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footer15.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mbeddings/oleObject2.docx" ContentType="application/vnd.openxmlformats-officedocument.wordprocessingml.document"/>
  <Override PartName="/word/embeddings/oleObject1.docx" ContentType="application/vnd.openxmlformats-officedocument.wordprocessingml.document"/>
  <Override PartName="/word/embeddings/oleObject4.xlsx" ContentType="application/vnd.openxmlformats-officedocument.spreadsheetml.sheet"/>
  <Override PartName="/word/embeddings/oleObject3.docx" ContentType="application/vnd.openxmlformats-officedocument.wordprocessingml.document"/>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media/image2.wmf" ContentType="image/x-wmf"/>
  <Override PartName="/word/media/image1.wmf" ContentType="image/x-wmf"/>
  <Override PartName="/word/media/image4.wmf" ContentType="image/x-wmf"/>
  <Override PartName="/word/media/image3.wmf" ContentType="image/x-wmf"/>
  <Override PartName="/word/header6.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0"/>
        <w:keepNext w:val="true"/>
        <w:spacing w:before="120" w:after="0"/>
        <w:ind w:hanging="0"/>
        <w:rPr/>
      </w:pPr>
      <w:r>
        <w:rPr/>
        <w:tab/>
        <w:tab/>
        <w:tab/>
        <w:tab/>
        <w:tab/>
        <w:tab/>
        <w:t xml:space="preserve">    </w:t>
      </w:r>
      <w:r>
        <w:rPr>
          <w:sz w:val="24"/>
          <w:szCs w:val="24"/>
        </w:rPr>
        <w:t>«УТВЕРЖДАЮ»</w:t>
      </w:r>
    </w:p>
    <w:p>
      <w:pPr>
        <w:pStyle w:val="Style30"/>
        <w:keepNext w:val="true"/>
        <w:ind w:left="4536" w:hanging="0"/>
        <w:rPr>
          <w:sz w:val="24"/>
          <w:szCs w:val="24"/>
        </w:rPr>
      </w:pPr>
      <w:r>
        <w:rPr>
          <w:sz w:val="24"/>
          <w:szCs w:val="24"/>
        </w:rPr>
        <w:t>П</w:t>
      </w:r>
      <w:r>
        <w:rPr>
          <w:sz w:val="24"/>
          <w:szCs w:val="24"/>
        </w:rPr>
        <w:t>редседател</w:t>
      </w:r>
      <w:r>
        <w:rPr>
          <w:sz w:val="24"/>
          <w:szCs w:val="24"/>
        </w:rPr>
        <w:t>ь</w:t>
      </w:r>
      <w:r>
        <w:rPr>
          <w:sz w:val="24"/>
          <w:szCs w:val="24"/>
        </w:rPr>
        <w:t xml:space="preserve"> закупочной комиссии</w:t>
      </w:r>
    </w:p>
    <w:p>
      <w:pPr>
        <w:pStyle w:val="Style30"/>
        <w:keepNext w:val="true"/>
        <w:ind w:left="4536" w:hanging="0"/>
        <w:rPr>
          <w:rStyle w:val="Style11"/>
          <w:rFonts w:eastAsia="Calibri" w:cs="" w:cstheme="minorBidi" w:eastAsiaTheme="minorHAnsi"/>
          <w:color w:val="000000"/>
          <w:kern w:val="0"/>
          <w:sz w:val="26"/>
          <w:szCs w:val="22"/>
          <w:shd w:fill="auto" w:val="clear"/>
          <w:lang w:val="ru-RU" w:eastAsia="en-US" w:bidi="ar-SA"/>
        </w:rPr>
      </w:pPr>
      <w:r>
        <w:rPr/>
        <w:t>___________________</w:t>
      </w:r>
      <w:r>
        <w:rPr>
          <w:rFonts w:eastAsia="Calibri" w:cs="" w:cstheme="minorBidi" w:eastAsiaTheme="minorHAnsi"/>
          <w:color w:val="000000"/>
          <w:kern w:val="0"/>
          <w:sz w:val="26"/>
          <w:szCs w:val="22"/>
          <w:shd w:fill="auto" w:val="clear"/>
          <w:lang w:val="ru-RU" w:eastAsia="en-US" w:bidi="ar-SA"/>
        </w:rPr>
        <w:t xml:space="preserve"> </w:t>
      </w:r>
      <w:r>
        <w:rPr>
          <w:rFonts w:eastAsia="Calibri" w:cs="" w:cstheme="minorBidi" w:eastAsiaTheme="minorHAnsi"/>
          <w:color w:val="000000"/>
          <w:kern w:val="0"/>
          <w:sz w:val="26"/>
          <w:szCs w:val="22"/>
          <w:shd w:fill="auto" w:val="clear"/>
          <w:lang w:val="ru-RU" w:eastAsia="en-US" w:bidi="ar-SA"/>
        </w:rPr>
        <w:t>Савкин А.А.</w:t>
      </w:r>
    </w:p>
    <w:p>
      <w:pPr>
        <w:pStyle w:val="Style30"/>
        <w:keepNext w:val="true"/>
        <w:ind w:left="4536" w:hanging="0"/>
        <w:rPr/>
      </w:pPr>
      <w:r>
        <w:rPr/>
        <w:t>«____» ___________________ 2026 год</w:t>
      </w:r>
    </w:p>
    <w:p>
      <w:pPr>
        <w:pStyle w:val="Style30"/>
        <w:rPr/>
      </w:pPr>
      <w:r>
        <w:rPr/>
      </w:r>
    </w:p>
    <w:p>
      <w:pPr>
        <w:pStyle w:val="Style30"/>
        <w:rPr/>
      </w:pPr>
      <w:r>
        <w:rPr/>
      </w:r>
    </w:p>
    <w:p>
      <w:pPr>
        <w:pStyle w:val="Style30"/>
        <w:rPr/>
      </w:pPr>
      <w:r>
        <w:rPr/>
      </w:r>
    </w:p>
    <w:p>
      <w:pPr>
        <w:pStyle w:val="Style30"/>
        <w:rPr/>
      </w:pPr>
      <w:r>
        <w:rPr/>
      </w:r>
    </w:p>
    <w:p>
      <w:pPr>
        <w:pStyle w:val="Style30"/>
        <w:rPr/>
      </w:pPr>
      <w:r>
        <w:rPr/>
      </w:r>
    </w:p>
    <w:p>
      <w:pPr>
        <w:pStyle w:val="Style30"/>
        <w:keepNext w:val="true"/>
        <w:numPr>
          <w:ilvl w:val="0"/>
          <w:numId w:val="0"/>
        </w:numPr>
        <w:ind w:left="0" w:hanging="0"/>
        <w:jc w:val="center"/>
        <w:outlineLvl w:val="2"/>
        <w:rPr>
          <w:b/>
          <w:bCs/>
          <w:caps/>
        </w:rPr>
      </w:pPr>
      <w:r>
        <w:rPr>
          <w:b/>
          <w:bCs/>
          <w:caps/>
        </w:rPr>
        <w:t>Документация о закупке</w:t>
      </w:r>
    </w:p>
    <w:p>
      <w:pPr>
        <w:pStyle w:val="Style30"/>
        <w:keepNext w:val="true"/>
        <w:tabs>
          <w:tab w:val="clear" w:pos="708"/>
          <w:tab w:val="left" w:pos="5220" w:leader="none"/>
        </w:tabs>
        <w:spacing w:before="240" w:after="0"/>
        <w:jc w:val="center"/>
        <w:rPr>
          <w:rStyle w:val="Style11"/>
        </w:rPr>
      </w:pPr>
      <w:r>
        <w:rPr/>
        <w:t>Состязательный отбор в электронной форме,</w:t>
        <w:br/>
        <w:t xml:space="preserve">на право заключения договора </w:t>
      </w:r>
      <w:r>
        <w:rPr>
          <w:rStyle w:val="Style11"/>
          <w:rFonts w:eastAsia="Calibri" w:cs=""/>
          <w:color w:val="000000"/>
          <w:kern w:val="0"/>
          <w:sz w:val="26"/>
          <w:szCs w:val="22"/>
          <w:shd w:fill="auto" w:val="clear"/>
          <w:lang w:eastAsia="en-US" w:bidi="ar-SA"/>
        </w:rPr>
        <w:t>«</w:t>
      </w:r>
      <w:r>
        <w:rPr>
          <w:rStyle w:val="Style11"/>
          <w:rFonts w:eastAsia="Calibri" w:cs=""/>
          <w:i/>
          <w:color w:val="000000" w:themeColor="text1"/>
          <w:kern w:val="0"/>
          <w:sz w:val="22"/>
          <w:szCs w:val="22"/>
          <w:shd w:fill="auto" w:val="clear"/>
          <w:lang w:eastAsia="en-US" w:bidi="ar-SA"/>
        </w:rPr>
        <w:t>ОКПД2 19.20.29.160 Поставка масла турбинного марки ТП-30 для гидротурбины ст.№18 для нужд филиала ПАО "РусГидро" –"Саратовская ГЭС"в рамках инвестиционного проекта Т-1300-205</w:t>
      </w:r>
      <w:bookmarkStart w:id="0" w:name="_GoBack_Копия_1"/>
      <w:bookmarkEnd w:id="0"/>
      <w:r>
        <w:rPr>
          <w:rStyle w:val="Style11"/>
          <w:i/>
          <w:iCs/>
          <w:shd w:fill="auto" w:val="clear"/>
        </w:rPr>
        <w:t>»</w:t>
      </w:r>
    </w:p>
    <w:p>
      <w:pPr>
        <w:sectPr>
          <w:type w:val="nextPage"/>
          <w:pgSz w:w="11906" w:h="16838"/>
          <w:pgMar w:left="1134" w:right="850" w:gutter="0" w:header="0" w:top="851" w:footer="0" w:bottom="851"/>
          <w:pgNumType w:fmt="decimal"/>
          <w:formProt w:val="false"/>
          <w:textDirection w:val="lrTb"/>
          <w:docGrid w:type="default" w:linePitch="360" w:charSpace="0"/>
        </w:sectPr>
        <w:pStyle w:val="Style30"/>
        <w:keepNext w:val="true"/>
        <w:spacing w:before="240" w:after="0"/>
        <w:jc w:val="center"/>
        <w:rPr/>
      </w:pPr>
      <w:r>
        <w:rPr/>
        <w:t>(Лот № 7</w:t>
      </w:r>
      <w:r>
        <w:rPr>
          <w:rFonts w:eastAsia="Times New Roman" w:cs="Times New Roman"/>
          <w:i/>
          <w:lang w:val="en-US"/>
        </w:rPr>
        <w:t>-ТПиР-2026-СарГЭС</w:t>
      </w:r>
      <w:r>
        <w:rPr/>
        <w:t> )</w:t>
      </w:r>
    </w:p>
    <w:p>
      <w:pPr>
        <w:pStyle w:val="Style29"/>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19"/>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9"/>
              <w:vanish w:val="false"/>
            </w:rPr>
            <w:fldChar w:fldCharType="separate"/>
          </w:r>
          <w:hyperlink w:anchor="_Toc186224270">
            <w:r>
              <w:rPr>
                <w:webHidden/>
              </w:rPr>
              <w:fldChar w:fldCharType="begin"/>
            </w:r>
            <w:r>
              <w:rPr>
                <w:webHidden/>
              </w:rPr>
              <w:instrText xml:space="preserve">PAGEREF _Toc186224270 \h</w:instrText>
            </w:r>
            <w:r>
              <w:rPr>
                <w:webHidden/>
              </w:rPr>
              <w:fldChar w:fldCharType="separate"/>
            </w:r>
            <w:r>
              <w:rPr>
                <w:webHidden/>
                <w:rStyle w:val="Style19"/>
                <w:vanish w:val="false"/>
              </w:rPr>
              <w:t>Сокращения</w:t>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Pr>
              <w:fldChar w:fldCharType="begin"/>
            </w:r>
            <w:r>
              <w:rPr>
                <w:webHidden/>
              </w:rPr>
              <w:instrText xml:space="preserve">PAGEREF _Toc186224271 \h</w:instrText>
            </w:r>
            <w:r>
              <w:rPr>
                <w:webHidden/>
              </w:rPr>
              <w:fldChar w:fldCharType="separate"/>
            </w:r>
            <w:r>
              <w:rPr>
                <w:webHidden/>
                <w:rStyle w:val="Style19"/>
                <w:vanish w:val="false"/>
              </w:rPr>
              <w:t>Термины и определения</w:t>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2">
            <w:r>
              <w:rPr>
                <w:webHidden/>
                <w:rStyle w:val="Style19"/>
                <w:vanish w:val="false"/>
              </w:rPr>
              <w:t>1.</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Основные сведения о закупке</w:t>
            </w:r>
            <w:r>
              <w:rPr>
                <w:webHidden/>
              </w:rPr>
              <w:fldChar w:fldCharType="begin"/>
            </w:r>
            <w:r>
              <w:rPr>
                <w:webHidden/>
              </w:rPr>
              <w:instrText xml:space="preserve">PAGEREF _Toc186224272 \h</w:instrText>
            </w:r>
            <w:r>
              <w:rPr>
                <w:webHidden/>
              </w:rPr>
              <w:fldChar w:fldCharType="separate"/>
            </w:r>
            <w:r>
              <w:rPr>
                <w:rStyle w:val="Style19"/>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3">
            <w:r>
              <w:rPr>
                <w:webHidden/>
                <w:rStyle w:val="Style19"/>
                <w:vanish w:val="false"/>
              </w:rPr>
              <w:t>1.1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Статус настоящего раздела</w:t>
            </w:r>
            <w:r>
              <w:rPr>
                <w:webHidden/>
              </w:rPr>
              <w:fldChar w:fldCharType="begin"/>
            </w:r>
            <w:r>
              <w:rPr>
                <w:webHidden/>
              </w:rPr>
              <w:instrText xml:space="preserve">PAGEREF _Toc186224273 \h</w:instrText>
            </w:r>
            <w:r>
              <w:rPr>
                <w:webHidden/>
              </w:rPr>
              <w:fldChar w:fldCharType="separate"/>
            </w:r>
            <w:r>
              <w:rPr>
                <w:rStyle w:val="Style19"/>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19"/>
                <w:vanish w:val="false"/>
              </w:rPr>
              <w:t>1.2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Информация о проводимой закупке</w:t>
            </w:r>
            <w:r>
              <w:rPr>
                <w:webHidden/>
              </w:rPr>
              <w:fldChar w:fldCharType="begin"/>
            </w:r>
            <w:r>
              <w:rPr>
                <w:webHidden/>
              </w:rPr>
              <w:instrText xml:space="preserve">PAGEREF _Toc186224274 \h</w:instrText>
            </w:r>
            <w:r>
              <w:rPr>
                <w:webHidden/>
              </w:rPr>
              <w:fldChar w:fldCharType="separate"/>
            </w:r>
            <w:r>
              <w:rPr>
                <w:rStyle w:val="Style19"/>
                <w:vanish w:val="false"/>
              </w:rPr>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5">
            <w:r>
              <w:rPr>
                <w:webHidden/>
                <w:rStyle w:val="Style19"/>
                <w:vanish w:val="false"/>
              </w:rPr>
              <w:t>2.</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Общие положения</w:t>
            </w:r>
            <w:r>
              <w:rPr>
                <w:webHidden/>
              </w:rPr>
              <w:fldChar w:fldCharType="begin"/>
            </w:r>
            <w:r>
              <w:rPr>
                <w:webHidden/>
              </w:rPr>
              <w:instrText xml:space="preserve">PAGEREF _Toc186224275 \h</w:instrText>
            </w:r>
            <w:r>
              <w:rPr>
                <w:webHidden/>
              </w:rPr>
              <w:fldChar w:fldCharType="separate"/>
            </w:r>
            <w:r>
              <w:rPr>
                <w:rStyle w:val="Style19"/>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19"/>
                <w:vanish w:val="false"/>
              </w:rPr>
              <w:t>2.1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Общие сведения о закупке</w:t>
            </w:r>
            <w:r>
              <w:rPr>
                <w:webHidden/>
              </w:rPr>
              <w:fldChar w:fldCharType="begin"/>
            </w:r>
            <w:r>
              <w:rPr>
                <w:webHidden/>
              </w:rPr>
              <w:instrText xml:space="preserve">PAGEREF _Toc186224276 \h</w:instrText>
            </w:r>
            <w:r>
              <w:rPr>
                <w:webHidden/>
              </w:rPr>
              <w:fldChar w:fldCharType="separate"/>
            </w:r>
            <w:r>
              <w:rPr>
                <w:rStyle w:val="Style19"/>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7">
            <w:r>
              <w:rPr>
                <w:webHidden/>
                <w:rStyle w:val="Style19"/>
                <w:vanish w:val="false"/>
              </w:rPr>
              <w:t>2.2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Правовой статус документов</w:t>
            </w:r>
            <w:r>
              <w:rPr>
                <w:webHidden/>
              </w:rPr>
              <w:fldChar w:fldCharType="begin"/>
            </w:r>
            <w:r>
              <w:rPr>
                <w:webHidden/>
              </w:rPr>
              <w:instrText xml:space="preserve">PAGEREF _Toc186224277 \h</w:instrText>
            </w:r>
            <w:r>
              <w:rPr>
                <w:webHidden/>
              </w:rPr>
              <w:fldChar w:fldCharType="separate"/>
            </w:r>
            <w:r>
              <w:rPr>
                <w:rStyle w:val="Style19"/>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19"/>
                <w:vanish w:val="false"/>
              </w:rPr>
              <w:t>2.3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Обжалование</w:t>
            </w:r>
            <w:r>
              <w:rPr>
                <w:webHidden/>
              </w:rPr>
              <w:fldChar w:fldCharType="begin"/>
            </w:r>
            <w:r>
              <w:rPr>
                <w:webHidden/>
              </w:rPr>
              <w:instrText xml:space="preserve">PAGEREF _Toc186224278 \h</w:instrText>
            </w:r>
            <w:r>
              <w:rPr>
                <w:webHidden/>
              </w:rPr>
              <w:fldChar w:fldCharType="separate"/>
            </w:r>
            <w:r>
              <w:rPr>
                <w:rStyle w:val="Style19"/>
                <w:vanish w:val="false"/>
              </w:rPr>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9">
            <w:r>
              <w:rPr>
                <w:webHidden/>
                <w:rStyle w:val="Style19"/>
                <w:vanish w:val="false"/>
              </w:rPr>
              <w:t>2.4</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Особые положения при проведении закупки с использованием ЭП</w:t>
            </w:r>
            <w:r>
              <w:rPr>
                <w:webHidden/>
              </w:rPr>
              <w:fldChar w:fldCharType="begin"/>
            </w:r>
            <w:r>
              <w:rPr>
                <w:webHidden/>
              </w:rPr>
              <w:instrText xml:space="preserve">PAGEREF _Toc186224279 \h</w:instrText>
            </w:r>
            <w:r>
              <w:rPr>
                <w:webHidden/>
              </w:rPr>
              <w:fldChar w:fldCharType="separate"/>
            </w:r>
            <w:r>
              <w:rPr>
                <w:rStyle w:val="Style19"/>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19"/>
                <w:vanish w:val="false"/>
              </w:rPr>
              <w:t>2.5</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Прочие положения</w:t>
            </w:r>
            <w:r>
              <w:rPr>
                <w:webHidden/>
              </w:rPr>
              <w:fldChar w:fldCharType="begin"/>
            </w:r>
            <w:r>
              <w:rPr>
                <w:webHidden/>
              </w:rPr>
              <w:instrText xml:space="preserve">PAGEREF _Toc186224280 \h</w:instrText>
            </w:r>
            <w:r>
              <w:rPr>
                <w:webHidden/>
              </w:rPr>
              <w:fldChar w:fldCharType="separate"/>
            </w:r>
            <w:r>
              <w:rPr>
                <w:rStyle w:val="Style19"/>
                <w:vanish w:val="false"/>
              </w:rPr>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19"/>
                <w:vanish w:val="false"/>
              </w:rPr>
              <w:t>3.</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Требования к Участникам</w:t>
            </w:r>
            <w:r>
              <w:rPr>
                <w:webHidden/>
              </w:rPr>
              <w:fldChar w:fldCharType="begin"/>
            </w:r>
            <w:r>
              <w:rPr>
                <w:webHidden/>
              </w:rPr>
              <w:instrText xml:space="preserve">PAGEREF _Toc186224281 \h</w:instrText>
            </w:r>
            <w:r>
              <w:rPr>
                <w:webHidden/>
              </w:rPr>
              <w:fldChar w:fldCharType="separate"/>
            </w:r>
            <w:r>
              <w:rPr>
                <w:rStyle w:val="Style19"/>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19"/>
                <w:vanish w:val="false"/>
              </w:rPr>
              <w:t>3.1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Общие требования к Участникам</w:t>
            </w:r>
            <w:r>
              <w:rPr>
                <w:webHidden/>
              </w:rPr>
              <w:fldChar w:fldCharType="begin"/>
            </w:r>
            <w:r>
              <w:rPr>
                <w:webHidden/>
              </w:rPr>
              <w:instrText xml:space="preserve">PAGEREF _Toc186224282 \h</w:instrText>
            </w:r>
            <w:r>
              <w:rPr>
                <w:webHidden/>
              </w:rPr>
              <w:fldChar w:fldCharType="separate"/>
            </w:r>
            <w:r>
              <w:rPr>
                <w:rStyle w:val="Style19"/>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19"/>
                <w:vanish w:val="false"/>
              </w:rPr>
              <w:t>3.2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Коллективные участники</w:t>
            </w:r>
            <w:r>
              <w:rPr>
                <w:webHidden/>
              </w:rPr>
              <w:fldChar w:fldCharType="begin"/>
            </w:r>
            <w:r>
              <w:rPr>
                <w:webHidden/>
              </w:rPr>
              <w:instrText xml:space="preserve">PAGEREF _Toc186224283 \h</w:instrText>
            </w:r>
            <w:r>
              <w:rPr>
                <w:webHidden/>
              </w:rPr>
              <w:fldChar w:fldCharType="separate"/>
            </w:r>
            <w:r>
              <w:rPr>
                <w:rStyle w:val="Style19"/>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19"/>
                <w:vanish w:val="false"/>
              </w:rPr>
              <w:t>3.3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Генеральные подрядчики</w:t>
            </w:r>
            <w:r>
              <w:rPr>
                <w:webHidden/>
              </w:rPr>
              <w:fldChar w:fldCharType="begin"/>
            </w:r>
            <w:r>
              <w:rPr>
                <w:webHidden/>
              </w:rPr>
              <w:instrText xml:space="preserve">PAGEREF _Toc186224284 \h</w:instrText>
            </w:r>
            <w:r>
              <w:rPr>
                <w:webHidden/>
              </w:rPr>
              <w:fldChar w:fldCharType="separate"/>
            </w:r>
            <w:r>
              <w:rPr>
                <w:rStyle w:val="Style19"/>
                <w:vanish w:val="false"/>
              </w:rPr>
              <w:tab/>
              <w:t>29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19"/>
                <w:vanish w:val="false"/>
              </w:rPr>
              <w:t>4.</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Порядок проведения закупки</w:t>
            </w:r>
            <w:r>
              <w:rPr>
                <w:webHidden/>
              </w:rPr>
              <w:fldChar w:fldCharType="begin"/>
            </w:r>
            <w:r>
              <w:rPr>
                <w:webHidden/>
              </w:rPr>
              <w:instrText xml:space="preserve">PAGEREF _Toc186224285 \h</w:instrText>
            </w:r>
            <w:r>
              <w:rPr>
                <w:webHidden/>
              </w:rPr>
              <w:fldChar w:fldCharType="separate"/>
            </w:r>
            <w:r>
              <w:rPr>
                <w:rStyle w:val="Style19"/>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19"/>
                <w:vanish w:val="false"/>
              </w:rPr>
              <w:t>4.1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Общий порядок проведения закупки</w:t>
            </w:r>
            <w:r>
              <w:rPr>
                <w:webHidden/>
              </w:rPr>
              <w:fldChar w:fldCharType="begin"/>
            </w:r>
            <w:r>
              <w:rPr>
                <w:webHidden/>
              </w:rPr>
              <w:instrText xml:space="preserve">PAGEREF _Toc186224286 \h</w:instrText>
            </w:r>
            <w:r>
              <w:rPr>
                <w:webHidden/>
              </w:rPr>
              <w:fldChar w:fldCharType="separate"/>
            </w:r>
            <w:r>
              <w:rPr>
                <w:rStyle w:val="Style19"/>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7">
            <w:r>
              <w:rPr>
                <w:webHidden/>
                <w:rStyle w:val="Style19"/>
                <w:vanish w:val="false"/>
              </w:rPr>
              <w:t>4.2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Официальное размещение Извещения и Документации о закупке</w:t>
            </w:r>
            <w:r>
              <w:rPr>
                <w:webHidden/>
              </w:rPr>
              <w:fldChar w:fldCharType="begin"/>
            </w:r>
            <w:r>
              <w:rPr>
                <w:webHidden/>
              </w:rPr>
              <w:instrText xml:space="preserve">PAGEREF _Toc186224287 \h</w:instrText>
            </w:r>
            <w:r>
              <w:rPr>
                <w:webHidden/>
              </w:rPr>
              <w:fldChar w:fldCharType="separate"/>
            </w:r>
            <w:r>
              <w:rPr>
                <w:rStyle w:val="Style19"/>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19"/>
                <w:vanish w:val="false"/>
              </w:rPr>
              <w:t>4.3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Подготовка заявки</w:t>
            </w:r>
            <w:r>
              <w:rPr>
                <w:webHidden/>
              </w:rPr>
              <w:fldChar w:fldCharType="begin"/>
            </w:r>
            <w:r>
              <w:rPr>
                <w:webHidden/>
              </w:rPr>
              <w:instrText xml:space="preserve">PAGEREF _Toc186224288 \h</w:instrText>
            </w:r>
            <w:r>
              <w:rPr>
                <w:webHidden/>
              </w:rPr>
              <w:fldChar w:fldCharType="separate"/>
            </w:r>
            <w:r>
              <w:rPr>
                <w:rStyle w:val="Style19"/>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19"/>
                <w:vanish w:val="false"/>
              </w:rPr>
              <w:t>4.4</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Разъяснение Документации о закупке</w:t>
            </w:r>
            <w:r>
              <w:rPr>
                <w:webHidden/>
              </w:rPr>
              <w:fldChar w:fldCharType="begin"/>
            </w:r>
            <w:r>
              <w:rPr>
                <w:webHidden/>
              </w:rPr>
              <w:instrText xml:space="preserve">PAGEREF _Toc186224289 \h</w:instrText>
            </w:r>
            <w:r>
              <w:rPr>
                <w:webHidden/>
              </w:rPr>
              <w:fldChar w:fldCharType="separate"/>
            </w:r>
            <w:r>
              <w:rPr>
                <w:rStyle w:val="Style19"/>
                <w:vanish w:val="false"/>
              </w:rPr>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19"/>
                <w:vanish w:val="false"/>
              </w:rPr>
              <w:t>4.5</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Изменения Извещения и (или) Документации о закупке</w:t>
            </w:r>
            <w:r>
              <w:rPr>
                <w:webHidden/>
              </w:rPr>
              <w:fldChar w:fldCharType="begin"/>
            </w:r>
            <w:r>
              <w:rPr>
                <w:webHidden/>
              </w:rPr>
              <w:instrText xml:space="preserve">PAGEREF _Toc186224290 \h</w:instrText>
            </w:r>
            <w:r>
              <w:rPr>
                <w:webHidden/>
              </w:rPr>
              <w:fldChar w:fldCharType="separate"/>
            </w:r>
            <w:r>
              <w:rPr>
                <w:rStyle w:val="Style19"/>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19"/>
                <w:vanish w:val="false"/>
              </w:rPr>
              <w:t>4.6</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Подача заявок и их прием</w:t>
            </w:r>
            <w:r>
              <w:rPr>
                <w:webHidden/>
              </w:rPr>
              <w:fldChar w:fldCharType="begin"/>
            </w:r>
            <w:r>
              <w:rPr>
                <w:webHidden/>
              </w:rPr>
              <w:instrText xml:space="preserve">PAGEREF _Toc186224291 \h</w:instrText>
            </w:r>
            <w:r>
              <w:rPr>
                <w:webHidden/>
              </w:rPr>
              <w:fldChar w:fldCharType="separate"/>
            </w:r>
            <w:r>
              <w:rPr>
                <w:rStyle w:val="Style19"/>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19"/>
                <w:vanish w:val="false"/>
              </w:rPr>
              <w:t>4.7</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Изменение и отзыв заявок</w:t>
            </w:r>
            <w:r>
              <w:rPr>
                <w:webHidden/>
              </w:rPr>
              <w:fldChar w:fldCharType="begin"/>
            </w:r>
            <w:r>
              <w:rPr>
                <w:webHidden/>
              </w:rPr>
              <w:instrText xml:space="preserve">PAGEREF _Toc186224292 \h</w:instrText>
            </w:r>
            <w:r>
              <w:rPr>
                <w:webHidden/>
              </w:rPr>
              <w:fldChar w:fldCharType="separate"/>
            </w:r>
            <w:r>
              <w:rPr>
                <w:rStyle w:val="Style19"/>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3">
            <w:r>
              <w:rPr>
                <w:webHidden/>
                <w:rStyle w:val="Style19"/>
                <w:vanish w:val="false"/>
              </w:rPr>
              <w:t>4.8</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Открытие доступа к заявкам</w:t>
            </w:r>
            <w:r>
              <w:rPr>
                <w:webHidden/>
              </w:rPr>
              <w:fldChar w:fldCharType="begin"/>
            </w:r>
            <w:r>
              <w:rPr>
                <w:webHidden/>
              </w:rPr>
              <w:instrText xml:space="preserve">PAGEREF _Toc186224293 \h</w:instrText>
            </w:r>
            <w:r>
              <w:rPr>
                <w:webHidden/>
              </w:rPr>
              <w:fldChar w:fldCharType="separate"/>
            </w:r>
            <w:r>
              <w:rPr>
                <w:rStyle w:val="Style19"/>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19"/>
                <w:vanish w:val="false"/>
              </w:rPr>
              <w:t>4.9</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Рассмотрение заявок (отборочная стадия), в том числе (при необходимости) проведение аккредитации</w:t>
            </w:r>
            <w:r>
              <w:rPr>
                <w:webHidden/>
              </w:rPr>
              <w:fldChar w:fldCharType="begin"/>
            </w:r>
            <w:r>
              <w:rPr>
                <w:webHidden/>
              </w:rPr>
              <w:instrText xml:space="preserve">PAGEREF _Toc186224294 \h</w:instrText>
            </w:r>
            <w:r>
              <w:rPr>
                <w:webHidden/>
              </w:rPr>
              <w:fldChar w:fldCharType="separate"/>
            </w:r>
            <w:r>
              <w:rPr>
                <w:rStyle w:val="Style19"/>
                <w:vanish w:val="false"/>
              </w:rPr>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5">
            <w:r>
              <w:rPr>
                <w:webHidden/>
                <w:rStyle w:val="Style19"/>
                <w:vanish w:val="false"/>
              </w:rPr>
              <w:t>4.10</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Дополнительные запросы разъяснений заявок</w:t>
            </w:r>
            <w:r>
              <w:rPr>
                <w:webHidden/>
              </w:rPr>
              <w:fldChar w:fldCharType="begin"/>
            </w:r>
            <w:r>
              <w:rPr>
                <w:webHidden/>
              </w:rPr>
              <w:instrText xml:space="preserve">PAGEREF _Toc186224295 \h</w:instrText>
            </w:r>
            <w:r>
              <w:rPr>
                <w:webHidden/>
              </w:rPr>
              <w:fldChar w:fldCharType="separate"/>
            </w:r>
            <w:r>
              <w:rPr>
                <w:rStyle w:val="Style19"/>
                <w:vanish w:val="false"/>
              </w:rPr>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19"/>
                <w:vanish w:val="false"/>
              </w:rPr>
              <w:t>4.11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Переторжка</w:t>
            </w:r>
            <w:r>
              <w:rPr>
                <w:webHidden/>
              </w:rPr>
              <w:fldChar w:fldCharType="begin"/>
            </w:r>
            <w:r>
              <w:rPr>
                <w:webHidden/>
              </w:rPr>
              <w:instrText xml:space="preserve">PAGEREF _Toc186224296 \h</w:instrText>
            </w:r>
            <w:r>
              <w:rPr>
                <w:webHidden/>
              </w:rPr>
              <w:fldChar w:fldCharType="separate"/>
            </w:r>
            <w:r>
              <w:rPr>
                <w:rStyle w:val="Style19"/>
                <w:vanish w:val="false"/>
              </w:rPr>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7">
            <w:r>
              <w:rPr>
                <w:webHidden/>
                <w:rStyle w:val="Style19"/>
                <w:vanish w:val="false"/>
              </w:rPr>
              <w:t>4.12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Оценка и сопоставление заявок</w:t>
            </w:r>
            <w:r>
              <w:rPr>
                <w:webHidden/>
              </w:rPr>
              <w:fldChar w:fldCharType="begin"/>
            </w:r>
            <w:r>
              <w:rPr>
                <w:webHidden/>
              </w:rPr>
              <w:instrText xml:space="preserve">PAGEREF _Toc186224297 \h</w:instrText>
            </w:r>
            <w:r>
              <w:rPr>
                <w:webHidden/>
              </w:rPr>
              <w:fldChar w:fldCharType="separate"/>
            </w:r>
            <w:r>
              <w:rPr>
                <w:rStyle w:val="Style19"/>
                <w:vanish w:val="false"/>
              </w:rPr>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19"/>
                <w:vanish w:val="false"/>
              </w:rPr>
              <w:t>4.13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Применение законодательства о национальном режиме</w:t>
            </w:r>
            <w:r>
              <w:rPr>
                <w:webHidden/>
              </w:rPr>
              <w:fldChar w:fldCharType="begin"/>
            </w:r>
            <w:r>
              <w:rPr>
                <w:webHidden/>
              </w:rPr>
              <w:instrText xml:space="preserve">PAGEREF _Toc186224298 \h</w:instrText>
            </w:r>
            <w:r>
              <w:rPr>
                <w:webHidden/>
              </w:rPr>
              <w:fldChar w:fldCharType="separate"/>
            </w:r>
            <w:r>
              <w:rPr>
                <w:rStyle w:val="Style19"/>
                <w:vanish w:val="false"/>
              </w:rPr>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9">
            <w:r>
              <w:rPr>
                <w:webHidden/>
                <w:rStyle w:val="Style19"/>
                <w:vanish w:val="false"/>
              </w:rPr>
              <w:t>4.14</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Подведение итогов закупки (определение Победителя)</w:t>
            </w:r>
            <w:r>
              <w:rPr>
                <w:webHidden/>
              </w:rPr>
              <w:fldChar w:fldCharType="begin"/>
            </w:r>
            <w:r>
              <w:rPr>
                <w:webHidden/>
              </w:rPr>
              <w:instrText xml:space="preserve">PAGEREF _Toc186224299 \h</w:instrText>
            </w:r>
            <w:r>
              <w:rPr>
                <w:webHidden/>
              </w:rPr>
              <w:fldChar w:fldCharType="separate"/>
            </w:r>
            <w:r>
              <w:rPr>
                <w:rStyle w:val="Style19"/>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0">
            <w:r>
              <w:rPr>
                <w:webHidden/>
                <w:rStyle w:val="Style19"/>
                <w:vanish w:val="false"/>
              </w:rPr>
              <w:t>4.15</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Признание закупки несостоявшейся</w:t>
            </w:r>
            <w:r>
              <w:rPr>
                <w:webHidden/>
              </w:rPr>
              <w:fldChar w:fldCharType="begin"/>
            </w:r>
            <w:r>
              <w:rPr>
                <w:webHidden/>
              </w:rPr>
              <w:instrText xml:space="preserve">PAGEREF _Toc186224300 \h</w:instrText>
            </w:r>
            <w:r>
              <w:rPr>
                <w:webHidden/>
              </w:rPr>
              <w:fldChar w:fldCharType="separate"/>
            </w:r>
            <w:r>
              <w:rPr>
                <w:rStyle w:val="Style19"/>
                <w:vanish w:val="false"/>
              </w:rPr>
              <w:tab/>
              <w:t>48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1">
            <w:r>
              <w:rPr>
                <w:webHidden/>
                <w:rStyle w:val="Style19"/>
                <w:vanish w:val="false"/>
              </w:rPr>
              <w:t>4.16</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Отказ от проведения закупки (отмена закупки)</w:t>
            </w:r>
            <w:r>
              <w:rPr>
                <w:webHidden/>
              </w:rPr>
              <w:fldChar w:fldCharType="begin"/>
            </w:r>
            <w:r>
              <w:rPr>
                <w:webHidden/>
              </w:rPr>
              <w:instrText xml:space="preserve">PAGEREF _Toc186224301 \h</w:instrText>
            </w:r>
            <w:r>
              <w:rPr>
                <w:webHidden/>
              </w:rPr>
              <w:fldChar w:fldCharType="separate"/>
            </w:r>
            <w:r>
              <w:rPr>
                <w:rStyle w:val="Style19"/>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2">
            <w:r>
              <w:rPr>
                <w:webHidden/>
                <w:rStyle w:val="Style19"/>
                <w:vanish w:val="false"/>
              </w:rPr>
              <w:t>4.17</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Особенности проведения закупки с необходимостью обеспечения заявки</w:t>
            </w:r>
            <w:r>
              <w:rPr>
                <w:webHidden/>
              </w:rPr>
              <w:fldChar w:fldCharType="begin"/>
            </w:r>
            <w:r>
              <w:rPr>
                <w:webHidden/>
              </w:rPr>
              <w:instrText xml:space="preserve">PAGEREF _Toc186224302 \h</w:instrText>
            </w:r>
            <w:r>
              <w:rPr>
                <w:webHidden/>
              </w:rPr>
              <w:fldChar w:fldCharType="separate"/>
            </w:r>
            <w:r>
              <w:rPr>
                <w:rStyle w:val="Style19"/>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3">
            <w:r>
              <w:rPr>
                <w:webHidden/>
                <w:rStyle w:val="Style19"/>
                <w:vanish w:val="false"/>
              </w:rPr>
              <w:t>4.18</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Особенности проведения многолотовой закупки</w:t>
            </w:r>
            <w:r>
              <w:rPr>
                <w:webHidden/>
              </w:rPr>
              <w:fldChar w:fldCharType="begin"/>
            </w:r>
            <w:r>
              <w:rPr>
                <w:webHidden/>
              </w:rPr>
              <w:instrText xml:space="preserve">PAGEREF _Toc186224303 \h</w:instrText>
            </w:r>
            <w:r>
              <w:rPr>
                <w:webHidden/>
              </w:rPr>
              <w:fldChar w:fldCharType="separate"/>
            </w:r>
            <w:r>
              <w:rPr>
                <w:rStyle w:val="Style19"/>
                <w:vanish w:val="false"/>
              </w:rPr>
              <w:tab/>
              <w:t>52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4">
            <w:r>
              <w:rPr>
                <w:webHidden/>
                <w:rStyle w:val="Style19"/>
                <w:vanish w:val="false"/>
              </w:rPr>
              <w:t>4.19</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Особенности проведения закупки с возможностью подачи альтернативных предложений</w:t>
            </w:r>
            <w:r>
              <w:rPr>
                <w:webHidden/>
              </w:rPr>
              <w:fldChar w:fldCharType="begin"/>
            </w:r>
            <w:r>
              <w:rPr>
                <w:webHidden/>
              </w:rPr>
              <w:instrText xml:space="preserve">PAGEREF _Toc186224304 \h</w:instrText>
            </w:r>
            <w:r>
              <w:rPr>
                <w:webHidden/>
              </w:rPr>
              <w:fldChar w:fldCharType="separate"/>
            </w:r>
            <w:r>
              <w:rPr>
                <w:rStyle w:val="Style19"/>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5">
            <w:r>
              <w:rPr>
                <w:webHidden/>
                <w:rStyle w:val="Style19"/>
                <w:vanish w:val="false"/>
              </w:rPr>
              <w:t>4.20</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Особенности проведения закупки с выбором нескольких победителей</w:t>
            </w:r>
            <w:r>
              <w:rPr>
                <w:webHidden/>
              </w:rPr>
              <w:fldChar w:fldCharType="begin"/>
            </w:r>
            <w:r>
              <w:rPr>
                <w:webHidden/>
              </w:rPr>
              <w:instrText xml:space="preserve">PAGEREF _Toc186224305 \h</w:instrText>
            </w:r>
            <w:r>
              <w:rPr>
                <w:webHidden/>
              </w:rPr>
              <w:fldChar w:fldCharType="separate"/>
            </w:r>
            <w:r>
              <w:rPr>
                <w:rStyle w:val="Style19"/>
                <w:vanish w:val="false"/>
              </w:rPr>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06">
            <w:r>
              <w:rPr>
                <w:webHidden/>
                <w:rStyle w:val="Style19"/>
                <w:vanish w:val="false"/>
              </w:rPr>
              <w:t>5.</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Порядок заключения Договора</w:t>
            </w:r>
            <w:r>
              <w:rPr>
                <w:webHidden/>
              </w:rPr>
              <w:fldChar w:fldCharType="begin"/>
            </w:r>
            <w:r>
              <w:rPr>
                <w:webHidden/>
              </w:rPr>
              <w:instrText xml:space="preserve">PAGEREF _Toc186224306 \h</w:instrText>
            </w:r>
            <w:r>
              <w:rPr>
                <w:webHidden/>
              </w:rPr>
              <w:fldChar w:fldCharType="separate"/>
            </w:r>
            <w:r>
              <w:rPr>
                <w:rStyle w:val="Style19"/>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7">
            <w:r>
              <w:rPr>
                <w:webHidden/>
                <w:rStyle w:val="Style19"/>
                <w:vanish w:val="false"/>
              </w:rPr>
              <w:t>5.1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Общие положения</w:t>
            </w:r>
            <w:r>
              <w:rPr>
                <w:webHidden/>
              </w:rPr>
              <w:fldChar w:fldCharType="begin"/>
            </w:r>
            <w:r>
              <w:rPr>
                <w:webHidden/>
              </w:rPr>
              <w:instrText xml:space="preserve">PAGEREF _Toc186224307 \h</w:instrText>
            </w:r>
            <w:r>
              <w:rPr>
                <w:webHidden/>
              </w:rPr>
              <w:fldChar w:fldCharType="separate"/>
            </w:r>
            <w:r>
              <w:rPr>
                <w:rStyle w:val="Style19"/>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8">
            <w:r>
              <w:rPr>
                <w:webHidden/>
                <w:rStyle w:val="Style19"/>
                <w:vanish w:val="false"/>
              </w:rPr>
              <w:t>5.2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Заключение Договора</w:t>
            </w:r>
            <w:r>
              <w:rPr>
                <w:webHidden/>
              </w:rPr>
              <w:fldChar w:fldCharType="begin"/>
            </w:r>
            <w:r>
              <w:rPr>
                <w:webHidden/>
              </w:rPr>
              <w:instrText xml:space="preserve">PAGEREF _Toc186224308 \h</w:instrText>
            </w:r>
            <w:r>
              <w:rPr>
                <w:webHidden/>
              </w:rPr>
              <w:fldChar w:fldCharType="separate"/>
            </w:r>
            <w:r>
              <w:rPr>
                <w:rStyle w:val="Style19"/>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9">
            <w:r>
              <w:rPr>
                <w:webHidden/>
                <w:rStyle w:val="Style19"/>
                <w:vanish w:val="false"/>
              </w:rPr>
              <w:t>5.3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Преддоговорные переговоры</w:t>
            </w:r>
            <w:r>
              <w:rPr>
                <w:webHidden/>
              </w:rPr>
              <w:fldChar w:fldCharType="begin"/>
            </w:r>
            <w:r>
              <w:rPr>
                <w:webHidden/>
              </w:rPr>
              <w:instrText xml:space="preserve">PAGEREF _Toc186224309 \h</w:instrText>
            </w:r>
            <w:r>
              <w:rPr>
                <w:webHidden/>
              </w:rPr>
              <w:fldChar w:fldCharType="separate"/>
            </w:r>
            <w:r>
              <w:rPr>
                <w:rStyle w:val="Style19"/>
                <w:vanish w:val="false"/>
              </w:rPr>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0">
            <w:r>
              <w:rPr>
                <w:webHidden/>
                <w:rStyle w:val="Style19"/>
                <w:vanish w:val="false"/>
              </w:rPr>
              <w:t>5.4</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Уклонение Победителя от заключения Договора</w:t>
            </w:r>
            <w:r>
              <w:rPr>
                <w:webHidden/>
              </w:rPr>
              <w:fldChar w:fldCharType="begin"/>
            </w:r>
            <w:r>
              <w:rPr>
                <w:webHidden/>
              </w:rPr>
              <w:instrText xml:space="preserve">PAGEREF _Toc186224310 \h</w:instrText>
            </w:r>
            <w:r>
              <w:rPr>
                <w:webHidden/>
              </w:rPr>
              <w:fldChar w:fldCharType="separate"/>
            </w:r>
            <w:r>
              <w:rPr>
                <w:rStyle w:val="Style19"/>
                <w:vanish w:val="false"/>
              </w:rPr>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1">
            <w:r>
              <w:rPr>
                <w:webHidden/>
                <w:rStyle w:val="Style19"/>
                <w:vanish w:val="false"/>
              </w:rPr>
              <w:t>6.</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1 – Технические требования</w:t>
            </w:r>
            <w:r>
              <w:rPr>
                <w:webHidden/>
              </w:rPr>
              <w:fldChar w:fldCharType="begin"/>
            </w:r>
            <w:r>
              <w:rPr>
                <w:webHidden/>
              </w:rPr>
              <w:instrText xml:space="preserve">PAGEREF _Toc186224311 \h</w:instrText>
            </w:r>
            <w:r>
              <w:rPr>
                <w:webHidden/>
              </w:rPr>
              <w:fldChar w:fldCharType="separate"/>
            </w:r>
            <w:r>
              <w:rPr>
                <w:rStyle w:val="Style19"/>
                <w:vanish w:val="false"/>
              </w:rPr>
              <w:tab/>
              <w:t>60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2">
            <w:r>
              <w:rPr>
                <w:webHidden/>
                <w:rStyle w:val="Style19"/>
                <w:vanish w:val="false"/>
              </w:rPr>
              <w:t>6.1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Техническим требованиям</w:t>
            </w:r>
            <w:r>
              <w:rPr>
                <w:webHidden/>
              </w:rPr>
              <w:fldChar w:fldCharType="begin"/>
            </w:r>
            <w:r>
              <w:rPr>
                <w:webHidden/>
              </w:rPr>
              <w:instrText xml:space="preserve">PAGEREF _Toc186224312 \h</w:instrText>
            </w:r>
            <w:r>
              <w:rPr>
                <w:webHidden/>
              </w:rPr>
              <w:fldChar w:fldCharType="separate"/>
            </w:r>
            <w:r>
              <w:rPr>
                <w:rStyle w:val="Style19"/>
                <w:vanish w:val="false"/>
              </w:rPr>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3">
            <w:r>
              <w:rPr>
                <w:webHidden/>
                <w:rStyle w:val="Style19"/>
                <w:vanish w:val="false"/>
              </w:rPr>
              <w:t>7.</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2 – Проект договора</w:t>
            </w:r>
            <w:r>
              <w:rPr>
                <w:webHidden/>
              </w:rPr>
              <w:fldChar w:fldCharType="begin"/>
            </w:r>
            <w:r>
              <w:rPr>
                <w:webHidden/>
              </w:rPr>
              <w:instrText xml:space="preserve">PAGEREF _Toc186224313 \h</w:instrText>
            </w:r>
            <w:r>
              <w:rPr>
                <w:webHidden/>
              </w:rPr>
              <w:fldChar w:fldCharType="separate"/>
            </w:r>
            <w:r>
              <w:rPr>
                <w:rStyle w:val="Style19"/>
                <w:vanish w:val="false"/>
              </w:rPr>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4">
            <w:r>
              <w:rPr>
                <w:webHidden/>
                <w:rStyle w:val="Style19"/>
                <w:vanish w:val="false"/>
              </w:rPr>
              <w:t>7.1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Проекту договора</w:t>
            </w:r>
            <w:r>
              <w:rPr>
                <w:webHidden/>
              </w:rPr>
              <w:fldChar w:fldCharType="begin"/>
            </w:r>
            <w:r>
              <w:rPr>
                <w:webHidden/>
              </w:rPr>
              <w:instrText xml:space="preserve">PAGEREF _Toc186224314 \h</w:instrText>
            </w:r>
            <w:r>
              <w:rPr>
                <w:webHidden/>
              </w:rPr>
              <w:fldChar w:fldCharType="separate"/>
            </w:r>
            <w:r>
              <w:rPr>
                <w:rStyle w:val="Style19"/>
                <w:vanish w:val="false"/>
              </w:rPr>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5">
            <w:r>
              <w:rPr>
                <w:webHidden/>
                <w:rStyle w:val="Style19"/>
                <w:vanish w:val="false"/>
              </w:rPr>
              <w:t>8.</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3 – Требования к Участникам</w:t>
            </w:r>
            <w:r>
              <w:rPr>
                <w:webHidden/>
              </w:rPr>
              <w:fldChar w:fldCharType="begin"/>
            </w:r>
            <w:r>
              <w:rPr>
                <w:webHidden/>
              </w:rPr>
              <w:instrText xml:space="preserve">PAGEREF _Toc186224315 \h</w:instrText>
            </w:r>
            <w:r>
              <w:rPr>
                <w:webHidden/>
              </w:rPr>
              <w:fldChar w:fldCharType="separate"/>
            </w:r>
            <w:r>
              <w:rPr>
                <w:rStyle w:val="Style19"/>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6">
            <w:r>
              <w:rPr>
                <w:webHidden/>
                <w:rStyle w:val="Style19"/>
                <w:vanish w:val="false"/>
              </w:rPr>
              <w:t>8.1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требованиям к Участникам</w:t>
            </w:r>
            <w:r>
              <w:rPr>
                <w:webHidden/>
              </w:rPr>
              <w:fldChar w:fldCharType="begin"/>
            </w:r>
            <w:r>
              <w:rPr>
                <w:webHidden/>
              </w:rPr>
              <w:instrText xml:space="preserve">PAGEREF _Toc186224316 \h</w:instrText>
            </w:r>
            <w:r>
              <w:rPr>
                <w:webHidden/>
              </w:rPr>
              <w:fldChar w:fldCharType="separate"/>
            </w:r>
            <w:r>
              <w:rPr>
                <w:rStyle w:val="Style19"/>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7">
            <w:r>
              <w:rPr>
                <w:webHidden/>
                <w:rStyle w:val="Style19"/>
                <w:vanish w:val="false"/>
              </w:rPr>
              <w:t>8.2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Обязательные требования</w:t>
            </w:r>
            <w:r>
              <w:rPr>
                <w:webHidden/>
              </w:rPr>
              <w:fldChar w:fldCharType="begin"/>
            </w:r>
            <w:r>
              <w:rPr>
                <w:webHidden/>
              </w:rPr>
              <w:instrText xml:space="preserve">PAGEREF _Toc186224317 \h</w:instrText>
            </w:r>
            <w:r>
              <w:rPr>
                <w:webHidden/>
              </w:rPr>
              <w:fldChar w:fldCharType="separate"/>
            </w:r>
            <w:r>
              <w:rPr>
                <w:rStyle w:val="Style19"/>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8">
            <w:r>
              <w:rPr>
                <w:webHidden/>
                <w:rStyle w:val="Style19"/>
                <w:vanish w:val="false"/>
              </w:rPr>
              <w:t>8.3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Специальные требования</w:t>
            </w:r>
            <w:r>
              <w:rPr>
                <w:webHidden/>
              </w:rPr>
              <w:fldChar w:fldCharType="begin"/>
            </w:r>
            <w:r>
              <w:rPr>
                <w:webHidden/>
              </w:rPr>
              <w:instrText xml:space="preserve">PAGEREF _Toc186224318 \h</w:instrText>
            </w:r>
            <w:r>
              <w:rPr>
                <w:webHidden/>
              </w:rPr>
              <w:fldChar w:fldCharType="separate"/>
            </w:r>
            <w:r>
              <w:rPr>
                <w:rStyle w:val="Style19"/>
                <w:vanish w:val="false"/>
              </w:rPr>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9">
            <w:r>
              <w:rPr>
                <w:webHidden/>
                <w:rStyle w:val="Style19"/>
                <w:vanish w:val="false"/>
              </w:rPr>
              <w:t>8.4</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Квалификационные требования</w:t>
            </w:r>
            <w:r>
              <w:rPr>
                <w:webHidden/>
              </w:rPr>
              <w:fldChar w:fldCharType="begin"/>
            </w:r>
            <w:r>
              <w:rPr>
                <w:webHidden/>
              </w:rPr>
              <w:instrText xml:space="preserve">PAGEREF _Toc186224319 \h</w:instrText>
            </w:r>
            <w:r>
              <w:rPr>
                <w:webHidden/>
              </w:rPr>
              <w:fldChar w:fldCharType="separate"/>
            </w:r>
            <w:r>
              <w:rPr>
                <w:rStyle w:val="Style19"/>
                <w:vanish w:val="false"/>
              </w:rPr>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0">
            <w:r>
              <w:rPr>
                <w:webHidden/>
                <w:rStyle w:val="Style19"/>
                <w:vanish w:val="false"/>
              </w:rPr>
              <w:t>8.5</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Дополнительные требования к Коллективным участникам</w:t>
            </w:r>
            <w:r>
              <w:rPr>
                <w:webHidden/>
              </w:rPr>
              <w:fldChar w:fldCharType="begin"/>
            </w:r>
            <w:r>
              <w:rPr>
                <w:webHidden/>
              </w:rPr>
              <w:instrText xml:space="preserve">PAGEREF _Toc186224320 \h</w:instrText>
            </w:r>
            <w:r>
              <w:rPr>
                <w:webHidden/>
              </w:rPr>
              <w:fldChar w:fldCharType="separate"/>
            </w:r>
            <w:r>
              <w:rPr>
                <w:rStyle w:val="Style19"/>
                <w:vanish w:val="false"/>
              </w:rPr>
              <w:tab/>
              <w:t>68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1">
            <w:r>
              <w:rPr>
                <w:webHidden/>
                <w:rStyle w:val="Style19"/>
                <w:vanish w:val="false"/>
              </w:rPr>
              <w:t>8.6</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Дополнительные требования к Генеральным подрядчикам</w:t>
            </w:r>
            <w:r>
              <w:rPr>
                <w:webHidden/>
              </w:rPr>
              <w:fldChar w:fldCharType="begin"/>
            </w:r>
            <w:r>
              <w:rPr>
                <w:webHidden/>
              </w:rPr>
              <w:instrText xml:space="preserve">PAGEREF _Toc186224321 \h</w:instrText>
            </w:r>
            <w:r>
              <w:rPr>
                <w:webHidden/>
              </w:rPr>
              <w:fldChar w:fldCharType="separate"/>
            </w:r>
            <w:r>
              <w:rPr>
                <w:rStyle w:val="Style19"/>
                <w:vanish w:val="false"/>
              </w:rPr>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2">
            <w:r>
              <w:rPr>
                <w:webHidden/>
                <w:rStyle w:val="Style19"/>
                <w:vanish w:val="false"/>
              </w:rPr>
              <w:t>9.</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4 – Образцы форм документов, включаемых в состав заявки</w:t>
            </w:r>
            <w:r>
              <w:rPr>
                <w:webHidden/>
              </w:rPr>
              <w:fldChar w:fldCharType="begin"/>
            </w:r>
            <w:r>
              <w:rPr>
                <w:webHidden/>
              </w:rPr>
              <w:instrText xml:space="preserve">PAGEREF _Toc186224322 \h</w:instrText>
            </w:r>
            <w:r>
              <w:rPr>
                <w:webHidden/>
              </w:rPr>
              <w:fldChar w:fldCharType="separate"/>
            </w:r>
            <w:r>
              <w:rPr>
                <w:rStyle w:val="Style19"/>
                <w:vanish w:val="false"/>
              </w:rPr>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3">
            <w:r>
              <w:rPr>
                <w:webHidden/>
                <w:rStyle w:val="Style19"/>
                <w:vanish w:val="false"/>
              </w:rPr>
              <w:t>9.1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Образцам форм документов, включаемых в состав заявки</w:t>
            </w:r>
            <w:r>
              <w:rPr>
                <w:webHidden/>
              </w:rPr>
              <w:fldChar w:fldCharType="begin"/>
            </w:r>
            <w:r>
              <w:rPr>
                <w:webHidden/>
              </w:rPr>
              <w:instrText xml:space="preserve">PAGEREF _Toc186224323 \h</w:instrText>
            </w:r>
            <w:r>
              <w:rPr>
                <w:webHidden/>
              </w:rPr>
              <w:fldChar w:fldCharType="separate"/>
            </w:r>
            <w:r>
              <w:rPr>
                <w:rStyle w:val="Style19"/>
                <w:vanish w:val="false"/>
              </w:rPr>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4">
            <w:r>
              <w:rPr>
                <w:webHidden/>
                <w:rStyle w:val="Style19"/>
                <w:vanish w:val="false"/>
              </w:rPr>
              <w:t>10.</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5 – Образцы форм документов, предоставляемых Победителем</w:t>
            </w:r>
            <w:r>
              <w:rPr>
                <w:webHidden/>
              </w:rPr>
              <w:fldChar w:fldCharType="begin"/>
            </w:r>
            <w:r>
              <w:rPr>
                <w:webHidden/>
              </w:rPr>
              <w:instrText xml:space="preserve">PAGEREF _Toc186224324 \h</w:instrText>
            </w:r>
            <w:r>
              <w:rPr>
                <w:webHidden/>
              </w:rPr>
              <w:fldChar w:fldCharType="separate"/>
            </w:r>
            <w:r>
              <w:rPr>
                <w:rStyle w:val="Style19"/>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5">
            <w:r>
              <w:rPr>
                <w:webHidden/>
                <w:rStyle w:val="Style19"/>
                <w:vanish w:val="false"/>
              </w:rPr>
              <w:t>10.1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Образцам форм документов, предоставляемых Победителем</w:t>
            </w:r>
            <w:r>
              <w:rPr>
                <w:webHidden/>
              </w:rPr>
              <w:fldChar w:fldCharType="begin"/>
            </w:r>
            <w:r>
              <w:rPr>
                <w:webHidden/>
              </w:rPr>
              <w:instrText xml:space="preserve">PAGEREF _Toc186224325 \h</w:instrText>
            </w:r>
            <w:r>
              <w:rPr>
                <w:webHidden/>
              </w:rPr>
              <w:fldChar w:fldCharType="separate"/>
            </w:r>
            <w:r>
              <w:rPr>
                <w:rStyle w:val="Style19"/>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6">
            <w:r>
              <w:rPr>
                <w:webHidden/>
                <w:rStyle w:val="Style19"/>
                <w:vanish w:val="false"/>
              </w:rPr>
              <w:t>10.2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Форма справки «Сведения о цепочке собственников, включая бенефициаров (в том числе конечных)»</w:t>
            </w:r>
            <w:r>
              <w:rPr>
                <w:webHidden/>
              </w:rPr>
              <w:fldChar w:fldCharType="begin"/>
            </w:r>
            <w:r>
              <w:rPr>
                <w:webHidden/>
              </w:rPr>
              <w:instrText xml:space="preserve">PAGEREF _Toc186224326 \h</w:instrText>
            </w:r>
            <w:r>
              <w:rPr>
                <w:webHidden/>
              </w:rPr>
              <w:fldChar w:fldCharType="separate"/>
            </w:r>
            <w:r>
              <w:rPr>
                <w:rStyle w:val="Style19"/>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7">
            <w:r>
              <w:rPr>
                <w:webHidden/>
                <w:rStyle w:val="Style19"/>
                <w:vanish w:val="false"/>
              </w:rPr>
              <w:t>10.3</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Форма «Заверение об обстоятельствах»</w:t>
            </w:r>
            <w:r>
              <w:rPr>
                <w:webHidden/>
              </w:rPr>
              <w:fldChar w:fldCharType="begin"/>
            </w:r>
            <w:r>
              <w:rPr>
                <w:webHidden/>
              </w:rPr>
              <w:instrText xml:space="preserve">PAGEREF _Toc186224327 \h</w:instrText>
            </w:r>
            <w:r>
              <w:rPr>
                <w:webHidden/>
              </w:rPr>
              <w:fldChar w:fldCharType="separate"/>
            </w:r>
            <w:r>
              <w:rPr>
                <w:rStyle w:val="Style19"/>
                <w:vanish w:val="false"/>
              </w:rPr>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8">
            <w:r>
              <w:rPr>
                <w:webHidden/>
                <w:rStyle w:val="Style19"/>
                <w:vanish w:val="false"/>
              </w:rPr>
              <w:t>11.</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6 – Состав заявки</w:t>
            </w:r>
            <w:r>
              <w:rPr>
                <w:webHidden/>
              </w:rPr>
              <w:fldChar w:fldCharType="begin"/>
            </w:r>
            <w:r>
              <w:rPr>
                <w:webHidden/>
              </w:rPr>
              <w:instrText xml:space="preserve">PAGEREF _Toc186224328 \h</w:instrText>
            </w:r>
            <w:r>
              <w:rPr>
                <w:webHidden/>
              </w:rPr>
              <w:fldChar w:fldCharType="separate"/>
            </w:r>
            <w:r>
              <w:rPr>
                <w:rStyle w:val="Style19"/>
                <w:vanish w:val="false"/>
              </w:rPr>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9">
            <w:r>
              <w:rPr>
                <w:webHidden/>
                <w:rStyle w:val="Style19"/>
                <w:vanish w:val="false"/>
              </w:rPr>
              <w:t>11.1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Состав заявки</w:t>
            </w:r>
            <w:r>
              <w:rPr>
                <w:webHidden/>
              </w:rPr>
              <w:fldChar w:fldCharType="begin"/>
            </w:r>
            <w:r>
              <w:rPr>
                <w:webHidden/>
              </w:rPr>
              <w:instrText xml:space="preserve">PAGEREF _Toc186224329 \h</w:instrText>
            </w:r>
            <w:r>
              <w:rPr>
                <w:webHidden/>
              </w:rPr>
              <w:fldChar w:fldCharType="separate"/>
            </w:r>
            <w:r>
              <w:rPr>
                <w:rStyle w:val="Style19"/>
                <w:vanish w:val="false"/>
              </w:rPr>
              <w:tab/>
              <w:t>74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0">
            <w:r>
              <w:rPr>
                <w:webHidden/>
                <w:rStyle w:val="Style19"/>
                <w:vanish w:val="false"/>
              </w:rPr>
              <w:t>12.</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7 – Отборочные критерии рассмотрения заявок</w:t>
            </w:r>
            <w:r>
              <w:rPr>
                <w:webHidden/>
              </w:rPr>
              <w:fldChar w:fldCharType="begin"/>
            </w:r>
            <w:r>
              <w:rPr>
                <w:webHidden/>
              </w:rPr>
              <w:instrText xml:space="preserve">PAGEREF _Toc186224330 \h</w:instrText>
            </w:r>
            <w:r>
              <w:rPr>
                <w:webHidden/>
              </w:rPr>
              <w:fldChar w:fldCharType="separate"/>
            </w:r>
            <w:r>
              <w:rPr>
                <w:rStyle w:val="Style19"/>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1">
            <w:r>
              <w:rPr>
                <w:webHidden/>
                <w:rStyle w:val="Style19"/>
                <w:vanish w:val="false"/>
              </w:rPr>
              <w:t>12.1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Отборочные критерии рассмотрения заявок</w:t>
            </w:r>
            <w:r>
              <w:rPr>
                <w:webHidden/>
              </w:rPr>
              <w:fldChar w:fldCharType="begin"/>
            </w:r>
            <w:r>
              <w:rPr>
                <w:webHidden/>
              </w:rPr>
              <w:instrText xml:space="preserve">PAGEREF _Toc186224331 \h</w:instrText>
            </w:r>
            <w:r>
              <w:rPr>
                <w:webHidden/>
              </w:rPr>
              <w:fldChar w:fldCharType="separate"/>
            </w:r>
            <w:r>
              <w:rPr>
                <w:rStyle w:val="Style19"/>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2">
            <w:r>
              <w:rPr>
                <w:webHidden/>
                <w:rStyle w:val="Style19"/>
                <w:vanish w:val="false"/>
              </w:rPr>
              <w:t>12.2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Дополнительные критерии проверки заявок на соответствие условиям Документации о закупке</w:t>
            </w:r>
            <w:r>
              <w:rPr>
                <w:webHidden/>
              </w:rPr>
              <w:fldChar w:fldCharType="begin"/>
            </w:r>
            <w:r>
              <w:rPr>
                <w:webHidden/>
              </w:rPr>
              <w:instrText xml:space="preserve">PAGEREF _Toc186224332 \h</w:instrText>
            </w:r>
            <w:r>
              <w:rPr>
                <w:webHidden/>
              </w:rPr>
              <w:fldChar w:fldCharType="separate"/>
            </w:r>
            <w:r>
              <w:rPr>
                <w:rStyle w:val="Style19"/>
                <w:vanish w:val="false"/>
              </w:rPr>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3">
            <w:r>
              <w:rPr>
                <w:webHidden/>
                <w:rStyle w:val="Style19"/>
                <w:vanish w:val="false"/>
              </w:rPr>
              <w:t>13.</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8 – Порядок и критерии оценки и сопоставления заявок</w:t>
            </w:r>
            <w:r>
              <w:rPr>
                <w:webHidden/>
              </w:rPr>
              <w:fldChar w:fldCharType="begin"/>
            </w:r>
            <w:r>
              <w:rPr>
                <w:webHidden/>
              </w:rPr>
              <w:instrText xml:space="preserve">PAGEREF _Toc186224333 \h</w:instrText>
            </w:r>
            <w:r>
              <w:rPr>
                <w:webHidden/>
              </w:rPr>
              <w:fldChar w:fldCharType="separate"/>
            </w:r>
            <w:r>
              <w:rPr>
                <w:rStyle w:val="Style19"/>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4">
            <w:r>
              <w:rPr>
                <w:webHidden/>
                <w:rStyle w:val="Style19"/>
                <w:vanish w:val="false"/>
              </w:rPr>
              <w:t>13.1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Порядок и критерии оценки и сопоставления заявок</w:t>
            </w:r>
            <w:r>
              <w:rPr>
                <w:webHidden/>
              </w:rPr>
              <w:fldChar w:fldCharType="begin"/>
            </w:r>
            <w:r>
              <w:rPr>
                <w:webHidden/>
              </w:rPr>
              <w:instrText xml:space="preserve">PAGEREF _Toc186224334 \h</w:instrText>
            </w:r>
            <w:r>
              <w:rPr>
                <w:webHidden/>
              </w:rPr>
              <w:fldChar w:fldCharType="separate"/>
            </w:r>
            <w:r>
              <w:rPr>
                <w:rStyle w:val="Style19"/>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5">
            <w:r>
              <w:rPr>
                <w:webHidden/>
                <w:rStyle w:val="Style19"/>
                <w:vanish w:val="false"/>
              </w:rPr>
              <w:t>13.2</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Порядок и критерии оценки и сопоставления заявок</w:t>
            </w:r>
            <w:r>
              <w:rPr>
                <w:webHidden/>
              </w:rPr>
              <w:fldChar w:fldCharType="begin"/>
            </w:r>
            <w:r>
              <w:rPr>
                <w:webHidden/>
              </w:rPr>
              <w:instrText xml:space="preserve">PAGEREF _Toc186224335 \h</w:instrText>
            </w:r>
            <w:r>
              <w:rPr>
                <w:webHidden/>
              </w:rPr>
              <w:fldChar w:fldCharType="separate"/>
            </w:r>
            <w:r>
              <w:rPr>
                <w:rStyle w:val="Style19"/>
                <w:vanish w:val="false"/>
              </w:rPr>
              <w:tab/>
              <w:t>88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6">
            <w:r>
              <w:rPr>
                <w:webHidden/>
                <w:rStyle w:val="Style19"/>
                <w:vanish w:val="false"/>
              </w:rPr>
              <w:t>14.</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9 – Обоснование НМЦ</w:t>
            </w:r>
            <w:r>
              <w:rPr>
                <w:webHidden/>
              </w:rPr>
              <w:fldChar w:fldCharType="begin"/>
            </w:r>
            <w:r>
              <w:rPr>
                <w:webHidden/>
              </w:rPr>
              <w:instrText xml:space="preserve">PAGEREF _Toc186224336 \h</w:instrText>
            </w:r>
            <w:r>
              <w:rPr>
                <w:webHidden/>
              </w:rPr>
              <w:fldChar w:fldCharType="separate"/>
            </w:r>
            <w:r>
              <w:rPr>
                <w:rStyle w:val="Style19"/>
                <w:vanish w:val="false"/>
              </w:rPr>
              <w:tab/>
              <w:t>90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7">
            <w:r>
              <w:rPr>
                <w:webHidden/>
                <w:rStyle w:val="Style19"/>
                <w:vanish w:val="false"/>
              </w:rPr>
              <w:t>14.1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Обоснованию НМЦ</w:t>
            </w:r>
            <w:r>
              <w:rPr>
                <w:webHidden/>
              </w:rPr>
              <w:fldChar w:fldCharType="begin"/>
            </w:r>
            <w:r>
              <w:rPr>
                <w:webHidden/>
              </w:rPr>
              <w:instrText xml:space="preserve">PAGEREF _Toc186224337 \h</w:instrText>
            </w:r>
            <w:r>
              <w:rPr>
                <w:webHidden/>
              </w:rPr>
              <w:fldChar w:fldCharType="separate"/>
            </w:r>
            <w:r>
              <w:rPr>
                <w:rStyle w:val="Style19"/>
                <w:vanish w:val="false"/>
              </w:rPr>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8">
            <w:r>
              <w:rPr>
                <w:webHidden/>
                <w:rStyle w:val="Style19"/>
                <w:vanish w:val="false"/>
              </w:rPr>
              <w:t>15.</w:t>
            </w:r>
            <w:r>
              <w:rPr>
                <w:rStyle w:val="Style19"/>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9"/>
              </w:rPr>
              <w:t>Приложение № 10 – Форма Заявки на аккредитацию</w:t>
            </w:r>
            <w:r>
              <w:rPr>
                <w:webHidden/>
              </w:rPr>
              <w:fldChar w:fldCharType="begin"/>
            </w:r>
            <w:r>
              <w:rPr>
                <w:webHidden/>
              </w:rPr>
              <w:instrText xml:space="preserve">PAGEREF _Toc186224338 \h</w:instrText>
            </w:r>
            <w:r>
              <w:rPr>
                <w:webHidden/>
              </w:rPr>
              <w:fldChar w:fldCharType="separate"/>
            </w:r>
            <w:r>
              <w:rPr>
                <w:rStyle w:val="Style19"/>
                <w:vanish w:val="false"/>
              </w:rPr>
              <w:tab/>
              <w:t>91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9">
            <w:r>
              <w:rPr>
                <w:webHidden/>
                <w:rStyle w:val="Style19"/>
                <w:vanish w:val="false"/>
              </w:rPr>
              <w:t>15.1</w:t>
            </w:r>
            <w:r>
              <w:rPr>
                <w:rStyle w:val="Style19"/>
                <w:rFonts w:eastAsia="" w:ascii="Calibri" w:hAnsi="Calibri" w:asciiTheme="minorHAnsi" w:eastAsiaTheme="minorEastAsia" w:hAnsiTheme="minorHAnsi"/>
                <w:kern w:val="2"/>
                <w:sz w:val="22"/>
                <w:lang w:eastAsia="ru-RU"/>
                <w14:ligatures w14:val="standardContextual"/>
              </w:rPr>
              <w:tab/>
            </w:r>
            <w:r>
              <w:rPr>
                <w:rStyle w:val="Style19"/>
              </w:rPr>
              <w:t>Пояснения к форме Заявки на аккредитацию</w:t>
            </w:r>
            <w:r>
              <w:rPr>
                <w:webHidden/>
              </w:rPr>
              <w:fldChar w:fldCharType="begin"/>
            </w:r>
            <w:r>
              <w:rPr>
                <w:webHidden/>
              </w:rPr>
              <w:instrText xml:space="preserve">PAGEREF _Toc186224339 \h</w:instrText>
            </w:r>
            <w:r>
              <w:rPr>
                <w:webHidden/>
              </w:rPr>
              <w:fldChar w:fldCharType="separate"/>
            </w:r>
            <w:r>
              <w:rPr>
                <w:rStyle w:val="Style19"/>
                <w:vanish w:val="false"/>
              </w:rPr>
              <w:tab/>
              <w:t>91</w:t>
            </w:r>
            <w:r>
              <w:rPr>
                <w:webHidden/>
              </w:rPr>
              <w:fldChar w:fldCharType="end"/>
            </w:r>
          </w:hyperlink>
          <w:r>
            <w:rPr>
              <w:rStyle w:val="Style19"/>
              <w:vanish w:val="false"/>
            </w:rPr>
            <w:fldChar w:fldCharType="end"/>
          </w:r>
        </w:p>
      </w:sdtContent>
    </w:sdt>
    <w:p>
      <w:pPr>
        <w:pStyle w:val="Style30"/>
        <w:jc w:val="both"/>
        <w:rPr/>
      </w:pPr>
      <w:r>
        <w:rPr/>
      </w:r>
    </w:p>
    <w:p>
      <w:pPr>
        <w:pStyle w:val="Style29"/>
        <w:numPr>
          <w:ilvl w:val="0"/>
          <w:numId w:val="0"/>
        </w:numPr>
        <w:ind w:left="0" w:hanging="0"/>
        <w:outlineLvl w:val="0"/>
        <w:rPr/>
      </w:pPr>
      <w:bookmarkStart w:id="1" w:name="_Toc186224270"/>
      <w:r>
        <w:rPr/>
        <w:t>Сокращения</w:t>
      </w:r>
      <w:bookmarkEnd w:id="1"/>
    </w:p>
    <w:p>
      <w:pPr>
        <w:pStyle w:val="Style30"/>
        <w:ind w:firstLine="567"/>
        <w:rPr/>
      </w:pPr>
      <w:r>
        <w:rPr>
          <w:b/>
          <w:bCs/>
        </w:rPr>
        <w:t>ГК РФ</w:t>
      </w:r>
      <w:r>
        <w:rPr/>
        <w:t xml:space="preserve"> – Гражданской кодекс Российской Федерации.</w:t>
      </w:r>
    </w:p>
    <w:p>
      <w:pPr>
        <w:pStyle w:val="Style30"/>
        <w:ind w:firstLine="567"/>
        <w:rPr/>
      </w:pPr>
      <w:r>
        <w:rPr>
          <w:b/>
          <w:bCs/>
        </w:rPr>
        <w:t>ЕГРИП</w:t>
      </w:r>
      <w:r>
        <w:rPr/>
        <w:t xml:space="preserve"> – Единый государственный реестр индивидуальных предпринимателей.</w:t>
      </w:r>
    </w:p>
    <w:p>
      <w:pPr>
        <w:pStyle w:val="Style30"/>
        <w:ind w:firstLine="567"/>
        <w:rPr/>
      </w:pPr>
      <w:r>
        <w:rPr>
          <w:b/>
          <w:bCs/>
        </w:rPr>
        <w:t>ЕГРЮЛ</w:t>
      </w:r>
      <w:r>
        <w:rPr/>
        <w:t xml:space="preserve"> – Единый государственный реестр юридических лиц.</w:t>
      </w:r>
    </w:p>
    <w:p>
      <w:pPr>
        <w:pStyle w:val="Style30"/>
        <w:ind w:firstLine="567"/>
        <w:rPr/>
      </w:pPr>
      <w:r>
        <w:rPr>
          <w:b/>
          <w:bCs/>
        </w:rPr>
        <w:t>ЕИС</w:t>
      </w:r>
      <w:r>
        <w:rPr/>
        <w:t xml:space="preserve"> – Единая информационная система в сфере закупок.</w:t>
      </w:r>
    </w:p>
    <w:p>
      <w:pPr>
        <w:pStyle w:val="Style30"/>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30"/>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0"/>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0"/>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0"/>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0"/>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0"/>
        <w:ind w:firstLine="567"/>
        <w:rPr/>
      </w:pPr>
      <w:r>
        <w:rPr>
          <w:b/>
          <w:bCs/>
        </w:rPr>
        <w:t>Извещение</w:t>
      </w:r>
      <w:r>
        <w:rPr/>
        <w:t xml:space="preserve"> – извещение о проведении настоящей закупки.</w:t>
      </w:r>
    </w:p>
    <w:p>
      <w:pPr>
        <w:pStyle w:val="Style30"/>
        <w:ind w:firstLine="567"/>
        <w:rPr/>
      </w:pPr>
      <w:r>
        <w:rPr>
          <w:b/>
          <w:bCs/>
        </w:rPr>
        <w:t>ИНН</w:t>
      </w:r>
      <w:r>
        <w:rPr/>
        <w:t xml:space="preserve"> – идентификационный номер налогоплательщика.</w:t>
      </w:r>
    </w:p>
    <w:p>
      <w:pPr>
        <w:pStyle w:val="Style30"/>
        <w:ind w:firstLine="567"/>
        <w:rPr/>
      </w:pPr>
      <w:r>
        <w:rPr>
          <w:b/>
          <w:bCs/>
        </w:rPr>
        <w:t>ИФНС</w:t>
      </w:r>
      <w:r>
        <w:rPr/>
        <w:t xml:space="preserve"> – инспекция Федеральной налоговой службы Российской Федерации.</w:t>
      </w:r>
    </w:p>
    <w:p>
      <w:pPr>
        <w:pStyle w:val="Style30"/>
        <w:ind w:firstLine="567"/>
        <w:rPr/>
      </w:pPr>
      <w:r>
        <w:rPr>
          <w:b/>
          <w:bCs/>
        </w:rPr>
        <w:t>МТР</w:t>
      </w:r>
      <w:r>
        <w:rPr/>
        <w:t xml:space="preserve"> – материально-технические ресурсы.</w:t>
      </w:r>
    </w:p>
    <w:p>
      <w:pPr>
        <w:pStyle w:val="Style30"/>
        <w:ind w:firstLine="567"/>
        <w:rPr/>
      </w:pPr>
      <w:r>
        <w:rPr>
          <w:b/>
          <w:bCs/>
        </w:rPr>
        <w:t>НДС</w:t>
      </w:r>
      <w:r>
        <w:rPr/>
        <w:t xml:space="preserve"> – налог на добавленную стоимость.</w:t>
      </w:r>
    </w:p>
    <w:p>
      <w:pPr>
        <w:pStyle w:val="Style30"/>
        <w:ind w:firstLine="567"/>
        <w:rPr/>
      </w:pPr>
      <w:r>
        <w:rPr>
          <w:b/>
          <w:bCs/>
        </w:rPr>
        <w:t>НМЦ</w:t>
      </w:r>
      <w:r>
        <w:rPr/>
        <w:t xml:space="preserve"> – начальная (максимальная) цена договора.</w:t>
      </w:r>
    </w:p>
    <w:p>
      <w:pPr>
        <w:pStyle w:val="Style30"/>
        <w:ind w:firstLine="567"/>
        <w:rPr/>
      </w:pPr>
      <w:r>
        <w:rPr>
          <w:b/>
          <w:bCs/>
        </w:rPr>
        <w:t>Оператор ЭП</w:t>
      </w:r>
      <w:r>
        <w:rPr/>
        <w:t xml:space="preserve"> – оператор электронной площадки.</w:t>
      </w:r>
    </w:p>
    <w:p>
      <w:pPr>
        <w:pStyle w:val="Style30"/>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0"/>
        <w:ind w:firstLine="567"/>
        <w:rPr/>
      </w:pPr>
      <w:r>
        <w:rPr>
          <w:b/>
          <w:bCs/>
        </w:rPr>
        <w:t>Положение о закупке</w:t>
      </w:r>
      <w:r>
        <w:rPr/>
        <w:t xml:space="preserve"> – Единое Положение о закупке продукции для нужд Группы РусГидро.</w:t>
      </w:r>
    </w:p>
    <w:p>
      <w:pPr>
        <w:pStyle w:val="Style30"/>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0"/>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30"/>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0"/>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0"/>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0"/>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0"/>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0"/>
        <w:ind w:firstLine="567"/>
        <w:rPr/>
      </w:pPr>
      <w:r>
        <w:rPr>
          <w:b/>
          <w:bCs/>
        </w:rPr>
        <w:t>Субъект МСП</w:t>
      </w:r>
      <w:r>
        <w:rPr/>
        <w:t xml:space="preserve"> – субъект малого и среднего предпринимательства.</w:t>
      </w:r>
    </w:p>
    <w:p>
      <w:pPr>
        <w:pStyle w:val="Style30"/>
        <w:ind w:firstLine="567"/>
        <w:rPr/>
      </w:pPr>
      <w:r>
        <w:rPr>
          <w:b/>
          <w:bCs/>
        </w:rPr>
        <w:t>ЭП</w:t>
      </w:r>
      <w:r>
        <w:rPr/>
        <w:t xml:space="preserve"> – электронная площадка.</w:t>
      </w:r>
    </w:p>
    <w:p>
      <w:pPr>
        <w:pStyle w:val="Style29"/>
        <w:numPr>
          <w:ilvl w:val="0"/>
          <w:numId w:val="0"/>
        </w:numPr>
        <w:ind w:left="0" w:hanging="0"/>
        <w:outlineLvl w:val="0"/>
        <w:rPr/>
      </w:pPr>
      <w:bookmarkStart w:id="2" w:name="_Toc186224271"/>
      <w:r>
        <w:rPr/>
        <w:t>Термины и определения</w:t>
      </w:r>
      <w:bookmarkEnd w:id="2"/>
    </w:p>
    <w:p>
      <w:pPr>
        <w:pStyle w:val="Style30"/>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0"/>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0"/>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0"/>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0"/>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0"/>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0"/>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0"/>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0"/>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0"/>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0"/>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0"/>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0"/>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0"/>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0"/>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0"/>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0"/>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0"/>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0"/>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0"/>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0"/>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0"/>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0"/>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0"/>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0"/>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30"/>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0"/>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0"/>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0"/>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0"/>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0"/>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30"/>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4"/>
        <w:rPr/>
      </w:pPr>
      <w:bookmarkStart w:id="3" w:name="_Toc186224272"/>
      <w:bookmarkStart w:id="4" w:name="_Ref125359988"/>
      <w:r>
        <w:rPr/>
        <w:t>Основные сведения о закупке</w:t>
      </w:r>
      <w:bookmarkEnd w:id="3"/>
      <w:bookmarkEnd w:id="4"/>
    </w:p>
    <w:p>
      <w:pPr>
        <w:pStyle w:val="Style25"/>
        <w:rPr/>
      </w:pPr>
      <w:bookmarkStart w:id="5" w:name="_Toc186224273"/>
      <w:r>
        <w:rPr/>
        <w:t>Статус настоящего раздела</w:t>
      </w:r>
      <w:bookmarkEnd w:id="5"/>
    </w:p>
    <w:p>
      <w:pPr>
        <w:pStyle w:val="Style26"/>
        <w:rPr/>
      </w:pPr>
      <w:r>
        <w:rPr/>
        <w:t>В настоящем разделе содержатся основные сведения о предмете, способе и иных ключевых условиях проводимой закупки.</w:t>
      </w:r>
    </w:p>
    <w:p>
      <w:pPr>
        <w:pStyle w:val="Style26"/>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6"/>
        <w:rPr/>
      </w:pPr>
      <w:bookmarkStart w:id="6"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6"/>
    </w:p>
    <w:p>
      <w:pPr>
        <w:pStyle w:val="Style25"/>
        <w:spacing w:before="360" w:after="120"/>
        <w:rPr/>
      </w:pPr>
      <w:bookmarkStart w:id="7" w:name="_Toc186224274"/>
      <w:bookmarkStart w:id="8" w:name="_Ref127270076"/>
      <w:bookmarkStart w:id="9" w:name="_Ref125359973"/>
      <w:r>
        <w:rPr/>
        <w:t>Информация о проводимой закупке</w:t>
      </w:r>
      <w:bookmarkEnd w:id="7"/>
      <w:bookmarkEnd w:id="8"/>
      <w:bookmarkEnd w:id="9"/>
    </w:p>
    <w:tbl>
      <w:tblPr>
        <w:tblStyle w:val="af5"/>
        <w:tblW w:w="975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832"/>
        <w:gridCol w:w="3083"/>
        <w:gridCol w:w="5839"/>
      </w:tblGrid>
      <w:tr>
        <w:trPr>
          <w:cnfStyle w:val="100000000000" w:firstRow="1" w:lastRow="0" w:firstColumn="0" w:lastColumn="0" w:oddVBand="0" w:evenVBand="0" w:oddHBand="0" w:evenHBand="0" w:firstRowFirstColumn="0" w:firstRowLastColumn="0" w:lastRowFirstColumn="0" w:lastRowLastColumn="0"/>
        </w:trPr>
        <w:tc>
          <w:tcPr>
            <w:tcW w:w="832"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083"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839"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0" w:name="_Ref125360980"/>
            <w:bookmarkStart w:id="11" w:name="_Ref125360980"/>
            <w:bookmarkEnd w:id="11"/>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839" w:type="dxa"/>
            <w:tcBorders/>
          </w:tcPr>
          <w:p>
            <w:pPr>
              <w:pStyle w:val="Style30"/>
              <w:widowControl w:val="false"/>
              <w:suppressAutoHyphens w:val="true"/>
              <w:spacing w:before="60" w:after="60"/>
              <w:rPr>
                <w:sz w:val="24"/>
                <w:szCs w:val="24"/>
              </w:rPr>
            </w:pPr>
            <w:r>
              <w:rPr>
                <w:rFonts w:eastAsia="Calibri" w:cs=""/>
                <w:kern w:val="0"/>
                <w:sz w:val="24"/>
                <w:szCs w:val="24"/>
                <w:lang w:val="ru-RU" w:eastAsia="en-US" w:bidi="ar-SA"/>
              </w:rPr>
              <w:t>Состязательный отбор в электронной форме.</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2" w:name="_Ref125360996"/>
            <w:bookmarkStart w:id="13" w:name="_Ref125360996"/>
            <w:bookmarkEnd w:id="13"/>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839" w:type="dxa"/>
            <w:tcBorders/>
          </w:tcPr>
          <w:p>
            <w:pPr>
              <w:pStyle w:val="Normal"/>
              <w:keepNext w:val="true"/>
              <w:widowControl w:val="false"/>
              <w:spacing w:before="240" w:after="0"/>
              <w:jc w:val="left"/>
              <w:rPr>
                <w:rStyle w:val="Style11"/>
              </w:rPr>
            </w:pPr>
            <w:r>
              <w:rPr>
                <w:rStyle w:val="Style11"/>
                <w:rFonts w:eastAsia="Calibri" w:cs=""/>
                <w:color w:val="000000"/>
                <w:kern w:val="0"/>
                <w:sz w:val="26"/>
                <w:szCs w:val="22"/>
                <w:shd w:fill="auto" w:val="clear"/>
                <w:lang w:val="ru-RU" w:eastAsia="en-US" w:bidi="ar-SA"/>
              </w:rPr>
              <w:t>Л</w:t>
            </w:r>
            <w:r>
              <w:rPr>
                <w:rStyle w:val="Style11"/>
                <w:rFonts w:eastAsia="Calibri" w:cs=""/>
                <w:b/>
                <w:bCs/>
                <w:color w:val="000000"/>
                <w:kern w:val="0"/>
                <w:sz w:val="24"/>
                <w:szCs w:val="24"/>
                <w:shd w:fill="auto" w:val="clear"/>
                <w:lang w:val="ru-RU" w:eastAsia="en-US" w:bidi="ar-SA"/>
              </w:rPr>
              <w:t>от № 7</w:t>
            </w:r>
            <w:r>
              <w:rPr>
                <w:rStyle w:val="Style11"/>
                <w:rFonts w:eastAsia="Times New Roman" w:cs="Times New Roman"/>
                <w:b/>
                <w:bCs/>
                <w:i/>
                <w:color w:val="000000"/>
                <w:kern w:val="0"/>
                <w:sz w:val="24"/>
                <w:szCs w:val="24"/>
                <w:shd w:fill="auto" w:val="clear"/>
                <w:lang w:val="en-US" w:eastAsia="en-US" w:bidi="ar-SA"/>
              </w:rPr>
              <w:t>-ТПиР-2026-СарГЭС</w:t>
            </w:r>
            <w:r>
              <w:rPr>
                <w:rStyle w:val="Style11"/>
                <w:rFonts w:eastAsia="Calibri" w:cs=""/>
                <w:b/>
                <w:bCs/>
                <w:color w:val="000000"/>
                <w:kern w:val="0"/>
                <w:sz w:val="24"/>
                <w:szCs w:val="24"/>
                <w:shd w:fill="auto" w:val="clear"/>
                <w:lang w:val="ru-RU" w:eastAsia="en-US" w:bidi="ar-SA"/>
              </w:rPr>
              <w:t> </w:t>
            </w:r>
          </w:p>
          <w:p>
            <w:pPr>
              <w:pStyle w:val="Normal"/>
              <w:widowControl w:val="false"/>
              <w:spacing w:before="240" w:after="0"/>
              <w:jc w:val="left"/>
              <w:rPr>
                <w:rStyle w:val="Style11"/>
              </w:rPr>
            </w:pPr>
            <w:r>
              <w:rPr/>
            </w:r>
          </w:p>
          <w:p>
            <w:pPr>
              <w:pStyle w:val="Normal"/>
              <w:widowControl w:val="false"/>
              <w:spacing w:lineRule="auto" w:line="240" w:before="60" w:after="60"/>
              <w:ind w:left="-108" w:right="-108" w:hanging="0"/>
              <w:jc w:val="left"/>
              <w:rPr/>
            </w:pPr>
            <w:r>
              <w:rPr>
                <w:rStyle w:val="Style11"/>
                <w:rFonts w:eastAsia="Calibri" w:cs=""/>
                <w:b/>
                <w:bCs/>
                <w:i/>
                <w:iCs/>
                <w:color w:val="000000" w:themeColor="text1"/>
                <w:kern w:val="0"/>
                <w:sz w:val="22"/>
                <w:szCs w:val="22"/>
                <w:shd w:fill="auto" w:val="clear"/>
                <w:lang w:val="ru-RU" w:eastAsia="en-US" w:bidi="ar-SA"/>
              </w:rPr>
              <w:t>ОКПД2 19.20.29.160 Поставка масла турбинного марки ТП-30 для гидротурбины ст.№18 для нужд филиала ПАО "РусГидро" –"Саратовская ГЭС"в рамках инвестиционного проекта Т-1300-205</w:t>
            </w:r>
            <w:bookmarkStart w:id="14" w:name="_GoBack_Копия_2"/>
            <w:bookmarkEnd w:id="14"/>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5" w:name="_Ref135729276"/>
            <w:bookmarkStart w:id="16" w:name="_Ref135729276"/>
            <w:bookmarkEnd w:id="16"/>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839" w:type="dxa"/>
            <w:tcBorders/>
          </w:tcPr>
          <w:p>
            <w:pPr>
              <w:pStyle w:val="Style30"/>
              <w:widowControl w:val="false"/>
              <w:suppressAutoHyphens w:val="true"/>
              <w:spacing w:before="60" w:after="60"/>
              <w:rPr/>
            </w:pPr>
            <w:r>
              <w:rPr>
                <w:rFonts w:eastAsia="Calibri" w:cs=""/>
                <w:kern w:val="0"/>
                <w:sz w:val="24"/>
                <w:szCs w:val="24"/>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4"/>
                  <w:rFonts w:eastAsia="Calibri" w:cs=""/>
                  <w:kern w:val="0"/>
                  <w:sz w:val="24"/>
                  <w:szCs w:val="24"/>
                  <w:lang w:val="ru-RU" w:eastAsia="en-US" w:bidi="ar-SA"/>
                </w:rPr>
                <w:t>Технических требованиях (Приложении № 1)</w:t>
              </w:r>
            </w:hyperlink>
            <w:r>
              <w:rPr>
                <w:rFonts w:eastAsia="Calibri" w:cs=""/>
                <w:kern w:val="0"/>
                <w:sz w:val="24"/>
                <w:szCs w:val="24"/>
                <w:lang w:val="ru-RU" w:eastAsia="en-US" w:bidi="ar-SA"/>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7" w:name="_Ref125367124"/>
            <w:bookmarkStart w:id="18" w:name="_Ref125367124"/>
            <w:bookmarkEnd w:id="18"/>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839" w:type="dxa"/>
            <w:tcBorders/>
          </w:tcPr>
          <w:p>
            <w:pPr>
              <w:pStyle w:val="Style30"/>
              <w:widowControl w:val="false"/>
              <w:suppressAutoHyphens w:val="true"/>
              <w:spacing w:before="60" w:after="60"/>
              <w:rPr>
                <w:sz w:val="24"/>
                <w:szCs w:val="24"/>
              </w:rPr>
            </w:pPr>
            <w:r>
              <w:rPr>
                <w:rFonts w:eastAsia="Calibri" w:cs=""/>
                <w:kern w:val="0"/>
                <w:sz w:val="24"/>
                <w:szCs w:val="24"/>
                <w:lang w:val="ru-RU" w:eastAsia="en-US" w:bidi="ar-SA"/>
              </w:rPr>
              <w:t>Нет.</w:t>
            </w:r>
          </w:p>
          <w:p>
            <w:pPr>
              <w:pStyle w:val="Style33"/>
              <w:widowControl w:val="false"/>
              <w:suppressAutoHyphens w:val="true"/>
              <w:spacing w:before="60" w:after="60"/>
              <w:rPr>
                <w:sz w:val="24"/>
                <w:szCs w:val="24"/>
              </w:rPr>
            </w:pPr>
            <w:r>
              <w:rPr>
                <w:sz w:val="24"/>
                <w:szCs w:val="24"/>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9" w:name="_Ref125360764"/>
            <w:bookmarkStart w:id="20" w:name="_Ref125360764"/>
            <w:bookmarkEnd w:id="20"/>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839" w:type="dxa"/>
            <w:tcBorders/>
          </w:tcPr>
          <w:p>
            <w:pPr>
              <w:pStyle w:val="Normal"/>
              <w:widowControl w:val="false"/>
              <w:spacing w:before="120" w:after="0"/>
              <w:rPr>
                <w:sz w:val="24"/>
                <w:szCs w:val="24"/>
              </w:rPr>
            </w:pPr>
            <w:r>
              <w:rPr>
                <w:rFonts w:eastAsia="Calibri" w:cs=""/>
                <w:b/>
                <w:bCs/>
                <w:i/>
                <w:color w:val="000000" w:themeColor="text1"/>
                <w:kern w:val="0"/>
                <w:sz w:val="22"/>
                <w:szCs w:val="22"/>
                <w:lang w:val="ru-RU" w:eastAsia="en-US" w:bidi="ar-SA"/>
              </w:rPr>
              <w:t xml:space="preserve">5 934 415,98 </w:t>
            </w:r>
            <w:r>
              <w:rPr>
                <w:sz w:val="24"/>
                <w:szCs w:val="24"/>
              </w:rPr>
              <w:t>Акционерное общество «Российский аукционный дом» (ИНН: 7838430413, КПП: 783801001, ОГРН: 1097847233351).</w:t>
            </w:r>
          </w:p>
          <w:p>
            <w:pPr>
              <w:pStyle w:val="Normal"/>
              <w:widowControl w:val="false"/>
              <w:rPr>
                <w:sz w:val="24"/>
                <w:szCs w:val="24"/>
              </w:rPr>
            </w:pPr>
            <w:r>
              <w:rPr>
                <w:sz w:val="24"/>
                <w:szCs w:val="24"/>
              </w:rPr>
              <w:t>Место нахождения и Почтовый адрес: РФ, 190000, г. Санкт-Петербург, переулок Гривцова, дом 5, литера B.</w:t>
            </w:r>
          </w:p>
          <w:p>
            <w:pPr>
              <w:pStyle w:val="Normal"/>
              <w:widowControl w:val="false"/>
              <w:tabs>
                <w:tab w:val="clear" w:pos="708"/>
                <w:tab w:val="left" w:pos="426" w:leader="none"/>
              </w:tabs>
              <w:spacing w:before="120" w:after="120"/>
              <w:rPr/>
            </w:pPr>
            <w:r>
              <w:rPr>
                <w:rFonts w:eastAsia="Calibri" w:cs=""/>
                <w:kern w:val="0"/>
                <w:sz w:val="24"/>
                <w:szCs w:val="24"/>
                <w:lang w:val="ru-RU" w:eastAsia="en-US" w:bidi="ar-SA"/>
              </w:rPr>
              <w:t xml:space="preserve">ЭТП РАД | «Закупки 223-ФЗ» </w:t>
            </w:r>
            <w:hyperlink r:id="rId2">
              <w:r>
                <w:rPr>
                  <w:rStyle w:val="Hyperlink"/>
                  <w:rFonts w:eastAsia="Calibri" w:cs=""/>
                  <w:kern w:val="0"/>
                  <w:sz w:val="24"/>
                  <w:szCs w:val="24"/>
                  <w:lang w:val="ru-RU" w:eastAsia="en-US" w:bidi="ar-SA"/>
                </w:rPr>
                <w:t>https://tender.lot-online.ru</w:t>
              </w:r>
            </w:hyperlink>
            <w:r>
              <w:rPr>
                <w:rFonts w:eastAsia="Calibri" w:cs=""/>
                <w:kern w:val="0"/>
                <w:sz w:val="24"/>
                <w:szCs w:val="24"/>
                <w:lang w:val="ru-RU" w:eastAsia="en-US" w:bidi="ar-SA"/>
              </w:rPr>
              <w:t>.</w:t>
            </w:r>
          </w:p>
          <w:p>
            <w:pPr>
              <w:pStyle w:val="Normal"/>
              <w:widowControl w:val="false"/>
              <w:tabs>
                <w:tab w:val="clear" w:pos="708"/>
                <w:tab w:val="left" w:pos="426" w:leader="none"/>
              </w:tabs>
              <w:spacing w:before="120" w:after="120"/>
              <w:rPr/>
            </w:pPr>
            <w:r>
              <w:rPr>
                <w:rFonts w:eastAsia="Calibri" w:cs=""/>
                <w:kern w:val="0"/>
                <w:sz w:val="24"/>
                <w:szCs w:val="24"/>
                <w:lang w:val="ru-RU" w:eastAsia="en-US" w:bidi="ar-SA"/>
              </w:rPr>
              <w:t xml:space="preserve">Регламент ЭП, в соответствии с которым проводится закупка, размещен по адресу:  </w:t>
            </w:r>
            <w:r>
              <w:rPr>
                <w:rStyle w:val="Hyperlink"/>
                <w:rFonts w:eastAsia="Calibri" w:cs=""/>
                <w:kern w:val="0"/>
                <w:sz w:val="24"/>
                <w:szCs w:val="24"/>
                <w:lang w:val="ru-RU" w:eastAsia="en-US" w:bidi="ar-SA"/>
              </w:rPr>
              <w:t xml:space="preserve">https://tender.lot- </w:t>
            </w:r>
            <w:r>
              <w:rPr>
                <w:rStyle w:val="Hyperlink"/>
                <w:rFonts w:eastAsia="Calibri" w:cs=""/>
                <w:b/>
                <w:bCs/>
                <w:i/>
                <w:color w:val="000000" w:themeColor="text1"/>
                <w:kern w:val="0"/>
                <w:sz w:val="22"/>
                <w:szCs w:val="22"/>
                <w:lang w:val="ru-RU" w:eastAsia="en-US" w:bidi="ar-SA"/>
              </w:rPr>
              <w:t>5 934 415,98</w:t>
            </w:r>
            <w:r>
              <w:rPr>
                <w:rStyle w:val="Hyperlink"/>
                <w:rFonts w:eastAsia="Calibri" w:cs=""/>
                <w:kern w:val="0"/>
                <w:sz w:val="24"/>
                <w:szCs w:val="24"/>
                <w:lang w:val="ru-RU" w:eastAsia="en-US" w:bidi="ar-SA"/>
              </w:rPr>
              <w:t>online.ru/etp/reglament_223.pdf</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b/>
                <w:bCs/>
                <w:i/>
                <w:color w:val="000000" w:themeColor="text1"/>
                <w:sz w:val="22"/>
                <w:szCs w:val="22"/>
              </w:rPr>
              <w:t>5 934 415,98</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1" w:name="_Ref125360970"/>
            <w:bookmarkStart w:id="22" w:name="_Ref125360970"/>
            <w:bookmarkEnd w:id="22"/>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839" w:type="dxa"/>
            <w:tcBorders/>
          </w:tcPr>
          <w:p>
            <w:pPr>
              <w:pStyle w:val="Style30"/>
              <w:widowControl w:val="false"/>
              <w:spacing w:before="60" w:after="60"/>
              <w:rPr>
                <w:rFonts w:ascii="Times New Roman" w:hAnsi="Times New Roman" w:eastAsia="Calibri" w:cs=""/>
                <w:kern w:val="0"/>
                <w:sz w:val="26"/>
                <w:szCs w:val="22"/>
                <w:lang w:val="ru-RU" w:eastAsia="en-US" w:bidi="ar-SA"/>
              </w:rPr>
            </w:pPr>
            <w:r>
              <w:rPr>
                <w:rFonts w:eastAsia="Calibri" w:cs=""/>
                <w:kern w:val="0"/>
                <w:sz w:val="24"/>
                <w:szCs w:val="24"/>
                <w:lang w:val="ru-RU" w:eastAsia="en-US" w:bidi="ar-SA"/>
              </w:rPr>
              <w:t>Участвовать в закупке могут любые лица, заинтересованные в предмете закупки.</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3" w:name="_Ref125360988"/>
            <w:bookmarkStart w:id="24" w:name="_Ref125360988"/>
            <w:bookmarkEnd w:id="24"/>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839" w:type="dxa"/>
            <w:tcBorders/>
          </w:tcPr>
          <w:p>
            <w:pPr>
              <w:pStyle w:val="Tableheader"/>
              <w:widowControl w:val="false"/>
              <w:spacing w:before="120" w:after="0"/>
              <w:rPr>
                <w:b w:val="false"/>
                <w:sz w:val="24"/>
              </w:rPr>
            </w:pPr>
            <w:r>
              <w:rPr>
                <w:b w:val="false"/>
                <w:sz w:val="24"/>
              </w:rPr>
              <w:t>Наименование (полное и сокращенное): Филиал Публичного акционерного общества «Федеральная гидрогенерирующая компания – РусГидро» – «Саратовская ГЭС» (Филиал ПАО «РусГидро» – «Саратовская ГЭС»)</w:t>
            </w:r>
          </w:p>
          <w:p>
            <w:pPr>
              <w:pStyle w:val="Tableheader"/>
              <w:widowControl w:val="false"/>
              <w:rPr>
                <w:b w:val="false"/>
                <w:sz w:val="24"/>
              </w:rPr>
            </w:pPr>
            <w:r>
              <w:rPr>
                <w:b w:val="false"/>
                <w:sz w:val="24"/>
              </w:rPr>
              <w:t xml:space="preserve">Место нахождения: </w:t>
            </w:r>
          </w:p>
          <w:p>
            <w:pPr>
              <w:pStyle w:val="Tableheader"/>
              <w:widowControl w:val="false"/>
              <w:rPr>
                <w:b w:val="false"/>
                <w:sz w:val="24"/>
              </w:rPr>
            </w:pPr>
            <w:r>
              <w:rPr>
                <w:rFonts w:eastAsia="Calibri" w:cs=""/>
                <w:b w:val="false"/>
                <w:kern w:val="0"/>
                <w:sz w:val="26"/>
                <w:szCs w:val="22"/>
                <w:lang w:val="ru-RU" w:eastAsia="en-US" w:bidi="ar-SA"/>
              </w:rPr>
              <w:t>660049, Красноярский край, г.о. Красноярск, г. Красноярск, ул. Перенсона, зд. 2а, помещ. 1</w:t>
            </w:r>
          </w:p>
          <w:p>
            <w:pPr>
              <w:pStyle w:val="Tableheader"/>
              <w:widowControl w:val="false"/>
              <w:rPr>
                <w:b w:val="false"/>
                <w:sz w:val="24"/>
              </w:rPr>
            </w:pPr>
            <w:r>
              <w:rPr>
                <w:b w:val="false"/>
                <w:sz w:val="24"/>
              </w:rPr>
              <w:t>Почтовый адрес: 413865, регион 64, Саратовская ГЭС,  г. Балаково, Саратовская ГЭС</w:t>
            </w:r>
          </w:p>
          <w:p>
            <w:pPr>
              <w:pStyle w:val="Tableheader"/>
              <w:widowControl w:val="false"/>
              <w:rPr>
                <w:b w:val="false"/>
                <w:sz w:val="24"/>
              </w:rPr>
            </w:pPr>
            <w:r>
              <w:rPr>
                <w:b w:val="false"/>
                <w:sz w:val="24"/>
              </w:rPr>
              <w:t>Адрес электронной почты: sarges@rushydro.ru</w:t>
            </w:r>
          </w:p>
          <w:p>
            <w:pPr>
              <w:pStyle w:val="Normal"/>
              <w:widowControl w:val="false"/>
              <w:tabs>
                <w:tab w:val="clear" w:pos="708"/>
                <w:tab w:val="left" w:pos="426" w:leader="none"/>
              </w:tabs>
              <w:spacing w:before="120" w:after="120"/>
              <w:rPr>
                <w:rFonts w:eastAsia="Lucida Sans Unicode"/>
                <w:i/>
                <w:i/>
                <w:kern w:val="2"/>
                <w:shd w:fill="FFFF99" w:val="clear"/>
              </w:rPr>
            </w:pPr>
            <w:r>
              <w:rPr>
                <w:sz w:val="24"/>
                <w:szCs w:val="24"/>
              </w:rPr>
              <w:t>Контактный телефон: +7(8453)442065</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 w:name="_Ref125360954"/>
            <w:bookmarkStart w:id="26" w:name="_Ref125360954"/>
            <w:bookmarkEnd w:id="26"/>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839" w:type="dxa"/>
            <w:tcBorders/>
          </w:tcPr>
          <w:p>
            <w:pPr>
              <w:pStyle w:val="Tableheader"/>
              <w:widowControl w:val="false"/>
              <w:spacing w:before="120" w:after="0"/>
              <w:rPr>
                <w:b w:val="false"/>
                <w:sz w:val="24"/>
              </w:rPr>
            </w:pPr>
            <w:r>
              <w:rPr>
                <w:b w:val="false"/>
                <w:sz w:val="24"/>
              </w:rPr>
              <w:t>Наименование (полное и сокращенное): Филиал Публичного акционерного общества «Федеральная гидрогенерирующая компания – РусГидро» – «Саратовская ГЭС» (Филиал ПАО «РусГидро» – «Саратовская ГЭС»)</w:t>
            </w:r>
          </w:p>
          <w:p>
            <w:pPr>
              <w:pStyle w:val="Tableheader"/>
              <w:widowControl w:val="false"/>
              <w:rPr>
                <w:b w:val="false"/>
                <w:sz w:val="24"/>
              </w:rPr>
            </w:pPr>
            <w:r>
              <w:rPr>
                <w:b w:val="false"/>
                <w:sz w:val="24"/>
              </w:rPr>
              <w:t xml:space="preserve">Место нахождения: 660017, Красноярский край, г. Красноярск, </w:t>
            </w:r>
            <w:r>
              <w:rPr>
                <w:rFonts w:eastAsia="Calibri" w:cs=""/>
                <w:b w:val="false"/>
                <w:kern w:val="0"/>
                <w:sz w:val="26"/>
                <w:szCs w:val="22"/>
                <w:lang w:val="ru-RU" w:eastAsia="en-US" w:bidi="ar-SA"/>
              </w:rPr>
              <w:t>ул. Перенсона, зд. 2а, помещ. 1</w:t>
            </w:r>
          </w:p>
          <w:p>
            <w:pPr>
              <w:pStyle w:val="Tableheader"/>
              <w:widowControl w:val="false"/>
              <w:rPr>
                <w:b w:val="false"/>
                <w:sz w:val="24"/>
              </w:rPr>
            </w:pPr>
            <w:r>
              <w:rPr>
                <w:b w:val="false"/>
                <w:sz w:val="24"/>
              </w:rPr>
              <w:t xml:space="preserve">Почтовый адрес: 413865, регион 64, Саратовская ГЭС,  г. Балаково, Саратовская ГЭС </w:t>
            </w:r>
            <w:r>
              <w:rPr>
                <w:rFonts w:eastAsia="Calibri" w:cs=""/>
                <w:b/>
                <w:bCs/>
                <w:i/>
                <w:color w:val="000000" w:themeColor="text1"/>
                <w:kern w:val="0"/>
                <w:sz w:val="22"/>
                <w:szCs w:val="22"/>
                <w:lang w:val="ru-RU" w:eastAsia="en-US" w:bidi="ar-SA"/>
              </w:rPr>
              <w:t>5 934 415,98</w:t>
            </w:r>
          </w:p>
          <w:p>
            <w:pPr>
              <w:pStyle w:val="Tableheader"/>
              <w:widowControl w:val="false"/>
              <w:rPr>
                <w:b w:val="false"/>
                <w:sz w:val="24"/>
              </w:rPr>
            </w:pPr>
            <w:r>
              <w:rPr>
                <w:b w:val="false"/>
                <w:sz w:val="24"/>
              </w:rPr>
              <w:t>Адрес электронной почты: sarges@rushydro.ru</w:t>
            </w:r>
          </w:p>
          <w:p>
            <w:pPr>
              <w:pStyle w:val="Normal"/>
              <w:widowControl w:val="false"/>
              <w:tabs>
                <w:tab w:val="clear" w:pos="708"/>
                <w:tab w:val="left" w:pos="426" w:leader="none"/>
              </w:tabs>
              <w:spacing w:before="120" w:after="120"/>
              <w:rPr>
                <w:rFonts w:eastAsia="Lucida Sans Unicode"/>
                <w:i/>
                <w:i/>
                <w:kern w:val="2"/>
                <w:shd w:fill="FFFF99" w:val="clear"/>
              </w:rPr>
            </w:pPr>
            <w:r>
              <w:rPr>
                <w:sz w:val="24"/>
                <w:szCs w:val="24"/>
              </w:rPr>
              <w:t>Контактный телефон: +7(8453)442065</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 w:name="_Ref125361238"/>
            <w:bookmarkStart w:id="28" w:name="_Ref125361238"/>
            <w:bookmarkEnd w:id="28"/>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839" w:type="dxa"/>
            <w:tcBorders/>
          </w:tcPr>
          <w:p>
            <w:pPr>
              <w:pStyle w:val="Tableheader"/>
              <w:widowControl w:val="false"/>
              <w:spacing w:before="120" w:after="120"/>
              <w:rPr>
                <w:b w:val="false"/>
                <w:sz w:val="24"/>
              </w:rPr>
            </w:pPr>
            <w:r>
              <w:rPr>
                <w:b w:val="false"/>
                <w:sz w:val="24"/>
              </w:rPr>
              <w:t xml:space="preserve">Контактные лица (Ф.И.О.): Демченко Марина Сергеевна, </w:t>
            </w:r>
          </w:p>
          <w:p>
            <w:pPr>
              <w:pStyle w:val="Tableheader"/>
              <w:widowControl w:val="false"/>
              <w:spacing w:before="120" w:after="120"/>
              <w:rPr>
                <w:b w:val="false"/>
                <w:sz w:val="24"/>
              </w:rPr>
            </w:pPr>
            <w:r>
              <w:rPr>
                <w:b w:val="false"/>
                <w:sz w:val="24"/>
              </w:rPr>
              <w:t>Контактные телефоны +</w:t>
            </w:r>
            <w:r>
              <w:rPr>
                <w:sz w:val="24"/>
              </w:rPr>
              <w:t>7(8453)49-54-56</w:t>
            </w:r>
            <w:r>
              <w:rPr>
                <w:b w:val="false"/>
                <w:sz w:val="24"/>
              </w:rPr>
              <w:t xml:space="preserve">, </w:t>
            </w:r>
          </w:p>
          <w:p>
            <w:pPr>
              <w:pStyle w:val="Normal"/>
              <w:widowControl w:val="false"/>
              <w:tabs>
                <w:tab w:val="clear" w:pos="708"/>
                <w:tab w:val="left" w:pos="426" w:leader="none"/>
              </w:tabs>
              <w:spacing w:before="120" w:after="120"/>
              <w:rPr>
                <w:rFonts w:eastAsia="Lucida Sans Unicode"/>
                <w:i/>
                <w:i/>
                <w:kern w:val="2"/>
                <w:shd w:fill="FFFF99" w:val="clear"/>
              </w:rPr>
            </w:pPr>
            <w:r>
              <w:rPr>
                <w:rStyle w:val="Style11"/>
                <w:sz w:val="24"/>
                <w:szCs w:val="24"/>
                <w:shd w:fill="auto" w:val="clear"/>
              </w:rPr>
              <w:t>Адрес электронной почты:</w:t>
            </w:r>
            <w:r>
              <w:rPr>
                <w:rStyle w:val="Style11"/>
                <w:sz w:val="24"/>
                <w:szCs w:val="24"/>
              </w:rPr>
              <w:t xml:space="preserve"> </w:t>
            </w:r>
            <w:hyperlink r:id="rId3">
              <w:r>
                <w:rPr>
                  <w:rStyle w:val="Hyperlink"/>
                  <w:sz w:val="24"/>
                  <w:szCs w:val="24"/>
                </w:rPr>
                <w:t>DemchenkoMS@rushydro.ru</w:t>
              </w:r>
            </w:hyperlink>
            <w:r>
              <w:rPr>
                <w:rStyle w:val="Style11"/>
                <w:sz w:val="24"/>
                <w:szCs w:val="24"/>
                <w:shd w:fill="auto" w:val="clear"/>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 w:name="_Ref125362694"/>
            <w:bookmarkStart w:id="30" w:name="_Ref125362694"/>
            <w:bookmarkEnd w:id="30"/>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 w:name="_Ref125360963"/>
            <w:bookmarkStart w:id="32" w:name="_Ref125360963"/>
            <w:bookmarkEnd w:id="32"/>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839" w:type="dxa"/>
            <w:tcBorders/>
          </w:tcPr>
          <w:p>
            <w:pPr>
              <w:pStyle w:val="Style30"/>
              <w:widowControl w:val="false"/>
              <w:suppressAutoHyphens w:val="true"/>
              <w:spacing w:before="60" w:after="60"/>
              <w:rPr>
                <w:rFonts w:eastAsia="Calibri" w:cs="" w:cstheme="minorBidi" w:eastAsiaTheme="minorHAnsi"/>
                <w:highlight w:val="none"/>
                <w:shd w:fill="FFFF00" w:val="clear"/>
              </w:rPr>
            </w:pPr>
            <w:r>
              <w:rPr>
                <w:rFonts w:eastAsia="Calibri" w:cs="" w:cstheme="minorBidi" w:eastAsiaTheme="minorHAnsi"/>
                <w:b/>
                <w:bCs/>
                <w:i/>
                <w:iCs/>
                <w:kern w:val="0"/>
                <w:sz w:val="26"/>
                <w:szCs w:val="22"/>
                <w:shd w:fill="FFFF00" w:val="clear"/>
                <w:lang w:val="ru-RU" w:eastAsia="en-US" w:bidi="ar-SA"/>
              </w:rPr>
              <w:t>«10» июля 2026 г.</w:t>
            </w:r>
          </w:p>
          <w:p>
            <w:pPr>
              <w:pStyle w:val="Style30"/>
              <w:widowControl w:val="false"/>
              <w:suppressAutoHyphens w:val="true"/>
              <w:spacing w:before="60" w:after="60"/>
              <w:rPr>
                <w:rStyle w:val="Style11"/>
              </w:rPr>
            </w:pPr>
            <w:r>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 w:name="_Ref125362837"/>
            <w:bookmarkStart w:id="34" w:name="_Ref125362837"/>
            <w:bookmarkEnd w:id="34"/>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839" w:type="dxa"/>
            <w:tcBorders/>
          </w:tcPr>
          <w:p>
            <w:pPr>
              <w:pStyle w:val="Style30"/>
              <w:widowControl w:val="false"/>
              <w:suppressAutoHyphens w:val="true"/>
              <w:spacing w:before="60" w:after="60"/>
              <w:rPr>
                <w:rStyle w:val="Style11"/>
              </w:rPr>
            </w:pPr>
            <w:r>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НМЦ составляет </w:t>
            </w:r>
            <w:r>
              <w:rPr>
                <w:rFonts w:eastAsia="Calibri" w:cs=""/>
                <w:b/>
                <w:bCs/>
                <w:i/>
                <w:color w:val="000000" w:themeColor="text1"/>
                <w:kern w:val="0"/>
                <w:sz w:val="22"/>
                <w:szCs w:val="22"/>
                <w:lang w:val="ru-RU" w:eastAsia="en-US" w:bidi="ar-SA"/>
              </w:rPr>
              <w:t>5 934 415,98</w:t>
            </w:r>
            <w:r>
              <w:rPr>
                <w:rFonts w:eastAsia="Times New Roman" w:cs="Times New Roman"/>
                <w:b/>
                <w:bCs/>
                <w:i/>
                <w:iCs/>
                <w:kern w:val="0"/>
                <w:sz w:val="26"/>
                <w:szCs w:val="22"/>
                <w:u w:val="none"/>
                <w:lang w:val="ru-RU" w:eastAsia="en-US" w:bidi="ar-SA"/>
              </w:rPr>
              <w:t xml:space="preserve"> </w:t>
            </w:r>
            <w:r>
              <w:rPr>
                <w:rFonts w:eastAsia="Calibri" w:cs=""/>
                <w:b/>
                <w:bCs/>
                <w:i/>
                <w:iCs/>
                <w:kern w:val="0"/>
                <w:sz w:val="26"/>
                <w:szCs w:val="22"/>
                <w:u w:val="none"/>
                <w:lang w:val="ru-RU" w:eastAsia="en-US" w:bidi="ar-SA"/>
              </w:rPr>
              <w:t> </w:t>
            </w:r>
            <w:r>
              <w:rPr>
                <w:rFonts w:eastAsia="Calibri" w:cs=""/>
                <w:kern w:val="0"/>
                <w:sz w:val="26"/>
                <w:szCs w:val="22"/>
                <w:lang w:val="ru-RU" w:eastAsia="en-US" w:bidi="ar-SA"/>
              </w:rPr>
              <w:t>руб., без учета НДС.</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4"/>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p>
            <w:pPr>
              <w:pStyle w:val="Style30"/>
              <w:widowControl w:val="false"/>
              <w:suppressAutoHyphens w:val="true"/>
              <w:spacing w:before="60" w:after="60"/>
              <w:rPr>
                <w:rStyle w:val="Style11"/>
              </w:rPr>
            </w:pPr>
            <w:r>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 w:name="_Ref125363076"/>
            <w:bookmarkStart w:id="36" w:name="_Ref125363076"/>
            <w:bookmarkEnd w:id="36"/>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839" w:type="dxa"/>
            <w:tcBorders/>
          </w:tcPr>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 w:name="_Ref125362995"/>
            <w:bookmarkStart w:id="38" w:name="_Ref125362995"/>
            <w:bookmarkEnd w:id="38"/>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839" w:type="dxa"/>
            <w:tcBorders/>
          </w:tcPr>
          <w:p>
            <w:pPr>
              <w:pStyle w:val="Style33"/>
              <w:widowControl w:val="false"/>
              <w:suppressAutoHyphens w:val="true"/>
              <w:spacing w:before="60" w:after="60"/>
              <w:rPr>
                <w:rFonts w:eastAsia="Calibri" w:cs=""/>
                <w:kern w:val="0"/>
                <w:sz w:val="12"/>
                <w:szCs w:val="12"/>
                <w:lang w:val="ru-RU" w:eastAsia="en-US" w:bidi="ar-SA"/>
              </w:rPr>
            </w:pPr>
            <w:r>
              <w:rPr>
                <w:rFonts w:eastAsia="Calibri" w:cs=""/>
                <w:kern w:val="0"/>
                <w:sz w:val="12"/>
                <w:szCs w:val="12"/>
                <w:lang w:val="ru-RU" w:eastAsia="en-US" w:bidi="ar-SA"/>
              </w:rPr>
            </w:r>
          </w:p>
          <w:p>
            <w:pPr>
              <w:pStyle w:val="Style30"/>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 по установленной форме Технического предложения (форма 4)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3"/>
              <w:widowControl w:val="false"/>
              <w:suppressAutoHyphens w:val="true"/>
              <w:spacing w:before="60" w:after="60"/>
              <w:rPr>
                <w:rFonts w:ascii="Times New Roman" w:hAnsi="Times New Roman" w:eastAsia="Calibri" w:cs=""/>
                <w:kern w:val="0"/>
                <w:sz w:val="12"/>
                <w:szCs w:val="12"/>
                <w:lang w:val="ru-RU" w:eastAsia="en-US" w:bidi="ar-SA"/>
              </w:rPr>
            </w:pPr>
            <w:r>
              <w:rPr>
                <w:rFonts w:eastAsia="Calibri" w:cs=""/>
                <w:kern w:val="0"/>
                <w:sz w:val="12"/>
                <w:szCs w:val="1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083" w:type="dxa"/>
            <w:tcBorders/>
          </w:tcPr>
          <w:p>
            <w:pPr>
              <w:pStyle w:val="Style30"/>
              <w:widowControl w:val="false"/>
              <w:suppressAutoHyphens w:val="true"/>
              <w:spacing w:before="60" w:after="60"/>
              <w:jc w:val="left"/>
              <w:rPr/>
            </w:pPr>
            <w:r>
              <w:rPr>
                <w:rFonts w:eastAsia="Calibri" w:cs=""/>
                <w:kern w:val="0"/>
                <w:sz w:val="26"/>
                <w:szCs w:val="22"/>
                <w:lang w:val="ru-RU" w:eastAsia="en-US" w:bidi="ar-SA"/>
              </w:rPr>
              <w:t>Применение законодательства о национальном режиме:</w:t>
            </w:r>
          </w:p>
        </w:tc>
        <w:tc>
          <w:tcPr>
            <w:tcW w:w="5839" w:type="dxa"/>
            <w:tcBorders/>
          </w:tcPr>
          <w:p>
            <w:pPr>
              <w:pStyle w:val="Normal"/>
              <w:widowControl w:val="false"/>
              <w:suppressAutoHyphens w:val="true"/>
              <w:spacing w:before="0" w:after="0"/>
              <w:jc w:val="left"/>
              <w:rPr>
                <w:sz w:val="24"/>
                <w:szCs w:val="24"/>
                <w:lang w:val="en-US"/>
              </w:rPr>
            </w:pPr>
            <w:r>
              <w:rPr>
                <w:rFonts w:eastAsia="Times New Roman" w:cs="Times New Roman"/>
                <w:b/>
                <w:bCs/>
                <w:i/>
                <w:iCs/>
                <w:kern w:val="0"/>
                <w:sz w:val="24"/>
                <w:szCs w:val="24"/>
                <w:lang w:val="en-US" w:eastAsia="ru-RU" w:bidi="ar-SA"/>
              </w:rPr>
              <w:t>Национальный режим предоставляется</w:t>
            </w:r>
          </w:p>
          <w:p>
            <w:pPr>
              <w:pStyle w:val="Style33"/>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 w:name="_Ref125533737"/>
            <w:bookmarkStart w:id="40" w:name="_Ref125533737"/>
            <w:bookmarkEnd w:id="40"/>
          </w:p>
        </w:tc>
        <w:tc>
          <w:tcPr>
            <w:tcW w:w="3083"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подачи альтернативных предложений:</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предусмотрена.</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 w:name="_Ref125475086"/>
            <w:bookmarkStart w:id="42" w:name="_Ref125475086"/>
            <w:bookmarkEnd w:id="42"/>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 подачи заявок:</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 w:name="_Ref125360779"/>
            <w:bookmarkStart w:id="44" w:name="_Ref125360779"/>
            <w:bookmarkEnd w:id="44"/>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30"/>
              <w:widowControl w:val="false"/>
              <w:suppressAutoHyphens w:val="true"/>
              <w:spacing w:before="60" w:after="60"/>
              <w:rPr>
                <w:b/>
                <w:bCs/>
                <w:i/>
                <w:i/>
                <w:iCs/>
              </w:rPr>
            </w:pPr>
            <w:r>
              <w:rPr>
                <w:rFonts w:eastAsia="Calibri" w:cs=""/>
                <w:b/>
                <w:bCs/>
                <w:i/>
                <w:iCs/>
                <w:kern w:val="0"/>
                <w:sz w:val="26"/>
                <w:szCs w:val="22"/>
                <w:lang w:val="ru-RU" w:eastAsia="en-US" w:bidi="ar-SA"/>
              </w:rPr>
              <w:t>«10» июля 2026 г.</w:t>
            </w:r>
          </w:p>
          <w:p>
            <w:pPr>
              <w:pStyle w:val="Style30"/>
              <w:widowControl w:val="false"/>
              <w:suppressAutoHyphens w:val="true"/>
              <w:spacing w:before="60" w:after="60"/>
              <w:rPr>
                <w:rStyle w:val="Style11"/>
                <w:rFonts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подачи заявок:</w:t>
            </w:r>
          </w:p>
          <w:p>
            <w:pPr>
              <w:pStyle w:val="Style30"/>
              <w:widowControl w:val="false"/>
              <w:suppressAutoHyphens w:val="true"/>
              <w:spacing w:before="60" w:after="60"/>
              <w:rPr>
                <w:b/>
                <w:bCs/>
                <w:i/>
                <w:i/>
                <w:iCs/>
              </w:rPr>
            </w:pPr>
            <w:r>
              <w:rPr>
                <w:rFonts w:eastAsia="Calibri" w:cs=""/>
                <w:b/>
                <w:bCs/>
                <w:i/>
                <w:iCs/>
                <w:kern w:val="0"/>
                <w:sz w:val="26"/>
                <w:szCs w:val="22"/>
                <w:lang w:val="ru-RU" w:eastAsia="en-US" w:bidi="ar-SA"/>
              </w:rPr>
              <w:t>«21» июля 2026 г. в 13 ч. 00 мин.</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33"/>
              <w:widowControl w:val="false"/>
              <w:suppressAutoHyphens w:val="true"/>
              <w:spacing w:before="60" w:after="60"/>
              <w:rPr>
                <w:rFonts w:ascii="Times New Roman" w:hAnsi="Times New Roman" w:eastAsia="Calibri" w:cs=""/>
                <w:kern w:val="0"/>
                <w:sz w:val="12"/>
                <w:szCs w:val="12"/>
                <w:lang w:val="ru-RU" w:eastAsia="en-US" w:bidi="ar-SA"/>
              </w:rPr>
            </w:pPr>
            <w:r>
              <w:rPr>
                <w:rFonts w:eastAsia="Calibri" w:cs=""/>
                <w:kern w:val="0"/>
                <w:sz w:val="12"/>
                <w:szCs w:val="1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i/>
                <w:iCs/>
                <w:kern w:val="0"/>
                <w:sz w:val="26"/>
                <w:szCs w:val="22"/>
                <w:lang w:val="ru-RU" w:eastAsia="en-US" w:bidi="ar-SA"/>
              </w:rPr>
              <w:t>«21» июля 2026 г. в 13 ч. 00 мин.</w:t>
            </w:r>
            <w:r>
              <w:rPr>
                <w:rFonts w:eastAsia="Calibri" w:cs=""/>
                <w:kern w:val="0"/>
                <w:sz w:val="26"/>
                <w:szCs w:val="22"/>
                <w:lang w:val="ru-RU" w:eastAsia="en-US" w:bidi="ar-SA"/>
              </w:rPr>
              <w:t xml:space="preserve">. </w:t>
            </w:r>
            <w:r>
              <w:rPr>
                <w:rFonts w:eastAsia="Calibri" w:cs=""/>
                <w:b/>
                <w:bCs/>
                <w:i/>
                <w:color w:val="000000" w:themeColor="text1"/>
                <w:kern w:val="0"/>
                <w:sz w:val="22"/>
                <w:szCs w:val="22"/>
                <w:lang w:val="ru-RU" w:eastAsia="en-US" w:bidi="ar-SA"/>
              </w:rPr>
              <w:t>5 934 415,98</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33"/>
              <w:widowControl w:val="false"/>
              <w:suppressAutoHyphens w:val="true"/>
              <w:spacing w:before="60" w:after="60"/>
              <w:rPr>
                <w:rFonts w:ascii="Times New Roman" w:hAnsi="Times New Roman" w:eastAsia="Calibri" w:cs=""/>
                <w:kern w:val="0"/>
                <w:sz w:val="12"/>
                <w:szCs w:val="12"/>
                <w:lang w:val="ru-RU" w:eastAsia="en-US" w:bidi="ar-SA"/>
              </w:rPr>
            </w:pPr>
            <w:r>
              <w:rPr>
                <w:rFonts w:eastAsia="Calibri" w:cs=""/>
                <w:kern w:val="0"/>
                <w:sz w:val="12"/>
                <w:szCs w:val="1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5" w:name="_Ref125476197"/>
            <w:bookmarkStart w:id="46" w:name="_Ref125476197"/>
            <w:bookmarkEnd w:id="46"/>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7" w:name="_Ref125362733"/>
            <w:bookmarkStart w:id="48" w:name="_Ref125362733"/>
            <w:bookmarkEnd w:id="48"/>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заявок:</w:t>
            </w:r>
          </w:p>
        </w:tc>
        <w:tc>
          <w:tcPr>
            <w:tcW w:w="5839" w:type="dxa"/>
            <w:tcBorders/>
          </w:tcPr>
          <w:p>
            <w:pPr>
              <w:pStyle w:val="Style30"/>
              <w:widowControl w:val="false"/>
              <w:suppressAutoHyphens w:val="true"/>
              <w:spacing w:before="60" w:after="60"/>
              <w:rPr>
                <w:b/>
                <w:bCs/>
                <w:i/>
                <w:i/>
                <w:iCs/>
              </w:rPr>
            </w:pPr>
            <w:r>
              <w:rPr>
                <w:rStyle w:val="Style11"/>
                <w:rFonts w:eastAsia="Calibri" w:cs=""/>
                <w:b/>
                <w:bCs/>
                <w:i/>
                <w:iCs/>
                <w:kern w:val="0"/>
                <w:sz w:val="26"/>
                <w:szCs w:val="22"/>
                <w:lang w:val="ru-RU" w:eastAsia="en-US" w:bidi="ar-SA"/>
              </w:rPr>
              <w:t xml:space="preserve">«27» июля 2026 г. </w:t>
            </w:r>
          </w:p>
        </w:tc>
      </w:tr>
      <w:tr>
        <w:trPr/>
        <w:tc>
          <w:tcPr>
            <w:tcW w:w="832" w:type="dxa"/>
            <w:tcBorders>
              <w:top w:val="nil"/>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083" w:type="dxa"/>
            <w:tcBorders>
              <w:top w:val="nil"/>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проведения процедуры переторжки:</w:t>
            </w:r>
          </w:p>
        </w:tc>
        <w:tc>
          <w:tcPr>
            <w:tcW w:w="5839" w:type="dxa"/>
            <w:tcBorders>
              <w:top w:val="nil"/>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9" w:name="_Ref125362757"/>
            <w:bookmarkStart w:id="50" w:name="_Ref125362757"/>
            <w:bookmarkEnd w:id="50"/>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«27</w:t>
            </w:r>
            <w:r>
              <w:rPr>
                <w:rFonts w:eastAsia="Calibri" w:cs=""/>
                <w:b/>
                <w:bCs/>
                <w:i/>
                <w:iCs/>
                <w:kern w:val="0"/>
                <w:sz w:val="26"/>
                <w:szCs w:val="22"/>
                <w:lang w:val="ru-RU" w:eastAsia="en-US" w:bidi="ar-SA"/>
              </w:rPr>
              <w:t>» июля 2026 г. до 16 ч. 00 мин.</w:t>
            </w:r>
          </w:p>
          <w:p>
            <w:pPr>
              <w:pStyle w:val="Style30"/>
              <w:widowControl w:val="false"/>
              <w:suppressAutoHyphens w:val="true"/>
              <w:spacing w:before="60" w:after="60"/>
              <w:rPr>
                <w:rStyle w:val="Style11"/>
              </w:rPr>
            </w:pPr>
            <w:r>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1" w:name="_Ref125361769"/>
            <w:bookmarkStart w:id="52" w:name="_Ref125361769"/>
            <w:bookmarkEnd w:id="52"/>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839" w:type="dxa"/>
            <w:tcBorders/>
          </w:tcPr>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w:t>
              <w:br/>
              <w:t>итогов закупки:</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3" w:name="_Ref125366606"/>
            <w:bookmarkStart w:id="54" w:name="_Ref125366606"/>
            <w:bookmarkEnd w:id="54"/>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839" w:type="dxa"/>
            <w:tcBorders/>
          </w:tcPr>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5" w:name="_Ref125533374"/>
            <w:bookmarkStart w:id="56" w:name="_Ref125533374"/>
            <w:bookmarkEnd w:id="56"/>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Форма заключения Договора:</w:t>
            </w:r>
          </w:p>
        </w:tc>
        <w:tc>
          <w:tcPr>
            <w:tcW w:w="5839"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eastAsia="Calibri" w:cs=""/>
                <w:color w:val="000000"/>
                <w:kern w:val="0"/>
                <w:sz w:val="26"/>
                <w:szCs w:val="22"/>
                <w:lang w:val="ru-RU" w:eastAsia="en-US" w:bidi="ar-SA"/>
              </w:rPr>
              <w:t>ЭДО – СКБ Контур.Диадок,</w:t>
            </w:r>
            <w:r>
              <w:rPr>
                <w:rFonts w:eastAsia="Calibri" w:cs=""/>
                <w:kern w:val="0"/>
                <w:sz w:val="26"/>
                <w:szCs w:val="22"/>
                <w:lang w:val="ru-RU" w:eastAsia="en-US" w:bidi="ar-SA"/>
              </w:rPr>
              <w:t xml:space="preserve">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7" w:name="_Ref125366813"/>
            <w:bookmarkStart w:id="58" w:name="_Ref125366813"/>
            <w:bookmarkEnd w:id="58"/>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839" w:type="dxa"/>
            <w:tcBorders/>
          </w:tcPr>
          <w:p>
            <w:pPr>
              <w:pStyle w:val="Tableheader"/>
              <w:widowControl w:val="false"/>
              <w:spacing w:before="120" w:after="120"/>
              <w:rPr>
                <w:b w:val="false"/>
                <w:sz w:val="26"/>
                <w:szCs w:val="26"/>
              </w:rPr>
            </w:pPr>
            <w:r>
              <w:rPr>
                <w:b w:val="false"/>
                <w:sz w:val="26"/>
                <w:szCs w:val="26"/>
              </w:rPr>
              <w:t>Почтовый адрес: 413865, регион 64, Саратовская область</w:t>
            </w:r>
          </w:p>
          <w:p>
            <w:pPr>
              <w:pStyle w:val="Tableheader"/>
              <w:widowControl w:val="false"/>
              <w:spacing w:before="120" w:after="120"/>
              <w:rPr>
                <w:b w:val="false"/>
                <w:sz w:val="26"/>
                <w:szCs w:val="26"/>
              </w:rPr>
            </w:pPr>
            <w:r>
              <w:rPr>
                <w:b w:val="false"/>
                <w:sz w:val="26"/>
                <w:szCs w:val="26"/>
              </w:rPr>
              <w:t>г. Балаково, Саратовская ГЭС</w:t>
            </w:r>
          </w:p>
          <w:p>
            <w:pPr>
              <w:pStyle w:val="Tableheader"/>
              <w:widowControl w:val="false"/>
              <w:spacing w:before="120" w:after="120"/>
              <w:rPr>
                <w:b w:val="false"/>
                <w:sz w:val="26"/>
                <w:szCs w:val="26"/>
              </w:rPr>
            </w:pPr>
            <w:r>
              <w:rPr>
                <w:b w:val="false"/>
                <w:sz w:val="26"/>
                <w:szCs w:val="26"/>
              </w:rPr>
              <w:t xml:space="preserve">Контактное лицо для приема документов (Ф.И.О.): </w:t>
            </w:r>
          </w:p>
          <w:p>
            <w:pPr>
              <w:pStyle w:val="Tableheader"/>
              <w:widowControl w:val="false"/>
              <w:spacing w:before="120" w:after="120"/>
              <w:rPr>
                <w:b w:val="false"/>
                <w:sz w:val="26"/>
                <w:szCs w:val="26"/>
              </w:rPr>
            </w:pPr>
            <w:r>
              <w:rPr>
                <w:b w:val="false"/>
                <w:sz w:val="26"/>
                <w:szCs w:val="26"/>
              </w:rPr>
              <w:t>Прусакова Анна Федоровна</w:t>
            </w:r>
          </w:p>
          <w:p>
            <w:pPr>
              <w:pStyle w:val="Tableheader"/>
              <w:widowControl w:val="false"/>
              <w:spacing w:before="120" w:after="120"/>
              <w:rPr>
                <w:rStyle w:val="Style21"/>
                <w:i w:val="false"/>
                <w:i w:val="false"/>
                <w:sz w:val="26"/>
                <w:szCs w:val="26"/>
                <w:shd w:fill="auto" w:val="clear"/>
              </w:rPr>
            </w:pPr>
            <w:r>
              <w:rPr>
                <w:b w:val="false"/>
                <w:sz w:val="26"/>
                <w:szCs w:val="26"/>
              </w:rPr>
              <w:t>Контактный телефон+7(8453)49-53-68</w:t>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9" w:name="_Ref125368490"/>
            <w:bookmarkStart w:id="60" w:name="_Ref125368490"/>
            <w:bookmarkEnd w:id="60"/>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p>
            <w:pPr>
              <w:pStyle w:val="Style30"/>
              <w:widowControl w:val="false"/>
              <w:suppressAutoHyphens w:val="true"/>
              <w:spacing w:before="60" w:after="60"/>
              <w:rPr/>
            </w:pPr>
            <w:r>
              <w:rPr>
                <w:rFonts w:eastAsia="Calibri" w:cs=""/>
                <w:b/>
                <w:bCs/>
                <w:kern w:val="0"/>
                <w:sz w:val="26"/>
                <w:szCs w:val="22"/>
                <w:lang w:val="ru-RU" w:eastAsia="en-US" w:bidi="ar-SA"/>
              </w:rPr>
              <w:t>Внимание</w:t>
            </w:r>
            <w:r>
              <w:rPr>
                <w:rFonts w:eastAsia="Calibri" w:cs=""/>
                <w:kern w:val="0"/>
                <w:sz w:val="26"/>
                <w:szCs w:val="22"/>
                <w:lang w:val="ru-RU" w:eastAsia="en-US" w:bidi="ar-SA"/>
              </w:rPr>
              <w:t xml:space="preserve">! Корректировка пунктов Проекта договора, не допускается. Договор заключается в редакции </w:t>
            </w:r>
            <w:hyperlink w:anchor="Прил02_ПроектДоговора">
              <w:r>
                <w:rPr>
                  <w:rStyle w:val="Style14"/>
                  <w:rFonts w:eastAsia="Calibri" w:cs=""/>
                  <w:kern w:val="0"/>
                  <w:sz w:val="26"/>
                  <w:szCs w:val="22"/>
                  <w:lang w:val="ru-RU" w:eastAsia="en-US" w:bidi="ar-SA"/>
                </w:rPr>
                <w:t>Приложения № 2</w:t>
              </w:r>
            </w:hyperlink>
            <w:r>
              <w:rPr>
                <w:rFonts w:eastAsia="Calibri" w:cs=""/>
                <w:kern w:val="0"/>
                <w:sz w:val="26"/>
                <w:szCs w:val="22"/>
                <w:lang w:val="ru-RU" w:eastAsia="en-US" w:bidi="ar-SA"/>
              </w:rPr>
              <w:t>.</w:t>
            </w:r>
          </w:p>
          <w:p>
            <w:pPr>
              <w:pStyle w:val="Style33"/>
              <w:widowControl w:val="false"/>
              <w:suppressAutoHyphens w:val="true"/>
              <w:spacing w:before="60" w:after="60"/>
              <w:rPr>
                <w:rFonts w:ascii="Times New Roman" w:hAnsi="Times New Roman" w:eastAsia="Calibri" w:cs=""/>
                <w:kern w:val="0"/>
                <w:sz w:val="12"/>
                <w:szCs w:val="12"/>
                <w:lang w:val="ru-RU" w:eastAsia="en-US" w:bidi="ar-SA"/>
              </w:rPr>
            </w:pPr>
            <w:r>
              <w:rPr>
                <w:rFonts w:eastAsia="Calibri" w:cs=""/>
                <w:kern w:val="0"/>
                <w:sz w:val="12"/>
                <w:szCs w:val="12"/>
                <w:lang w:val="ru-RU" w:eastAsia="en-US" w:bidi="ar-SA"/>
              </w:rPr>
            </w:r>
          </w:p>
        </w:tc>
      </w:tr>
      <w:tr>
        <w:trPr/>
        <w:tc>
          <w:tcPr>
            <w:tcW w:w="832"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083"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839"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33"/>
              <w:widowControl w:val="false"/>
              <w:suppressAutoHyphens w:val="true"/>
              <w:spacing w:before="60" w:after="60"/>
              <w:rPr>
                <w:rFonts w:ascii="Times New Roman" w:hAnsi="Times New Roman" w:eastAsia="Calibri" w:cs=""/>
                <w:kern w:val="0"/>
                <w:sz w:val="12"/>
                <w:szCs w:val="12"/>
                <w:lang w:val="ru-RU" w:eastAsia="en-US" w:bidi="ar-SA"/>
              </w:rPr>
            </w:pPr>
            <w:r>
              <w:rPr>
                <w:rFonts w:eastAsia="Calibri" w:cs=""/>
                <w:kern w:val="0"/>
                <w:sz w:val="12"/>
                <w:szCs w:val="12"/>
                <w:lang w:val="ru-RU" w:eastAsia="en-US" w:bidi="ar-SA"/>
              </w:rPr>
            </w:r>
          </w:p>
        </w:tc>
      </w:tr>
      <w:tr>
        <w:trPr/>
        <w:tc>
          <w:tcPr>
            <w:tcW w:w="832" w:type="dxa"/>
            <w:tcBorders>
              <w:top w:val="nil"/>
            </w:tcBorders>
          </w:tcPr>
          <w:p>
            <w:pPr>
              <w:pStyle w:val="Style26"/>
              <w:widowControl w:val="false"/>
              <w:numPr>
                <w:ilvl w:val="0"/>
                <w:numId w:val="0"/>
              </w:numPr>
              <w:suppressAutoHyphens w:val="true"/>
              <w:spacing w:before="60" w:after="60"/>
              <w:ind w:left="113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922" w:type="dxa"/>
            <w:gridSpan w:val="2"/>
            <w:tcBorders>
              <w:top w:val="nil"/>
            </w:tcBorders>
          </w:tcPr>
          <w:p>
            <w:pPr>
              <w:pStyle w:val="Normal"/>
              <w:widowControl w:val="false"/>
              <w:spacing w:before="120" w:after="120"/>
              <w:rPr/>
            </w:pPr>
            <w:r>
              <w:rPr>
                <w:b/>
              </w:rPr>
              <w:t>ВНИМАНИЕ!</w:t>
            </w:r>
            <w:r>
              <w:rPr/>
              <w:t xml:space="preserve"> Закупка проводится без переторжки. Участники могут подать ценовые предложения единожды </w:t>
            </w:r>
            <w:r>
              <w:rPr>
                <w:b/>
              </w:rPr>
              <w:t>до срока окончания подачи заявок</w:t>
            </w:r>
            <w:r>
              <w:rPr/>
              <w:t>.</w:t>
            </w:r>
          </w:p>
        </w:tc>
      </w:tr>
    </w:tbl>
    <w:p>
      <w:pPr>
        <w:pStyle w:val="Style24"/>
        <w:rPr/>
      </w:pPr>
      <w:bookmarkStart w:id="61" w:name="_Ref125360073"/>
      <w:bookmarkStart w:id="62" w:name="_Ref125360337"/>
      <w:bookmarkStart w:id="63" w:name="_Toc186224275"/>
      <w:r>
        <w:rPr/>
        <w:t>Общие положения</w:t>
      </w:r>
      <w:bookmarkEnd w:id="61"/>
      <w:bookmarkEnd w:id="62"/>
      <w:bookmarkEnd w:id="63"/>
    </w:p>
    <w:p>
      <w:pPr>
        <w:pStyle w:val="Style25"/>
        <w:rPr/>
      </w:pPr>
      <w:bookmarkStart w:id="64" w:name="_Toc186224276"/>
      <w:r>
        <w:rPr/>
        <w:t>Общие сведения о закупке</w:t>
      </w:r>
      <w:bookmarkEnd w:id="64"/>
    </w:p>
    <w:p>
      <w:pPr>
        <w:pStyle w:val="Style26"/>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6"/>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6"/>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w:t>
      </w:r>
    </w:p>
    <w:p>
      <w:pPr>
        <w:pStyle w:val="Style26"/>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5"/>
        <w:rPr/>
      </w:pPr>
      <w:bookmarkStart w:id="65" w:name="_Toc186224277"/>
      <w:r>
        <w:rPr/>
        <w:t>Правовой статус документов</w:t>
      </w:r>
      <w:bookmarkEnd w:id="65"/>
    </w:p>
    <w:p>
      <w:pPr>
        <w:pStyle w:val="Style26"/>
        <w:rPr/>
      </w:pPr>
      <w:r>
        <w:rPr/>
        <w:t>Состязательный отбор не является конкурентной процедурой в соответствии с действующим законопдательством.</w:t>
      </w:r>
    </w:p>
    <w:p>
      <w:pPr>
        <w:pStyle w:val="Style26"/>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6"/>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6"/>
        <w:keepNext w:val="true"/>
        <w:rPr/>
      </w:pPr>
      <w:bookmarkStart w:id="66"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6"/>
      <w:r>
        <w:rPr/>
        <w:t>.</w:t>
      </w:r>
    </w:p>
    <w:p>
      <w:pPr>
        <w:pStyle w:val="Style26"/>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6"/>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6"/>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6"/>
        <w:rPr/>
      </w:pPr>
      <w:r>
        <w:rPr/>
        <w:t>Иные документы Организатора и Участников не определяют права и обязанности сторон в связи с данной закупкой.</w:t>
      </w:r>
    </w:p>
    <w:p>
      <w:pPr>
        <w:pStyle w:val="Style26"/>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5"/>
        <w:rPr/>
      </w:pPr>
      <w:bookmarkStart w:id="67" w:name="_Toc186224278"/>
      <w:bookmarkStart w:id="68" w:name="_Ref125363536"/>
      <w:r>
        <w:rPr/>
        <w:t>Обжалование</w:t>
      </w:r>
      <w:bookmarkEnd w:id="67"/>
      <w:bookmarkEnd w:id="68"/>
    </w:p>
    <w:p>
      <w:pPr>
        <w:pStyle w:val="Style26"/>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6"/>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6"/>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7"/>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7"/>
        <w:rPr/>
      </w:pPr>
      <w:r>
        <w:rPr/>
        <w:t>признать заявление Участника необоснованным.</w:t>
      </w:r>
    </w:p>
    <w:p>
      <w:pPr>
        <w:pStyle w:val="Style26"/>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6"/>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7"/>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7"/>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30"/>
        <w:ind w:left="1134" w:hanging="0"/>
        <w:rPr/>
      </w:pPr>
      <w:r>
        <w:rPr/>
        <w:t>Закупочная комиссия определяется в соответствии с Положением о закупке.</w:t>
      </w:r>
    </w:p>
    <w:p>
      <w:pPr>
        <w:pStyle w:val="Style25"/>
        <w:rPr/>
      </w:pPr>
      <w:bookmarkStart w:id="69" w:name="_Toc186224279"/>
      <w:bookmarkStart w:id="70" w:name="_Ref125472658"/>
      <w:r>
        <w:rPr/>
        <w:t>Особые положения при проведении закупки с использованием ЭП</w:t>
      </w:r>
      <w:bookmarkEnd w:id="69"/>
      <w:bookmarkEnd w:id="70"/>
    </w:p>
    <w:p>
      <w:pPr>
        <w:pStyle w:val="Style26"/>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6"/>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6"/>
        <w:rPr/>
      </w:pPr>
      <w:bookmarkStart w:id="71"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71"/>
    </w:p>
    <w:p>
      <w:pPr>
        <w:pStyle w:val="Style26"/>
        <w:rPr/>
      </w:pPr>
      <w:bookmarkStart w:id="72"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2"/>
    </w:p>
    <w:p>
      <w:pPr>
        <w:pStyle w:val="Style25"/>
        <w:rPr/>
      </w:pPr>
      <w:bookmarkStart w:id="73" w:name="_Toc186224280"/>
      <w:r>
        <w:rPr/>
        <w:t>Прочие положения</w:t>
      </w:r>
      <w:bookmarkEnd w:id="73"/>
    </w:p>
    <w:p>
      <w:pPr>
        <w:pStyle w:val="Style26"/>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6"/>
        <w:rPr/>
      </w:pPr>
      <w:bookmarkStart w:id="74"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4"/>
    </w:p>
    <w:p>
      <w:pPr>
        <w:pStyle w:val="Style26"/>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4"/>
        <w:rPr/>
      </w:pPr>
      <w:bookmarkStart w:id="75" w:name="_Toc186224281"/>
      <w:bookmarkStart w:id="76" w:name="_Ref125361210"/>
      <w:r>
        <w:rPr/>
        <w:t>Требования к Участникам</w:t>
      </w:r>
      <w:bookmarkEnd w:id="75"/>
      <w:bookmarkEnd w:id="76"/>
    </w:p>
    <w:p>
      <w:pPr>
        <w:pStyle w:val="Style25"/>
        <w:rPr/>
      </w:pPr>
      <w:bookmarkStart w:id="77" w:name="_Toc186224282"/>
      <w:bookmarkStart w:id="78" w:name="_Ref127524530"/>
      <w:r>
        <w:rPr/>
        <w:t>Общие требования к Участникам</w:t>
      </w:r>
      <w:bookmarkEnd w:id="77"/>
      <w:bookmarkEnd w:id="78"/>
    </w:p>
    <w:p>
      <w:pPr>
        <w:pStyle w:val="Style26"/>
        <w:rPr/>
      </w:pPr>
      <w:bookmarkStart w:id="79"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9"/>
    </w:p>
    <w:p>
      <w:pPr>
        <w:pStyle w:val="Style26"/>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6"/>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w:t>
      </w:r>
    </w:p>
    <w:p>
      <w:pPr>
        <w:pStyle w:val="Style26"/>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7"/>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7"/>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7"/>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6"/>
        <w:keepNext w:val="true"/>
        <w:rPr/>
      </w:pPr>
      <w:r>
        <w:rPr/>
        <w:t>В рамках требований к Участникам могут быть установлены дополнительные требования:</w:t>
      </w:r>
    </w:p>
    <w:p>
      <w:pPr>
        <w:pStyle w:val="Style27"/>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7"/>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6"/>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5"/>
        <w:rPr/>
      </w:pPr>
      <w:bookmarkStart w:id="80" w:name="_Ref130305355"/>
      <w:bookmarkStart w:id="81" w:name="_Ref130308062"/>
      <w:bookmarkStart w:id="82" w:name="_Ref130308111"/>
      <w:bookmarkStart w:id="83" w:name="_Ref130308203"/>
      <w:bookmarkStart w:id="84" w:name="_Ref130308255"/>
      <w:bookmarkStart w:id="85" w:name="_Toc186224283"/>
      <w:bookmarkStart w:id="86" w:name="_Ref125361969"/>
      <w:bookmarkStart w:id="87" w:name="_Ref125361976"/>
      <w:r>
        <w:rPr/>
        <w:t>Коллективные участники</w:t>
      </w:r>
      <w:bookmarkEnd w:id="80"/>
      <w:bookmarkEnd w:id="81"/>
      <w:bookmarkEnd w:id="82"/>
      <w:bookmarkEnd w:id="83"/>
      <w:bookmarkEnd w:id="84"/>
      <w:bookmarkEnd w:id="85"/>
      <w:bookmarkEnd w:id="86"/>
      <w:bookmarkEnd w:id="87"/>
    </w:p>
    <w:p>
      <w:pPr>
        <w:pStyle w:val="Style26"/>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6"/>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bookmarkStart w:id="88"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8"/>
    </w:p>
    <w:p>
      <w:pPr>
        <w:pStyle w:val="Style27"/>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7"/>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7"/>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7"/>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7"/>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7"/>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6"/>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4"/>
          </w:rPr>
          <w:t>Приложение № 4</w:t>
        </w:r>
      </w:hyperlink>
      <w:r>
        <w:rPr/>
        <w:t>) на то, что он представляет интересы Коллективного участника.</w:t>
      </w:r>
    </w:p>
    <w:p>
      <w:pPr>
        <w:pStyle w:val="Style26"/>
        <w:rPr/>
      </w:pPr>
      <w:bookmarkStart w:id="89"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9"/>
    </w:p>
    <w:p>
      <w:pPr>
        <w:pStyle w:val="Style26"/>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6"/>
        <w:rPr/>
      </w:pPr>
      <w:bookmarkStart w:id="90"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91" w:name="_Hlk132708323"/>
      <w:r>
        <w:rPr/>
        <w:t>наличие требуемого опыта, обеспеченность материально-техническими ресурсами и кадровыми ресурсами</w:t>
      </w:r>
      <w:bookmarkEnd w:id="91"/>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90"/>
    </w:p>
    <w:p>
      <w:pPr>
        <w:pStyle w:val="Style26"/>
        <w:keepNext w:val="true"/>
        <w:rPr/>
      </w:pPr>
      <w:bookmarkStart w:id="92"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2"/>
    </w:p>
    <w:p>
      <w:pPr>
        <w:pStyle w:val="Style27"/>
        <w:rPr/>
      </w:pPr>
      <w:r>
        <w:rPr/>
        <w:t>принимать участие в этой же закупке самостоятельно;</w:t>
      </w:r>
    </w:p>
    <w:p>
      <w:pPr>
        <w:pStyle w:val="Style27"/>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0"/>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6"/>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4"/>
          </w:rPr>
          <w:t>Приложение № 3</w:t>
        </w:r>
      </w:hyperlink>
      <w:r>
        <w:rPr>
          <w:rStyle w:val="Style14"/>
        </w:rPr>
        <w:t>)</w:t>
      </w:r>
      <w:r>
        <w:rPr/>
        <w:t>, а также при несоблюдении вышеуказанных норм настоящего подраздела, заявка такого Коллективного участника отклоняется.</w:t>
      </w:r>
    </w:p>
    <w:p>
      <w:pPr>
        <w:pStyle w:val="Style26"/>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6"/>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5"/>
        <w:rPr/>
      </w:pPr>
      <w:bookmarkStart w:id="93" w:name="_Toc186224284"/>
      <w:bookmarkStart w:id="94" w:name="_Ref125361702"/>
      <w:r>
        <w:rPr/>
        <w:t>Генеральные подрядчики</w:t>
      </w:r>
      <w:bookmarkEnd w:id="93"/>
      <w:bookmarkEnd w:id="94"/>
    </w:p>
    <w:p>
      <w:pPr>
        <w:pStyle w:val="Style26"/>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6"/>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r>
        <w:rPr/>
        <w:t>Генеральный подрядчик:</w:t>
      </w:r>
    </w:p>
    <w:p>
      <w:pPr>
        <w:pStyle w:val="Style27"/>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7"/>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keepNext w:val="true"/>
        <w:rPr/>
      </w:pPr>
      <w:r>
        <w:rPr/>
        <w:t>Каждый субподрядчик из привлекаемых Генеральным подрядчиком должен отвечать:</w:t>
      </w:r>
    </w:p>
    <w:p>
      <w:pPr>
        <w:pStyle w:val="Style27"/>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7"/>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0"/>
        <w:ind w:left="1134" w:hanging="0"/>
        <w:rPr/>
      </w:pPr>
      <w:bookmarkStart w:id="95"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5"/>
      <w:r>
        <w:rPr/>
        <w:t>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6"/>
        <w:rPr/>
      </w:pPr>
      <w:bookmarkStart w:id="96"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6"/>
    </w:p>
    <w:p>
      <w:pPr>
        <w:sectPr>
          <w:headerReference w:type="default" r:id="rId4"/>
          <w:footerReference w:type="default" r:id="rId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4"/>
        <w:spacing w:lineRule="atLeast" w:line="288"/>
        <w:rPr/>
      </w:pPr>
      <w:bookmarkStart w:id="97" w:name="_Toc186224285"/>
      <w:bookmarkStart w:id="98" w:name="_Ref125361211"/>
      <w:bookmarkStart w:id="99" w:name="_Ref125367098"/>
      <w:bookmarkStart w:id="100" w:name="_Ref125367974"/>
      <w:bookmarkStart w:id="101" w:name="_Ref125367107"/>
      <w:r>
        <w:rPr/>
        <w:t>Порядок проведения закупки</w:t>
      </w:r>
      <w:bookmarkEnd w:id="97"/>
      <w:bookmarkEnd w:id="98"/>
      <w:bookmarkEnd w:id="99"/>
      <w:bookmarkEnd w:id="100"/>
      <w:bookmarkEnd w:id="101"/>
    </w:p>
    <w:p>
      <w:pPr>
        <w:pStyle w:val="Style25"/>
        <w:spacing w:lineRule="atLeast" w:line="57"/>
        <w:rPr/>
      </w:pPr>
      <w:bookmarkStart w:id="102" w:name="_Toc186224286"/>
      <w:bookmarkStart w:id="103" w:name="_Ref126141932"/>
      <w:r>
        <w:rPr/>
        <w:t>Общий порядок проведения закупки</w:t>
      </w:r>
      <w:bookmarkStart w:id="104" w:name="_Ref125361211_Копия_1"/>
      <w:bookmarkStart w:id="105" w:name="_Ref125367098_Копия_1"/>
      <w:bookmarkStart w:id="106" w:name="_Ref125367107_Копия_1"/>
      <w:bookmarkStart w:id="107" w:name="_Ref125367974_Копия_1"/>
      <w:bookmarkStart w:id="108" w:name="_Toc186224285_Копия_1"/>
      <w:bookmarkEnd w:id="102"/>
      <w:bookmarkEnd w:id="103"/>
      <w:bookmarkEnd w:id="104"/>
      <w:bookmarkEnd w:id="105"/>
      <w:bookmarkEnd w:id="106"/>
      <w:bookmarkEnd w:id="107"/>
      <w:bookmarkEnd w:id="108"/>
    </w:p>
    <w:p>
      <w:pPr>
        <w:pStyle w:val="Style26"/>
        <w:keepNext w:val="true"/>
        <w:spacing w:before="120" w:after="120"/>
        <w:rPr/>
      </w:pPr>
      <w:r>
        <w:rPr/>
        <w:t>Закупка проводится в следующем порядке:</w:t>
      </w:r>
    </w:p>
    <w:tbl>
      <w:tblPr>
        <w:tblStyle w:val="af5"/>
        <w:tblW w:w="14003" w:type="dxa"/>
        <w:jc w:val="left"/>
        <w:tblInd w:w="1129" w:type="dxa"/>
        <w:tblLayout w:type="fixed"/>
        <w:tblCellMar>
          <w:top w:w="0" w:type="dxa"/>
          <w:left w:w="0" w:type="dxa"/>
          <w:bottom w:w="0" w:type="dxa"/>
          <w:right w:w="5" w:type="dxa"/>
        </w:tblCellMar>
        <w:tblLook w:noVBand="1" w:val="04a0" w:noHBand="0" w:lastColumn="0" w:firstColumn="1" w:lastRow="0" w:firstRow="1"/>
      </w:tblPr>
      <w:tblGrid>
        <w:gridCol w:w="428"/>
        <w:gridCol w:w="2221"/>
        <w:gridCol w:w="1112"/>
        <w:gridCol w:w="1109"/>
        <w:gridCol w:w="2226"/>
        <w:gridCol w:w="2409"/>
        <w:gridCol w:w="2267"/>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0"/>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30"/>
              <w:keepNext w:val="true"/>
              <w:keepLines w:val="false"/>
              <w:widowControl w:val="false"/>
              <w:suppressAutoHyphens w:val="true"/>
              <w:spacing w:before="40" w:after="40"/>
              <w:jc w:val="center"/>
              <w:rPr>
                <w:sz w:val="22"/>
                <w:szCs w:val="22"/>
              </w:rPr>
            </w:pPr>
            <w:r>
              <w:rPr>
                <w:rFonts w:eastAsia="Calibri" w:cs=""/>
                <w:b/>
                <w:bCs/>
                <w:kern w:val="0"/>
                <w:sz w:val="22"/>
                <w:szCs w:val="22"/>
                <w:lang w:val="ru-RU" w:eastAsia="en-US" w:bidi="ar-SA"/>
              </w:rPr>
              <w:t>Официальное размещение Извещения и Документации о закупке (подраздел </w:t>
            </w:r>
            <w:r>
              <w:rPr>
                <w:rFonts w:eastAsia="Calibri" w:cs=""/>
                <w:b/>
                <w:bCs/>
                <w:kern w:val="0"/>
                <w:sz w:val="22"/>
                <w:szCs w:val="22"/>
                <w:lang w:val="ru-RU" w:eastAsia="en-US" w:bidi="ar-SA"/>
              </w:rPr>
              <w:fldChar w:fldCharType="begin"/>
            </w:r>
            <w:r>
              <w:rPr>
                <w:sz w:val="22"/>
                <w:b/>
                <w:kern w:val="0"/>
                <w:szCs w:val="22"/>
                <w:bCs/>
                <w:rFonts w:eastAsia="Calibri" w:cs=""/>
                <w:lang w:val="ru-RU" w:eastAsia="en-US" w:bidi="ar-SA"/>
              </w:rPr>
              <w:instrText xml:space="preserve"> REF _Ref130286532 \r \h </w:instrText>
            </w:r>
            <w:r>
              <w:rPr>
                <w:sz w:val="22"/>
                <w:b/>
                <w:kern w:val="0"/>
                <w:szCs w:val="22"/>
                <w:bCs/>
                <w:rFonts w:eastAsia="Calibri" w:cs=""/>
                <w:lang w:val="ru-RU" w:eastAsia="en-US" w:bidi="ar-SA"/>
              </w:rPr>
              <w:fldChar w:fldCharType="separate"/>
            </w:r>
            <w:r>
              <w:rPr>
                <w:sz w:val="22"/>
                <w:b/>
                <w:kern w:val="0"/>
                <w:szCs w:val="22"/>
                <w:bCs/>
                <w:rFonts w:eastAsia="Calibri" w:cs=""/>
                <w:lang w:val="ru-RU" w:eastAsia="en-US" w:bidi="ar-SA"/>
              </w:rPr>
              <w:t>4.2</w:t>
            </w:r>
            <w:r>
              <w:rPr>
                <w:sz w:val="22"/>
                <w:b/>
                <w:kern w:val="0"/>
                <w:szCs w:val="22"/>
                <w:bCs/>
                <w:rFonts w:eastAsia="Calibri" w:cs=""/>
                <w:lang w:val="ru-RU" w:eastAsia="en-US" w:bidi="ar-SA"/>
              </w:rPr>
              <w:fldChar w:fldCharType="end"/>
            </w:r>
            <w:r>
              <w:rPr>
                <w:rFonts w:eastAsia="Calibri" w:cs=""/>
                <w:b/>
                <w:bCs/>
                <w:kern w:val="0"/>
                <w:sz w:val="22"/>
                <w:szCs w:val="22"/>
                <w:lang w:val="ru-RU" w:eastAsia="en-US" w:bidi="ar-SA"/>
              </w:rPr>
              <w:t>)</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Подготовка заявки (раздел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_Ref130281199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4.3</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r>
          </w:p>
        </w:tc>
        <w:tc>
          <w:tcPr>
            <w:tcW w:w="2409" w:type="dxa"/>
            <w:vMerge w:val="restart"/>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Предоставление разъяснений положений Документации о закупке</w:t>
              <w:br/>
              <w:t>(подраздел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_Ref130394802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4.4</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br/>
            </w:r>
            <w:r>
              <w:rPr>
                <w:rFonts w:eastAsia="Calibri" w:cs=""/>
                <w:bCs/>
                <w:i/>
                <w:iCs/>
                <w:kern w:val="0"/>
                <w:sz w:val="20"/>
                <w:szCs w:val="20"/>
                <w:lang w:val="ru-RU" w:eastAsia="en-US" w:bidi="ar-SA"/>
              </w:rPr>
              <w:t>(опциональная процедура закупки)</w:t>
            </w:r>
          </w:p>
        </w:tc>
        <w:tc>
          <w:tcPr>
            <w:tcW w:w="2267" w:type="dxa"/>
            <w:vMerge w:val="restart"/>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Внесение изменений в Извещение и (или) Документацию о закупке</w:t>
              <w:br/>
              <w:t>(подраздел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_Ref125362076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4.5</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br/>
            </w:r>
            <w:r>
              <w:rPr>
                <w:rFonts w:eastAsia="Calibri" w:cs=""/>
                <w:bCs/>
                <w:i/>
                <w:iCs/>
                <w:kern w:val="0"/>
                <w:sz w:val="20"/>
                <w:szCs w:val="20"/>
                <w:lang w:val="ru-RU" w:eastAsia="en-US" w:bidi="ar-SA"/>
              </w:rPr>
              <w:t>(опциональная процедура закупки)</w:t>
            </w:r>
          </w:p>
        </w:tc>
        <w:tc>
          <w:tcPr>
            <w:tcW w:w="2230" w:type="dxa"/>
            <w:vMerge w:val="restart"/>
            <w:tcBorders>
              <w:right w:val="nil"/>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Отказ от проведения закупки (отмена закупки)</w:t>
              <w:br/>
              <w:t>(подраздел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_Ref126141962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4.16</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br/>
            </w:r>
            <w:r>
              <w:rPr>
                <w:rFonts w:eastAsia="Calibri" w:cs=""/>
                <w:bCs/>
                <w:i/>
                <w:iCs/>
                <w:kern w:val="0"/>
                <w:sz w:val="20"/>
                <w:szCs w:val="20"/>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Подача заявок и их прием</w:t>
              <w:br/>
              <w:t>(подраздел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_Ref125362119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4.6</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r>
          </w:p>
        </w:tc>
        <w:tc>
          <w:tcPr>
            <w:tcW w:w="3335" w:type="dxa"/>
            <w:gridSpan w:val="2"/>
            <w:tcBorders/>
          </w:tcPr>
          <w:p>
            <w:pPr>
              <w:pStyle w:val="Style30"/>
              <w:widowControl w:val="false"/>
              <w:suppressAutoHyphens w:val="true"/>
              <w:spacing w:before="40" w:after="40"/>
              <w:jc w:val="center"/>
              <w:rPr>
                <w:rFonts w:ascii="Times New Roman" w:hAnsi="Times New Roman" w:eastAsia="Calibri" w:cs=""/>
                <w:kern w:val="0"/>
                <w:sz w:val="20"/>
                <w:szCs w:val="20"/>
                <w:lang w:val="ru-RU" w:eastAsia="en-US" w:bidi="ar-SA"/>
              </w:rPr>
            </w:pPr>
            <w:r>
              <w:rPr>
                <w:rFonts w:eastAsia="Calibri" w:cs=""/>
                <w:bCs/>
                <w:kern w:val="0"/>
                <w:sz w:val="20"/>
                <w:szCs w:val="20"/>
                <w:lang w:val="ru-RU" w:eastAsia="en-US" w:bidi="ar-SA"/>
              </w:rPr>
              <w:t>Изменение и отзыв заявок</w:t>
              <w:br/>
              <w:t>(подраздел </w:t>
            </w:r>
            <w:r>
              <w:rPr>
                <w:rFonts w:eastAsia="Calibri" w:cs=""/>
                <w:bCs/>
                <w:kern w:val="0"/>
                <w:sz w:val="20"/>
                <w:szCs w:val="20"/>
                <w:lang w:val="ru-RU" w:eastAsia="en-US" w:bidi="ar-SA"/>
              </w:rPr>
              <w:fldChar w:fldCharType="begin"/>
            </w:r>
            <w:r>
              <w:rPr>
                <w:sz w:val="20"/>
                <w:kern w:val="0"/>
                <w:szCs w:val="20"/>
                <w:bCs/>
                <w:rFonts w:eastAsia="Calibri" w:cs=""/>
                <w:lang w:val="ru-RU" w:eastAsia="en-US" w:bidi="ar-SA"/>
              </w:rPr>
              <w:instrText xml:space="preserve"> REF _Ref125362130 \r \h </w:instrText>
            </w:r>
            <w:r>
              <w:rPr>
                <w:sz w:val="20"/>
                <w:kern w:val="0"/>
                <w:szCs w:val="20"/>
                <w:bCs/>
                <w:rFonts w:eastAsia="Calibri" w:cs=""/>
                <w:lang w:val="ru-RU" w:eastAsia="en-US" w:bidi="ar-SA"/>
              </w:rPr>
              <w:fldChar w:fldCharType="separate"/>
            </w:r>
            <w:r>
              <w:rPr>
                <w:sz w:val="20"/>
                <w:kern w:val="0"/>
                <w:szCs w:val="20"/>
                <w:bCs/>
                <w:rFonts w:eastAsia="Calibri" w:cs=""/>
                <w:lang w:val="ru-RU" w:eastAsia="en-US" w:bidi="ar-SA"/>
              </w:rPr>
              <w:t>4.7</w:t>
            </w:r>
            <w:r>
              <w:rPr>
                <w:sz w:val="20"/>
                <w:kern w:val="0"/>
                <w:szCs w:val="20"/>
                <w:bCs/>
                <w:rFonts w:eastAsia="Calibri" w:cs=""/>
                <w:lang w:val="ru-RU" w:eastAsia="en-US" w:bidi="ar-SA"/>
              </w:rPr>
              <w:fldChar w:fldCharType="end"/>
            </w:r>
            <w:r>
              <w:rPr>
                <w:rFonts w:eastAsia="Calibri" w:cs=""/>
                <w:bCs/>
                <w:kern w:val="0"/>
                <w:sz w:val="20"/>
                <w:szCs w:val="20"/>
                <w:lang w:val="ru-RU" w:eastAsia="en-US" w:bidi="ar-SA"/>
              </w:rPr>
              <w:t>)</w:t>
              <w:br/>
            </w:r>
            <w:r>
              <w:rPr>
                <w:rFonts w:eastAsia="Calibri" w:cs=""/>
                <w:bCs/>
                <w:i/>
                <w:iCs/>
                <w:kern w:val="0"/>
                <w:sz w:val="20"/>
                <w:szCs w:val="20"/>
                <w:lang w:val="ru-RU" w:eastAsia="en-US" w:bidi="ar-SA"/>
              </w:rPr>
              <w:t>(опциональная процедура закупки)</w:t>
            </w:r>
          </w:p>
        </w:tc>
        <w:tc>
          <w:tcPr>
            <w:tcW w:w="2409" w:type="dxa"/>
            <w:vMerge w:val="continue"/>
            <w:tcBorders/>
          </w:tcPr>
          <w:p>
            <w:pPr>
              <w:pStyle w:val="Style30"/>
              <w:widowControl w:val="false"/>
              <w:suppressAutoHyphens w:val="true"/>
              <w:spacing w:before="40" w:after="40"/>
              <w:jc w:val="center"/>
              <w:rPr>
                <w:rFonts w:ascii="Times New Roman" w:hAnsi="Times New Roman" w:eastAsia="Calibri" w:cs=""/>
                <w:bCs/>
                <w:kern w:val="0"/>
                <w:sz w:val="20"/>
                <w:szCs w:val="20"/>
                <w:lang w:val="ru-RU" w:eastAsia="en-US" w:bidi="ar-SA"/>
              </w:rPr>
            </w:pPr>
            <w:r>
              <w:rPr>
                <w:rFonts w:eastAsia="Calibri" w:cs=""/>
                <w:bCs/>
                <w:kern w:val="0"/>
                <w:sz w:val="20"/>
                <w:szCs w:val="20"/>
                <w:lang w:val="ru-RU" w:eastAsia="en-US" w:bidi="ar-SA"/>
              </w:rPr>
            </w:r>
          </w:p>
        </w:tc>
        <w:tc>
          <w:tcPr>
            <w:tcW w:w="2267" w:type="dxa"/>
            <w:vMerge w:val="continue"/>
            <w:tcBorders/>
          </w:tcPr>
          <w:p>
            <w:pPr>
              <w:pStyle w:val="Style30"/>
              <w:widowControl w:val="false"/>
              <w:suppressAutoHyphens w:val="true"/>
              <w:spacing w:before="40" w:after="40"/>
              <w:jc w:val="center"/>
              <w:rPr>
                <w:rFonts w:ascii="Times New Roman" w:hAnsi="Times New Roman" w:eastAsia="Calibri" w:cs=""/>
                <w:bCs/>
                <w:kern w:val="0"/>
                <w:sz w:val="20"/>
                <w:szCs w:val="20"/>
                <w:lang w:val="ru-RU" w:eastAsia="en-US" w:bidi="ar-SA"/>
              </w:rPr>
            </w:pPr>
            <w:r>
              <w:rPr>
                <w:rFonts w:eastAsia="Calibri" w:cs=""/>
                <w:bCs/>
                <w:kern w:val="0"/>
                <w:sz w:val="20"/>
                <w:szCs w:val="20"/>
                <w:lang w:val="ru-RU" w:eastAsia="en-US" w:bidi="ar-SA"/>
              </w:rPr>
            </w:r>
          </w:p>
        </w:tc>
        <w:tc>
          <w:tcPr>
            <w:tcW w:w="2230" w:type="dxa"/>
            <w:vMerge w:val="continue"/>
            <w:tcBorders>
              <w:right w:val="nil"/>
            </w:tcBorders>
            <w:vAlign w:val="bottom"/>
          </w:tcPr>
          <w:p>
            <w:pPr>
              <w:pStyle w:val="Style30"/>
              <w:widowControl w:val="false"/>
              <w:suppressAutoHyphens w:val="true"/>
              <w:spacing w:before="40" w:after="40"/>
              <w:jc w:val="center"/>
              <w:rPr>
                <w:rFonts w:ascii="Times New Roman" w:hAnsi="Times New Roman" w:eastAsia="Calibri" w:cs=""/>
                <w:bCs/>
                <w:kern w:val="0"/>
                <w:sz w:val="20"/>
                <w:szCs w:val="20"/>
                <w:lang w:val="ru-RU" w:eastAsia="en-US" w:bidi="ar-SA"/>
              </w:rPr>
            </w:pPr>
            <w:r>
              <w:rPr>
                <w:rFonts w:eastAsia="Calibri" w:cs=""/>
                <w:bCs/>
                <w:kern w:val="0"/>
                <w:sz w:val="20"/>
                <w:szCs w:val="20"/>
                <w:lang w:val="ru-RU" w:eastAsia="en-US" w:bidi="ar-SA"/>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18"/>
                <w:szCs w:val="18"/>
                <w:lang w:val="ru-RU" w:eastAsia="en-US" w:bidi="ar-SA"/>
              </w:rPr>
              <w:t>(опциональная процедура закупки)</w:t>
            </w:r>
          </w:p>
        </w:tc>
        <w:tc>
          <w:tcPr>
            <w:tcW w:w="2409"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7" w:type="dxa"/>
            <w:gridSpan w:val="5"/>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7"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1" w:type="dxa"/>
            <w:gridSpan w:val="2"/>
            <w:tcBorders/>
          </w:tcPr>
          <w:p>
            <w:pPr>
              <w:pStyle w:val="Style30"/>
              <w:widowControl w:val="false"/>
              <w:suppressAutoHyphens w:val="true"/>
              <w:spacing w:before="40" w:after="40"/>
              <w:jc w:val="center"/>
              <w:rPr>
                <w:rFonts w:ascii="Times New Roman" w:hAnsi="Times New Roman" w:eastAsia="Calibri" w:cs=""/>
                <w:kern w:val="0"/>
                <w:sz w:val="22"/>
                <w:szCs w:val="22"/>
                <w:lang w:val="ru-RU" w:eastAsia="en-US" w:bidi="ar-SA"/>
              </w:rPr>
            </w:pPr>
            <w:r>
              <w:rPr>
                <w:rFonts w:eastAsia="Calibri" w:cs=""/>
                <w:bCs/>
                <w:kern w:val="0"/>
                <w:sz w:val="22"/>
                <w:szCs w:val="22"/>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2"/>
                <w:szCs w:val="22"/>
                <w:lang w:val="ru-RU" w:eastAsia="en-US" w:bidi="ar-SA"/>
              </w:rPr>
              <w:fldChar w:fldCharType="begin"/>
            </w:r>
            <w:r>
              <w:rPr>
                <w:sz w:val="22"/>
                <w:kern w:val="0"/>
                <w:szCs w:val="22"/>
                <w:bCs/>
                <w:rFonts w:eastAsia="Calibri" w:cs=""/>
                <w:lang w:val="ru-RU" w:eastAsia="en-US" w:bidi="ar-SA"/>
              </w:rPr>
              <w:instrText xml:space="preserve"> REF _Ref130985951 \r \h </w:instrText>
            </w:r>
            <w:r>
              <w:rPr>
                <w:sz w:val="22"/>
                <w:kern w:val="0"/>
                <w:szCs w:val="22"/>
                <w:bCs/>
                <w:rFonts w:eastAsia="Calibri" w:cs=""/>
                <w:lang w:val="ru-RU" w:eastAsia="en-US" w:bidi="ar-SA"/>
              </w:rPr>
              <w:fldChar w:fldCharType="separate"/>
            </w:r>
            <w:r>
              <w:rPr>
                <w:sz w:val="22"/>
                <w:kern w:val="0"/>
                <w:szCs w:val="22"/>
                <w:bCs/>
                <w:rFonts w:eastAsia="Calibri" w:cs=""/>
                <w:lang w:val="ru-RU" w:eastAsia="en-US" w:bidi="ar-SA"/>
              </w:rPr>
              <w:t>4.13</w:t>
            </w:r>
            <w:r>
              <w:rPr>
                <w:sz w:val="22"/>
                <w:kern w:val="0"/>
                <w:szCs w:val="22"/>
                <w:bCs/>
                <w:rFonts w:eastAsia="Calibri" w:cs=""/>
                <w:lang w:val="ru-RU" w:eastAsia="en-US" w:bidi="ar-SA"/>
              </w:rPr>
              <w:fldChar w:fldCharType="end"/>
            </w:r>
            <w:r>
              <w:rPr>
                <w:rFonts w:eastAsia="Calibri" w:cs=""/>
                <w:bCs/>
                <w:kern w:val="0"/>
                <w:sz w:val="22"/>
                <w:szCs w:val="22"/>
                <w:lang w:val="ru-RU" w:eastAsia="en-US" w:bidi="ar-SA"/>
              </w:rPr>
              <w:t>)</w:t>
            </w:r>
          </w:p>
        </w:tc>
        <w:tc>
          <w:tcPr>
            <w:tcW w:w="4635"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7" w:type="dxa"/>
            <w:gridSpan w:val="2"/>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6"/>
          <w:headerReference w:type="first" r:id="rId7"/>
          <w:footerReference w:type="default" r:id="rId8"/>
          <w:footerReference w:type="first" r:id="rId9"/>
          <w:footnotePr>
            <w:numFmt w:val="decimal"/>
          </w:footnotePr>
          <w:type w:val="nextPage"/>
          <w:pgSz w:orient="landscape" w:w="16838" w:h="11906"/>
          <w:pgMar w:left="851" w:right="851" w:gutter="0" w:header="567" w:top="792" w:footer="567" w:bottom="850"/>
          <w:pgNumType w:fmt="decimal"/>
          <w:formProt w:val="false"/>
          <w:textDirection w:val="lrTb"/>
          <w:docGrid w:type="default" w:linePitch="360" w:charSpace="0"/>
        </w:sectPr>
      </w:pPr>
    </w:p>
    <w:p>
      <w:pPr>
        <w:pStyle w:val="Style25"/>
        <w:rPr/>
      </w:pPr>
      <w:bookmarkStart w:id="109" w:name="_Ref130286532"/>
      <w:bookmarkStart w:id="110" w:name="_Toc186224287"/>
      <w:r>
        <w:rPr/>
        <w:t>Официальное размещение Извещения и Документации о закупке</w:t>
      </w:r>
      <w:bookmarkEnd w:id="109"/>
      <w:bookmarkEnd w:id="110"/>
    </w:p>
    <w:p>
      <w:pPr>
        <w:pStyle w:val="Style26"/>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6"/>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6"/>
        <w:rPr/>
      </w:pPr>
      <w:bookmarkStart w:id="111" w:name="_Ref125362785"/>
      <w:r>
        <w:rPr/>
        <w:t>Порядок получения информации через ЭП определяется Регламентом ЭП, с использованием которой проводится закупка.</w:t>
      </w:r>
      <w:bookmarkEnd w:id="111"/>
    </w:p>
    <w:p>
      <w:pPr>
        <w:pStyle w:val="Style26"/>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5"/>
        <w:rPr/>
      </w:pPr>
      <w:bookmarkStart w:id="112" w:name="_Toc186224288"/>
      <w:bookmarkStart w:id="113" w:name="_Ref130394681"/>
      <w:bookmarkStart w:id="114" w:name="_Ref130281199"/>
      <w:r>
        <w:rPr/>
        <w:t>Подготовка заявки</w:t>
      </w:r>
      <w:bookmarkEnd w:id="112"/>
      <w:bookmarkEnd w:id="113"/>
      <w:bookmarkEnd w:id="114"/>
    </w:p>
    <w:p>
      <w:pPr>
        <w:pStyle w:val="Style26"/>
        <w:rPr/>
      </w:pPr>
      <w:r>
        <w:rPr/>
        <w:t>Участник должен подготовить заявку с учетом требований Документации о закупке.</w:t>
      </w:r>
    </w:p>
    <w:p>
      <w:pPr>
        <w:pStyle w:val="Style26"/>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6"/>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6"/>
        <w:rPr/>
      </w:pPr>
      <w:bookmarkStart w:id="115" w:name="_Ref125365866"/>
      <w:bookmarkStart w:id="116"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15"/>
      <w:bookmarkEnd w:id="116"/>
    </w:p>
    <w:p>
      <w:pPr>
        <w:pStyle w:val="Style26"/>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6"/>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6"/>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6"/>
        <w:rPr/>
      </w:pPr>
      <w:bookmarkStart w:id="117" w:name="_Ref125370708"/>
      <w:bookmarkStart w:id="118"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6"/>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7"/>
      <w:bookmarkEnd w:id="118"/>
    </w:p>
    <w:p>
      <w:pPr>
        <w:pStyle w:val="Style26"/>
        <w:rPr/>
      </w:pPr>
      <w:bookmarkStart w:id="119" w:name="_Ref130379863"/>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14"/>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w:t>
      </w:r>
      <w:bookmarkEnd w:id="119"/>
    </w:p>
    <w:p>
      <w:pPr>
        <w:pStyle w:val="Style26"/>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4"/>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6"/>
        <w:rPr/>
      </w:pPr>
      <w:r>
        <w:rPr/>
        <w:t xml:space="preserve">Если в </w:t>
      </w:r>
      <w:hyperlink w:anchor="Прил01_ТехТребования">
        <w:r>
          <w:rPr>
            <w:rStyle w:val="Style14"/>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4"/>
          </w:rPr>
          <w:t>Технических требованиях (Приложение № 1)</w:t>
        </w:r>
      </w:hyperlink>
      <w:r>
        <w:rPr/>
        <w:t>.</w:t>
      </w:r>
    </w:p>
    <w:p>
      <w:pPr>
        <w:pStyle w:val="Style26"/>
        <w:rPr/>
      </w:pPr>
      <w:bookmarkStart w:id="120"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4"/>
          </w:rPr>
          <w:t>Техническими требованиями (Приложение № 1)</w:t>
        </w:r>
      </w:hyperlink>
      <w:r>
        <w:rPr/>
        <w:t>.</w:t>
      </w:r>
      <w:bookmarkEnd w:id="120"/>
    </w:p>
    <w:p>
      <w:pPr>
        <w:pStyle w:val="Style26"/>
        <w:rPr/>
      </w:pPr>
      <w:bookmarkStart w:id="121"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4.3.10</w:t>
      </w:r>
      <w:r>
        <w:rPr/>
        <w:fldChar w:fldCharType="end"/>
      </w:r>
      <w:r>
        <w:rPr/>
        <w:t xml:space="preserve"> – </w:t>
      </w:r>
      <w:r>
        <w:rPr/>
        <w:fldChar w:fldCharType="begin"/>
      </w:r>
      <w:r>
        <w:rPr/>
        <w:instrText xml:space="preserve"> REF _Ref130379876 \r \h </w:instrText>
      </w:r>
      <w:r>
        <w:rPr/>
        <w:fldChar w:fldCharType="separate"/>
      </w:r>
      <w:r>
        <w:rPr/>
        <w:t>4.3.13</w:t>
      </w:r>
      <w:r>
        <w:rPr/>
        <w:fldChar w:fldCharType="end"/>
      </w:r>
      <w:r>
        <w:rPr/>
        <w:t>) Организатор вправе отклонить заявку такого Участника от дальнейшего участия в закупке.</w:t>
      </w:r>
      <w:bookmarkEnd w:id="121"/>
    </w:p>
    <w:p>
      <w:pPr>
        <w:pStyle w:val="Style26"/>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7"/>
        <w:rPr/>
      </w:pPr>
      <w:r>
        <w:rPr/>
        <w:t>внутренние противоречия между различными частями и (или) документами заявки, в том числе по тексту внутри одного документа;</w:t>
      </w:r>
    </w:p>
    <w:p>
      <w:pPr>
        <w:pStyle w:val="Style27"/>
        <w:rPr/>
      </w:pPr>
      <w:bookmarkStart w:id="122" w:name="_Ref125370398"/>
      <w:bookmarkStart w:id="123" w:name="_Ref125714384"/>
      <w:r>
        <w:rPr/>
        <w:t>противоречия между документами заявки и сведениями, указанными Участником в структурированных формах на ЭП.</w:t>
      </w:r>
      <w:bookmarkEnd w:id="122"/>
      <w:bookmarkEnd w:id="123"/>
    </w:p>
    <w:p>
      <w:pPr>
        <w:pStyle w:val="Style26"/>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7"/>
        <w:rPr/>
      </w:pPr>
      <w:r>
        <w:rPr/>
        <w:t>полномочий таких органов / лиц на оформление этих документов;</w:t>
      </w:r>
    </w:p>
    <w:p>
      <w:pPr>
        <w:pStyle w:val="Style27"/>
        <w:rPr/>
      </w:pPr>
      <w:r>
        <w:rPr/>
        <w:t>формы, объема и содержания этих документов.</w:t>
      </w:r>
    </w:p>
    <w:p>
      <w:pPr>
        <w:pStyle w:val="Style26"/>
        <w:keepNext w:val="true"/>
        <w:rPr/>
      </w:pPr>
      <w:r>
        <w:rPr/>
        <w:t>Участник должен подготовить заявку с соблюдением следующих условий:</w:t>
      </w:r>
    </w:p>
    <w:p>
      <w:pPr>
        <w:pStyle w:val="Style27"/>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7"/>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7"/>
        <w:rPr/>
      </w:pPr>
      <w:r>
        <w:rPr/>
        <w:t>все файлы не должны иметь защиты от их открытия, изменения, копирования их содержимого или их печати;</w:t>
      </w:r>
    </w:p>
    <w:p>
      <w:pPr>
        <w:pStyle w:val="Style27"/>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7"/>
        <w:rPr/>
      </w:pPr>
      <w:r>
        <w:rPr/>
        <w:t>если какой-либо документ представлен в нечитаемом виде, данный документ считается непредставленным.</w:t>
      </w:r>
    </w:p>
    <w:p>
      <w:pPr>
        <w:pStyle w:val="Style26"/>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5"/>
        <w:rPr/>
      </w:pPr>
      <w:bookmarkStart w:id="124" w:name="_Ref130394785"/>
      <w:bookmarkStart w:id="125" w:name="_Ref130394205"/>
      <w:bookmarkStart w:id="126" w:name="_Ref125366672"/>
      <w:bookmarkStart w:id="127" w:name="_Ref125362071"/>
      <w:bookmarkStart w:id="128" w:name="_Ref125361260"/>
      <w:bookmarkStart w:id="129" w:name="_Toc186224289"/>
      <w:bookmarkStart w:id="130" w:name="_Ref130394802"/>
      <w:r>
        <w:rPr/>
        <w:t>Разъяснение Документации о закупке</w:t>
      </w:r>
      <w:bookmarkEnd w:id="124"/>
      <w:bookmarkEnd w:id="125"/>
      <w:bookmarkEnd w:id="126"/>
      <w:bookmarkEnd w:id="127"/>
      <w:bookmarkEnd w:id="128"/>
      <w:bookmarkEnd w:id="129"/>
      <w:bookmarkEnd w:id="130"/>
    </w:p>
    <w:p>
      <w:pPr>
        <w:pStyle w:val="Style26"/>
        <w:rPr/>
      </w:pPr>
      <w:r>
        <w:rPr/>
        <w:t>Участники вправе обратиться к Организатору за разъяснениями Документации о закупке.</w:t>
      </w:r>
    </w:p>
    <w:p>
      <w:pPr>
        <w:pStyle w:val="Style26"/>
        <w:rPr/>
      </w:pPr>
      <w:r>
        <w:rPr/>
        <w:t>Запросы подаются в соответствии с Регламентами и инструкциями Оператора ЭП, опубликованными на сайте соответствующей ЭП.</w:t>
      </w:r>
    </w:p>
    <w:p>
      <w:pPr>
        <w:pStyle w:val="Style26"/>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6"/>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6"/>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6"/>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6"/>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5"/>
        <w:rPr/>
      </w:pPr>
      <w:bookmarkStart w:id="131" w:name="_Toc186224290"/>
      <w:bookmarkStart w:id="132" w:name="_Ref125364404"/>
      <w:bookmarkStart w:id="133" w:name="_Ref125363891"/>
      <w:bookmarkStart w:id="134" w:name="_Ref125362076"/>
      <w:r>
        <w:rPr/>
        <w:t>Изменения Извещения и (или) Документации о закупке</w:t>
      </w:r>
      <w:bookmarkEnd w:id="131"/>
      <w:bookmarkEnd w:id="132"/>
      <w:bookmarkEnd w:id="133"/>
      <w:bookmarkEnd w:id="134"/>
    </w:p>
    <w:p>
      <w:pPr>
        <w:pStyle w:val="Style26"/>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6"/>
        <w:rPr/>
      </w:pPr>
      <w:bookmarkStart w:id="135"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35"/>
    </w:p>
    <w:p>
      <w:pPr>
        <w:pStyle w:val="Style26"/>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6"/>
        <w:rPr/>
      </w:pPr>
      <w:bookmarkStart w:id="136"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36"/>
      <w:r>
        <w:rPr/>
        <w:t xml:space="preserve"> 4 (четырех) рабочих дней.</w:t>
      </w:r>
    </w:p>
    <w:p>
      <w:pPr>
        <w:pStyle w:val="Style26"/>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5"/>
        <w:rPr/>
      </w:pPr>
      <w:bookmarkStart w:id="137" w:name="_Toc186224291"/>
      <w:bookmarkStart w:id="138" w:name="_Ref125362119"/>
      <w:r>
        <w:rPr/>
        <w:t>Подача заявок и их прием</w:t>
      </w:r>
      <w:bookmarkEnd w:id="137"/>
      <w:bookmarkEnd w:id="138"/>
    </w:p>
    <w:p>
      <w:pPr>
        <w:pStyle w:val="Style26"/>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6"/>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6"/>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6"/>
        <w:rPr/>
      </w:pPr>
      <w:r>
        <w:rPr/>
        <w:t>Заявка должна быть подписана электронной подписью лица, которое является уполномоченным представителем Участника.</w:t>
      </w:r>
    </w:p>
    <w:p>
      <w:pPr>
        <w:pStyle w:val="Style26"/>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6"/>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6"/>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5"/>
        <w:rPr/>
      </w:pPr>
      <w:bookmarkStart w:id="139" w:name="_Toc186224292"/>
      <w:bookmarkStart w:id="140" w:name="_Ref125365136"/>
      <w:bookmarkStart w:id="141" w:name="_Ref125363819"/>
      <w:bookmarkStart w:id="142" w:name="_Ref125362192"/>
      <w:bookmarkStart w:id="143" w:name="_Ref125362130"/>
      <w:r>
        <w:rPr/>
        <w:t>Изменение и отзыв заявок</w:t>
      </w:r>
      <w:bookmarkEnd w:id="139"/>
      <w:bookmarkEnd w:id="140"/>
      <w:bookmarkEnd w:id="141"/>
      <w:bookmarkEnd w:id="142"/>
      <w:bookmarkEnd w:id="143"/>
    </w:p>
    <w:p>
      <w:pPr>
        <w:pStyle w:val="Style26"/>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6"/>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6"/>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6"/>
        <w:rPr/>
      </w:pPr>
      <w:r>
        <w:rPr/>
        <w:t>Изменения и отзыв заявки осуществляется посредством функционала ЭП (подробный порядок определяется Регламентом ЭП).</w:t>
      </w:r>
    </w:p>
    <w:p>
      <w:pPr>
        <w:pStyle w:val="Style25"/>
        <w:rPr/>
      </w:pPr>
      <w:bookmarkStart w:id="144" w:name="_Ref130221619"/>
      <w:bookmarkStart w:id="145" w:name="_Toc186224293"/>
      <w:bookmarkStart w:id="146" w:name="_Ref125364340"/>
      <w:bookmarkEnd w:id="146"/>
      <w:r>
        <w:rPr/>
        <w:t>Открытие доступа к заявкам</w:t>
      </w:r>
      <w:bookmarkEnd w:id="144"/>
      <w:bookmarkEnd w:id="145"/>
    </w:p>
    <w:p>
      <w:pPr>
        <w:pStyle w:val="Style26"/>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Оператор ЭП предоставляет Организатору доступ одновременно ко всем поданным заявкам в полном объеме.</w:t>
      </w:r>
    </w:p>
    <w:p>
      <w:pPr>
        <w:pStyle w:val="Style26"/>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rPr/>
      </w:pPr>
      <w:r>
        <w:rPr/>
        <w:t>стоимости заявок (или иное указание на общую стоимость заявки);</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0"/>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6"/>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6"/>
        <w:rPr/>
      </w:pPr>
      <w:r>
        <w:rPr/>
        <w:t>Порядок получения Участниками информации о поступивших заявках через ЭП определяется Регламентом ЭП.</w:t>
      </w:r>
    </w:p>
    <w:p>
      <w:pPr>
        <w:pStyle w:val="Style25"/>
        <w:rPr/>
      </w:pPr>
      <w:bookmarkStart w:id="147" w:name="_Toc186224294"/>
      <w:bookmarkStart w:id="148" w:name="_Ref135749133"/>
      <w:bookmarkStart w:id="149" w:name="_Ref125366689"/>
      <w:bookmarkStart w:id="150" w:name="_Ref125362364"/>
      <w:bookmarkStart w:id="151" w:name="_Ref125364340_Копия_1"/>
      <w:bookmarkEnd w:id="151"/>
      <w:r>
        <w:rPr/>
        <w:t>Рассмотрение заявок (отборочная стадия)</w:t>
      </w:r>
      <w:bookmarkEnd w:id="149"/>
      <w:bookmarkEnd w:id="150"/>
      <w:r>
        <w:rPr/>
        <w:t>, в том числе (при необходимости) проведение аккредитации</w:t>
      </w:r>
      <w:bookmarkEnd w:id="147"/>
      <w:bookmarkEnd w:id="148"/>
    </w:p>
    <w:p>
      <w:pPr>
        <w:pStyle w:val="Style26"/>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6"/>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6"/>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6"/>
        <w:keepNext w:val="true"/>
        <w:rPr/>
      </w:pPr>
      <w:r>
        <w:rPr/>
        <w:t>При выявлении в рамках рассмотрения заявок наличия арифметических ошибок, в том числе:</w:t>
      </w:r>
    </w:p>
    <w:p>
      <w:pPr>
        <w:pStyle w:val="Style27"/>
        <w:rPr/>
      </w:pPr>
      <w:r>
        <w:rPr/>
        <w:t>в результате суммирования единичных расценок;</w:t>
      </w:r>
    </w:p>
    <w:p>
      <w:pPr>
        <w:pStyle w:val="Style27"/>
        <w:rPr/>
      </w:pPr>
      <w:r>
        <w:rPr/>
        <w:t>в итогах умножения единичных расценок на объем продукции;</w:t>
      </w:r>
    </w:p>
    <w:p>
      <w:pPr>
        <w:pStyle w:val="Style27"/>
        <w:rPr/>
      </w:pPr>
      <w:r>
        <w:rPr/>
        <w:t>в вычислении суммы НДС и итоговой стоимости заявки с учетом НДС;</w:t>
      </w:r>
    </w:p>
    <w:p>
      <w:pPr>
        <w:pStyle w:val="Style27"/>
        <w:rPr/>
      </w:pPr>
      <w:r>
        <w:rPr/>
        <w:t>иных внутренних противоречий в составе заявки,</w:t>
      </w:r>
    </w:p>
    <w:p>
      <w:pPr>
        <w:pStyle w:val="Style30"/>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6"/>
        <w:keepNext w:val="true"/>
        <w:rPr/>
      </w:pPr>
      <w:bookmarkStart w:id="152"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52"/>
    </w:p>
    <w:p>
      <w:pPr>
        <w:pStyle w:val="Style27"/>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8"/>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8"/>
        <w:rPr/>
      </w:pPr>
      <w:r>
        <w:rPr/>
        <w:t>внутренних противоречий между различными частями и (или) документами заявки, в том числе по тексту внутри одного документа;</w:t>
      </w:r>
    </w:p>
    <w:p>
      <w:pPr>
        <w:pStyle w:val="Style28"/>
        <w:rPr/>
      </w:pPr>
      <w:r>
        <w:rPr/>
        <w:t>противоречий между документами заявки и сведениями, указанными Участником в структурированных формах на ЭП;</w:t>
      </w:r>
    </w:p>
    <w:p>
      <w:pPr>
        <w:pStyle w:val="Style27"/>
        <w:rPr/>
      </w:pPr>
      <w:r>
        <w:rPr/>
        <w:t>несоответствие Участников требованиям Документации о закупке;</w:t>
      </w:r>
    </w:p>
    <w:p>
      <w:pPr>
        <w:pStyle w:val="Style27"/>
        <w:rPr/>
      </w:pPr>
      <w:r>
        <w:rPr/>
        <w:t>несоответствие привлекаемых субподрядчиков (соисполнителей) требованиям Документации о закупке;</w:t>
      </w:r>
    </w:p>
    <w:p>
      <w:pPr>
        <w:pStyle w:val="Style27"/>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7"/>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7"/>
        <w:rPr/>
      </w:pPr>
      <w:r>
        <w:rPr/>
        <w:t>несоответствие размера, формы, условий и порядка предоставления обеспечения заявки.</w:t>
      </w:r>
    </w:p>
    <w:p>
      <w:pPr>
        <w:pStyle w:val="Style26"/>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6"/>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keepNext w:val="true"/>
        <w:rPr/>
      </w:pPr>
      <w:r>
        <w:rPr/>
        <w:t>результаты рассмотрения заявок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7"/>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8"/>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порядкового номера каждой допущенной заявки в предварительной ранжировке заявок, включая стоимость заявки (цену Договора);</w:t>
      </w:r>
    </w:p>
    <w:p>
      <w:pPr>
        <w:pStyle w:val="Style27"/>
        <w:rPr/>
      </w:pPr>
      <w:bookmarkStart w:id="153" w:name="_Ref125551524"/>
      <w:r>
        <w:rPr/>
        <w:t>решение о проведении или непроведении переторжки,</w:t>
      </w:r>
      <w:bookmarkEnd w:id="153"/>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6"/>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6"/>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5"/>
        <w:rPr/>
      </w:pPr>
      <w:bookmarkStart w:id="154" w:name="_Ref125362425"/>
      <w:bookmarkStart w:id="155" w:name="_Ref125362381"/>
      <w:bookmarkStart w:id="156" w:name="_Ref125362464"/>
      <w:bookmarkStart w:id="157" w:name="_Ref125362610"/>
      <w:bookmarkStart w:id="158" w:name="_Toc186224295"/>
      <w:r>
        <w:rPr/>
        <w:t>Дополнительные запросы разъяснений заявок</w:t>
      </w:r>
      <w:bookmarkEnd w:id="154"/>
      <w:bookmarkEnd w:id="155"/>
      <w:bookmarkEnd w:id="156"/>
      <w:bookmarkEnd w:id="157"/>
      <w:bookmarkEnd w:id="158"/>
    </w:p>
    <w:p>
      <w:pPr>
        <w:pStyle w:val="Style26"/>
        <w:rPr/>
      </w:pPr>
      <w:bookmarkStart w:id="159"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9"/>
    </w:p>
    <w:p>
      <w:pPr>
        <w:pStyle w:val="Style27"/>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8"/>
        <w:rPr/>
      </w:pPr>
      <w:r>
        <w:rPr/>
        <w:t>соответствия Участника требованиям Документации о закупке;</w:t>
      </w:r>
    </w:p>
    <w:p>
      <w:pPr>
        <w:pStyle w:val="Style28"/>
        <w:rPr/>
      </w:pPr>
      <w:r>
        <w:rPr/>
        <w:t>наличия соответствующих полномочий на подписание заявки от имени Участника у лица, подписавшего заявку;</w:t>
      </w:r>
    </w:p>
    <w:p>
      <w:pPr>
        <w:pStyle w:val="Style28"/>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7"/>
        <w:rPr/>
      </w:pPr>
      <w:bookmarkStart w:id="160"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7"/>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60"/>
    </w:p>
    <w:p>
      <w:pPr>
        <w:pStyle w:val="Style26"/>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6"/>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6"/>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6"/>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6"/>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6"/>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6"/>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5"/>
        <w:rPr/>
      </w:pPr>
      <w:bookmarkStart w:id="161" w:name="_Toc186224296"/>
      <w:bookmarkStart w:id="162" w:name="_Ref127536359"/>
      <w:bookmarkStart w:id="163" w:name="_Ref125362537"/>
      <w:bookmarkStart w:id="164" w:name="_Ref125362430"/>
      <w:r>
        <w:rPr/>
        <w:t>Переторжка</w:t>
      </w:r>
      <w:bookmarkEnd w:id="161"/>
      <w:bookmarkEnd w:id="162"/>
      <w:bookmarkEnd w:id="163"/>
      <w:bookmarkEnd w:id="164"/>
    </w:p>
    <w:p>
      <w:pPr>
        <w:pStyle w:val="Style26"/>
        <w:rPr/>
      </w:pPr>
      <w:r>
        <w:rPr/>
        <w:t>Нормы настоящего подраздела применяются в случае проведения процедуры переторжки.</w:t>
      </w:r>
    </w:p>
    <w:p>
      <w:pPr>
        <w:pStyle w:val="Style26"/>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6"/>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7"/>
        <w:rPr/>
      </w:pPr>
      <w:r>
        <w:rPr/>
        <w:t>стоимость заявки (цена Договора) / цена за единицу продукции;</w:t>
      </w:r>
    </w:p>
    <w:p>
      <w:pPr>
        <w:pStyle w:val="Style27"/>
        <w:rPr/>
      </w:pPr>
      <w:r>
        <w:rPr/>
        <w:t>сроки поставки продукции;</w:t>
      </w:r>
    </w:p>
    <w:p>
      <w:pPr>
        <w:pStyle w:val="Style27"/>
        <w:rPr/>
      </w:pPr>
      <w:r>
        <w:rPr/>
        <w:t>условия оплаты;</w:t>
      </w:r>
    </w:p>
    <w:p>
      <w:pPr>
        <w:pStyle w:val="Style27"/>
        <w:rPr/>
      </w:pPr>
      <w:r>
        <w:rPr/>
        <w:t>иные условия, которые являются критериями оценки заявок.</w:t>
      </w:r>
    </w:p>
    <w:p>
      <w:pPr>
        <w:pStyle w:val="Style30"/>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6"/>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6"/>
        <w:rPr/>
      </w:pPr>
      <w:r>
        <w:rPr/>
        <w:t>В переторжке может принять участие любой Участник, заявка которого не была отклонена по результатам рассмотрения заявок.</w:t>
      </w:r>
    </w:p>
    <w:p>
      <w:pPr>
        <w:pStyle w:val="Style26"/>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6"/>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6"/>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6"/>
        <w:rPr/>
      </w:pPr>
      <w:r>
        <w:rPr/>
        <w:t>Участник не вправе изменять и (или) отзывать поданные предложения на переторжку после окончания ее проведения.</w:t>
      </w:r>
    </w:p>
    <w:p>
      <w:pPr>
        <w:pStyle w:val="Style26"/>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6"/>
        <w:rPr/>
      </w:pPr>
      <w:r>
        <w:rPr/>
        <w:t>Процедура переторжки проводится на ЭП в порядке, предусмотренном настоящим подразделом и Регламентом ЭП.</w:t>
      </w:r>
    </w:p>
    <w:p>
      <w:pPr>
        <w:pStyle w:val="Style26"/>
        <w:keepNext w:val="true"/>
        <w:rPr/>
      </w:pPr>
      <w:r>
        <w:rPr/>
        <w:t>В зависимости от правил, предусмотренных Регламентом ЭП, переторжка может проводиться:</w:t>
      </w:r>
    </w:p>
    <w:p>
      <w:pPr>
        <w:pStyle w:val="Style27"/>
        <w:rPr/>
      </w:pPr>
      <w:r>
        <w:rPr/>
        <w:t>в заочной форме путем однократной подачи предложения на переторжку к установленному сроку;</w:t>
      </w:r>
    </w:p>
    <w:p>
      <w:pPr>
        <w:pStyle w:val="Style27"/>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6"/>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6"/>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6"/>
        <w:rPr/>
      </w:pPr>
      <w:bookmarkStart w:id="165"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65"/>
    </w:p>
    <w:p>
      <w:pPr>
        <w:pStyle w:val="Style26"/>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6"/>
        <w:keepNext w:val="true"/>
        <w:rPr/>
      </w:pPr>
      <w:bookmarkStart w:id="166" w:name="_Ref136244167"/>
      <w:r>
        <w:rPr/>
        <w:t>Документы заявки, подлежащие корректировке по результатам переторжки:</w:t>
      </w:r>
      <w:bookmarkEnd w:id="166"/>
    </w:p>
    <w:p>
      <w:pPr>
        <w:pStyle w:val="Style27"/>
        <w:rPr/>
      </w:pPr>
      <w:r>
        <w:rPr/>
        <w:t>Письмо о подаче оферты (форма 2) (</w:t>
      </w:r>
      <w:hyperlink w:anchor="Прил04_ФормыЗаявки">
        <w:r>
          <w:rPr>
            <w:rStyle w:val="Style14"/>
          </w:rPr>
          <w:t>Приложение № 4</w:t>
        </w:r>
      </w:hyperlink>
      <w:r>
        <w:rPr/>
        <w:t>);</w:t>
      </w:r>
    </w:p>
    <w:p>
      <w:pPr>
        <w:pStyle w:val="Style27"/>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7"/>
        <w:rPr/>
      </w:pPr>
      <w:r>
        <w:rPr/>
        <w:t>План распределения объемов поставки продукции (форма 11) (</w:t>
      </w:r>
      <w:hyperlink w:anchor="Прил04_ФормыЗаявки">
        <w:r>
          <w:rPr>
            <w:rStyle w:val="Style14"/>
          </w:rPr>
          <w:t>Приложение № 4</w:t>
        </w:r>
      </w:hyperlink>
      <w:r>
        <w:rPr/>
        <w:t>) – только если заявка подана Коллективным участником или Генеральным подрядчиком;</w:t>
      </w:r>
    </w:p>
    <w:p>
      <w:pPr>
        <w:pStyle w:val="Style27"/>
        <w:rPr/>
      </w:pPr>
      <w:bookmarkStart w:id="167" w:name="_Ref130376111"/>
      <w:r>
        <w:rPr/>
        <w:t>иной документ, указанный в протоколе закупки (которым назначена переторжка), связанный с предметом проводимой переторжки.</w:t>
      </w:r>
      <w:bookmarkEnd w:id="167"/>
    </w:p>
    <w:p>
      <w:pPr>
        <w:pStyle w:val="Style26"/>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6"/>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6"/>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5"/>
        <w:rPr/>
      </w:pPr>
      <w:bookmarkStart w:id="168" w:name="_Ref125365335"/>
      <w:bookmarkStart w:id="169" w:name="_Ref125362626"/>
      <w:bookmarkStart w:id="170" w:name="_Toc186224297"/>
      <w:bookmarkStart w:id="171" w:name="_Ref125369308"/>
      <w:bookmarkStart w:id="172" w:name="_Ref125369041"/>
      <w:bookmarkStart w:id="173" w:name="_Ref125366534"/>
      <w:bookmarkStart w:id="174" w:name="_Ref125365519"/>
      <w:r>
        <w:rPr/>
        <w:t>Оценка и сопоставление заявок</w:t>
      </w:r>
      <w:bookmarkEnd w:id="168"/>
      <w:bookmarkEnd w:id="169"/>
      <w:bookmarkEnd w:id="170"/>
      <w:bookmarkEnd w:id="171"/>
      <w:bookmarkEnd w:id="172"/>
      <w:bookmarkEnd w:id="173"/>
      <w:bookmarkEnd w:id="174"/>
    </w:p>
    <w:p>
      <w:pPr>
        <w:pStyle w:val="Style26"/>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7"/>
        <w:rPr/>
      </w:pPr>
      <w:r>
        <w:rPr/>
        <w:t>в соответствии с единственным ценовым критерием оценки (критерием выбора Победителя) – стоимость заявки (цена Договора);</w:t>
      </w:r>
    </w:p>
    <w:p>
      <w:pPr>
        <w:pStyle w:val="Style27"/>
        <w:rPr/>
      </w:pPr>
      <w:r>
        <w:rPr/>
        <w:t>в едином базисе без учета НДС;</w:t>
      </w:r>
    </w:p>
    <w:p>
      <w:pPr>
        <w:pStyle w:val="Style27"/>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6"/>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6"/>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Результаты оценки и сопоставления заявок вносятся в итоговый протокол по результатам закупки.</w:t>
      </w:r>
    </w:p>
    <w:p>
      <w:pPr>
        <w:pStyle w:val="Style25"/>
        <w:rPr/>
      </w:pPr>
      <w:bookmarkStart w:id="175" w:name="_Ref130985951"/>
      <w:bookmarkStart w:id="176" w:name="_Ref132894106"/>
      <w:bookmarkStart w:id="177" w:name="_Ref132894111"/>
      <w:bookmarkStart w:id="178" w:name="_Ref186128193"/>
      <w:bookmarkStart w:id="179" w:name="_Toc186224298"/>
      <w:bookmarkStart w:id="180" w:name="_Ref125370507"/>
      <w:bookmarkStart w:id="181" w:name="_Ref130458671"/>
      <w:bookmarkStart w:id="182" w:name="_Ref125366064"/>
      <w:bookmarkStart w:id="183" w:name="_Ref125369991"/>
      <w:r>
        <w:rPr/>
        <w:t>Применение законодательства о национальном режиме</w:t>
      </w:r>
      <w:bookmarkEnd w:id="175"/>
      <w:bookmarkEnd w:id="176"/>
      <w:bookmarkEnd w:id="177"/>
      <w:bookmarkEnd w:id="178"/>
      <w:bookmarkEnd w:id="179"/>
      <w:bookmarkEnd w:id="180"/>
      <w:bookmarkEnd w:id="181"/>
      <w:bookmarkEnd w:id="182"/>
      <w:bookmarkEnd w:id="183"/>
    </w:p>
    <w:p>
      <w:pPr>
        <w:pStyle w:val="Style26"/>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6"/>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4"/>
          </w:rPr>
          <w:t>Технических требованиях (Приложение № 1)</w:t>
        </w:r>
      </w:hyperlink>
      <w:r>
        <w:rPr/>
        <w:t>.</w:t>
      </w:r>
    </w:p>
    <w:p>
      <w:pPr>
        <w:pStyle w:val="Style25"/>
        <w:rPr/>
      </w:pPr>
      <w:bookmarkStart w:id="184" w:name="_Toc186224299"/>
      <w:bookmarkStart w:id="185" w:name="_Ref125367242"/>
      <w:bookmarkStart w:id="186" w:name="_Ref125366091"/>
      <w:bookmarkStart w:id="187" w:name="_Ref125362658"/>
      <w:r>
        <w:rPr/>
        <w:t>Подведение итогов закупки (определение Победителя)</w:t>
      </w:r>
      <w:bookmarkEnd w:id="184"/>
      <w:bookmarkEnd w:id="185"/>
      <w:bookmarkEnd w:id="186"/>
      <w:bookmarkEnd w:id="187"/>
    </w:p>
    <w:p>
      <w:pPr>
        <w:pStyle w:val="Style26"/>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6"/>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6"/>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6"/>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6"/>
        <w:keepNext w:val="true"/>
        <w:rPr/>
      </w:pPr>
      <w:bookmarkStart w:id="188"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8"/>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допущенных по результатам рассмотрения заявок, присваиваемые Оператором ЭП;</w:t>
      </w:r>
    </w:p>
    <w:p>
      <w:pPr>
        <w:pStyle w:val="Style27"/>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7"/>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7"/>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7"/>
        <w:rPr/>
      </w:pPr>
      <w:r>
        <w:rPr/>
        <w:t>причины, по которым закупка признана несостоявшейся (в случае ее признания таковой),</w:t>
      </w:r>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6"/>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5"/>
        <w:rPr/>
      </w:pPr>
      <w:bookmarkStart w:id="189" w:name="_Ref125364187"/>
      <w:bookmarkStart w:id="190" w:name="_Ref125364149"/>
      <w:bookmarkStart w:id="191" w:name="_Toc186224300"/>
      <w:bookmarkStart w:id="192" w:name="_Ref125365305"/>
      <w:bookmarkStart w:id="193" w:name="_Ref125366796"/>
      <w:bookmarkStart w:id="194" w:name="_Ref125366631"/>
      <w:bookmarkStart w:id="195" w:name="_Ref125365570"/>
      <w:r>
        <w:rPr/>
        <w:t>Признание закупки несостоявшейся</w:t>
      </w:r>
      <w:bookmarkEnd w:id="189"/>
      <w:bookmarkEnd w:id="190"/>
      <w:bookmarkEnd w:id="191"/>
      <w:bookmarkEnd w:id="192"/>
      <w:bookmarkEnd w:id="193"/>
      <w:bookmarkEnd w:id="194"/>
      <w:bookmarkEnd w:id="195"/>
    </w:p>
    <w:p>
      <w:pPr>
        <w:pStyle w:val="Style26"/>
        <w:keepNext w:val="true"/>
        <w:rPr/>
      </w:pPr>
      <w:r>
        <w:rPr/>
        <w:t>Закупка признается несостоявшейся в следующих случаях:</w:t>
      </w:r>
    </w:p>
    <w:p>
      <w:pPr>
        <w:pStyle w:val="Style27"/>
        <w:rPr/>
      </w:pPr>
      <w:r>
        <w:rPr/>
        <w:t>если по окончанию срока подачи заявок поступило менее 2 (двух) заявок (с учетом возможных отзывов заявок);</w:t>
      </w:r>
    </w:p>
    <w:p>
      <w:pPr>
        <w:pStyle w:val="Style27"/>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6"/>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6"/>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7"/>
        <w:rPr/>
      </w:pPr>
      <w:r>
        <w:rPr/>
        <w:t>принять решение о проведении повторной закупки;</w:t>
      </w:r>
    </w:p>
    <w:p>
      <w:pPr>
        <w:pStyle w:val="Style27"/>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7"/>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5"/>
        <w:rPr/>
      </w:pPr>
      <w:bookmarkStart w:id="196" w:name="_Toc186224301"/>
      <w:bookmarkStart w:id="197" w:name="_Ref126141962"/>
      <w:r>
        <w:rPr/>
        <w:t>Отказ от проведения закупки</w:t>
      </w:r>
      <w:bookmarkEnd w:id="197"/>
      <w:r>
        <w:rPr/>
        <w:t xml:space="preserve"> (отмена закупки)</w:t>
      </w:r>
      <w:bookmarkEnd w:id="196"/>
    </w:p>
    <w:p>
      <w:pPr>
        <w:pStyle w:val="Style26"/>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6"/>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6"/>
        <w:rPr/>
      </w:pPr>
      <w:r>
        <w:rPr/>
        <w:t>Дополнительно организатор уведомляет всех Участников об отмене закупки посредством ЭП.</w:t>
      </w:r>
    </w:p>
    <w:p>
      <w:pPr>
        <w:pStyle w:val="Style26"/>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5"/>
        <w:rPr/>
      </w:pPr>
      <w:bookmarkStart w:id="198" w:name="_Toc186224302"/>
      <w:bookmarkStart w:id="199" w:name="_Ref130455226"/>
      <w:r>
        <w:rPr/>
        <w:t>Особенности проведения закупки с необходимостью обеспечения заявки</w:t>
      </w:r>
      <w:bookmarkEnd w:id="198"/>
      <w:bookmarkEnd w:id="199"/>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6"/>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6"/>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7"/>
        <w:rPr/>
      </w:pPr>
      <w:r>
        <w:rPr/>
        <w:t>банковская гарантия должна быть безотзывной и безусловной (гарантия по первому требованию);</w:t>
      </w:r>
    </w:p>
    <w:p>
      <w:pPr>
        <w:pStyle w:val="Style27"/>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7"/>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7"/>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7"/>
        <w:rPr/>
      </w:pPr>
      <w:r>
        <w:rPr/>
        <w:t>платеж по банковской гарантии должен быть осуществлен в течение 10 (десяти) рабочих дней после обращения бенефициара;</w:t>
      </w:r>
    </w:p>
    <w:p>
      <w:pPr>
        <w:pStyle w:val="Style27"/>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7"/>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7"/>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6"/>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6"/>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6"/>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6"/>
        <w:rPr/>
      </w:pPr>
      <w:r>
        <w:rPr/>
        <w:t>Подать заявку (принять участие в закупке) могут только Участники, предоставившие надлежащее обеспечение их заявок.</w:t>
      </w:r>
    </w:p>
    <w:p>
      <w:pPr>
        <w:pStyle w:val="Style26"/>
        <w:rPr/>
      </w:pPr>
      <w:r>
        <w:rPr/>
        <w:t>Требование об обеспечении заявки в равной мере распространяется на всех Участников.</w:t>
      </w:r>
    </w:p>
    <w:p>
      <w:pPr>
        <w:pStyle w:val="Style26"/>
        <w:keepNext w:val="true"/>
        <w:rPr/>
      </w:pPr>
      <w:bookmarkStart w:id="200"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00"/>
    </w:p>
    <w:p>
      <w:pPr>
        <w:pStyle w:val="Style27"/>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7"/>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6"/>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6"/>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7"/>
        <w:rPr/>
      </w:pPr>
      <w:r>
        <w:rPr/>
        <w:t>принятия решения об отказе от проведения закупки – всем Участникам, подавшим заявки к моменту принятия такого решения;</w:t>
      </w:r>
    </w:p>
    <w:p>
      <w:pPr>
        <w:pStyle w:val="Style27"/>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7"/>
        <w:rPr/>
      </w:pPr>
      <w:r>
        <w:rPr/>
        <w:t>официального размещения протокола рассмотрения заявок (при условии его оформления) – Участникам, чьи заявки были отклонены;</w:t>
      </w:r>
    </w:p>
    <w:p>
      <w:pPr>
        <w:pStyle w:val="Style27"/>
        <w:rPr/>
      </w:pPr>
      <w:r>
        <w:rPr/>
        <w:t>официального размещения итогового протокола по результатам закупки – всем Участникам, кроме Победителя;</w:t>
      </w:r>
    </w:p>
    <w:p>
      <w:pPr>
        <w:pStyle w:val="Style27"/>
        <w:rPr/>
      </w:pPr>
      <w:r>
        <w:rPr/>
        <w:t>заключения Договора по результатам закупки – Победителю, с которым заключен Договор;</w:t>
      </w:r>
    </w:p>
    <w:p>
      <w:pPr>
        <w:pStyle w:val="Style27"/>
        <w:rPr/>
      </w:pPr>
      <w:r>
        <w:rPr/>
        <w:t>признания закупки несостоявшейся – Участнику, которому обеспечение не было возвращено по иным основаниям.</w:t>
      </w:r>
    </w:p>
    <w:p>
      <w:pPr>
        <w:pStyle w:val="Style26"/>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5"/>
        <w:rPr/>
      </w:pPr>
      <w:bookmarkStart w:id="201" w:name="_Ref149317414"/>
      <w:bookmarkStart w:id="202" w:name="_Toc186224303"/>
      <w:bookmarkStart w:id="203" w:name="_Ref130225422"/>
      <w:r>
        <w:rPr/>
        <w:t>Особенности проведения многолотовой закупки</w:t>
      </w:r>
      <w:bookmarkEnd w:id="201"/>
      <w:bookmarkEnd w:id="202"/>
      <w:bookmarkEnd w:id="203"/>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6"/>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6"/>
        <w:keepNext w:val="true"/>
        <w:rPr/>
      </w:pPr>
      <w:r>
        <w:rPr/>
        <w:t>В случае подачи заявки на несколько лотов дополнительно должны быть соблюдены следующие требования:</w:t>
      </w:r>
    </w:p>
    <w:p>
      <w:pPr>
        <w:pStyle w:val="Style27"/>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7"/>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6"/>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5"/>
        <w:rPr/>
      </w:pPr>
      <w:bookmarkStart w:id="204" w:name="_Toc186224304"/>
      <w:bookmarkStart w:id="205" w:name="_Ref125550863"/>
      <w:r>
        <w:rPr/>
        <w:t>Особенности проведения закупки с возможностью подачи альтернативных предложений</w:t>
      </w:r>
      <w:bookmarkEnd w:id="204"/>
      <w:bookmarkEnd w:id="205"/>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6"/>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6"/>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6"/>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6"/>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5"/>
        <w:rPr/>
      </w:pPr>
      <w:bookmarkStart w:id="206" w:name="_Toc186224305"/>
      <w:bookmarkStart w:id="207" w:name="_Ref125366312"/>
      <w:r>
        <w:rPr/>
        <w:t>Особенности проведения закупки с выбором нескольких победителей</w:t>
      </w:r>
      <w:bookmarkEnd w:id="206"/>
      <w:bookmarkEnd w:id="207"/>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Количество победителей, которое намерен определить Организатор по итогам проведения закупки в рамках одного лота, указано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keepNext w:val="true"/>
        <w:rPr/>
      </w:pPr>
      <w:r>
        <w:rPr/>
        <w:t>В случае намерения Организатора выбрать нескольких Победителей, может быть предусмотрен один из следующих механизмов:</w:t>
      </w:r>
    </w:p>
    <w:p>
      <w:pPr>
        <w:pStyle w:val="Style27"/>
        <w:rPr/>
      </w:pPr>
      <w:bookmarkStart w:id="208" w:name="_Ref125367291"/>
      <w:r>
        <w:rPr/>
        <w:t>выбор нескольких Победителей с целью распределения по частям общего объема потребности Заказчика между Победителями – в этом случае Участник вправе подать заявку как на весь объем лота, так и на его часть;</w:t>
      </w:r>
      <w:bookmarkEnd w:id="208"/>
    </w:p>
    <w:p>
      <w:pPr>
        <w:pStyle w:val="Style27"/>
        <w:rPr/>
      </w:pPr>
      <w:bookmarkStart w:id="209" w:name="_Ref125367298"/>
      <w:r>
        <w:rPr/>
        <w:t>выбор нескольких Победителей с целью заключения договоров на</w:t>
      </w:r>
      <w:r>
        <w:rPr>
          <w:lang w:val="en-US"/>
        </w:rPr>
        <w:t> </w:t>
      </w:r>
      <w:r>
        <w:rPr/>
        <w:t>одинаковый объем потребности с каждым из Победителей в целях последующего распределения фактического объема поставок продукции в ходе исполнения обязательств по заключенным договорам – в этом случае у Заказчика отсутствует обязанность произвести полную выборку продукции, указанную в договоре, заключаемом с каждым Победителем.</w:t>
      </w:r>
      <w:bookmarkEnd w:id="209"/>
    </w:p>
    <w:p>
      <w:pPr>
        <w:pStyle w:val="Style26"/>
        <w:rPr/>
      </w:pPr>
      <w:r>
        <w:rPr/>
        <w:t>Конкретный механизм выбора нескольких Победителей и правила распределения объемов продукции среди них установлены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rPr/>
      </w:pPr>
      <w:r>
        <w:rPr/>
        <w:t xml:space="preserve">Заказчик вправе в одностороннем порядке расторгнуть заключенный договор с любым Победителем в случае ненадлежащего исполнения последним принятых на себя обязательств в соответствии с условиями </w:t>
      </w:r>
      <w:hyperlink w:anchor="Прил02_ПроектДоговора">
        <w:r>
          <w:rPr>
            <w:rStyle w:val="Style14"/>
          </w:rPr>
          <w:t>Проекта договора (Приложение № 2)</w:t>
        </w:r>
      </w:hyperlink>
      <w:r>
        <w:rPr/>
        <w:t>.</w:t>
      </w:r>
    </w:p>
    <w:p>
      <w:pPr>
        <w:pStyle w:val="Style26"/>
        <w:rPr/>
      </w:pPr>
      <w:r>
        <w:rPr/>
        <w:t>Порядок определения нескольких Победителей, установленный в подразделе </w:t>
      </w:r>
      <w:r>
        <w:rPr/>
        <w:fldChar w:fldCharType="begin"/>
      </w:r>
      <w:r>
        <w:rPr/>
        <w:instrText xml:space="preserve"> REF _Ref125359973 \r \h </w:instrText>
      </w:r>
      <w:r>
        <w:rPr/>
        <w:fldChar w:fldCharType="separate"/>
      </w:r>
      <w:r>
        <w:rPr/>
        <w:t>1.2</w:t>
      </w:r>
      <w:r>
        <w:rPr/>
        <w:fldChar w:fldCharType="end"/>
      </w:r>
      <w:r>
        <w:rPr/>
        <w:t>, является приоритетным по отношении к общему порядку определения Победителя, предусмотренному в подразделе </w:t>
      </w:r>
      <w:r>
        <w:rPr/>
        <w:fldChar w:fldCharType="begin"/>
      </w:r>
      <w:r>
        <w:rPr/>
        <w:instrText xml:space="preserve"> REF _Ref125367242 \w \h </w:instrText>
      </w:r>
      <w:r>
        <w:rPr/>
        <w:fldChar w:fldCharType="separate"/>
      </w:r>
      <w:r>
        <w:rPr/>
        <w:t>4.14</w:t>
      </w:r>
      <w:r>
        <w:rPr/>
        <w:fldChar w:fldCharType="end"/>
      </w:r>
      <w:r>
        <w:rPr/>
        <w:t>.</w:t>
      </w:r>
    </w:p>
    <w:p>
      <w:pPr>
        <w:pStyle w:val="Style24"/>
        <w:rPr/>
      </w:pPr>
      <w:bookmarkStart w:id="210" w:name="_Toc186224306"/>
      <w:bookmarkStart w:id="211" w:name="_Ref126142429"/>
      <w:bookmarkStart w:id="212" w:name="_Ref130224037"/>
      <w:bookmarkStart w:id="213" w:name="_Ref125362671"/>
      <w:bookmarkStart w:id="214" w:name="_Ref125361212"/>
      <w:bookmarkStart w:id="215" w:name="_Ref125363439"/>
      <w:bookmarkStart w:id="216" w:name="_Ref125366769"/>
      <w:bookmarkStart w:id="217" w:name="_Ref125367083"/>
      <w:bookmarkStart w:id="218" w:name="_Ref125367087"/>
      <w:r>
        <w:rPr/>
        <w:t>Порядок заключения Договора</w:t>
      </w:r>
      <w:bookmarkEnd w:id="210"/>
      <w:bookmarkEnd w:id="211"/>
      <w:bookmarkEnd w:id="212"/>
      <w:bookmarkEnd w:id="213"/>
      <w:bookmarkEnd w:id="214"/>
      <w:bookmarkEnd w:id="215"/>
      <w:bookmarkEnd w:id="216"/>
      <w:bookmarkEnd w:id="217"/>
      <w:bookmarkEnd w:id="218"/>
    </w:p>
    <w:p>
      <w:pPr>
        <w:pStyle w:val="Style25"/>
        <w:rPr/>
      </w:pPr>
      <w:bookmarkStart w:id="219" w:name="_Toc186224307"/>
      <w:bookmarkStart w:id="220" w:name="_Ref139028625"/>
      <w:r>
        <w:rPr/>
        <w:t>Общие положения</w:t>
      </w:r>
      <w:bookmarkEnd w:id="219"/>
      <w:bookmarkEnd w:id="220"/>
    </w:p>
    <w:p>
      <w:pPr>
        <w:pStyle w:val="Style26"/>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5"/>
        <w:rPr/>
      </w:pPr>
      <w:bookmarkStart w:id="221" w:name="_Ref135736094"/>
      <w:bookmarkStart w:id="222" w:name="_Ref125368755"/>
      <w:bookmarkStart w:id="223" w:name="_Ref125366947"/>
      <w:bookmarkStart w:id="224" w:name="_Toc186224308"/>
      <w:bookmarkStart w:id="225" w:name="_Ref138232981"/>
      <w:r>
        <w:rPr/>
        <w:t>Заключение Договора</w:t>
      </w:r>
      <w:bookmarkEnd w:id="221"/>
      <w:bookmarkEnd w:id="222"/>
      <w:bookmarkEnd w:id="223"/>
      <w:bookmarkEnd w:id="224"/>
      <w:bookmarkEnd w:id="225"/>
    </w:p>
    <w:p>
      <w:pPr>
        <w:pStyle w:val="Style26"/>
        <w:rPr/>
      </w:pPr>
      <w:bookmarkStart w:id="226" w:name="_Ref130293821"/>
      <w:bookmarkStart w:id="227"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26"/>
      <w:bookmarkEnd w:id="227"/>
    </w:p>
    <w:p>
      <w:pPr>
        <w:pStyle w:val="Style26"/>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6"/>
        <w:rPr/>
      </w:pPr>
      <w:bookmarkStart w:id="228"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28"/>
    </w:p>
    <w:p>
      <w:pPr>
        <w:pStyle w:val="Style26"/>
        <w:keepNext w:val="true"/>
        <w:rPr/>
      </w:pPr>
      <w:bookmarkStart w:id="229"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29"/>
    </w:p>
    <w:p>
      <w:pPr>
        <w:pStyle w:val="Style27"/>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bookmarkStart w:id="230"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30"/>
      <w:r>
        <w:rPr/>
        <w:t>.</w:t>
      </w:r>
    </w:p>
    <w:p>
      <w:pPr>
        <w:pStyle w:val="Style26"/>
        <w:keepNext w:val="true"/>
        <w:rPr/>
      </w:pPr>
      <w:bookmarkStart w:id="231"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31"/>
    </w:p>
    <w:p>
      <w:pPr>
        <w:pStyle w:val="Style27"/>
        <w:keepNext w:val="true"/>
        <w:rPr/>
      </w:pPr>
      <w:r>
        <w:rPr/>
        <w:t>для юридического лица:</w:t>
      </w:r>
    </w:p>
    <w:p>
      <w:pPr>
        <w:pStyle w:val="Style28"/>
        <w:rPr/>
      </w:pPr>
      <w:r>
        <w:rPr/>
        <w:t>копия устава в действующей редакции с отметкой ИФНС либо копия нотариально заверенного устава (с отметкой нотариуса);</w:t>
      </w:r>
    </w:p>
    <w:p>
      <w:pPr>
        <w:pStyle w:val="Style28"/>
        <w:rPr/>
      </w:pPr>
      <w:bookmarkStart w:id="232"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32"/>
    </w:p>
    <w:p>
      <w:pPr>
        <w:pStyle w:val="Style28"/>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7"/>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7"/>
        <w:rPr/>
      </w:pPr>
      <w:r>
        <w:rPr/>
        <w:t>для физического лица: нотариально заверенная копия всех страниц документа, удостоверяющего личность (паспорта);</w:t>
      </w:r>
    </w:p>
    <w:p>
      <w:pPr>
        <w:pStyle w:val="Style27"/>
        <w:rPr/>
      </w:pPr>
      <w:bookmarkStart w:id="233"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33"/>
    </w:p>
    <w:p>
      <w:pPr>
        <w:pStyle w:val="Style26"/>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6"/>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6"/>
        <w:keepNext w:val="true"/>
        <w:rPr/>
      </w:pPr>
      <w:bookmarkStart w:id="234"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34"/>
    </w:p>
    <w:p>
      <w:pPr>
        <w:pStyle w:val="Style27"/>
        <w:rPr/>
      </w:pPr>
      <w:r>
        <w:rPr/>
        <w:t>протокол преддоговорных переговоров между Заказчиком и Победителем (при проведении таковых);</w:t>
      </w:r>
    </w:p>
    <w:p>
      <w:pPr>
        <w:pStyle w:val="Style27"/>
        <w:rPr/>
      </w:pPr>
      <w:r>
        <w:rPr/>
        <w:t>итоговый протокол по результатам закупки;</w:t>
      </w:r>
    </w:p>
    <w:p>
      <w:pPr>
        <w:pStyle w:val="Style27"/>
        <w:rPr/>
      </w:pPr>
      <w:r>
        <w:rPr/>
        <w:t>Извещение и Документация о закупке со всеми изменениями;</w:t>
      </w:r>
    </w:p>
    <w:p>
      <w:pPr>
        <w:pStyle w:val="Style27"/>
        <w:rPr/>
      </w:pPr>
      <w:r>
        <w:rPr/>
        <w:t>заявка Победителя со всеми дополнениями и разъяснениями.</w:t>
      </w:r>
    </w:p>
    <w:p>
      <w:pPr>
        <w:pStyle w:val="Style26"/>
        <w:rPr/>
      </w:pPr>
      <w:bookmarkStart w:id="235"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35"/>
    </w:p>
    <w:p>
      <w:pPr>
        <w:pStyle w:val="Style26"/>
        <w:keepNext w:val="true"/>
        <w:rPr/>
      </w:pPr>
      <w:r>
        <w:rPr/>
        <w:t>Если Договор заключается в электронной форме:</w:t>
      </w:r>
    </w:p>
    <w:p>
      <w:pPr>
        <w:pStyle w:val="Style27"/>
        <w:rPr/>
      </w:pPr>
      <w:bookmarkStart w:id="236"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36"/>
      <w:r>
        <w:rPr/>
        <w:t>;</w:t>
      </w:r>
    </w:p>
    <w:p>
      <w:pPr>
        <w:pStyle w:val="Style27"/>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6"/>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5"/>
        <w:rPr/>
      </w:pPr>
      <w:bookmarkStart w:id="237" w:name="_Toc186224309"/>
      <w:bookmarkStart w:id="238" w:name="_Ref125552570"/>
      <w:r>
        <w:rPr/>
        <w:t>Преддоговорные переговоры</w:t>
      </w:r>
      <w:bookmarkEnd w:id="237"/>
      <w:bookmarkEnd w:id="238"/>
    </w:p>
    <w:p>
      <w:pPr>
        <w:pStyle w:val="Style26"/>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7"/>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7"/>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7"/>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7"/>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7"/>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6"/>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6"/>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6"/>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6"/>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5"/>
        <w:rPr/>
      </w:pPr>
      <w:bookmarkStart w:id="239" w:name="_Toc186224310"/>
      <w:bookmarkStart w:id="240" w:name="_Ref125367068"/>
      <w:r>
        <w:rPr/>
        <w:t>Уклонение Победителя от заключения Договора</w:t>
      </w:r>
      <w:bookmarkEnd w:id="239"/>
      <w:bookmarkEnd w:id="240"/>
    </w:p>
    <w:p>
      <w:pPr>
        <w:pStyle w:val="Style26"/>
        <w:keepNext w:val="true"/>
        <w:rPr/>
      </w:pPr>
      <w:r>
        <w:rPr/>
        <w:t>Если Победитель закупки:</w:t>
      </w:r>
    </w:p>
    <w:p>
      <w:pPr>
        <w:pStyle w:val="Style27"/>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7"/>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7"/>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7"/>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7"/>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7"/>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7"/>
        <w:rPr/>
      </w:pPr>
      <w:r>
        <w:rPr/>
        <w:t>не выполнит другие условия, прямо предусмотренные Документацией о закупке,</w:t>
      </w:r>
    </w:p>
    <w:p>
      <w:pPr>
        <w:pStyle w:val="Style30"/>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4"/>
        <w:rPr/>
      </w:pPr>
      <w:bookmarkStart w:id="241" w:name="_Ref125370741"/>
      <w:bookmarkStart w:id="242" w:name="Прил01_ТехТребования"/>
      <w:bookmarkStart w:id="243" w:name="_Ref125370732"/>
      <w:bookmarkStart w:id="244" w:name="_Ref125363016"/>
      <w:bookmarkStart w:id="245" w:name="_Ref125363023"/>
      <w:bookmarkStart w:id="246" w:name="_Ref125363034"/>
      <w:bookmarkStart w:id="247" w:name="_Ref125363600"/>
      <w:bookmarkStart w:id="248" w:name="_Ref125370746"/>
      <w:bookmarkStart w:id="249" w:name="_Ref125370750"/>
      <w:bookmarkStart w:id="250" w:name="_Ref125370843"/>
      <w:bookmarkStart w:id="251" w:name="_Toc186224311"/>
      <w:bookmarkStart w:id="252" w:name="_Ref125364201"/>
      <w:bookmarkStart w:id="253" w:name="_Ref125364088"/>
      <w:bookmarkStart w:id="254" w:name="_Ref125363752"/>
      <w:r>
        <w:rPr/>
        <w:t>Приложение № 1 – Технические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pPr>
        <w:pStyle w:val="Style25"/>
        <w:rPr/>
      </w:pPr>
      <w:bookmarkStart w:id="255" w:name="_Toc186224312"/>
      <w:r>
        <w:rPr/>
        <w:t>Пояснения к Техническим требованиям</w:t>
      </w:r>
      <w:bookmarkEnd w:id="255"/>
    </w:p>
    <w:p>
      <w:pPr>
        <w:pStyle w:val="Style26"/>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4"/>
        <w:rPr/>
      </w:pPr>
      <w:bookmarkStart w:id="256" w:name="_Ref125361746"/>
      <w:bookmarkStart w:id="257" w:name="_Toc186224313"/>
      <w:bookmarkStart w:id="258" w:name="_Ref125363040"/>
      <w:bookmarkStart w:id="259" w:name="_Ref125363605"/>
      <w:bookmarkStart w:id="260" w:name="_Ref125363759"/>
      <w:bookmarkStart w:id="261" w:name="_Ref125364081"/>
      <w:bookmarkStart w:id="262" w:name="_Ref125364206"/>
      <w:bookmarkStart w:id="263" w:name="_Ref125370754"/>
      <w:bookmarkStart w:id="264" w:name="Прил02_ПроектДоговора"/>
      <w:r>
        <w:rPr/>
        <w:t>Приложение № 2 – Проект договора</w:t>
      </w:r>
      <w:bookmarkEnd w:id="256"/>
      <w:bookmarkEnd w:id="257"/>
      <w:bookmarkEnd w:id="258"/>
      <w:bookmarkEnd w:id="259"/>
      <w:bookmarkEnd w:id="260"/>
      <w:bookmarkEnd w:id="261"/>
      <w:bookmarkEnd w:id="262"/>
      <w:bookmarkEnd w:id="263"/>
      <w:bookmarkEnd w:id="264"/>
    </w:p>
    <w:p>
      <w:pPr>
        <w:pStyle w:val="Style25"/>
        <w:rPr/>
      </w:pPr>
      <w:bookmarkStart w:id="265" w:name="_Toc186224314"/>
      <w:r>
        <w:rPr/>
        <w:t>Пояснения к Проекту договора</w:t>
      </w:r>
      <w:bookmarkEnd w:id="265"/>
    </w:p>
    <w:p>
      <w:pPr>
        <w:pStyle w:val="Style26"/>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6"/>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66" w:name="_Hlk132883778"/>
      <w:r>
        <w:rPr/>
        <w:t>как «Некритичные пункты Проекта договора»</w:t>
      </w:r>
      <w:bookmarkEnd w:id="266"/>
      <w:r>
        <w:rPr/>
        <w:t>.</w:t>
      </w:r>
    </w:p>
    <w:p>
      <w:pPr>
        <w:pStyle w:val="Style26"/>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6"/>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67" w:name="_MON_1736255517"/>
      <w:bookmarkEnd w:id="267"/>
    </w:p>
    <w:p>
      <w:pPr>
        <w:sectPr>
          <w:headerReference w:type="default" r:id="rId12"/>
          <w:headerReference w:type="first" r:id="rId13"/>
          <w:footerReference w:type="default" r:id="rId14"/>
          <w:footerReference w:type="first" r:id="rId1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30"/>
        <w:jc w:val="center"/>
        <w:rPr/>
      </w:pPr>
      <w:r>
        <w:rPr/>
        <w:object>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78.75pt;height:50.25pt;mso-wrap-distance-right:0pt" filled="f" o:ole="">
            <v:imagedata r:id="rId11" o:title=""/>
          </v:shape>
          <o:OLEObject Type="Embed" ProgID="Word.Document.12" ShapeID="ole_rId10" DrawAspect="Icon" ObjectID="_2088140988" r:id="rId10"/>
        </w:object>
      </w:r>
    </w:p>
    <w:p>
      <w:pPr>
        <w:pStyle w:val="Style24"/>
        <w:rPr/>
      </w:pPr>
      <w:bookmarkStart w:id="268" w:name="_Toc186224315"/>
      <w:bookmarkStart w:id="269" w:name="Прил03_ТребованияУчастникам"/>
      <w:bookmarkStart w:id="270" w:name="_Ref125370013"/>
      <w:bookmarkStart w:id="271" w:name="_Ref125365476"/>
      <w:bookmarkStart w:id="272" w:name="_Ref125361908"/>
      <w:bookmarkStart w:id="273" w:name="_Ref125361494"/>
      <w:r>
        <w:rPr/>
        <w:t>Приложение № 3 – Требования к Участникам</w:t>
      </w:r>
      <w:bookmarkEnd w:id="268"/>
      <w:bookmarkEnd w:id="269"/>
      <w:bookmarkEnd w:id="270"/>
      <w:bookmarkEnd w:id="271"/>
      <w:bookmarkEnd w:id="272"/>
      <w:bookmarkEnd w:id="273"/>
    </w:p>
    <w:p>
      <w:pPr>
        <w:pStyle w:val="Style25"/>
        <w:rPr/>
      </w:pPr>
      <w:bookmarkStart w:id="274" w:name="_Toc186224316"/>
      <w:r>
        <w:rPr/>
        <w:t>Пояснения к требованиям к Участникам</w:t>
      </w:r>
      <w:bookmarkEnd w:id="274"/>
    </w:p>
    <w:p>
      <w:pPr>
        <w:pStyle w:val="Style26"/>
        <w:rPr/>
      </w:pPr>
      <w:bookmarkStart w:id="275"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75"/>
    </w:p>
    <w:p>
      <w:pPr>
        <w:pStyle w:val="Style25"/>
        <w:spacing w:before="360" w:after="120"/>
        <w:rPr/>
      </w:pPr>
      <w:bookmarkStart w:id="276" w:name="_Ref125369088"/>
      <w:bookmarkStart w:id="277" w:name="_Ref125368895"/>
      <w:bookmarkStart w:id="278" w:name="_Ref125368812"/>
      <w:bookmarkStart w:id="279" w:name="_Ref125361435"/>
      <w:bookmarkStart w:id="280" w:name="_Ref125361590"/>
      <w:bookmarkStart w:id="281" w:name="_Ref125361617"/>
      <w:bookmarkStart w:id="282" w:name="_Ref125361832"/>
      <w:bookmarkStart w:id="283" w:name="_Ref125366879"/>
      <w:bookmarkStart w:id="284" w:name="_Ref125370058"/>
      <w:bookmarkStart w:id="285" w:name="_Ref125370064"/>
      <w:bookmarkStart w:id="286" w:name="_Ref125370071"/>
      <w:bookmarkStart w:id="287" w:name="_Toc186224317"/>
      <w:bookmarkStart w:id="288" w:name="_Ref125361926"/>
      <w:bookmarkStart w:id="289" w:name="_Ref125361846"/>
      <w:r>
        <w:rPr/>
        <w:t>Обязательные требования</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0" w:name="_Ref125552433"/>
            <w:bookmarkStart w:id="291" w:name="_Ref125552433"/>
            <w:bookmarkEnd w:id="291"/>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0"/>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30"/>
              <w:widowControl w:val="false"/>
              <w:numPr>
                <w:ilvl w:val="0"/>
                <w:numId w:val="13"/>
              </w:numPr>
              <w:suppressAutoHyphens w:val="true"/>
              <w:spacing w:before="60" w:after="60"/>
              <w:ind w:left="568" w:hanging="284"/>
              <w:rPr>
                <w:rFonts w:ascii="Times New Roman" w:hAnsi="Times New Roman" w:eastAsia="Calibri" w:cs=""/>
                <w:kern w:val="0"/>
                <w:sz w:val="26"/>
                <w:szCs w:val="22"/>
                <w:lang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0"/>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2" w:name="_Ref139028406"/>
            <w:bookmarkStart w:id="293" w:name="_Ref139028406"/>
            <w:bookmarkEnd w:id="293"/>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4" w:name="_Ref186128496"/>
            <w:bookmarkStart w:id="295" w:name="_Ref186128496"/>
            <w:bookmarkEnd w:id="295"/>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30"/>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6" w:name="_Ref186128503"/>
            <w:bookmarkStart w:id="297" w:name="_Ref186128503"/>
            <w:bookmarkEnd w:id="297"/>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5"/>
        <w:spacing w:before="360" w:after="120"/>
        <w:rPr/>
      </w:pPr>
      <w:bookmarkStart w:id="298" w:name="_Toc186224318"/>
      <w:bookmarkStart w:id="299" w:name="_Ref125361442"/>
      <w:bookmarkStart w:id="300" w:name="_Ref125361633"/>
      <w:bookmarkStart w:id="301" w:name="_Ref125361671"/>
      <w:bookmarkStart w:id="302" w:name="_Ref125361869"/>
      <w:bookmarkStart w:id="303" w:name="_Ref125361937"/>
      <w:bookmarkStart w:id="304" w:name="_Ref125365459"/>
      <w:bookmarkStart w:id="305" w:name="_Ref125367521"/>
      <w:bookmarkStart w:id="306" w:name="_Ref125367539"/>
      <w:bookmarkStart w:id="307" w:name="_Ref125368818"/>
      <w:bookmarkStart w:id="308" w:name="_Ref125368901"/>
      <w:bookmarkStart w:id="309" w:name="_Ref125368916"/>
      <w:bookmarkStart w:id="310" w:name="_Ref125369099"/>
      <w:bookmarkStart w:id="311" w:name="_Ref125370079"/>
      <w:bookmarkStart w:id="312" w:name="_Ref125709153"/>
      <w:bookmarkStart w:id="313" w:name="_Ref125709250"/>
      <w:bookmarkStart w:id="314" w:name="_Ref125709401"/>
      <w:bookmarkStart w:id="315" w:name="_Ref125709888"/>
      <w:r>
        <w:rPr/>
        <w:t>Специальные требования</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sz w:val="24"/>
                <w:szCs w:val="24"/>
              </w:rPr>
            </w:pPr>
            <w:r>
              <w:rPr>
                <w:rFonts w:eastAsia="Calibri" w:cs=""/>
                <w:b/>
                <w:kern w:val="0"/>
                <w:sz w:val="24"/>
                <w:szCs w:val="24"/>
                <w:lang w:val="ru-RU" w:eastAsia="en-US" w:bidi="ar-SA"/>
              </w:rPr>
              <w:t>№</w:t>
            </w:r>
            <w:r>
              <w:rPr>
                <w:rFonts w:eastAsia="Calibri" w:cs=""/>
                <w:b/>
                <w:kern w:val="0"/>
                <w:sz w:val="24"/>
                <w:szCs w:val="24"/>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sz w:val="24"/>
                <w:szCs w:val="24"/>
              </w:rPr>
            </w:pPr>
            <w:r>
              <w:rPr>
                <w:rFonts w:eastAsia="Calibri" w:cs=""/>
                <w:b/>
                <w:kern w:val="0"/>
                <w:sz w:val="24"/>
                <w:szCs w:val="24"/>
                <w:lang w:val="ru-RU" w:eastAsia="en-US" w:bidi="ar-SA"/>
              </w:rPr>
              <w:t>Требования к Участнику</w:t>
            </w:r>
          </w:p>
        </w:tc>
        <w:tc>
          <w:tcPr>
            <w:tcW w:w="8327" w:type="dxa"/>
            <w:tcBorders/>
          </w:tcPr>
          <w:p>
            <w:pPr>
              <w:pStyle w:val="Style30"/>
              <w:keepNext w:val="false"/>
              <w:keepLines w:val="false"/>
              <w:widowControl w:val="false"/>
              <w:suppressAutoHyphens w:val="true"/>
              <w:spacing w:before="60" w:after="60"/>
              <w:jc w:val="center"/>
              <w:rPr>
                <w:sz w:val="24"/>
                <w:szCs w:val="24"/>
              </w:rPr>
            </w:pPr>
            <w:r>
              <w:rPr>
                <w:rFonts w:eastAsia="Calibri" w:cs=""/>
                <w:b/>
                <w:kern w:val="0"/>
                <w:sz w:val="24"/>
                <w:szCs w:val="24"/>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tc>
      </w:tr>
    </w:tbl>
    <w:p>
      <w:pPr>
        <w:pStyle w:val="Style25"/>
        <w:spacing w:before="360" w:after="120"/>
        <w:rPr/>
      </w:pPr>
      <w:bookmarkStart w:id="316" w:name="_Ref125550353"/>
      <w:bookmarkStart w:id="317" w:name="_Ref125553242"/>
      <w:bookmarkStart w:id="318" w:name="_Ref125550270"/>
      <w:bookmarkStart w:id="319" w:name="_Ref125709895"/>
      <w:bookmarkStart w:id="320" w:name="_Ref125553296"/>
      <w:bookmarkStart w:id="321" w:name="_Ref125553475"/>
      <w:bookmarkStart w:id="322" w:name="_Ref125709154"/>
      <w:bookmarkStart w:id="323" w:name="_Ref125553681"/>
      <w:bookmarkStart w:id="324" w:name="_Ref125709256"/>
      <w:bookmarkStart w:id="325" w:name="_Ref125709541"/>
      <w:bookmarkStart w:id="326" w:name="_Toc186224319"/>
      <w:r>
        <w:rPr/>
        <w:t>Квалификационные требования</w:t>
      </w:r>
      <w:bookmarkEnd w:id="316"/>
      <w:bookmarkEnd w:id="317"/>
      <w:bookmarkEnd w:id="318"/>
      <w:bookmarkEnd w:id="319"/>
      <w:bookmarkEnd w:id="320"/>
      <w:bookmarkEnd w:id="321"/>
      <w:bookmarkEnd w:id="322"/>
      <w:bookmarkEnd w:id="323"/>
      <w:bookmarkEnd w:id="324"/>
      <w:bookmarkEnd w:id="325"/>
      <w:bookmarkEnd w:id="326"/>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10"/>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Квалификационные требования не установлены.</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Квалификационные требования не установлены.</w:t>
            </w:r>
          </w:p>
        </w:tc>
      </w:tr>
    </w:tbl>
    <w:p>
      <w:pPr>
        <w:pStyle w:val="Style25"/>
        <w:spacing w:before="360" w:after="120"/>
        <w:rPr/>
      </w:pPr>
      <w:bookmarkStart w:id="327" w:name="_Ref125553703"/>
      <w:bookmarkStart w:id="328" w:name="_Ref125553692"/>
      <w:bookmarkStart w:id="329" w:name="_Ref125553500"/>
      <w:bookmarkStart w:id="330" w:name="_Ref125552455"/>
      <w:bookmarkStart w:id="331" w:name="_Toc186224320"/>
      <w:bookmarkStart w:id="332" w:name="_Ref125709228"/>
      <w:r>
        <w:rPr/>
        <w:t>Дополнительные требования к Коллективным участникам</w:t>
      </w:r>
      <w:bookmarkEnd w:id="327"/>
      <w:bookmarkEnd w:id="328"/>
      <w:bookmarkEnd w:id="329"/>
      <w:bookmarkEnd w:id="330"/>
      <w:bookmarkEnd w:id="331"/>
      <w:bookmarkEnd w:id="332"/>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0"/>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3" w:name="_Ref125370156"/>
            <w:bookmarkStart w:id="334" w:name="_Ref125370156"/>
            <w:bookmarkEnd w:id="334"/>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0"/>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5" w:name="_Ref125553738"/>
            <w:bookmarkStart w:id="336" w:name="_Ref125553738"/>
            <w:bookmarkEnd w:id="336"/>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7" w:name="_Ref125370162"/>
            <w:bookmarkStart w:id="338" w:name="_Ref125370162"/>
            <w:bookmarkEnd w:id="338"/>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5"/>
        <w:spacing w:before="360" w:after="120"/>
        <w:rPr/>
      </w:pPr>
      <w:bookmarkStart w:id="339" w:name="_Ref125709973"/>
      <w:bookmarkStart w:id="340" w:name="_Toc186224321"/>
      <w:bookmarkStart w:id="341" w:name="_Ref125362031"/>
      <w:bookmarkStart w:id="342" w:name="_Ref125369117"/>
      <w:bookmarkStart w:id="343" w:name="_Ref125370173"/>
      <w:bookmarkStart w:id="344" w:name="_Ref125370180"/>
      <w:bookmarkStart w:id="345" w:name="_Ref125370209"/>
      <w:bookmarkStart w:id="346" w:name="_Ref125709777"/>
      <w:bookmarkStart w:id="347" w:name="_Ref125361823"/>
      <w:r>
        <w:rPr/>
        <w:t>Дополнительные требования к Генеральным подрядчикам</w:t>
      </w:r>
      <w:bookmarkEnd w:id="339"/>
      <w:bookmarkEnd w:id="340"/>
      <w:bookmarkEnd w:id="341"/>
      <w:bookmarkEnd w:id="342"/>
      <w:bookmarkEnd w:id="343"/>
      <w:bookmarkEnd w:id="344"/>
      <w:bookmarkEnd w:id="345"/>
      <w:bookmarkEnd w:id="346"/>
      <w:bookmarkEnd w:id="347"/>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8" w:name="_Ref125370187"/>
            <w:bookmarkStart w:id="349" w:name="_Ref125370187"/>
            <w:bookmarkEnd w:id="349"/>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0" w:name="_Ref125370199"/>
            <w:bookmarkStart w:id="351" w:name="_Ref125370199"/>
            <w:bookmarkEnd w:id="351"/>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0"/>
              <w:widowControl w:val="false"/>
              <w:numPr>
                <w:ilvl w:val="0"/>
                <w:numId w:val="12"/>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осведомлен о привлечении его в качестве субподрядчика;</w:t>
            </w:r>
          </w:p>
          <w:p>
            <w:pPr>
              <w:pStyle w:val="Style30"/>
              <w:widowControl w:val="false"/>
              <w:numPr>
                <w:ilvl w:val="0"/>
                <w:numId w:val="12"/>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2" w:name="_Ref125370193"/>
            <w:bookmarkStart w:id="353" w:name="_Ref125370193"/>
            <w:bookmarkEnd w:id="353"/>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4" w:name="_Ref125553847"/>
            <w:bookmarkStart w:id="355" w:name="_Ref125553847"/>
            <w:bookmarkEnd w:id="355"/>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w:t>
            </w:r>
          </w:p>
        </w:tc>
      </w:tr>
    </w:tbl>
    <w:p>
      <w:pPr>
        <w:sectPr>
          <w:headerReference w:type="default" r:id="rId16"/>
          <w:headerReference w:type="first" r:id="rId17"/>
          <w:footerReference w:type="default" r:id="rId18"/>
          <w:footerReference w:type="first" r:id="rId1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4"/>
        <w:rPr/>
      </w:pPr>
      <w:bookmarkStart w:id="356" w:name="_Toc186224322"/>
      <w:bookmarkStart w:id="357" w:name="Прил04_ФормыЗаявки"/>
      <w:bookmarkEnd w:id="357"/>
      <w:r>
        <w:rPr/>
        <w:t>Приложение № 4 – Образцы форм документов, включаемых в состав заявки</w:t>
      </w:r>
      <w:bookmarkEnd w:id="356"/>
    </w:p>
    <w:p>
      <w:pPr>
        <w:pStyle w:val="Style25"/>
        <w:rPr/>
      </w:pPr>
      <w:bookmarkStart w:id="358" w:name="_Toc186224323"/>
      <w:r>
        <w:rPr/>
        <w:t>Пояснения к Образцам форм документов, включаемых в состав заявки</w:t>
      </w:r>
      <w:bookmarkEnd w:id="358"/>
    </w:p>
    <w:p>
      <w:pPr>
        <w:pStyle w:val="Style26"/>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4"/>
        <w:rPr/>
      </w:pPr>
      <w:bookmarkStart w:id="359" w:name="_Toc186224324"/>
      <w:bookmarkStart w:id="360" w:name="Прил05_ФормыПобедителя"/>
      <w:bookmarkEnd w:id="360"/>
      <w:r>
        <w:rPr/>
        <w:t>Приложение № 5 – Образцы форм документов, предоставляемых Победителем</w:t>
      </w:r>
      <w:bookmarkEnd w:id="359"/>
    </w:p>
    <w:p>
      <w:pPr>
        <w:pStyle w:val="Style25"/>
        <w:rPr/>
      </w:pPr>
      <w:bookmarkStart w:id="361" w:name="_Toc186224325"/>
      <w:r>
        <w:rPr/>
        <w:t>Пояснения к Образцам форм документов, предоставляемых Победителем</w:t>
      </w:r>
      <w:bookmarkEnd w:id="361"/>
    </w:p>
    <w:p>
      <w:pPr>
        <w:pStyle w:val="Style26"/>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5"/>
        <w:rPr/>
      </w:pPr>
      <w:bookmarkStart w:id="362" w:name="_Toc186224326"/>
      <w:bookmarkStart w:id="363" w:name="_Ref130395470"/>
      <w:r>
        <w:rPr/>
        <w:t>Форма справки «Сведения о цепочке собственников, включая бенефициаров (в том числе конечных)»</w:t>
      </w:r>
      <w:bookmarkEnd w:id="362"/>
      <w:bookmarkEnd w:id="363"/>
    </w:p>
    <w:p>
      <w:pPr>
        <w:pStyle w:val="Style26"/>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6"/>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64" w:name="_MON_1741074142"/>
    </w:p>
    <w:p>
      <w:pPr>
        <w:pStyle w:val="Style30"/>
        <w:jc w:val="center"/>
        <w:rPr/>
      </w:pPr>
      <w:bookmarkEnd w:id="364"/>
      <w:r>
        <w:rPr/>
        <w:object>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78.75pt;height:50.25pt;mso-wrap-distance-right:0pt" filled="f" o:ole="">
            <v:imagedata r:id="rId21" o:title=""/>
          </v:shape>
          <o:OLEObject Type="Embed" ProgID="Word.Document.12" ShapeID="ole_rId20" DrawAspect="Icon" ObjectID="_1324107661" r:id="rId20"/>
        </w:object>
      </w:r>
    </w:p>
    <w:p>
      <w:pPr>
        <w:pStyle w:val="Style25"/>
        <w:rPr/>
      </w:pPr>
      <w:bookmarkStart w:id="365" w:name="_Ref130395475"/>
      <w:bookmarkStart w:id="366" w:name="_Toc186224327"/>
      <w:r>
        <w:rPr/>
        <w:t>Форма «Заверение об обстоятельствах»</w:t>
      </w:r>
      <w:bookmarkEnd w:id="365"/>
      <w:bookmarkEnd w:id="366"/>
    </w:p>
    <w:p>
      <w:pPr>
        <w:pStyle w:val="Style26"/>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6"/>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6"/>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6"/>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67" w:name="_MON_1741074184"/>
    </w:p>
    <w:p>
      <w:pPr>
        <w:pStyle w:val="Style30"/>
        <w:spacing w:before="120" w:after="120"/>
        <w:jc w:val="center"/>
        <w:rPr/>
      </w:pPr>
      <w:bookmarkEnd w:id="367"/>
      <w:r>
        <w:rPr/>
        <w:object>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78.75pt;height:50.25pt;mso-wrap-distance-right:0pt;mso-wrap-distance-bottom:6pt" filled="f" o:ole="">
            <v:imagedata r:id="rId23" o:title=""/>
          </v:shape>
          <o:OLEObject Type="Embed" ProgID="Word.Document.12" ShapeID="ole_rId22" DrawAspect="Icon" ObjectID="_579059325" r:id="rId22"/>
        </w:object>
      </w:r>
    </w:p>
    <w:p>
      <w:pPr>
        <w:pStyle w:val="Style24"/>
        <w:rPr/>
      </w:pPr>
      <w:bookmarkStart w:id="368" w:name="_Ref125362900"/>
      <w:bookmarkStart w:id="369" w:name="_Ref125362865"/>
      <w:bookmarkStart w:id="370" w:name="_Toc186224328"/>
      <w:bookmarkStart w:id="371" w:name="Прил06_СоставЗаявки"/>
      <w:bookmarkEnd w:id="371"/>
      <w:r>
        <w:rPr/>
        <w:t>Приложение № 6 – Состав заявки</w:t>
      </w:r>
      <w:bookmarkEnd w:id="368"/>
      <w:bookmarkEnd w:id="369"/>
      <w:bookmarkEnd w:id="370"/>
    </w:p>
    <w:p>
      <w:pPr>
        <w:pStyle w:val="Style25"/>
        <w:rPr/>
      </w:pPr>
      <w:bookmarkStart w:id="372" w:name="_Toc186224329"/>
      <w:r>
        <w:rPr/>
        <w:t>Состав заявки</w:t>
      </w:r>
      <w:bookmarkEnd w:id="372"/>
    </w:p>
    <w:p>
      <w:pPr>
        <w:pStyle w:val="Style26"/>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4"/>
          </w:rPr>
          <w:t>Приложении № 4</w:t>
        </w:r>
      </w:hyperlink>
      <w:r>
        <w:rPr/>
        <w:t>):</w:t>
      </w:r>
    </w:p>
    <w:tbl>
      <w:tblPr>
        <w:tblStyle w:val="af5"/>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Календарный график (форма 5);</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3" w:name="_Ref130389408"/>
            <w:bookmarkStart w:id="374" w:name="_Ref130389408"/>
            <w:bookmarkEnd w:id="374"/>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5" w:name="_Ref130389413"/>
            <w:bookmarkStart w:id="376" w:name="_Ref130389413"/>
            <w:bookmarkEnd w:id="376"/>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7" w:name="_Ref130389419"/>
            <w:bookmarkStart w:id="378" w:name="_Ref130389419"/>
            <w:bookmarkEnd w:id="378"/>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Normal"/>
              <w:widowControl w:val="false"/>
              <w:suppressAutoHyphens w:val="true"/>
              <w:spacing w:before="120" w:after="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0"/>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30"/>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4"/>
          <w:headerReference w:type="first" r:id="rId25"/>
          <w:footerReference w:type="default" r:id="rId26"/>
          <w:footerReference w:type="first" r:id="rId2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4"/>
        <w:rPr/>
      </w:pPr>
      <w:bookmarkStart w:id="379" w:name="_Toc186224330"/>
      <w:bookmarkStart w:id="380" w:name="_Ref125365264"/>
      <w:bookmarkStart w:id="381" w:name="Прил07_ОтборочныеКритерии"/>
      <w:bookmarkEnd w:id="381"/>
      <w:r>
        <w:rPr/>
        <w:t>Приложение № 7 – Отборочные критерии рассмотрения заявок</w:t>
      </w:r>
      <w:bookmarkEnd w:id="379"/>
      <w:bookmarkEnd w:id="380"/>
    </w:p>
    <w:p>
      <w:pPr>
        <w:pStyle w:val="Style30"/>
        <w:spacing w:before="120" w:after="120"/>
        <w:rPr>
          <w:rStyle w:val="Style11"/>
        </w:rPr>
      </w:pPr>
      <w:r>
        <w:rPr/>
      </w:r>
    </w:p>
    <w:p>
      <w:pPr>
        <w:pStyle w:val="Style25"/>
        <w:spacing w:before="360" w:after="120"/>
        <w:rPr>
          <w:rStyle w:val="Style11"/>
          <w:i w:val="false"/>
          <w:i w:val="false"/>
          <w:iCs w:val="false"/>
          <w:shd w:fill="auto" w:val="clear"/>
        </w:rPr>
      </w:pPr>
      <w:bookmarkStart w:id="382" w:name="_Toc186224331"/>
      <w:r>
        <w:rPr>
          <w:rStyle w:val="Style11"/>
          <w:i w:val="false"/>
          <w:iCs w:val="false"/>
          <w:shd w:fill="auto" w:val="clear"/>
        </w:rPr>
        <w:t>Отборочные критерии рассмотрения заявок</w:t>
      </w:r>
      <w:bookmarkEnd w:id="382"/>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2"/>
        <w:gridCol w:w="9027"/>
        <w:gridCol w:w="2837"/>
        <w:gridCol w:w="1849"/>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9027"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2837"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1849"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043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2837"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1849"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2837" w:type="dxa"/>
            <w:tcBorders/>
          </w:tcPr>
          <w:p>
            <w:pPr>
              <w:pStyle w:val="Style30"/>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283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283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1043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2837" w:type="dxa"/>
            <w:tcBorders/>
          </w:tcPr>
          <w:p>
            <w:pPr>
              <w:pStyle w:val="Style30"/>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1849" w:type="dxa"/>
            <w:tcBorders/>
          </w:tcPr>
          <w:p>
            <w:pPr>
              <w:pStyle w:val="Style30"/>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043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2837"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1849"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283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Юр</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283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1043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2837"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1849"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tc>
        <w:tc>
          <w:tcPr>
            <w:tcW w:w="2837"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2837"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2837"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0439" w:type="dxa"/>
            <w:gridSpan w:val="2"/>
            <w:tcBorders/>
          </w:tcPr>
          <w:p>
            <w:pPr>
              <w:pStyle w:val="Style30"/>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2837"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283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9027"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2837"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1849"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5"/>
        <w:rPr>
          <w:rStyle w:val="Style11"/>
          <w:i w:val="false"/>
          <w:i w:val="false"/>
          <w:iCs w:val="false"/>
          <w:shd w:fill="auto" w:val="clear"/>
        </w:rPr>
      </w:pPr>
      <w:bookmarkStart w:id="383" w:name="_Toc186224332"/>
      <w:r>
        <w:rPr>
          <w:rStyle w:val="Style11"/>
          <w:i w:val="false"/>
          <w:iCs w:val="false"/>
          <w:shd w:fill="auto" w:val="clear"/>
        </w:rPr>
        <w:t>Дополнительные критерии проверки заявок на соответствие условиям Документации о закупке</w:t>
      </w:r>
      <w:bookmarkEnd w:id="383"/>
    </w:p>
    <w:p>
      <w:pPr>
        <w:pStyle w:val="Style30"/>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критерия проверки</w:t>
            </w:r>
          </w:p>
        </w:tc>
        <w:tc>
          <w:tcPr>
            <w:tcW w:w="3117"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30"/>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30"/>
        <w:keepNext w:val="true"/>
        <w:tabs>
          <w:tab w:val="clear" w:pos="708"/>
          <w:tab w:val="left" w:pos="851" w:leader="none"/>
        </w:tabs>
        <w:spacing w:before="240" w:after="0"/>
        <w:rPr>
          <w:b/>
          <w:bCs/>
        </w:rPr>
      </w:pPr>
      <w:r>
        <w:rPr>
          <w:b/>
          <w:bCs/>
        </w:rPr>
        <w:t>* Направления оценки заявок:</w:t>
      </w:r>
    </w:p>
    <w:p>
      <w:pPr>
        <w:pStyle w:val="Style30"/>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30"/>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84"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84"/>
      <w:r>
        <w:rPr/>
        <w:t>;</w:t>
      </w:r>
    </w:p>
    <w:p>
      <w:pPr>
        <w:pStyle w:val="Style30"/>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30"/>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30"/>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28"/>
          <w:headerReference w:type="first" r:id="rId29"/>
          <w:footerReference w:type="default" r:id="rId30"/>
          <w:footerReference w:type="first" r:id="rId3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0"/>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4"/>
        <w:rPr/>
      </w:pPr>
      <w:bookmarkStart w:id="385" w:name="_Ref125361648"/>
      <w:bookmarkStart w:id="386" w:name="_Ref125368291"/>
      <w:bookmarkStart w:id="387" w:name="_Ref125368184"/>
      <w:bookmarkStart w:id="388" w:name="_Ref125361951"/>
      <w:bookmarkStart w:id="389" w:name="_Ref125366013"/>
      <w:bookmarkStart w:id="390" w:name="_Ref125366280"/>
      <w:bookmarkStart w:id="391" w:name="_Ref125366285"/>
      <w:bookmarkStart w:id="392" w:name="_Ref125368140"/>
      <w:bookmarkStart w:id="393" w:name="_Ref125368150"/>
      <w:bookmarkStart w:id="394" w:name="_Ref125368302"/>
      <w:bookmarkStart w:id="395" w:name="_Ref125368283"/>
      <w:bookmarkStart w:id="396" w:name="_Ref125368165"/>
      <w:bookmarkStart w:id="397" w:name="_Ref125368172"/>
      <w:bookmarkStart w:id="398" w:name="_Toc186224333"/>
      <w:bookmarkStart w:id="399" w:name="_Ref125369438"/>
      <w:bookmarkStart w:id="400" w:name="_Ref125369021"/>
      <w:bookmarkStart w:id="401" w:name="_Ref125368331"/>
      <w:bookmarkStart w:id="402" w:name="_Ref125368313"/>
      <w:bookmarkStart w:id="403" w:name="Прил08_ПорядокОценки"/>
      <w:bookmarkEnd w:id="403"/>
      <w:r>
        <w:rPr/>
        <w:t>Приложение № 8 – Порядок и критерии оценки и сопоставления заявок</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pStyle w:val="Style26"/>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ae"/>
        <w:tblW w:w="1518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004"/>
        <w:gridCol w:w="1306"/>
        <w:gridCol w:w="1591"/>
        <w:gridCol w:w="1589"/>
        <w:gridCol w:w="1650"/>
        <w:gridCol w:w="1351"/>
        <w:gridCol w:w="2100"/>
        <w:gridCol w:w="4587"/>
      </w:tblGrid>
      <w:tr>
        <w:trPr>
          <w:tblHeader w:val="true"/>
        </w:trPr>
        <w:tc>
          <w:tcPr>
            <w:tcW w:w="1004" w:type="dxa"/>
            <w:vMerge w:val="restart"/>
            <w:tcBorders/>
            <w:shd w:color="auto" w:fill="auto" w:val="clear"/>
            <w:vAlign w:val="cente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Номер критерия оценки в структуре</w:t>
            </w:r>
          </w:p>
          <w:p>
            <w:pPr>
              <w:pStyle w:val="Normal"/>
              <w:widowControl w:val="false"/>
              <w:suppressAutoHyphens w:val="true"/>
              <w:spacing w:before="0" w:after="0"/>
              <w:jc w:val="left"/>
              <w:rPr>
                <w:rFonts w:ascii="Times New Roman" w:hAnsi="Times New Roman" w:cs="Times New Roman"/>
                <w:sz w:val="18"/>
                <w:szCs w:val="18"/>
              </w:rPr>
            </w:pPr>
            <w:r>
              <w:rPr>
                <w:rFonts w:cs="Times New Roman"/>
                <w:sz w:val="18"/>
                <w:szCs w:val="18"/>
              </w:rPr>
            </w:r>
          </w:p>
        </w:tc>
        <w:tc>
          <w:tcPr>
            <w:tcW w:w="1306" w:type="dxa"/>
            <w:vMerge w:val="restart"/>
            <w:tcBorders/>
            <w:shd w:color="auto" w:fill="auto" w:val="clea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Направление оценки заявок</w:t>
            </w:r>
          </w:p>
        </w:tc>
        <w:tc>
          <w:tcPr>
            <w:tcW w:w="1591" w:type="dxa"/>
            <w:vMerge w:val="restart"/>
            <w:tcBorders/>
            <w:shd w:color="auto" w:fill="auto" w:val="clear"/>
            <w:vAlign w:val="cente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Вид критерия оценки</w:t>
            </w:r>
          </w:p>
        </w:tc>
        <w:tc>
          <w:tcPr>
            <w:tcW w:w="3239" w:type="dxa"/>
            <w:gridSpan w:val="2"/>
            <w:tcBorders/>
            <w:shd w:color="auto" w:fill="auto" w:val="clear"/>
            <w:vAlign w:val="cente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Наименование критерия оценки</w:t>
            </w:r>
          </w:p>
        </w:tc>
        <w:tc>
          <w:tcPr>
            <w:tcW w:w="1351" w:type="dxa"/>
            <w:vMerge w:val="restart"/>
            <w:tcBorders/>
            <w:shd w:color="auto" w:fill="auto" w:val="clear"/>
            <w:vAlign w:val="cente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 xml:space="preserve">Значимость (вес) критерия </w:t>
            </w:r>
          </w:p>
        </w:tc>
        <w:tc>
          <w:tcPr>
            <w:tcW w:w="2100" w:type="dxa"/>
            <w:vMerge w:val="restart"/>
            <w:tcBorders/>
            <w:shd w:color="auto" w:fill="auto" w:val="clear"/>
            <w:vAlign w:val="center"/>
          </w:tcPr>
          <w:p>
            <w:pPr>
              <w:pStyle w:val="Normal"/>
              <w:widowControl w:val="false"/>
              <w:suppressAutoHyphens w:val="true"/>
              <w:spacing w:before="0" w:after="0"/>
              <w:jc w:val="left"/>
              <w:rPr>
                <w:rFonts w:ascii="Times New Roman" w:hAnsi="Times New Roman" w:cs="Times New Roman"/>
                <w:sz w:val="18"/>
                <w:szCs w:val="18"/>
              </w:rPr>
            </w:pPr>
            <w:r>
              <w:rPr>
                <w:rFonts w:cs="Times New Roman"/>
                <w:sz w:val="18"/>
                <w:szCs w:val="18"/>
              </w:rPr>
              <w:t>Содержание частного  критерия оценки</w:t>
            </w:r>
          </w:p>
        </w:tc>
        <w:tc>
          <w:tcPr>
            <w:tcW w:w="4587" w:type="dxa"/>
            <w:vMerge w:val="restart"/>
            <w:tcBorders/>
            <w:shd w:color="auto" w:fill="auto" w:val="clear"/>
            <w:vAlign w:val="center"/>
          </w:tcPr>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Метод определения предпочтительности</w:t>
            </w:r>
          </w:p>
          <w:p>
            <w:pPr>
              <w:pStyle w:val="Normal"/>
              <w:widowControl w:val="false"/>
              <w:suppressAutoHyphens w:val="true"/>
              <w:spacing w:before="0" w:after="0"/>
              <w:jc w:val="left"/>
              <w:rPr>
                <w:sz w:val="18"/>
                <w:szCs w:val="18"/>
              </w:rPr>
            </w:pPr>
            <w:r>
              <w:rPr>
                <w:sz w:val="18"/>
                <w:szCs w:val="18"/>
              </w:rPr>
            </w:r>
          </w:p>
        </w:tc>
      </w:tr>
      <w:tr>
        <w:trPr>
          <w:tblHeader w:val="true"/>
          <w:trHeight w:val="753" w:hRule="atLeast"/>
        </w:trPr>
        <w:tc>
          <w:tcPr>
            <w:tcW w:w="1004"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c>
          <w:tcPr>
            <w:tcW w:w="1306"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c>
          <w:tcPr>
            <w:tcW w:w="1591"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c>
          <w:tcPr>
            <w:tcW w:w="1589" w:type="dxa"/>
            <w:tcBorders/>
            <w:shd w:color="auto" w:fill="auto" w:val="clear"/>
          </w:tcPr>
          <w:p>
            <w:pPr>
              <w:pStyle w:val="Normal"/>
              <w:widowControl w:val="false"/>
              <w:suppressAutoHyphens w:val="true"/>
              <w:spacing w:before="0" w:after="0"/>
              <w:jc w:val="left"/>
              <w:rPr>
                <w:b/>
                <w:bCs/>
                <w:i/>
                <w:i/>
                <w:iCs/>
                <w:sz w:val="16"/>
                <w:szCs w:val="16"/>
              </w:rPr>
            </w:pPr>
            <w:r>
              <w:rPr>
                <w:rFonts w:eastAsia="Calibri" w:cs="Times New Roman"/>
                <w:b/>
                <w:bCs/>
                <w:i/>
                <w:iCs/>
                <w:kern w:val="0"/>
                <w:sz w:val="16"/>
                <w:szCs w:val="16"/>
                <w:lang w:val="ru-RU" w:eastAsia="en-US" w:bidi="ar-SA"/>
              </w:rPr>
              <w:t>критерий оценки первого уровня</w:t>
            </w:r>
          </w:p>
        </w:tc>
        <w:tc>
          <w:tcPr>
            <w:tcW w:w="1650" w:type="dxa"/>
            <w:tcBorders/>
            <w:shd w:color="auto" w:fill="auto" w:val="clear"/>
          </w:tcPr>
          <w:p>
            <w:pPr>
              <w:pStyle w:val="Normal"/>
              <w:widowControl w:val="false"/>
              <w:suppressAutoHyphens w:val="true"/>
              <w:spacing w:before="0" w:after="0"/>
              <w:jc w:val="left"/>
              <w:rPr>
                <w:b/>
                <w:bCs/>
                <w:i/>
                <w:i/>
                <w:iCs/>
                <w:sz w:val="16"/>
                <w:szCs w:val="16"/>
              </w:rPr>
            </w:pPr>
            <w:r>
              <w:rPr>
                <w:rFonts w:eastAsia="Calibri" w:cs="Times New Roman"/>
                <w:b/>
                <w:bCs/>
                <w:i/>
                <w:iCs/>
                <w:kern w:val="0"/>
                <w:sz w:val="16"/>
                <w:szCs w:val="16"/>
                <w:lang w:val="ru-RU" w:eastAsia="en-US" w:bidi="ar-SA"/>
              </w:rPr>
              <w:t>критерий оценки второго уровня</w:t>
            </w:r>
          </w:p>
        </w:tc>
        <w:tc>
          <w:tcPr>
            <w:tcW w:w="1351"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c>
          <w:tcPr>
            <w:tcW w:w="2100"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c>
          <w:tcPr>
            <w:tcW w:w="4587" w:type="dxa"/>
            <w:vMerge w:val="continue"/>
            <w:tcBorders/>
            <w:shd w:color="auto" w:fill="auto" w:val="clear"/>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r>
          </w:p>
        </w:tc>
      </w:tr>
      <w:tr>
        <w:trPr/>
        <w:tc>
          <w:tcPr>
            <w:tcW w:w="1004" w:type="dxa"/>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en-US" w:bidi="ar-SA"/>
              </w:rPr>
              <w:t>1</w:t>
            </w:r>
          </w:p>
        </w:tc>
        <w:tc>
          <w:tcPr>
            <w:tcW w:w="1306" w:type="dxa"/>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en-US" w:bidi="ar-SA"/>
              </w:rPr>
              <w:t>ЦЕНА</w:t>
            </w:r>
          </w:p>
        </w:tc>
        <w:tc>
          <w:tcPr>
            <w:tcW w:w="1591" w:type="dxa"/>
            <w:tcBorders/>
            <w:shd w:color="auto" w:fill="auto" w:val="clear"/>
          </w:tcPr>
          <w:p>
            <w:pPr>
              <w:pStyle w:val="Normal"/>
              <w:widowControl w:val="false"/>
              <w:suppressAutoHyphens w:val="true"/>
              <w:spacing w:before="0" w:after="0"/>
              <w:jc w:val="left"/>
              <w:rPr>
                <w:sz w:val="22"/>
                <w:szCs w:val="22"/>
              </w:rPr>
            </w:pPr>
            <w:r>
              <w:rPr>
                <w:rFonts w:eastAsia="Calibri" w:cs="Times New Roman"/>
                <w:kern w:val="0"/>
                <w:sz w:val="22"/>
                <w:szCs w:val="22"/>
                <w:lang w:val="ru-RU" w:eastAsia="en-US" w:bidi="ar-SA"/>
              </w:rPr>
              <w:t>Ценовой (стоимостной) частный критерий оценки первого уровня</w:t>
            </w:r>
          </w:p>
        </w:tc>
        <w:tc>
          <w:tcPr>
            <w:tcW w:w="1589" w:type="dxa"/>
            <w:tcBorders/>
            <w:shd w:color="auto" w:fill="auto" w:val="clear"/>
          </w:tcPr>
          <w:p>
            <w:pPr>
              <w:pStyle w:val="Normal"/>
              <w:widowControl w:val="false"/>
              <w:suppressAutoHyphens w:val="true"/>
              <w:spacing w:before="0" w:after="0"/>
              <w:jc w:val="left"/>
              <w:rPr>
                <w:sz w:val="22"/>
                <w:szCs w:val="22"/>
              </w:rPr>
            </w:pPr>
            <w:r>
              <w:rPr>
                <w:rFonts w:eastAsia="Calibri" w:cs="Times New Roman"/>
                <w:kern w:val="0"/>
                <w:sz w:val="22"/>
                <w:szCs w:val="22"/>
                <w:lang w:val="ru-RU" w:eastAsia="en-US" w:bidi="ar-SA"/>
              </w:rPr>
              <w:t>Цена договора</w:t>
            </w:r>
          </w:p>
        </w:tc>
        <w:tc>
          <w:tcPr>
            <w:tcW w:w="1650" w:type="dxa"/>
            <w:tcBorders/>
            <w:shd w:color="auto" w:fill="auto" w:val="clear"/>
          </w:tcPr>
          <w:p>
            <w:pPr>
              <w:pStyle w:val="Normal"/>
              <w:widowControl w:val="false"/>
              <w:suppressAutoHyphens w:val="true"/>
              <w:spacing w:before="0" w:after="0"/>
              <w:jc w:val="left"/>
              <w:rPr>
                <w:sz w:val="22"/>
                <w:szCs w:val="22"/>
              </w:rPr>
            </w:pPr>
            <w:r>
              <w:rPr>
                <w:rFonts w:eastAsia="Calibri" w:cs="Times New Roman"/>
                <w:kern w:val="0"/>
                <w:sz w:val="22"/>
                <w:szCs w:val="22"/>
                <w:lang w:val="ru-RU" w:eastAsia="en-US" w:bidi="ar-SA"/>
              </w:rPr>
              <w:t>отсутствует</w:t>
            </w:r>
          </w:p>
        </w:tc>
        <w:tc>
          <w:tcPr>
            <w:tcW w:w="1351" w:type="dxa"/>
            <w:tcBorders/>
            <w:shd w:color="auto" w:fill="auto" w:val="clear"/>
          </w:tcPr>
          <w:p>
            <w:pPr>
              <w:pStyle w:val="Normal"/>
              <w:widowControl w:val="false"/>
              <w:suppressAutoHyphens w:val="true"/>
              <w:spacing w:before="0" w:after="0"/>
              <w:jc w:val="left"/>
              <w:rPr>
                <w:sz w:val="22"/>
                <w:szCs w:val="22"/>
              </w:rPr>
            </w:pPr>
            <w:r>
              <w:rPr>
                <w:rFonts w:eastAsia="Calibri" w:cs="Times New Roman"/>
                <w:kern w:val="0"/>
                <w:sz w:val="22"/>
                <w:szCs w:val="22"/>
                <w:lang w:val="ru-RU" w:eastAsia="en-US" w:bidi="ar-SA"/>
              </w:rPr>
              <w:t xml:space="preserve">90% </w:t>
              <w:br/>
              <w:t>(В</w:t>
            </w:r>
            <w:r>
              <w:rPr>
                <w:rFonts w:eastAsia="Calibri" w:cs="Times New Roman" w:eastAsiaTheme="minorHAnsi"/>
                <w:color w:val="auto"/>
                <w:kern w:val="0"/>
                <w:sz w:val="22"/>
                <w:szCs w:val="22"/>
                <w:vertAlign w:val="subscript"/>
                <w:lang w:val="ru-RU" w:eastAsia="en-US" w:bidi="ar-SA"/>
              </w:rPr>
              <w:t>1</w:t>
            </w:r>
            <w:r>
              <w:rPr>
                <w:rFonts w:eastAsia="Calibri" w:cs="Times New Roman"/>
                <w:kern w:val="0"/>
                <w:sz w:val="22"/>
                <w:szCs w:val="22"/>
                <w:lang w:val="ru-RU" w:eastAsia="en-US" w:bidi="ar-SA"/>
              </w:rPr>
              <w:t>= 0,9)</w:t>
            </w:r>
          </w:p>
        </w:tc>
        <w:tc>
          <w:tcPr>
            <w:tcW w:w="2100" w:type="dxa"/>
            <w:tcBorders>
              <w:bottom w:val="single" w:sz="8" w:space="0" w:color="00000A"/>
              <w:right w:val="single" w:sz="8" w:space="0" w:color="00000A"/>
            </w:tcBorders>
            <w:shd w:color="auto" w:fill="auto" w:val="clear"/>
          </w:tcPr>
          <w:p>
            <w:pPr>
              <w:pStyle w:val="Normal"/>
              <w:widowControl w:val="false"/>
              <w:suppressAutoHyphens w:val="true"/>
              <w:spacing w:before="0" w:after="0"/>
              <w:jc w:val="left"/>
              <w:rPr>
                <w:sz w:val="21"/>
                <w:szCs w:val="21"/>
              </w:rPr>
            </w:pPr>
            <w:r>
              <w:rPr>
                <w:rFonts w:eastAsia="Calibri" w:cs="Times New Roman"/>
                <w:kern w:val="0"/>
                <w:sz w:val="21"/>
                <w:szCs w:val="21"/>
                <w:lang w:val="ru-RU" w:eastAsia="en-US" w:bidi="ar-SA"/>
              </w:rPr>
              <w:t>Чем меньше цена коммерческого предложения, тем выше предпочтительность</w:t>
            </w:r>
          </w:p>
        </w:tc>
        <w:tc>
          <w:tcPr>
            <w:tcW w:w="4587" w:type="dxa"/>
            <w:tcBorders>
              <w:bottom w:val="single" w:sz="8" w:space="0" w:color="00000A"/>
              <w:right w:val="single" w:sz="8" w:space="0" w:color="00000A"/>
            </w:tcBorders>
            <w:shd w:color="auto" w:fill="auto" w:val="clear"/>
          </w:tcPr>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suppressAutoHyphens w:val="true"/>
              <w:spacing w:before="0" w:after="0"/>
              <w:jc w:val="center"/>
              <w:rPr>
                <w:sz w:val="20"/>
                <w:szCs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r>
                      <w:rPr>
                        <w:rFonts w:ascii="Cambria Math" w:hAnsi="Cambria Math"/>
                      </w:rPr>
                      <m:t xml:space="preserve">ЦЕНАmin</m:t>
                    </m:r>
                  </m:num>
                  <m:den>
                    <m:r>
                      <w:rPr>
                        <w:rFonts w:ascii="Cambria Math" w:hAnsi="Cambria Math"/>
                      </w:rPr>
                      <m:t xml:space="preserve">ЦЕНАi</m:t>
                    </m:r>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где:</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Б</w:t>
            </w:r>
            <w:r>
              <w:rPr>
                <w:rFonts w:eastAsia="Calibri" w:cs="Times New Roman"/>
                <w:kern w:val="0"/>
                <w:sz w:val="20"/>
                <w:szCs w:val="20"/>
                <w:vertAlign w:val="subscript"/>
                <w:lang w:val="ru-RU" w:eastAsia="en-US" w:bidi="ar-SA"/>
              </w:rPr>
              <w:t>1</w:t>
            </w:r>
            <w:r>
              <w:rPr>
                <w:rFonts w:eastAsia="Calibri" w:cs="Times New Roman"/>
                <w:kern w:val="0"/>
                <w:sz w:val="20"/>
                <w:szCs w:val="20"/>
                <w:lang w:val="ru-RU" w:eastAsia="en-US" w:bidi="ar-SA"/>
              </w:rPr>
              <w:t xml:space="preserve"> – рассчитанная оценка предпочтительности по частному критерию оценки в баллах;</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ЦЕНА</w:t>
            </w:r>
            <w:r>
              <w:rPr>
                <w:rFonts w:eastAsia="Calibri" w:cs="Times New Roman"/>
                <w:i/>
                <w:iCs/>
                <w:kern w:val="0"/>
                <w:sz w:val="20"/>
                <w:szCs w:val="20"/>
                <w:vertAlign w:val="subscript"/>
                <w:lang w:val="en-US" w:eastAsia="en-US" w:bidi="ar-SA"/>
              </w:rPr>
              <w:t>i</w:t>
            </w:r>
            <w:r>
              <w:rPr>
                <w:rFonts w:eastAsia="Calibri" w:cs="Times New Roman"/>
                <w:kern w:val="0"/>
                <w:sz w:val="20"/>
                <w:szCs w:val="20"/>
                <w:lang w:val="ru-RU" w:eastAsia="en-US" w:bidi="ar-SA"/>
              </w:rPr>
              <w:t>  – цена коммерческого предложения (без НДС), указанная в заявке допущенного участника;</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ЦЕНА</w:t>
            </w:r>
            <w:r>
              <w:rPr>
                <w:rFonts w:eastAsia="Calibri" w:cs="Times New Roman"/>
                <w:kern w:val="0"/>
                <w:sz w:val="20"/>
                <w:szCs w:val="20"/>
                <w:vertAlign w:val="subscript"/>
                <w:lang w:val="en-US" w:eastAsia="en-US" w:bidi="ar-SA"/>
              </w:rPr>
              <w:t>min</w:t>
            </w:r>
            <w:r>
              <w:rPr>
                <w:rFonts w:eastAsia="Calibri" w:cs="Times New Roman"/>
                <w:kern w:val="0"/>
                <w:sz w:val="20"/>
                <w:szCs w:val="20"/>
                <w:vertAlign w:val="subscript"/>
                <w:lang w:val="ru-RU" w:eastAsia="en-US" w:bidi="ar-SA"/>
              </w:rPr>
              <w:t xml:space="preserve"> </w:t>
            </w:r>
            <w:r>
              <w:rPr>
                <w:rFonts w:eastAsia="Calibri" w:cs="Times New Roman"/>
                <w:kern w:val="0"/>
                <w:sz w:val="20"/>
                <w:szCs w:val="20"/>
                <w:lang w:val="ru-RU" w:eastAsia="en-US" w:bidi="ar-SA"/>
              </w:rPr>
              <w:t>– минимальная цена коммерческого предложения (без НДС) среди всех допущенных заявок участников;</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Ш – максимально возможный балл (максимальная возможная оценка предпочтительности) по установленной в документации о закупке шкале оценок (Ш = 5).</w:t>
            </w:r>
          </w:p>
          <w:p>
            <w:pPr>
              <w:pStyle w:val="Normal"/>
              <w:widowControl w:val="false"/>
              <w:suppressAutoHyphens w:val="true"/>
              <w:spacing w:before="0" w:after="0"/>
              <w:jc w:val="left"/>
              <w:rPr>
                <w:sz w:val="18"/>
                <w:szCs w:val="18"/>
              </w:rPr>
            </w:pPr>
            <w:r>
              <w:rPr>
                <w:rFonts w:eastAsia="Calibri" w:cs="Times New Roman"/>
                <w:kern w:val="0"/>
                <w:sz w:val="18"/>
                <w:szCs w:val="18"/>
                <w:lang w:val="ru-RU" w:eastAsia="en-US" w:bidi="ar-SA"/>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pPr>
              <w:pStyle w:val="Normal"/>
              <w:widowControl w:val="false"/>
              <w:suppressAutoHyphens w:val="true"/>
              <w:spacing w:before="0" w:after="0"/>
              <w:jc w:val="left"/>
              <w:rPr>
                <w:sz w:val="20"/>
                <w:szCs w:val="20"/>
              </w:rPr>
            </w:pPr>
            <w:r>
              <w:rPr>
                <w:rFonts w:eastAsia="Calibri" w:cs="Times New Roman"/>
                <w:kern w:val="0"/>
                <w:sz w:val="18"/>
                <w:szCs w:val="18"/>
                <w:lang w:val="ru-RU" w:eastAsia="en-US" w:bidi="ar-SA"/>
              </w:rPr>
              <w:t>В случае если участник действует по упрощенной системе налогообложения, к таким участникам так же применяется базис сопоставления ценовых (стоимостных)</w:t>
            </w:r>
            <w:r>
              <w:rPr>
                <w:rFonts w:eastAsia="Calibri" w:cs="Times New Roman"/>
                <w:kern w:val="0"/>
                <w:sz w:val="20"/>
                <w:szCs w:val="20"/>
                <w:lang w:val="ru-RU" w:eastAsia="en-US" w:bidi="ar-SA"/>
              </w:rPr>
              <w:t xml:space="preserve"> </w:t>
            </w:r>
            <w:r>
              <w:rPr>
                <w:rFonts w:eastAsia="Calibri" w:cs="Times New Roman"/>
                <w:kern w:val="0"/>
                <w:sz w:val="18"/>
                <w:szCs w:val="18"/>
                <w:lang w:val="ru-RU" w:eastAsia="en-US" w:bidi="ar-SA"/>
              </w:rPr>
              <w:t>предложений - без учета НДС.</w:t>
            </w:r>
          </w:p>
          <w:p>
            <w:pPr>
              <w:pStyle w:val="Normal"/>
              <w:widowControl w:val="false"/>
              <w:suppressAutoHyphens w:val="true"/>
              <w:spacing w:before="0" w:after="0"/>
              <w:jc w:val="left"/>
              <w:rPr>
                <w:b/>
                <w:bCs/>
                <w:i/>
                <w:i/>
                <w:iCs/>
                <w:sz w:val="20"/>
                <w:szCs w:val="20"/>
              </w:rPr>
            </w:pPr>
            <w:r>
              <w:rPr>
                <w:rFonts w:eastAsia="Calibri" w:cs="Times New Roman"/>
                <w:b/>
                <w:bCs/>
                <w:i/>
                <w:iCs/>
                <w:kern w:val="0"/>
                <w:sz w:val="20"/>
                <w:szCs w:val="20"/>
                <w:lang w:val="ru-RU" w:eastAsia="en-US" w:bidi="ar-SA"/>
              </w:rPr>
              <w:t>Шкала оценок от 0 до 5 баллов.</w:t>
            </w:r>
          </w:p>
        </w:tc>
      </w:tr>
      <w:tr>
        <w:trPr/>
        <w:tc>
          <w:tcPr>
            <w:tcW w:w="1004" w:type="dxa"/>
            <w:tcBorders/>
            <w:shd w:color="auto" w:fill="auto" w:val="clea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t>2</w:t>
            </w:r>
          </w:p>
        </w:tc>
        <w:tc>
          <w:tcPr>
            <w:tcW w:w="1306" w:type="dxa"/>
            <w:tcBorders/>
            <w:shd w:color="auto" w:fill="auto" w:val="clear"/>
          </w:tcPr>
          <w:p>
            <w:pPr>
              <w:pStyle w:val="Normal"/>
              <w:widowControl w:val="false"/>
              <w:suppressAutoHyphens w:val="true"/>
              <w:spacing w:before="0" w:after="0"/>
              <w:jc w:val="left"/>
              <w:rPr>
                <w:rFonts w:ascii="Times New Roman" w:hAnsi="Times New Roman" w:cs="Times New Roman"/>
                <w:sz w:val="24"/>
                <w:szCs w:val="24"/>
              </w:rPr>
            </w:pPr>
            <w:r>
              <w:rPr>
                <w:rFonts w:cs="Times New Roman"/>
                <w:sz w:val="24"/>
                <w:szCs w:val="24"/>
              </w:rPr>
              <w:t>ТЕХ</w:t>
            </w:r>
          </w:p>
        </w:tc>
        <w:tc>
          <w:tcPr>
            <w:tcW w:w="1591" w:type="dxa"/>
            <w:tcBorders/>
            <w:shd w:color="auto" w:fill="auto" w:val="clear"/>
          </w:tcPr>
          <w:p>
            <w:pPr>
              <w:pStyle w:val="3"/>
              <w:widowControl w:val="false"/>
              <w:numPr>
                <w:ilvl w:val="7"/>
                <w:numId w:val="14"/>
              </w:numPr>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Неценовой </w:t>
            </w:r>
          </w:p>
        </w:tc>
        <w:tc>
          <w:tcPr>
            <w:tcW w:w="1589" w:type="dxa"/>
            <w:tcBorders/>
            <w:shd w:color="auto" w:fill="auto" w:val="clear"/>
          </w:tcPr>
          <w:p>
            <w:pPr>
              <w:pStyle w:val="Normal"/>
              <w:widowControl w:val="false"/>
              <w:numPr>
                <w:ilvl w:val="7"/>
                <w:numId w:val="14"/>
              </w:numPr>
              <w:spacing w:before="0" w:after="160"/>
              <w:rPr>
                <w:rFonts w:ascii="Times New Roman" w:hAnsi="Times New Roman" w:cs="Times New Roman"/>
                <w:sz w:val="20"/>
                <w:szCs w:val="20"/>
              </w:rPr>
            </w:pPr>
            <w:r>
              <w:rPr>
                <w:rFonts w:cs="Times New Roman"/>
                <w:sz w:val="20"/>
                <w:szCs w:val="20"/>
              </w:rPr>
              <w:t>Квалификация (Опыт выполнения поставок)</w:t>
            </w:r>
          </w:p>
        </w:tc>
        <w:tc>
          <w:tcPr>
            <w:tcW w:w="1650" w:type="dxa"/>
            <w:tcBorders/>
            <w:shd w:color="auto" w:fill="auto" w:val="clear"/>
          </w:tcPr>
          <w:p>
            <w:pPr>
              <w:pStyle w:val="Normal"/>
              <w:widowControl w:val="false"/>
              <w:spacing w:before="0" w:after="160"/>
              <w:rPr>
                <w:rFonts w:ascii="Times New Roman" w:hAnsi="Times New Roman" w:cs="Times New Roman"/>
                <w:sz w:val="20"/>
                <w:szCs w:val="20"/>
              </w:rPr>
            </w:pPr>
            <w:r>
              <w:rPr>
                <w:rFonts w:cs="Times New Roman"/>
                <w:sz w:val="20"/>
                <w:szCs w:val="20"/>
              </w:rPr>
              <w:t>отсутствует</w:t>
            </w:r>
          </w:p>
        </w:tc>
        <w:tc>
          <w:tcPr>
            <w:tcW w:w="1351" w:type="dxa"/>
            <w:tcBorders/>
            <w:shd w:color="auto" w:fill="auto" w:val="clear"/>
          </w:tcPr>
          <w:p>
            <w:pPr>
              <w:pStyle w:val="Normal"/>
              <w:widowControl w:val="false"/>
              <w:spacing w:before="0" w:after="160"/>
              <w:rPr/>
            </w:pPr>
            <w:r>
              <w:rPr>
                <w:rFonts w:cs="Times New Roman"/>
                <w:sz w:val="20"/>
                <w:szCs w:val="20"/>
                <w:lang w:val="en-US"/>
              </w:rPr>
              <w:t>5</w:t>
            </w:r>
            <w:r>
              <w:rPr>
                <w:rFonts w:cs="Times New Roman"/>
                <w:sz w:val="20"/>
                <w:szCs w:val="20"/>
              </w:rPr>
              <w:t>%</w:t>
              <w:br/>
              <w:t>(В</w:t>
            </w:r>
            <w:r>
              <w:rPr>
                <w:rFonts w:cs="Times New Roman"/>
                <w:sz w:val="20"/>
                <w:szCs w:val="20"/>
                <w:vertAlign w:val="subscript"/>
                <w:lang w:val="en-US"/>
              </w:rPr>
              <w:t>2</w:t>
            </w:r>
            <w:r>
              <w:rPr>
                <w:rFonts w:cs="Times New Roman"/>
                <w:sz w:val="20"/>
                <w:szCs w:val="20"/>
              </w:rPr>
              <w:t xml:space="preserve"> = 0,</w:t>
            </w:r>
            <w:r>
              <w:rPr>
                <w:rFonts w:cs="Times New Roman"/>
                <w:sz w:val="20"/>
                <w:szCs w:val="20"/>
                <w:lang w:val="en-US"/>
              </w:rPr>
              <w:t>05</w:t>
            </w:r>
            <w:r>
              <w:rPr>
                <w:rFonts w:cs="Times New Roman"/>
                <w:sz w:val="20"/>
                <w:szCs w:val="20"/>
              </w:rPr>
              <w:t>)</w:t>
            </w:r>
          </w:p>
        </w:tc>
        <w:tc>
          <w:tcPr>
            <w:tcW w:w="2100" w:type="dxa"/>
            <w:tcBorders>
              <w:bottom w:val="single" w:sz="8" w:space="0" w:color="00000A"/>
              <w:right w:val="single" w:sz="8" w:space="0" w:color="00000A"/>
            </w:tcBorders>
            <w:shd w:color="auto" w:fill="auto" w:val="clear"/>
          </w:tcPr>
          <w:p>
            <w:pPr>
              <w:pStyle w:val="Normal"/>
              <w:widowControl w:val="false"/>
              <w:spacing w:before="0" w:after="160"/>
              <w:rPr/>
            </w:pPr>
            <w:r>
              <w:rPr>
                <w:rFonts w:cs="Times New Roman"/>
                <w:sz w:val="21"/>
                <w:szCs w:val="21"/>
              </w:rPr>
              <w:t xml:space="preserve">Чем больше опыт (от оцениваемого предела — 50%), (в стоимостном выражении) </w:t>
            </w:r>
            <w:r>
              <w:rPr>
                <w:rFonts w:cs="Times New Roman"/>
                <w:sz w:val="20"/>
                <w:szCs w:val="20"/>
              </w:rPr>
              <w:t xml:space="preserve"> </w:t>
            </w:r>
            <w:r>
              <w:rPr>
                <w:rFonts w:cs="Times New Roman"/>
                <w:sz w:val="21"/>
                <w:szCs w:val="21"/>
              </w:rPr>
              <w:t>выполнения поставок ГСМ  за последние 3 года</w:t>
            </w:r>
            <w:r>
              <w:rPr>
                <w:rFonts w:cs="Times New Roman"/>
                <w:bCs/>
                <w:sz w:val="21"/>
                <w:szCs w:val="21"/>
              </w:rPr>
              <w:t xml:space="preserve">, </w:t>
            </w:r>
            <w:r>
              <w:rPr>
                <w:rFonts w:cs="Times New Roman"/>
                <w:sz w:val="21"/>
                <w:szCs w:val="21"/>
              </w:rPr>
              <w:t>тем выше предпочтительность</w:t>
            </w:r>
          </w:p>
        </w:tc>
        <w:tc>
          <w:tcPr>
            <w:tcW w:w="4587" w:type="dxa"/>
            <w:tcBorders>
              <w:bottom w:val="single" w:sz="8" w:space="0" w:color="00000A"/>
              <w:right w:val="single" w:sz="8" w:space="0" w:color="00000A"/>
            </w:tcBorders>
            <w:shd w:color="auto" w:fill="auto" w:val="clear"/>
          </w:tcPr>
          <w:p>
            <w:pPr>
              <w:pStyle w:val="Normal"/>
              <w:widowControl w:val="false"/>
              <w:numPr>
                <w:ilvl w:val="7"/>
                <w:numId w:val="14"/>
              </w:numPr>
              <w:spacing w:before="120" w:after="0"/>
              <w:rPr>
                <w:rFonts w:ascii="Times New Roman" w:hAnsi="Times New Roman" w:cs="Times New Roman"/>
                <w:sz w:val="20"/>
                <w:szCs w:val="20"/>
              </w:rPr>
            </w:pPr>
            <w:r>
              <w:rPr>
                <w:rFonts w:cs="Times New Roman"/>
                <w:b/>
                <w:i/>
                <w:sz w:val="20"/>
                <w:szCs w:val="20"/>
              </w:rPr>
              <w:t>«Оценка предпочтительности посредством однозначной числовой шкалы измерений»</w:t>
            </w:r>
          </w:p>
          <w:p>
            <w:pPr>
              <w:pStyle w:val="Normal"/>
              <w:widowControl w:val="false"/>
              <w:numPr>
                <w:ilvl w:val="7"/>
                <w:numId w:val="14"/>
              </w:numPr>
              <w:rPr>
                <w:rFonts w:ascii="Times New Roman" w:hAnsi="Times New Roman" w:cs="Times New Roman"/>
                <w:sz w:val="20"/>
                <w:szCs w:val="20"/>
              </w:rPr>
            </w:pPr>
            <w:r>
              <w:rPr>
                <w:rFonts w:cs="Times New Roman"/>
                <w:sz w:val="20"/>
                <w:szCs w:val="20"/>
              </w:rPr>
              <w:t>Порядок осуществления оценки (значение оцениваемого параметра), в зависимости от предоставленных в заявке документов, подтверждающих опыт, требуемый в соответствии с документацией о закупке (п.2 Таблицы 10.3. раздела 10 ДоЗ):</w:t>
            </w:r>
          </w:p>
          <w:tbl>
            <w:tblPr>
              <w:tblW w:w="5880" w:type="dxa"/>
              <w:jc w:val="left"/>
              <w:tblInd w:w="0" w:type="dxa"/>
              <w:tblLayout w:type="fixed"/>
              <w:tblCellMar>
                <w:top w:w="0" w:type="dxa"/>
                <w:left w:w="108" w:type="dxa"/>
                <w:bottom w:w="0" w:type="dxa"/>
                <w:right w:w="108" w:type="dxa"/>
              </w:tblCellMar>
            </w:tblPr>
            <w:tblGrid>
              <w:gridCol w:w="889"/>
              <w:gridCol w:w="4990"/>
            </w:tblGrid>
            <w:tr>
              <w:trPr>
                <w:cantSplit w:val="true"/>
              </w:trPr>
              <w:tc>
                <w:tcPr>
                  <w:tcW w:w="889" w:type="dxa"/>
                  <w:tcBorders>
                    <w:bottom w:val="single" w:sz="8" w:space="0" w:color="000000"/>
                    <w:right w:val="single" w:sz="8" w:space="0" w:color="000000"/>
                  </w:tcBorders>
                </w:tcPr>
                <w:p>
                  <w:pPr>
                    <w:pStyle w:val="Normal"/>
                    <w:widowControl w:val="false"/>
                    <w:numPr>
                      <w:ilvl w:val="7"/>
                      <w:numId w:val="14"/>
                    </w:numPr>
                    <w:spacing w:before="0" w:after="160"/>
                    <w:rPr/>
                  </w:pPr>
                  <w:r>
                    <w:rPr>
                      <w:rFonts w:cs="Times New Roman"/>
                      <w:sz w:val="20"/>
                      <w:szCs w:val="20"/>
                    </w:rPr>
                    <w:t>Б</w:t>
                  </w:r>
                  <w:r>
                    <w:rPr>
                      <w:rFonts w:cs="Times New Roman"/>
                      <w:sz w:val="20"/>
                      <w:szCs w:val="20"/>
                      <w:vertAlign w:val="subscript"/>
                      <w:lang w:val="en-US"/>
                    </w:rPr>
                    <w:t>2</w:t>
                  </w:r>
                  <w:r>
                    <w:rPr>
                      <w:rFonts w:cs="Times New Roman"/>
                      <w:sz w:val="20"/>
                      <w:szCs w:val="20"/>
                      <w:vertAlign w:val="subscript"/>
                    </w:rPr>
                    <w:t xml:space="preserve"> </w:t>
                  </w:r>
                  <w:r>
                    <w:rPr>
                      <w:rFonts w:cs="Times New Roman"/>
                      <w:sz w:val="20"/>
                      <w:szCs w:val="20"/>
                    </w:rPr>
                    <w:t>= 0</w:t>
                  </w:r>
                </w:p>
              </w:tc>
              <w:tc>
                <w:tcPr>
                  <w:tcW w:w="4990" w:type="dxa"/>
                  <w:tcBorders>
                    <w:bottom w:val="single" w:sz="8" w:space="0" w:color="000000"/>
                  </w:tcBorders>
                </w:tcPr>
                <w:p>
                  <w:pPr>
                    <w:pStyle w:val="Normal"/>
                    <w:widowControl w:val="false"/>
                    <w:numPr>
                      <w:ilvl w:val="7"/>
                      <w:numId w:val="14"/>
                    </w:numPr>
                    <w:spacing w:before="0" w:after="160"/>
                    <w:rPr>
                      <w:rFonts w:ascii="Times New Roman" w:hAnsi="Times New Roman" w:cs="Times New Roman"/>
                      <w:sz w:val="20"/>
                      <w:szCs w:val="20"/>
                    </w:rPr>
                  </w:pPr>
                  <w:r>
                    <w:rPr>
                      <w:rFonts w:cs="Times New Roman"/>
                      <w:sz w:val="20"/>
                      <w:szCs w:val="20"/>
                    </w:rPr>
                    <w:t>до 50 % НМЦ без учета НДС (включительно)</w:t>
                  </w:r>
                </w:p>
              </w:tc>
            </w:tr>
            <w:tr>
              <w:trPr>
                <w:cantSplit w:val="true"/>
              </w:trPr>
              <w:tc>
                <w:tcPr>
                  <w:tcW w:w="889" w:type="dxa"/>
                  <w:tcBorders>
                    <w:top w:val="single" w:sz="4" w:space="0" w:color="000000"/>
                    <w:bottom w:val="single" w:sz="4" w:space="0" w:color="000000"/>
                    <w:right w:val="single" w:sz="4" w:space="0" w:color="000000"/>
                  </w:tcBorders>
                </w:tcPr>
                <w:p>
                  <w:pPr>
                    <w:pStyle w:val="Normal"/>
                    <w:widowControl w:val="false"/>
                    <w:numPr>
                      <w:ilvl w:val="7"/>
                      <w:numId w:val="14"/>
                    </w:numPr>
                    <w:spacing w:before="0" w:after="160"/>
                    <w:rPr/>
                  </w:pPr>
                  <w:r>
                    <w:rPr>
                      <w:rFonts w:cs="Times New Roman"/>
                      <w:sz w:val="20"/>
                      <w:szCs w:val="20"/>
                    </w:rPr>
                    <w:t>Б</w:t>
                  </w:r>
                  <w:r>
                    <w:rPr>
                      <w:rFonts w:cs="Times New Roman"/>
                      <w:sz w:val="20"/>
                      <w:szCs w:val="20"/>
                      <w:vertAlign w:val="subscript"/>
                      <w:lang w:val="en-US"/>
                    </w:rPr>
                    <w:t>2</w:t>
                  </w:r>
                  <w:r>
                    <w:rPr>
                      <w:rFonts w:cs="Times New Roman"/>
                      <w:sz w:val="20"/>
                      <w:szCs w:val="20"/>
                    </w:rPr>
                    <w:t xml:space="preserve"> = 1</w:t>
                  </w:r>
                </w:p>
              </w:tc>
              <w:tc>
                <w:tcPr>
                  <w:tcW w:w="4990" w:type="dxa"/>
                  <w:tcBorders>
                    <w:top w:val="single" w:sz="4" w:space="0" w:color="000000"/>
                    <w:left w:val="single" w:sz="4" w:space="0" w:color="000000"/>
                    <w:bottom w:val="single" w:sz="4" w:space="0" w:color="000000"/>
                  </w:tcBorders>
                </w:tcPr>
                <w:p>
                  <w:pPr>
                    <w:pStyle w:val="Normal"/>
                    <w:widowControl w:val="false"/>
                    <w:numPr>
                      <w:ilvl w:val="7"/>
                      <w:numId w:val="14"/>
                    </w:numPr>
                    <w:spacing w:before="0" w:after="160"/>
                    <w:rPr>
                      <w:rFonts w:ascii="Times New Roman" w:hAnsi="Times New Roman" w:cs="Times New Roman"/>
                      <w:sz w:val="20"/>
                      <w:szCs w:val="20"/>
                    </w:rPr>
                  </w:pPr>
                  <w:r>
                    <w:rPr>
                      <w:rFonts w:cs="Times New Roman"/>
                      <w:sz w:val="20"/>
                      <w:szCs w:val="20"/>
                    </w:rPr>
                    <w:t>более 50% НМЦ без учета НДС, но менее 60% НМЦ без учета НДС;</w:t>
                  </w:r>
                </w:p>
              </w:tc>
            </w:tr>
            <w:tr>
              <w:trPr>
                <w:cantSplit w:val="true"/>
              </w:trPr>
              <w:tc>
                <w:tcPr>
                  <w:tcW w:w="889" w:type="dxa"/>
                  <w:tcBorders>
                    <w:top w:val="single" w:sz="4" w:space="0" w:color="000000"/>
                    <w:bottom w:val="single" w:sz="4" w:space="0" w:color="000000"/>
                    <w:right w:val="single" w:sz="4" w:space="0" w:color="000000"/>
                  </w:tcBorders>
                </w:tcPr>
                <w:p>
                  <w:pPr>
                    <w:pStyle w:val="Normal"/>
                    <w:widowControl w:val="false"/>
                    <w:numPr>
                      <w:ilvl w:val="7"/>
                      <w:numId w:val="14"/>
                    </w:numPr>
                    <w:spacing w:before="0" w:after="160"/>
                    <w:rPr/>
                  </w:pPr>
                  <w:r>
                    <w:rPr>
                      <w:rFonts w:cs="Times New Roman"/>
                      <w:sz w:val="20"/>
                      <w:szCs w:val="20"/>
                    </w:rPr>
                    <w:t>Б</w:t>
                  </w:r>
                  <w:r>
                    <w:rPr>
                      <w:rFonts w:cs="Times New Roman"/>
                      <w:sz w:val="20"/>
                      <w:szCs w:val="20"/>
                      <w:vertAlign w:val="subscript"/>
                      <w:lang w:val="en-US"/>
                    </w:rPr>
                    <w:t>2</w:t>
                  </w:r>
                  <w:r>
                    <w:rPr>
                      <w:rFonts w:cs="Times New Roman"/>
                      <w:sz w:val="20"/>
                      <w:szCs w:val="20"/>
                    </w:rPr>
                    <w:t xml:space="preserve"> = 2</w:t>
                  </w:r>
                </w:p>
              </w:tc>
              <w:tc>
                <w:tcPr>
                  <w:tcW w:w="4990" w:type="dxa"/>
                  <w:tcBorders>
                    <w:top w:val="single" w:sz="4" w:space="0" w:color="000000"/>
                    <w:left w:val="single" w:sz="4" w:space="0" w:color="000000"/>
                    <w:bottom w:val="single" w:sz="4" w:space="0" w:color="000000"/>
                  </w:tcBorders>
                </w:tcPr>
                <w:p>
                  <w:pPr>
                    <w:pStyle w:val="Normal"/>
                    <w:widowControl w:val="false"/>
                    <w:numPr>
                      <w:ilvl w:val="7"/>
                      <w:numId w:val="14"/>
                    </w:numPr>
                    <w:spacing w:before="0" w:after="160"/>
                    <w:rPr>
                      <w:rFonts w:ascii="Times New Roman" w:hAnsi="Times New Roman" w:cs="Times New Roman"/>
                      <w:sz w:val="20"/>
                      <w:szCs w:val="20"/>
                    </w:rPr>
                  </w:pPr>
                  <w:r>
                    <w:rPr>
                      <w:rFonts w:cs="Times New Roman"/>
                      <w:sz w:val="20"/>
                      <w:szCs w:val="20"/>
                    </w:rPr>
                    <w:t>более 60% НМЦ без учета НДС (включительно), но менее 70% НМЦ без учета НДС;</w:t>
                  </w:r>
                </w:p>
              </w:tc>
            </w:tr>
            <w:tr>
              <w:trPr>
                <w:cantSplit w:val="true"/>
              </w:trPr>
              <w:tc>
                <w:tcPr>
                  <w:tcW w:w="889" w:type="dxa"/>
                  <w:tcBorders>
                    <w:top w:val="single" w:sz="4" w:space="0" w:color="000000"/>
                    <w:bottom w:val="single" w:sz="4" w:space="0" w:color="000000"/>
                    <w:right w:val="single" w:sz="4" w:space="0" w:color="000000"/>
                  </w:tcBorders>
                </w:tcPr>
                <w:p>
                  <w:pPr>
                    <w:pStyle w:val="Normal"/>
                    <w:widowControl w:val="false"/>
                    <w:numPr>
                      <w:ilvl w:val="7"/>
                      <w:numId w:val="14"/>
                    </w:numPr>
                    <w:spacing w:before="0" w:after="160"/>
                    <w:rPr/>
                  </w:pPr>
                  <w:r>
                    <w:rPr>
                      <w:rFonts w:cs="Times New Roman"/>
                      <w:sz w:val="20"/>
                      <w:szCs w:val="20"/>
                    </w:rPr>
                    <w:t>Б</w:t>
                  </w:r>
                  <w:r>
                    <w:rPr>
                      <w:rFonts w:cs="Times New Roman"/>
                      <w:sz w:val="20"/>
                      <w:szCs w:val="20"/>
                      <w:vertAlign w:val="subscript"/>
                      <w:lang w:val="en-US"/>
                    </w:rPr>
                    <w:t>2</w:t>
                  </w:r>
                  <w:r>
                    <w:rPr>
                      <w:rFonts w:cs="Times New Roman"/>
                      <w:sz w:val="20"/>
                      <w:szCs w:val="20"/>
                    </w:rPr>
                    <w:t xml:space="preserve"> = 3</w:t>
                  </w:r>
                </w:p>
              </w:tc>
              <w:tc>
                <w:tcPr>
                  <w:tcW w:w="4990" w:type="dxa"/>
                  <w:tcBorders>
                    <w:top w:val="single" w:sz="4" w:space="0" w:color="000000"/>
                    <w:left w:val="single" w:sz="4" w:space="0" w:color="000000"/>
                    <w:bottom w:val="single" w:sz="4" w:space="0" w:color="000000"/>
                  </w:tcBorders>
                </w:tcPr>
                <w:p>
                  <w:pPr>
                    <w:pStyle w:val="Normal"/>
                    <w:widowControl w:val="false"/>
                    <w:numPr>
                      <w:ilvl w:val="7"/>
                      <w:numId w:val="14"/>
                    </w:numPr>
                    <w:spacing w:before="0" w:after="160"/>
                    <w:rPr>
                      <w:rFonts w:ascii="Times New Roman" w:hAnsi="Times New Roman" w:cs="Times New Roman"/>
                      <w:sz w:val="20"/>
                      <w:szCs w:val="20"/>
                    </w:rPr>
                  </w:pPr>
                  <w:r>
                    <w:rPr>
                      <w:rFonts w:cs="Times New Roman"/>
                      <w:sz w:val="20"/>
                      <w:szCs w:val="20"/>
                    </w:rPr>
                    <w:t>более 70% НМЦ без учета НДС (включительно), но менее 80% НМЦ без учета НДС;</w:t>
                  </w:r>
                </w:p>
              </w:tc>
            </w:tr>
            <w:tr>
              <w:trPr>
                <w:cantSplit w:val="true"/>
              </w:trPr>
              <w:tc>
                <w:tcPr>
                  <w:tcW w:w="889" w:type="dxa"/>
                  <w:tcBorders>
                    <w:top w:val="single" w:sz="4" w:space="0" w:color="000000"/>
                    <w:bottom w:val="single" w:sz="4" w:space="0" w:color="000000"/>
                    <w:right w:val="single" w:sz="4" w:space="0" w:color="000000"/>
                  </w:tcBorders>
                </w:tcPr>
                <w:p>
                  <w:pPr>
                    <w:pStyle w:val="Normal"/>
                    <w:widowControl w:val="false"/>
                    <w:numPr>
                      <w:ilvl w:val="7"/>
                      <w:numId w:val="14"/>
                    </w:numPr>
                    <w:spacing w:before="0" w:after="160"/>
                    <w:rPr/>
                  </w:pPr>
                  <w:r>
                    <w:rPr>
                      <w:rFonts w:cs="Times New Roman"/>
                      <w:sz w:val="20"/>
                      <w:szCs w:val="20"/>
                    </w:rPr>
                    <w:t>Б</w:t>
                  </w:r>
                  <w:r>
                    <w:rPr>
                      <w:rFonts w:cs="Times New Roman"/>
                      <w:sz w:val="20"/>
                      <w:szCs w:val="20"/>
                      <w:vertAlign w:val="subscript"/>
                      <w:lang w:val="en-US"/>
                    </w:rPr>
                    <w:t>2</w:t>
                  </w:r>
                  <w:r>
                    <w:rPr>
                      <w:rFonts w:cs="Times New Roman"/>
                      <w:sz w:val="20"/>
                      <w:szCs w:val="20"/>
                    </w:rPr>
                    <w:t xml:space="preserve"> = 4</w:t>
                  </w:r>
                </w:p>
              </w:tc>
              <w:tc>
                <w:tcPr>
                  <w:tcW w:w="4990" w:type="dxa"/>
                  <w:tcBorders>
                    <w:top w:val="single" w:sz="4" w:space="0" w:color="000000"/>
                    <w:left w:val="single" w:sz="4" w:space="0" w:color="000000"/>
                    <w:bottom w:val="single" w:sz="4" w:space="0" w:color="000000"/>
                  </w:tcBorders>
                </w:tcPr>
                <w:p>
                  <w:pPr>
                    <w:pStyle w:val="Normal"/>
                    <w:widowControl w:val="false"/>
                    <w:numPr>
                      <w:ilvl w:val="7"/>
                      <w:numId w:val="14"/>
                    </w:numPr>
                    <w:spacing w:before="0" w:after="160"/>
                    <w:rPr>
                      <w:rFonts w:ascii="Times New Roman" w:hAnsi="Times New Roman" w:cs="Times New Roman"/>
                      <w:sz w:val="20"/>
                      <w:szCs w:val="20"/>
                    </w:rPr>
                  </w:pPr>
                  <w:r>
                    <w:rPr>
                      <w:rFonts w:cs="Times New Roman"/>
                      <w:sz w:val="20"/>
                      <w:szCs w:val="20"/>
                    </w:rPr>
                    <w:t>более 80% НМЦ без учета НДС (включительно), но менее 90% НМЦ без учета НДС;</w:t>
                  </w:r>
                </w:p>
              </w:tc>
            </w:tr>
            <w:tr>
              <w:trPr>
                <w:cantSplit w:val="true"/>
              </w:trPr>
              <w:tc>
                <w:tcPr>
                  <w:tcW w:w="889" w:type="dxa"/>
                  <w:tcBorders>
                    <w:top w:val="single" w:sz="4" w:space="0" w:color="000000"/>
                    <w:right w:val="single" w:sz="4" w:space="0" w:color="000000"/>
                  </w:tcBorders>
                </w:tcPr>
                <w:p>
                  <w:pPr>
                    <w:pStyle w:val="Normal"/>
                    <w:widowControl w:val="false"/>
                    <w:numPr>
                      <w:ilvl w:val="7"/>
                      <w:numId w:val="14"/>
                    </w:numPr>
                    <w:spacing w:before="0" w:after="160"/>
                    <w:rPr/>
                  </w:pPr>
                  <w:r>
                    <w:rPr>
                      <w:rFonts w:cs="Times New Roman"/>
                      <w:sz w:val="20"/>
                      <w:szCs w:val="20"/>
                    </w:rPr>
                    <w:t>Б</w:t>
                  </w:r>
                  <w:r>
                    <w:rPr>
                      <w:rFonts w:cs="Times New Roman"/>
                      <w:sz w:val="20"/>
                      <w:szCs w:val="20"/>
                      <w:vertAlign w:val="subscript"/>
                      <w:lang w:val="en-US"/>
                    </w:rPr>
                    <w:t>2</w:t>
                  </w:r>
                  <w:r>
                    <w:rPr>
                      <w:rFonts w:cs="Times New Roman"/>
                      <w:sz w:val="20"/>
                      <w:szCs w:val="20"/>
                    </w:rPr>
                    <w:t xml:space="preserve"> = 5</w:t>
                  </w:r>
                </w:p>
              </w:tc>
              <w:tc>
                <w:tcPr>
                  <w:tcW w:w="4990" w:type="dxa"/>
                  <w:tcBorders>
                    <w:top w:val="single" w:sz="4" w:space="0" w:color="000000"/>
                    <w:left w:val="single" w:sz="4" w:space="0" w:color="000000"/>
                  </w:tcBorders>
                </w:tcPr>
                <w:p>
                  <w:pPr>
                    <w:pStyle w:val="Normal"/>
                    <w:widowControl w:val="false"/>
                    <w:numPr>
                      <w:ilvl w:val="7"/>
                      <w:numId w:val="14"/>
                    </w:numPr>
                    <w:spacing w:before="0" w:after="160"/>
                    <w:rPr>
                      <w:rFonts w:ascii="Times New Roman" w:hAnsi="Times New Roman" w:cs="Times New Roman"/>
                      <w:sz w:val="20"/>
                      <w:szCs w:val="20"/>
                    </w:rPr>
                  </w:pPr>
                  <w:r>
                    <w:rPr>
                      <w:rFonts w:cs="Times New Roman"/>
                      <w:sz w:val="20"/>
                      <w:szCs w:val="20"/>
                    </w:rPr>
                    <w:t>более 90% НМЦ без учета НДС (включительно) и выше.</w:t>
                  </w:r>
                </w:p>
              </w:tc>
            </w:tr>
          </w:tbl>
          <w:p>
            <w:pPr>
              <w:pStyle w:val="Normal"/>
              <w:widowControl w:val="false"/>
              <w:numPr>
                <w:ilvl w:val="7"/>
              </w:numPr>
              <w:rPr>
                <w:rFonts w:ascii="Times New Roman" w:hAnsi="Times New Roman" w:cs="Times New Roman"/>
                <w:sz w:val="20"/>
                <w:szCs w:val="20"/>
              </w:rPr>
            </w:pPr>
            <w:r>
              <w:rPr>
                <w:rFonts w:cs="Times New Roman"/>
                <w:sz w:val="20"/>
                <w:szCs w:val="20"/>
              </w:rPr>
              <w:t>где:</w:t>
            </w:r>
          </w:p>
          <w:p>
            <w:pPr>
              <w:pStyle w:val="Normal"/>
              <w:widowControl w:val="false"/>
              <w:numPr>
                <w:ilvl w:val="6"/>
                <w:numId w:val="14"/>
              </w:numPr>
              <w:ind w:left="0" w:right="0" w:hanging="0"/>
              <w:rPr>
                <w:rFonts w:ascii="Times New Roman" w:hAnsi="Times New Roman" w:cs="Times New Roman"/>
                <w:sz w:val="20"/>
                <w:szCs w:val="20"/>
              </w:rPr>
            </w:pPr>
            <w:r>
              <w:rPr>
                <w:rFonts w:cs="Times New Roman"/>
                <w:sz w:val="20"/>
                <w:szCs w:val="20"/>
              </w:rPr>
              <w:t>Б</w:t>
            </w:r>
            <w:r>
              <w:rPr>
                <w:rFonts w:cs="Times New Roman"/>
                <w:sz w:val="20"/>
                <w:szCs w:val="20"/>
                <w:vertAlign w:val="subscript"/>
              </w:rPr>
              <w:t>2</w:t>
            </w:r>
            <w:r>
              <w:rPr>
                <w:rFonts w:cs="Times New Roman"/>
                <w:sz w:val="20"/>
                <w:szCs w:val="20"/>
              </w:rPr>
              <w:t>–рассчитанная оценка предпочтительности по данному частному критерию оценки в баллах.</w:t>
            </w:r>
          </w:p>
          <w:p>
            <w:pPr>
              <w:pStyle w:val="Normal"/>
              <w:widowControl w:val="false"/>
              <w:numPr>
                <w:ilvl w:val="7"/>
                <w:numId w:val="14"/>
              </w:numPr>
              <w:rPr>
                <w:rFonts w:ascii="Times New Roman" w:hAnsi="Times New Roman" w:cs="Times New Roman"/>
                <w:b/>
                <w:bCs/>
                <w:i/>
                <w:i/>
                <w:iCs/>
                <w:sz w:val="20"/>
                <w:szCs w:val="20"/>
              </w:rPr>
            </w:pPr>
            <w:r>
              <w:rPr>
                <w:rFonts w:cs="Times New Roman"/>
                <w:sz w:val="20"/>
                <w:szCs w:val="20"/>
              </w:rPr>
              <w:t>Опыт, несоответствующий установленным в документации о закупке требованиям, не оценивается.</w:t>
            </w:r>
          </w:p>
          <w:p>
            <w:pPr>
              <w:pStyle w:val="Normal"/>
              <w:widowControl w:val="false"/>
              <w:numPr>
                <w:ilvl w:val="7"/>
              </w:numPr>
              <w:spacing w:before="0" w:after="160"/>
              <w:rPr>
                <w:rFonts w:ascii="Times New Roman" w:hAnsi="Times New Roman" w:cs="Times New Roman"/>
                <w:b/>
                <w:bCs/>
                <w:i/>
                <w:i/>
                <w:iCs/>
                <w:sz w:val="20"/>
                <w:szCs w:val="20"/>
              </w:rPr>
            </w:pPr>
            <w:r>
              <w:rPr>
                <w:rFonts w:cs="Times New Roman"/>
                <w:b/>
                <w:bCs/>
                <w:i/>
                <w:iCs/>
                <w:sz w:val="20"/>
                <w:szCs w:val="20"/>
              </w:rPr>
              <w:t>Шкала оценок от 0 до 5 баллов.</w:t>
            </w:r>
          </w:p>
        </w:tc>
      </w:tr>
      <w:tr>
        <w:trPr/>
        <w:tc>
          <w:tcPr>
            <w:tcW w:w="1004" w:type="dxa"/>
            <w:tcBorders/>
            <w:shd w:color="auto" w:fill="auto" w:val="clear"/>
          </w:tcPr>
          <w:p>
            <w:pPr>
              <w:pStyle w:val="Normal"/>
              <w:widowControl w:val="false"/>
              <w:suppressAutoHyphens w:val="true"/>
              <w:spacing w:before="0" w:after="0"/>
              <w:jc w:val="left"/>
              <w:rPr>
                <w:rFonts w:ascii="Times New Roman" w:hAnsi="Times New Roman" w:cs="Times New Roman"/>
                <w:sz w:val="24"/>
                <w:szCs w:val="24"/>
              </w:rPr>
            </w:pPr>
            <w:r>
              <w:rPr>
                <w:rFonts w:cs="Times New Roman"/>
                <w:kern w:val="0"/>
                <w:sz w:val="24"/>
                <w:szCs w:val="24"/>
                <w:lang w:val="ru-RU" w:eastAsia="en-US" w:bidi="ar-SA"/>
              </w:rPr>
              <w:t>3</w:t>
            </w:r>
          </w:p>
        </w:tc>
        <w:tc>
          <w:tcPr>
            <w:tcW w:w="1306" w:type="dxa"/>
            <w:tcBorders/>
            <w:shd w:color="auto" w:fill="auto" w:val="clear"/>
          </w:tcPr>
          <w:p>
            <w:pPr>
              <w:pStyle w:val="Normal"/>
              <w:widowControl w:val="false"/>
              <w:suppressAutoHyphens w:val="true"/>
              <w:spacing w:before="0" w:after="0"/>
              <w:jc w:val="left"/>
              <w:rPr>
                <w:rFonts w:ascii="Times New Roman" w:hAnsi="Times New Roman" w:cs="Times New Roman"/>
                <w:sz w:val="24"/>
                <w:szCs w:val="24"/>
              </w:rPr>
            </w:pPr>
            <w:r>
              <w:rPr>
                <w:rFonts w:cs="Times New Roman"/>
                <w:kern w:val="0"/>
                <w:sz w:val="24"/>
                <w:szCs w:val="24"/>
                <w:lang w:val="ru-RU" w:eastAsia="en-US" w:bidi="ar-SA"/>
              </w:rPr>
              <w:t>ОРГ</w:t>
            </w:r>
          </w:p>
        </w:tc>
        <w:tc>
          <w:tcPr>
            <w:tcW w:w="1591" w:type="dxa"/>
            <w:tcBorders/>
            <w:shd w:color="auto" w:fill="auto" w:val="clear"/>
          </w:tcPr>
          <w:p>
            <w:pPr>
              <w:pStyle w:val="3"/>
              <w:widowControl w:val="false"/>
              <w:suppressAutoHyphens w:val="true"/>
              <w:bidi w:val="0"/>
              <w:spacing w:lineRule="auto" w:line="240" w:before="0" w:after="0"/>
              <w:ind w:left="720" w:right="0" w:hanging="0"/>
              <w:jc w:val="left"/>
              <w:rPr/>
            </w:pPr>
            <w:r>
              <w:rPr>
                <w:rFonts w:eastAsia="Calibri" w:cs="Times New Roman" w:ascii="Times New Roman" w:hAnsi="Times New Roman"/>
                <w:kern w:val="0"/>
                <w:sz w:val="22"/>
                <w:szCs w:val="22"/>
                <w:lang w:val="ru-RU" w:eastAsia="en-US" w:bidi="ar-SA"/>
              </w:rPr>
              <w:t>Неценовой /</w:t>
            </w:r>
          </w:p>
        </w:tc>
        <w:tc>
          <w:tcPr>
            <w:tcW w:w="1589" w:type="dxa"/>
            <w:tcBorders/>
            <w:shd w:color="auto" w:fill="auto" w:val="clear"/>
          </w:tcPr>
          <w:p>
            <w:pPr>
              <w:pStyle w:val="Normal"/>
              <w:widowControl w:val="false"/>
              <w:numPr>
                <w:ilvl w:val="7"/>
                <w:numId w:val="32"/>
              </w:numPr>
              <w:suppressAutoHyphens w:val="true"/>
              <w:spacing w:lineRule="auto" w:line="259" w:before="0" w:after="160"/>
              <w:jc w:val="left"/>
              <w:rPr>
                <w:sz w:val="20"/>
                <w:szCs w:val="20"/>
              </w:rPr>
            </w:pPr>
            <w:r>
              <w:rPr>
                <w:rFonts w:cs="Times New Roman"/>
                <w:sz w:val="20"/>
                <w:szCs w:val="20"/>
              </w:rPr>
              <w:t>Финансовое состояние (устойчивость) Участника</w:t>
            </w:r>
          </w:p>
        </w:tc>
        <w:tc>
          <w:tcPr>
            <w:tcW w:w="1650" w:type="dxa"/>
            <w:tcBorders/>
            <w:shd w:color="auto" w:fill="auto" w:val="clear"/>
          </w:tcPr>
          <w:p>
            <w:pPr>
              <w:pStyle w:val="Normal"/>
              <w:widowControl w:val="false"/>
              <w:suppressAutoHyphens w:val="true"/>
              <w:spacing w:lineRule="auto" w:line="259" w:before="0" w:after="160"/>
              <w:jc w:val="left"/>
              <w:rPr>
                <w:sz w:val="22"/>
                <w:szCs w:val="22"/>
              </w:rPr>
            </w:pPr>
            <w:r>
              <w:rPr>
                <w:rFonts w:eastAsia="Calibri" w:cs="Times New Roman"/>
                <w:kern w:val="0"/>
                <w:sz w:val="22"/>
                <w:szCs w:val="22"/>
                <w:lang w:val="ru-RU" w:eastAsia="en-US" w:bidi="ar-SA"/>
              </w:rPr>
              <w:t>отсутствует</w:t>
            </w:r>
          </w:p>
        </w:tc>
        <w:tc>
          <w:tcPr>
            <w:tcW w:w="1351" w:type="dxa"/>
            <w:tcBorders/>
            <w:shd w:color="auto" w:fill="auto" w:val="clear"/>
          </w:tcPr>
          <w:p>
            <w:pPr>
              <w:pStyle w:val="Normal"/>
              <w:widowControl w:val="false"/>
              <w:suppressAutoHyphens w:val="true"/>
              <w:spacing w:lineRule="auto" w:line="259" w:before="0" w:after="160"/>
              <w:jc w:val="left"/>
              <w:rPr>
                <w:sz w:val="22"/>
                <w:szCs w:val="22"/>
              </w:rPr>
            </w:pPr>
            <w:r>
              <w:rPr>
                <w:rFonts w:eastAsia="Calibri" w:cs="Times New Roman"/>
                <w:kern w:val="0"/>
                <w:sz w:val="22"/>
                <w:szCs w:val="22"/>
                <w:lang w:val="ru-RU" w:eastAsia="en-US" w:bidi="ar-SA"/>
              </w:rPr>
              <w:t>5%</w:t>
              <w:br/>
              <w:t>(В</w:t>
            </w:r>
            <w:r>
              <w:rPr>
                <w:rFonts w:eastAsia="Calibri" w:cs="Times New Roman" w:eastAsiaTheme="minorHAnsi"/>
                <w:color w:val="auto"/>
                <w:kern w:val="0"/>
                <w:sz w:val="22"/>
                <w:szCs w:val="22"/>
                <w:vertAlign w:val="subscript"/>
                <w:lang w:val="ru-RU" w:eastAsia="en-US" w:bidi="ar-SA"/>
              </w:rPr>
              <w:t>3</w:t>
            </w:r>
            <w:r>
              <w:rPr>
                <w:rFonts w:eastAsia="Calibri" w:cs="Times New Roman"/>
                <w:kern w:val="0"/>
                <w:sz w:val="22"/>
                <w:szCs w:val="22"/>
                <w:lang w:val="ru-RU" w:eastAsia="en-US" w:bidi="ar-SA"/>
              </w:rPr>
              <w:t>= 0,05)</w:t>
            </w:r>
          </w:p>
        </w:tc>
        <w:tc>
          <w:tcPr>
            <w:tcW w:w="2100" w:type="dxa"/>
            <w:tcBorders>
              <w:bottom w:val="single" w:sz="8" w:space="0" w:color="00000A"/>
              <w:right w:val="single" w:sz="8" w:space="0" w:color="00000A"/>
            </w:tcBorders>
            <w:shd w:color="auto" w:fill="auto" w:val="clear"/>
          </w:tcPr>
          <w:p>
            <w:pPr>
              <w:pStyle w:val="Normal"/>
              <w:widowControl w:val="false"/>
              <w:suppressAutoHyphens w:val="true"/>
              <w:spacing w:lineRule="auto" w:line="259" w:before="0" w:after="160"/>
              <w:jc w:val="left"/>
              <w:rPr>
                <w:sz w:val="21"/>
                <w:szCs w:val="21"/>
              </w:rPr>
            </w:pPr>
            <w:r>
              <w:rPr>
                <w:rFonts w:cs="Times New Roman"/>
                <w:sz w:val="21"/>
                <w:szCs w:val="21"/>
              </w:rPr>
              <w:t>Чем выше результат оценки финансового состояния (устойчивости) Участника, тем выше предпочтительность</w:t>
            </w:r>
          </w:p>
        </w:tc>
        <w:tc>
          <w:tcPr>
            <w:tcW w:w="4587" w:type="dxa"/>
            <w:tcBorders>
              <w:bottom w:val="single" w:sz="8" w:space="0" w:color="00000A"/>
              <w:right w:val="single" w:sz="8" w:space="0" w:color="00000A"/>
            </w:tcBorders>
            <w:shd w:color="auto" w:fill="auto" w:val="clear"/>
          </w:tcPr>
          <w:p>
            <w:pPr>
              <w:pStyle w:val="Normal"/>
              <w:widowControl w:val="false"/>
              <w:numPr>
                <w:ilvl w:val="7"/>
                <w:numId w:val="33"/>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 xml:space="preserve">Расчет оценки предпочтительности по частному критерию по методу «Оценка предпочтительности посредством </w:t>
            </w:r>
            <w:r>
              <w:rPr>
                <w:rFonts w:cs="Times New Roman"/>
                <w:b/>
                <w:bCs/>
                <w:i/>
                <w:iCs/>
                <w:sz w:val="20"/>
                <w:szCs w:val="20"/>
              </w:rPr>
              <w:t>однозначной числовой шкалы измерений»:</w:t>
            </w:r>
          </w:p>
          <w:p>
            <w:pPr>
              <w:pStyle w:val="Normal"/>
              <w:widowControl w:val="false"/>
              <w:numPr>
                <w:ilvl w:val="7"/>
                <w:numId w:val="34"/>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Порядок осуществления оценки (значение оцениваемого параметра), в зависимости от полученного Участником (с i-ой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numPr>
                <w:ilvl w:val="7"/>
                <w:numId w:val="35"/>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 xml:space="preserve">‒ </w:t>
            </w:r>
            <w:r>
              <w:rPr>
                <w:rFonts w:cs="Times New Roman"/>
                <w:b w:val="false"/>
                <w:bCs w:val="false"/>
                <w:i w:val="false"/>
                <w:iCs w:val="false"/>
                <w:sz w:val="20"/>
                <w:szCs w:val="20"/>
              </w:rPr>
              <w:t>порядок проведения оценки финансового состояния (устойчивости) Участника (В Положении об аккредитации используется термин «Заявитель»)установлен Приложением 5 к Положению об аккредитации;</w:t>
            </w:r>
          </w:p>
          <w:p>
            <w:pPr>
              <w:pStyle w:val="Normal"/>
              <w:widowControl w:val="false"/>
              <w:numPr>
                <w:ilvl w:val="7"/>
                <w:numId w:val="36"/>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 xml:space="preserve">‒ </w:t>
            </w:r>
            <w:r>
              <w:rPr>
                <w:rFonts w:cs="Times New Roman"/>
                <w:b w:val="false"/>
                <w:bCs w:val="false"/>
                <w:i w:val="false"/>
                <w:iCs w:val="false"/>
                <w:sz w:val="20"/>
                <w:szCs w:val="20"/>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(https://bo.nalog.ru) за предыдущий отчетный период (год).</w:t>
            </w:r>
          </w:p>
          <w:p>
            <w:pPr>
              <w:pStyle w:val="Normal"/>
              <w:widowControl w:val="false"/>
              <w:numPr>
                <w:ilvl w:val="7"/>
                <w:numId w:val="37"/>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numPr>
                <w:ilvl w:val="7"/>
                <w:numId w:val="38"/>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w:t>
            </w:r>
            <w:r>
              <w:rPr>
                <w:rFonts w:cs="Times New Roman"/>
                <w:b w:val="false"/>
                <w:bCs w:val="false"/>
                <w:i w:val="false"/>
                <w:iCs w:val="false"/>
                <w:sz w:val="20"/>
                <w:szCs w:val="20"/>
              </w:rPr>
              <w:t>оценки предпочтительности по частному критерию осуществляется в соответствии со шкалой:</w:t>
            </w:r>
          </w:p>
          <w:p>
            <w:pPr>
              <w:pStyle w:val="Normal"/>
              <w:widowControl w:val="false"/>
              <w:numPr>
                <w:ilvl w:val="7"/>
                <w:numId w:val="39"/>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eastAsia="Calibri" w:cs="Times New Roman"/>
                <w:b/>
                <w:bCs/>
                <w:i w:val="false"/>
                <w:iCs w:val="false"/>
                <w:kern w:val="0"/>
                <w:sz w:val="20"/>
                <w:szCs w:val="20"/>
                <w:lang w:val="ru-RU" w:eastAsia="en-US" w:bidi="ar-SA"/>
              </w:rPr>
              <w:t>Б</w:t>
            </w:r>
            <w:r>
              <w:rPr>
                <w:rFonts w:eastAsia="Calibri" w:cs="Times New Roman"/>
                <w:b/>
                <w:bCs/>
                <w:i w:val="false"/>
                <w:iCs w:val="false"/>
                <w:kern w:val="0"/>
                <w:sz w:val="20"/>
                <w:szCs w:val="20"/>
                <w:vertAlign w:val="subscript"/>
                <w:lang w:val="ru-RU" w:eastAsia="en-US" w:bidi="ar-SA"/>
              </w:rPr>
              <w:t>3</w:t>
            </w:r>
            <w:r>
              <w:rPr>
                <w:rFonts w:cs="Times New Roman"/>
                <w:b/>
                <w:bCs/>
                <w:i w:val="false"/>
                <w:iCs w:val="false"/>
                <w:sz w:val="20"/>
                <w:szCs w:val="20"/>
              </w:rPr>
              <w:t xml:space="preserve"> = 0</w:t>
            </w:r>
            <w:r>
              <w:rPr>
                <w:rFonts w:cs="Times New Roman"/>
                <w:b w:val="false"/>
                <w:bCs w:val="false"/>
                <w:i w:val="false"/>
                <w:iCs w:val="false"/>
                <w:sz w:val="20"/>
                <w:szCs w:val="20"/>
              </w:rPr>
              <w:t xml:space="preserve"> Результат оценки финансового состояния (устойчивости): </w:t>
            </w:r>
            <w:r>
              <w:rPr>
                <w:rFonts w:cs="Times New Roman"/>
                <w:b/>
                <w:bCs/>
                <w:i/>
                <w:iCs/>
                <w:sz w:val="20"/>
                <w:szCs w:val="20"/>
              </w:rPr>
              <w:t xml:space="preserve">менее 0,45 </w:t>
            </w:r>
            <w:r>
              <w:rPr>
                <w:rFonts w:cs="Times New Roman"/>
                <w:b w:val="false"/>
                <w:bCs w:val="false"/>
                <w:i w:val="false"/>
                <w:iCs w:val="false"/>
                <w:sz w:val="20"/>
                <w:szCs w:val="20"/>
              </w:rPr>
              <w:t>балла – Кризисное финансовое состояние; или в случае отсутствия исходных данных для оценки финансового состояния Участника, в том числе если он является:</w:t>
            </w:r>
          </w:p>
          <w:p>
            <w:pPr>
              <w:pStyle w:val="Normal"/>
              <w:widowControl w:val="false"/>
              <w:numPr>
                <w:ilvl w:val="7"/>
                <w:numId w:val="40"/>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 xml:space="preserve">– </w:t>
            </w:r>
            <w:r>
              <w:rPr>
                <w:rFonts w:cs="Times New Roman"/>
                <w:b w:val="false"/>
                <w:bCs w:val="false"/>
                <w:i w:val="false"/>
                <w:iCs w:val="false"/>
                <w:sz w:val="20"/>
                <w:szCs w:val="20"/>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Normal"/>
              <w:widowControl w:val="false"/>
              <w:numPr>
                <w:ilvl w:val="7"/>
                <w:numId w:val="41"/>
              </w:numPr>
              <w:suppressAutoHyphens w:val="true"/>
              <w:spacing w:lineRule="auto" w:line="259" w:before="0" w:after="160"/>
              <w:jc w:val="left"/>
              <w:rPr>
                <w:b w:val="false"/>
                <w:bCs w:val="false"/>
                <w:i w:val="false"/>
                <w:i w:val="false"/>
                <w:iCs w:val="false"/>
              </w:rPr>
            </w:pPr>
            <w:r>
              <w:rPr>
                <w:rFonts w:cs="Times New Roman"/>
                <w:b w:val="false"/>
                <w:bCs w:val="false"/>
                <w:i w:val="false"/>
                <w:iCs w:val="false"/>
                <w:sz w:val="20"/>
                <w:szCs w:val="20"/>
              </w:rPr>
              <w:t xml:space="preserve">– </w:t>
            </w:r>
            <w:r>
              <w:rPr>
                <w:rFonts w:cs="Times New Roman"/>
                <w:b w:val="false"/>
                <w:bCs w:val="false"/>
                <w:i w:val="false"/>
                <w:iCs w:val="false"/>
                <w:sz w:val="20"/>
                <w:szCs w:val="20"/>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p>
            <w:pPr>
              <w:pStyle w:val="Normal"/>
              <w:widowControl w:val="false"/>
              <w:numPr>
                <w:ilvl w:val="7"/>
                <w:numId w:val="42"/>
              </w:numPr>
              <w:suppressAutoHyphens w:val="true"/>
              <w:spacing w:lineRule="auto" w:line="259" w:before="0" w:after="160"/>
              <w:jc w:val="left"/>
              <w:rPr>
                <w:b w:val="false"/>
                <w:bCs w:val="false"/>
                <w:i w:val="false"/>
                <w:i w:val="false"/>
                <w:iCs w:val="false"/>
              </w:rPr>
            </w:pPr>
            <w:r>
              <w:rPr>
                <w:rFonts w:cs="Times New Roman"/>
                <w:b/>
                <w:bCs/>
                <w:i/>
                <w:iCs/>
                <w:sz w:val="20"/>
                <w:szCs w:val="20"/>
              </w:rPr>
              <w:t xml:space="preserve">Б </w:t>
            </w:r>
            <w:r>
              <w:rPr>
                <w:rFonts w:eastAsia="Calibri" w:cs="Times New Roman" w:eastAsiaTheme="minorHAnsi"/>
                <w:b/>
                <w:bCs/>
                <w:i/>
                <w:iCs/>
                <w:color w:val="auto"/>
                <w:kern w:val="0"/>
                <w:sz w:val="20"/>
                <w:szCs w:val="20"/>
                <w:vertAlign w:val="subscript"/>
                <w:lang w:val="ru-RU" w:eastAsia="en-US" w:bidi="ar-SA"/>
              </w:rPr>
              <w:t>3</w:t>
            </w:r>
            <w:r>
              <w:rPr>
                <w:rFonts w:cs="Times New Roman"/>
                <w:b/>
                <w:bCs/>
                <w:i/>
                <w:iCs/>
                <w:sz w:val="20"/>
                <w:szCs w:val="20"/>
              </w:rPr>
              <w:t xml:space="preserve"> = 3 </w:t>
            </w:r>
            <w:r>
              <w:rPr>
                <w:rFonts w:cs="Times New Roman"/>
                <w:b w:val="false"/>
                <w:bCs w:val="false"/>
                <w:i w:val="false"/>
                <w:iCs w:val="false"/>
                <w:sz w:val="20"/>
                <w:szCs w:val="20"/>
              </w:rPr>
              <w:t xml:space="preserve">Результат оценки финансового состояния (устойчивости): </w:t>
            </w:r>
            <w:r>
              <w:rPr>
                <w:rFonts w:cs="Times New Roman"/>
                <w:b/>
                <w:bCs/>
                <w:i/>
                <w:iCs/>
                <w:sz w:val="20"/>
                <w:szCs w:val="20"/>
              </w:rPr>
              <w:t xml:space="preserve">от 0,45 </w:t>
            </w:r>
            <w:r>
              <w:rPr>
                <w:rFonts w:cs="Times New Roman"/>
                <w:b w:val="false"/>
                <w:bCs w:val="false"/>
                <w:i w:val="false"/>
                <w:iCs w:val="false"/>
                <w:sz w:val="20"/>
                <w:szCs w:val="20"/>
              </w:rPr>
              <w:t>балла включительно до 0,90 балла включительно – Неустойчивое финансовое состояние;</w:t>
            </w:r>
          </w:p>
          <w:p>
            <w:pPr>
              <w:pStyle w:val="Normal"/>
              <w:widowControl w:val="false"/>
              <w:numPr>
                <w:ilvl w:val="7"/>
                <w:numId w:val="43"/>
              </w:numPr>
              <w:suppressAutoHyphens w:val="true"/>
              <w:spacing w:lineRule="auto" w:line="240" w:before="0" w:after="160"/>
              <w:jc w:val="left"/>
              <w:rPr>
                <w:rFonts w:ascii="Times New Roman" w:hAnsi="Times New Roman" w:cs="Times New Roman"/>
                <w:b w:val="false"/>
                <w:bCs w:val="false"/>
                <w:i w:val="false"/>
                <w:i w:val="false"/>
                <w:iCs w:val="false"/>
                <w:sz w:val="20"/>
                <w:szCs w:val="20"/>
              </w:rPr>
            </w:pPr>
            <w:r>
              <w:rPr>
                <w:rFonts w:cs="Times New Roman"/>
                <w:b/>
                <w:bCs/>
                <w:i/>
                <w:iCs/>
                <w:sz w:val="20"/>
                <w:szCs w:val="20"/>
              </w:rPr>
              <w:t xml:space="preserve">Б </w:t>
            </w:r>
            <w:r>
              <w:rPr>
                <w:rFonts w:eastAsia="Calibri" w:cs="Times New Roman" w:eastAsiaTheme="minorHAnsi"/>
                <w:b/>
                <w:bCs/>
                <w:i/>
                <w:iCs/>
                <w:color w:val="auto"/>
                <w:kern w:val="0"/>
                <w:sz w:val="20"/>
                <w:szCs w:val="20"/>
                <w:vertAlign w:val="subscript"/>
                <w:lang w:val="ru-RU" w:eastAsia="en-US" w:bidi="ar-SA"/>
              </w:rPr>
              <w:t>3</w:t>
            </w:r>
            <w:r>
              <w:rPr>
                <w:rFonts w:cs="Times New Roman"/>
                <w:b/>
                <w:bCs/>
                <w:i/>
                <w:iCs/>
                <w:sz w:val="20"/>
                <w:szCs w:val="20"/>
              </w:rPr>
              <w:t xml:space="preserve"> = 5 </w:t>
            </w:r>
            <w:r>
              <w:rPr>
                <w:rFonts w:cs="Times New Roman"/>
                <w:b w:val="false"/>
                <w:bCs w:val="false"/>
                <w:i w:val="false"/>
                <w:iCs w:val="false"/>
                <w:sz w:val="20"/>
                <w:szCs w:val="20"/>
              </w:rPr>
              <w:t>Результат оценки финансового состояния (устойчивости): более 0,90 балла – Удовлетворительное финансовое состояние.</w:t>
            </w:r>
          </w:p>
          <w:p>
            <w:pPr>
              <w:pStyle w:val="Normal"/>
              <w:widowControl w:val="false"/>
              <w:numPr>
                <w:ilvl w:val="7"/>
                <w:numId w:val="44"/>
              </w:numPr>
              <w:suppressAutoHyphens w:val="true"/>
              <w:spacing w:lineRule="auto" w:line="240" w:before="0" w:after="160"/>
              <w:jc w:val="left"/>
              <w:rPr/>
            </w:pPr>
            <w:r>
              <w:rPr>
                <w:rFonts w:cs="Times New Roman"/>
                <w:b w:val="false"/>
                <w:bCs w:val="false"/>
                <w:i w:val="false"/>
                <w:iCs w:val="false"/>
                <w:sz w:val="20"/>
                <w:szCs w:val="20"/>
              </w:rPr>
              <w:t>где:</w:t>
            </w:r>
          </w:p>
          <w:p>
            <w:pPr>
              <w:pStyle w:val="Normal"/>
              <w:widowControl w:val="false"/>
              <w:numPr>
                <w:ilvl w:val="7"/>
                <w:numId w:val="45"/>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rPr>
              <w:t xml:space="preserve">Б </w:t>
            </w:r>
            <w:r>
              <w:rPr>
                <w:rFonts w:eastAsia="Calibri" w:cs="Times New Roman" w:eastAsiaTheme="minorHAnsi"/>
                <w:b w:val="false"/>
                <w:bCs w:val="false"/>
                <w:i w:val="false"/>
                <w:iCs w:val="false"/>
                <w:color w:val="auto"/>
                <w:kern w:val="0"/>
                <w:sz w:val="20"/>
                <w:szCs w:val="20"/>
                <w:vertAlign w:val="subscript"/>
                <w:lang w:val="ru-RU" w:eastAsia="en-US" w:bidi="ar-SA"/>
              </w:rPr>
              <w:t>3</w:t>
            </w:r>
            <w:r>
              <w:rPr>
                <w:rFonts w:cs="Times New Roman"/>
                <w:b w:val="false"/>
                <w:bCs w:val="false"/>
                <w:i w:val="false"/>
                <w:iCs w:val="false"/>
                <w:sz w:val="20"/>
                <w:szCs w:val="20"/>
              </w:rPr>
              <w:t xml:space="preserve"> –рассчитанная оценка предпочтительности по данному частному критерию оценки в баллах.</w:t>
            </w:r>
          </w:p>
          <w:p>
            <w:pPr>
              <w:pStyle w:val="Normal"/>
              <w:widowControl w:val="false"/>
              <w:numPr>
                <w:ilvl w:val="7"/>
                <w:numId w:val="46"/>
              </w:numPr>
              <w:suppressAutoHyphens w:val="true"/>
              <w:spacing w:lineRule="auto" w:line="259" w:before="0" w:after="160"/>
              <w:jc w:val="left"/>
              <w:rPr>
                <w:sz w:val="18"/>
                <w:szCs w:val="18"/>
              </w:rPr>
            </w:pPr>
            <w:r>
              <w:rPr>
                <w:rFonts w:cs="Times New Roman"/>
                <w:b w:val="false"/>
                <w:bCs w:val="false"/>
                <w:i w:val="false"/>
                <w:iCs w:val="false"/>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pPr>
              <w:pStyle w:val="Normal"/>
              <w:widowControl w:val="false"/>
              <w:numPr>
                <w:ilvl w:val="7"/>
                <w:numId w:val="47"/>
              </w:numPr>
              <w:suppressAutoHyphens w:val="true"/>
              <w:spacing w:lineRule="auto" w:line="259" w:before="0" w:after="160"/>
              <w:jc w:val="left"/>
              <w:rPr>
                <w:sz w:val="18"/>
                <w:szCs w:val="18"/>
              </w:rPr>
            </w:pPr>
            <w:r>
              <w:rPr>
                <w:rFonts w:cs="Times New Roman"/>
                <w:b w:val="false"/>
                <w:bCs w:val="false"/>
                <w:i w:val="false"/>
                <w:iCs w:val="false"/>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w:t>
            </w:r>
            <w:r>
              <w:rPr>
                <w:rFonts w:cs="Times New Roman"/>
                <w:b w:val="false"/>
                <w:bCs w:val="false"/>
                <w:i w:val="false"/>
                <w:iCs w:val="false"/>
                <w:sz w:val="18"/>
                <w:szCs w:val="18"/>
                <w:shd w:fill="FFFF00" w:val="clear"/>
              </w:rPr>
              <w:t xml:space="preserve"> </w:t>
            </w:r>
            <w:r>
              <w:rPr>
                <w:rFonts w:cs="Times New Roman"/>
                <w:b w:val="false"/>
                <w:bCs w:val="false"/>
                <w:i w:val="false"/>
                <w:iCs w:val="false"/>
                <w:sz w:val="18"/>
                <w:szCs w:val="18"/>
                <w:shd w:fill="auto" w:val="clear"/>
              </w:rPr>
              <w:t>(форма No 11 Приложения 4 к ДоЗ)</w:t>
            </w:r>
          </w:p>
          <w:p>
            <w:pPr>
              <w:pStyle w:val="Normal"/>
              <w:widowControl w:val="false"/>
              <w:numPr>
                <w:ilvl w:val="7"/>
                <w:numId w:val="48"/>
              </w:numPr>
              <w:suppressAutoHyphens w:val="true"/>
              <w:spacing w:lineRule="auto" w:line="259" w:before="0" w:after="160"/>
              <w:jc w:val="left"/>
              <w:rPr>
                <w:rFonts w:ascii="Times New Roman" w:hAnsi="Times New Roman" w:cs="Times New Roman"/>
                <w:b w:val="false"/>
                <w:bCs w:val="false"/>
                <w:i w:val="false"/>
                <w:i w:val="false"/>
                <w:iCs w:val="false"/>
                <w:sz w:val="20"/>
                <w:szCs w:val="20"/>
              </w:rPr>
            </w:pPr>
            <w:r>
              <w:rPr>
                <w:rFonts w:cs="Times New Roman"/>
                <w:b w:val="false"/>
                <w:bCs w:val="false"/>
                <w:i w:val="false"/>
                <w:iCs w:val="false"/>
                <w:sz w:val="20"/>
                <w:szCs w:val="20"/>
                <w:shd w:fill="FFFF00" w:val="clear"/>
              </w:rPr>
              <w:t xml:space="preserve"> </w:t>
            </w:r>
            <w:r>
              <w:rPr>
                <w:rFonts w:eastAsia="Calibri" w:cs="Times New Roman" w:eastAsiaTheme="minorHAnsi"/>
                <w:b/>
                <w:bCs/>
                <w:i/>
                <w:iCs/>
                <w:color w:val="auto"/>
                <w:kern w:val="0"/>
                <w:sz w:val="18"/>
                <w:szCs w:val="18"/>
                <w:lang w:val="ru-RU" w:eastAsia="en-US" w:bidi="ar-SA"/>
              </w:rPr>
              <w:t>Шкала оценок от 0 до 5 баллов.</w:t>
            </w:r>
          </w:p>
        </w:tc>
      </w:tr>
      <w:tr>
        <w:trPr/>
        <w:tc>
          <w:tcPr>
            <w:tcW w:w="3901" w:type="dxa"/>
            <w:gridSpan w:val="3"/>
            <w:tcBorders/>
            <w:shd w:color="auto" w:fill="auto" w:val="clear"/>
          </w:tcPr>
          <w:p>
            <w:pPr>
              <w:pStyle w:val="Normal"/>
              <w:widowControl w:val="false"/>
              <w:suppressAutoHyphens w:val="true"/>
              <w:spacing w:before="0" w:after="0"/>
              <w:jc w:val="left"/>
              <w:rPr>
                <w:rFonts w:ascii="Times New Roman" w:hAnsi="Times New Roman" w:cs="Times New Roman"/>
                <w:b/>
                <w:bCs/>
                <w:i/>
                <w:i/>
                <w:iCs/>
                <w:sz w:val="24"/>
                <w:szCs w:val="24"/>
              </w:rPr>
            </w:pPr>
            <w:r>
              <w:rPr>
                <w:rFonts w:cs="Times New Roman"/>
                <w:b/>
                <w:bCs/>
                <w:i/>
                <w:iCs/>
                <w:sz w:val="24"/>
                <w:szCs w:val="24"/>
              </w:rPr>
              <w:t>Итоговая оценка предпочтительности заявок</w:t>
            </w:r>
          </w:p>
        </w:tc>
        <w:tc>
          <w:tcPr>
            <w:tcW w:w="11277" w:type="dxa"/>
            <w:gridSpan w:val="5"/>
            <w:tcBorders>
              <w:bottom w:val="single" w:sz="8" w:space="0" w:color="00000A"/>
              <w:right w:val="single" w:sz="8" w:space="0" w:color="00000A"/>
            </w:tcBorders>
            <w:shd w:color="auto" w:fill="auto" w:val="clear"/>
          </w:tcPr>
          <w:p>
            <w:pPr>
              <w:pStyle w:val="Normal"/>
              <w:widowControl w:val="false"/>
              <w:suppressAutoHyphens w:val="true"/>
              <w:spacing w:before="0" w:after="60"/>
              <w:jc w:val="both"/>
              <w:rPr>
                <w:rFonts w:eastAsia="Calibri" w:cs="Times New Roman"/>
                <w:sz w:val="20"/>
                <w:szCs w:val="20"/>
              </w:rPr>
            </w:pPr>
            <w:r>
              <w:rPr>
                <w:rFonts w:eastAsia="Calibri" w:cs="Times New Roman"/>
                <w:kern w:val="0"/>
                <w:sz w:val="20"/>
                <w:szCs w:val="20"/>
                <w:lang w:val="ru-RU" w:eastAsia="en-US" w:bidi="ar-SA"/>
              </w:rPr>
              <w:t>В установленных случаях оценка и сопоставление заявок производится с учетом применения приоритета в порядке, предусмотренном подразделом </w:t>
            </w:r>
            <w:r>
              <w:rPr>
                <w:rFonts w:eastAsia="Calibri" w:cs="Times New Roman"/>
                <w:kern w:val="0"/>
                <w:sz w:val="20"/>
                <w:szCs w:val="20"/>
                <w:lang w:val="ru-RU" w:eastAsia="en-US" w:bidi="ar-SA"/>
              </w:rPr>
              <w:fldChar w:fldCharType="begin"/>
            </w:r>
            <w:r>
              <w:rPr>
                <w:sz w:val="20"/>
                <w:kern w:val="0"/>
                <w:szCs w:val="20"/>
                <w:rFonts w:eastAsia="Calibri" w:cs="Times New Roman"/>
                <w:lang w:val="ru-RU" w:eastAsia="en-US" w:bidi="ar-SA"/>
              </w:rPr>
              <w:instrText xml:space="preserve"> REF _Ref130985951 \r \h </w:instrText>
            </w:r>
            <w:r>
              <w:rPr>
                <w:sz w:val="20"/>
                <w:kern w:val="0"/>
                <w:szCs w:val="20"/>
                <w:rFonts w:eastAsia="Calibri" w:cs="Times New Roman"/>
                <w:lang w:val="ru-RU" w:eastAsia="en-US" w:bidi="ar-SA"/>
              </w:rPr>
              <w:fldChar w:fldCharType="separate"/>
            </w:r>
            <w:r>
              <w:rPr>
                <w:sz w:val="20"/>
                <w:kern w:val="0"/>
                <w:szCs w:val="20"/>
                <w:rFonts w:eastAsia="Calibri" w:cs="Times New Roman"/>
                <w:lang w:val="ru-RU" w:eastAsia="en-US" w:bidi="ar-SA"/>
              </w:rPr>
              <w:t>4.13</w:t>
            </w:r>
            <w:r>
              <w:rPr>
                <w:sz w:val="20"/>
                <w:kern w:val="0"/>
                <w:szCs w:val="20"/>
                <w:rFonts w:eastAsia="Calibri" w:cs="Times New Roman"/>
                <w:lang w:val="ru-RU" w:eastAsia="en-US" w:bidi="ar-SA"/>
              </w:rPr>
              <w:fldChar w:fldCharType="end"/>
            </w:r>
            <w:r>
              <w:rPr>
                <w:rFonts w:eastAsia="Calibri" w:cs="Times New Roman"/>
                <w:kern w:val="0"/>
                <w:sz w:val="20"/>
                <w:szCs w:val="20"/>
                <w:lang w:val="ru-RU" w:eastAsia="en-US" w:bidi="ar-SA"/>
              </w:rPr>
              <w:t xml:space="preserve">.Расчет итоговой оценки предпочтительности </w:t>
            </w:r>
            <w:r>
              <w:rPr/>
            </w:r>
            <m:oMath xmlns:m="http://schemas.openxmlformats.org/officeDocument/2006/math">
              <m:r>
                <w:rPr>
                  <w:rFonts w:ascii="Cambria Math" w:hAnsi="Cambria Math"/>
                </w:rPr>
                <m:t xml:space="preserve">i</m:t>
              </m:r>
            </m:oMath>
            <w:r>
              <w:rPr>
                <w:rFonts w:eastAsia="Calibri" w:cs="Times New Roman"/>
                <w:kern w:val="0"/>
                <w:sz w:val="20"/>
                <w:szCs w:val="20"/>
                <w:lang w:val="ru-RU" w:eastAsia="en-US" w:bidi="ar-SA"/>
              </w:rPr>
              <w:t>-ой заявки:</w:t>
            </w:r>
          </w:p>
          <w:p>
            <w:pPr>
              <w:pStyle w:val="Normal"/>
              <w:widowControl w:val="false"/>
              <w:suppressAutoHyphens w:val="true"/>
              <w:spacing w:before="0" w:after="60"/>
              <w:jc w:val="center"/>
              <w:rPr>
                <w:rFonts w:eastAsia="Calibri" w:cs="Times New Roman"/>
                <w:sz w:val="20"/>
                <w:szCs w:val="20"/>
                <w:lang w:val="en-US"/>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уровеньk</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уровеньk</m:t>
                            </m:r>
                          </m:sub>
                        </m:sSub>
                      </m:e>
                    </m:d>
                  </m:e>
                </m:nary>
                <m:r>
                  <w:rPr>
                    <w:rFonts w:ascii="Cambria Math" w:hAnsi="Cambria Math"/>
                  </w:rPr>
                  <m:t xml:space="preserve">,</m:t>
                </m:r>
              </m:oMath>
            </m:oMathPara>
          </w:p>
          <w:p>
            <w:pPr>
              <w:pStyle w:val="Normal"/>
              <w:widowControl w:val="false"/>
              <w:suppressAutoHyphens w:val="true"/>
              <w:spacing w:before="0" w:after="60"/>
              <w:jc w:val="both"/>
              <w:rPr>
                <w:rFonts w:eastAsia="Calibri" w:cs="Times New Roman"/>
                <w:sz w:val="20"/>
                <w:szCs w:val="20"/>
              </w:rPr>
            </w:pPr>
            <w:r>
              <w:rPr>
                <w:rFonts w:eastAsia="Calibri" w:cs="Times New Roman"/>
                <w:kern w:val="0"/>
                <w:sz w:val="20"/>
                <w:szCs w:val="20"/>
                <w:lang w:val="ru-RU" w:eastAsia="en-US" w:bidi="ar-SA"/>
              </w:rPr>
              <w:t>где:</w:t>
            </w:r>
          </w:p>
          <w:p>
            <w:pPr>
              <w:pStyle w:val="Normal"/>
              <w:widowControl w:val="false"/>
              <w:suppressAutoHyphens w:val="true"/>
              <w:spacing w:before="0" w:after="60"/>
              <w:jc w:val="both"/>
              <w:rPr>
                <w:rFonts w:eastAsia="Calibri" w:cs="Times New Roman"/>
                <w:sz w:val="20"/>
                <w:szCs w:val="20"/>
              </w:rPr>
            </w:pPr>
            <w:r>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cs="Times New Roman"/>
                <w:kern w:val="0"/>
                <w:sz w:val="20"/>
                <w:szCs w:val="20"/>
                <w:lang w:val="ru-RU" w:eastAsia="en-US" w:bidi="ar-SA"/>
              </w:rPr>
              <w:t xml:space="preserve"> – </w:t>
            </w:r>
            <w:r>
              <w:rPr>
                <w:rFonts w:eastAsia="Calibri" w:cs="Times New Roman"/>
                <w:kern w:val="0"/>
                <w:sz w:val="20"/>
                <w:szCs w:val="20"/>
                <w:lang w:val="ru-RU" w:eastAsia="en-US" w:bidi="ar-SA"/>
              </w:rPr>
              <w:t>рассчитанная итоговая оценка предпочтительности в баллах;</w:t>
            </w:r>
          </w:p>
          <w:p>
            <w:pPr>
              <w:pStyle w:val="Normal"/>
              <w:widowControl w:val="false"/>
              <w:suppressAutoHyphens w:val="true"/>
              <w:spacing w:before="0" w:after="60"/>
              <w:jc w:val="both"/>
              <w:rPr>
                <w:rFonts w:eastAsia="Calibri" w:cs="Times New Roman"/>
                <w:sz w:val="20"/>
                <w:szCs w:val="20"/>
              </w:rPr>
            </w:pPr>
            <w:r>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уровеньk</m:t>
                  </m:r>
                </m:sub>
              </m:sSub>
            </m:oMath>
            <w:r>
              <w:rPr>
                <w:rFonts w:eastAsia="Calibri" w:cs="Times New Roman"/>
                <w:kern w:val="0"/>
                <w:sz w:val="20"/>
                <w:szCs w:val="20"/>
                <w:lang w:val="ru-RU" w:eastAsia="en-US" w:bidi="ar-SA"/>
              </w:rPr>
              <w:t xml:space="preserve"> – </w:t>
            </w:r>
            <w:r>
              <w:rPr>
                <w:rFonts w:eastAsia="Calibri" w:cs="Times New Roman"/>
                <w:kern w:val="0"/>
                <w:sz w:val="20"/>
                <w:szCs w:val="20"/>
                <w:lang w:val="ru-RU" w:eastAsia="en-US" w:bidi="ar-SA"/>
              </w:rPr>
              <w:t xml:space="preserve">оценка предпочтительности по </w:t>
            </w:r>
            <w:r>
              <w:rPr/>
            </w:r>
            <m:oMath xmlns:m="http://schemas.openxmlformats.org/officeDocument/2006/math">
              <m:r>
                <w:rPr>
                  <w:rFonts w:ascii="Cambria Math" w:hAnsi="Cambria Math"/>
                </w:rPr>
                <m:t xml:space="preserve">k</m:t>
              </m:r>
            </m:oMath>
            <w:r>
              <w:rPr>
                <w:rFonts w:eastAsia="Calibri" w:cs="Times New Roman"/>
                <w:kern w:val="0"/>
                <w:sz w:val="20"/>
                <w:szCs w:val="20"/>
                <w:lang w:val="ru-RU" w:eastAsia="en-US" w:bidi="ar-SA"/>
              </w:rPr>
              <w:t>-тому критерию оценки первого уровня в баллах;</w:t>
            </w:r>
          </w:p>
          <w:p>
            <w:pPr>
              <w:pStyle w:val="Normal"/>
              <w:widowControl w:val="false"/>
              <w:suppressAutoHyphens w:val="true"/>
              <w:spacing w:before="0" w:after="60"/>
              <w:jc w:val="both"/>
              <w:rPr>
                <w:rFonts w:eastAsia="Calibri" w:cs="Times New Roman"/>
                <w:sz w:val="20"/>
                <w:szCs w:val="20"/>
              </w:rPr>
            </w:pPr>
            <w:r>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уровеньk</m:t>
                  </m:r>
                </m:sub>
              </m:sSub>
            </m:oMath>
            <w:r>
              <w:rPr>
                <w:rFonts w:eastAsia="Calibri" w:cs="Times New Roman"/>
                <w:kern w:val="0"/>
                <w:sz w:val="20"/>
                <w:szCs w:val="20"/>
                <w:lang w:val="ru-RU" w:eastAsia="en-US" w:bidi="ar-SA"/>
              </w:rPr>
              <w:t xml:space="preserve"> – </w:t>
            </w:r>
            <w:r>
              <w:rPr>
                <w:rFonts w:eastAsia="Calibri" w:cs="Times New Roman"/>
                <w:kern w:val="0"/>
                <w:sz w:val="20"/>
                <w:szCs w:val="20"/>
                <w:lang w:val="ru-RU" w:eastAsia="en-US" w:bidi="ar-SA"/>
              </w:rPr>
              <w:t xml:space="preserve">значимость </w:t>
            </w:r>
            <w:r>
              <w:rPr/>
            </w:r>
            <m:oMath xmlns:m="http://schemas.openxmlformats.org/officeDocument/2006/math">
              <m:r>
                <w:rPr>
                  <w:rFonts w:ascii="Cambria Math" w:hAnsi="Cambria Math"/>
                </w:rPr>
                <m:t xml:space="preserve">k</m:t>
              </m:r>
            </m:oMath>
            <w:r>
              <w:rPr>
                <w:rFonts w:eastAsia="Calibri" w:cs="Times New Roman"/>
                <w:kern w:val="0"/>
                <w:sz w:val="20"/>
                <w:szCs w:val="20"/>
                <w:lang w:val="ru-RU" w:eastAsia="en-US" w:bidi="ar-SA"/>
              </w:rPr>
              <w:t xml:space="preserve">-ого критерия оценки первого уровня, выраженная в диапазоне от 1% до 100% (или от 0,01 до 1,00) – вес </w:t>
            </w:r>
            <w:r>
              <w:rPr/>
            </w:r>
            <m:oMath xmlns:m="http://schemas.openxmlformats.org/officeDocument/2006/math">
              <m:r>
                <w:rPr>
                  <w:rFonts w:ascii="Cambria Math" w:hAnsi="Cambria Math"/>
                </w:rPr>
                <m:t xml:space="preserve">k</m:t>
              </m:r>
            </m:oMath>
            <w:r>
              <w:rPr>
                <w:rFonts w:eastAsia="Calibri" w:cs="Times New Roman"/>
                <w:kern w:val="0"/>
                <w:sz w:val="20"/>
                <w:szCs w:val="20"/>
                <w:lang w:val="ru-RU" w:eastAsia="en-US" w:bidi="ar-SA"/>
              </w:rPr>
              <w:t>-ого критерия оценки первого уровня.</w:t>
            </w:r>
          </w:p>
          <w:p>
            <w:pPr>
              <w:pStyle w:val="Normal"/>
              <w:widowControl w:val="false"/>
              <w:suppressAutoHyphens w:val="true"/>
              <w:spacing w:before="0" w:after="60"/>
              <w:jc w:val="both"/>
              <w:rPr>
                <w:rFonts w:eastAsia="Calibri" w:cs="Times New Roman"/>
                <w:iCs/>
                <w:sz w:val="20"/>
                <w:szCs w:val="20"/>
              </w:rPr>
            </w:pPr>
            <w:r>
              <w:rPr>
                <w:rFonts w:eastAsia="Calibri" w:cs="Times New Roman"/>
                <w:b w:val="false"/>
                <w:bCs w:val="false"/>
                <w:i w:val="false"/>
                <w:iCs/>
                <w:kern w:val="0"/>
                <w:position w:val="0"/>
                <w:sz w:val="20"/>
                <w:sz w:val="20"/>
                <w:szCs w:val="20"/>
                <w:vertAlign w:val="baseline"/>
                <w:lang w:val="ru-RU" w:eastAsia="en-US" w:bidi="ar-SA"/>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Normal"/>
        <w:rPr/>
      </w:pPr>
      <w:r>
        <w:rPr/>
      </w:r>
    </w:p>
    <w:p>
      <w:pPr>
        <w:pStyle w:val="Style26"/>
        <w:rPr/>
      </w:pPr>
      <w:bookmarkStart w:id="404" w:name="_GoBack"/>
      <w:bookmarkEnd w:id="404"/>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6"/>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sectPr>
          <w:headerReference w:type="default" r:id="rId32"/>
          <w:headerReference w:type="first" r:id="rId33"/>
          <w:footerReference w:type="default" r:id="rId34"/>
          <w:footerReference w:type="first" r:id="rId35"/>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6"/>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pStyle w:val="Style24"/>
        <w:rPr/>
      </w:pPr>
      <w:bookmarkStart w:id="405" w:name="_Ref125360420"/>
      <w:bookmarkStart w:id="406" w:name="Прил09_ОбоснованиеНМЦ"/>
      <w:bookmarkStart w:id="407" w:name="_Toc186224336"/>
      <w:bookmarkStart w:id="408" w:name="_Toc136261689"/>
      <w:bookmarkStart w:id="409" w:name="_Toc136261691"/>
      <w:bookmarkStart w:id="410" w:name="_Toc136261766"/>
      <w:bookmarkStart w:id="411" w:name="_Toc136261769"/>
      <w:bookmarkStart w:id="412" w:name="_Toc136249261"/>
      <w:bookmarkStart w:id="413" w:name="_Toc136261690"/>
      <w:bookmarkStart w:id="414" w:name="_Toc136261767"/>
      <w:bookmarkStart w:id="415" w:name="_Toc136249262"/>
      <w:bookmarkStart w:id="416" w:name="_Toc136249260"/>
      <w:bookmarkStart w:id="417" w:name="_Toc136261768"/>
      <w:bookmarkStart w:id="418" w:name="_Toc136249263"/>
      <w:bookmarkStart w:id="419" w:name="_Toc136261692"/>
      <w:bookmarkEnd w:id="408"/>
      <w:bookmarkEnd w:id="409"/>
      <w:bookmarkEnd w:id="410"/>
      <w:bookmarkEnd w:id="411"/>
      <w:bookmarkEnd w:id="412"/>
      <w:bookmarkEnd w:id="413"/>
      <w:bookmarkEnd w:id="414"/>
      <w:bookmarkEnd w:id="415"/>
      <w:bookmarkEnd w:id="416"/>
      <w:bookmarkEnd w:id="417"/>
      <w:bookmarkEnd w:id="418"/>
      <w:bookmarkEnd w:id="419"/>
      <w:r>
        <w:rPr/>
        <w:t>Приложение № 9 – Обоснование НМЦ</w:t>
      </w:r>
      <w:bookmarkEnd w:id="405"/>
      <w:bookmarkEnd w:id="406"/>
      <w:bookmarkEnd w:id="407"/>
    </w:p>
    <w:p>
      <w:pPr>
        <w:pStyle w:val="Style25"/>
        <w:rPr/>
      </w:pPr>
      <w:bookmarkStart w:id="420" w:name="_Toc186224337"/>
      <w:r>
        <w:rPr/>
        <w:t>Пояснения к Обоснованию НМЦ</w:t>
      </w:r>
      <w:bookmarkEnd w:id="420"/>
    </w:p>
    <w:p>
      <w:pPr>
        <w:pStyle w:val="Style26"/>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4"/>
        <w:rPr/>
      </w:pPr>
      <w:bookmarkStart w:id="421" w:name="_Toc186224338"/>
      <w:bookmarkStart w:id="422" w:name="Прил10_ЗаявкаНаАккредитацию"/>
      <w:bookmarkEnd w:id="422"/>
      <w:r>
        <w:rPr/>
        <w:t>Приложение № 10 – Форма Заявки на аккредитацию</w:t>
      </w:r>
      <w:bookmarkEnd w:id="421"/>
    </w:p>
    <w:p>
      <w:pPr>
        <w:pStyle w:val="Style25"/>
        <w:rPr/>
      </w:pPr>
      <w:bookmarkStart w:id="423" w:name="_Toc186224339"/>
      <w:r>
        <w:rPr/>
        <w:t>Пояснения к форме Заявки на аккредитацию</w:t>
      </w:r>
      <w:bookmarkEnd w:id="423"/>
    </w:p>
    <w:p>
      <w:pPr>
        <w:pStyle w:val="Style26"/>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30"/>
        <w:jc w:val="center"/>
        <w:rPr/>
      </w:pPr>
      <w:r>
        <w:rPr/>
        <w:object>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78pt;height:50.25pt;mso-wrap-distance-right:0pt" filled="f" o:ole="">
            <v:imagedata r:id="rId37" o:title=""/>
          </v:shape>
          <o:OLEObject Type="Embed" ProgID="Excel.Sheet.12" ShapeID="ole_rId36" DrawAspect="Icon" ObjectID="_883931617" r:id="rId36"/>
        </w:object>
      </w:r>
    </w:p>
    <w:sectPr>
      <w:headerReference w:type="default" r:id="rId38"/>
      <w:headerReference w:type="first" r:id="rId39"/>
      <w:footerReference w:type="default" r:id="rId40"/>
      <w:footerReference w:type="first" r:id="rId41"/>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20940314"/>
    </w:sdtPr>
    <w:sdtContent>
      <w:p>
        <w:pPr>
          <w:pStyle w:val="Footer"/>
          <w:spacing w:before="120" w:after="0"/>
          <w:rPr/>
        </w:pPr>
        <w:r>
          <w:rPr/>
          <w:fldChar w:fldCharType="begin"/>
        </w:r>
        <w:r>
          <w:rPr/>
          <w:instrText xml:space="preserve"> PAGE </w:instrText>
        </w:r>
        <w:r>
          <w:rPr/>
          <w:fldChar w:fldCharType="separate"/>
        </w:r>
        <w:r>
          <w:rPr/>
          <w:t>22</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26490516"/>
    </w:sdtPr>
    <w:sdtContent>
      <w:p>
        <w:pPr>
          <w:pStyle w:val="Footer"/>
          <w:spacing w:before="120" w:after="0"/>
          <w:rPr/>
        </w:pPr>
        <w:r>
          <w:rPr/>
          <w:fldChar w:fldCharType="begin"/>
        </w:r>
        <w:r>
          <w:rPr/>
          <w:instrText xml:space="preserve"> PAGE </w:instrText>
        </w:r>
        <w:r>
          <w:rPr/>
          <w:fldChar w:fldCharType="separate"/>
        </w:r>
        <w:r>
          <w:rPr/>
          <w:t>71</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5590067"/>
    </w:sdtPr>
    <w:sdtContent>
      <w:p>
        <w:pPr>
          <w:pStyle w:val="Footer"/>
          <w:spacing w:before="120" w:after="0"/>
          <w:rPr/>
        </w:pPr>
        <w:r>
          <w:rPr/>
          <w:fldChar w:fldCharType="begin"/>
        </w:r>
        <w:r>
          <w:rPr/>
          <w:instrText xml:space="preserve"> PAGE </w:instrText>
        </w:r>
        <w:r>
          <w:rPr/>
          <w:fldChar w:fldCharType="separate"/>
        </w:r>
        <w:r>
          <w:rPr/>
          <w:t>77</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01321401"/>
    </w:sdtPr>
    <w:sdtContent>
      <w:p>
        <w:pPr>
          <w:pStyle w:val="Footer"/>
          <w:spacing w:before="120" w:after="0"/>
          <w:rPr/>
        </w:pPr>
        <w:r>
          <w:rPr/>
          <w:fldChar w:fldCharType="begin"/>
        </w:r>
        <w:r>
          <w:rPr/>
          <w:instrText xml:space="preserve"> PAGE </w:instrText>
        </w:r>
        <w:r>
          <w:rPr/>
          <w:fldChar w:fldCharType="separate"/>
        </w:r>
        <w:r>
          <w:rPr/>
          <w:t>79</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62516332"/>
    </w:sdtPr>
    <w:sdtContent>
      <w:p>
        <w:pPr>
          <w:pStyle w:val="Footer"/>
          <w:spacing w:before="120" w:after="0"/>
          <w:rPr/>
        </w:pPr>
        <w:r>
          <w:rPr/>
          <w:fldChar w:fldCharType="begin"/>
        </w:r>
        <w:r>
          <w:rPr/>
          <w:instrText xml:space="preserve"> PAGE </w:instrText>
        </w:r>
        <w:r>
          <w:rPr/>
          <w:fldChar w:fldCharType="separate"/>
        </w:r>
        <w:r>
          <w:rPr/>
          <w:t>23</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23937993"/>
    </w:sdtPr>
    <w:sdtContent>
      <w:p>
        <w:pPr>
          <w:pStyle w:val="Footer"/>
          <w:spacing w:before="120" w:after="0"/>
          <w:rPr/>
        </w:pPr>
        <w:r>
          <w:rPr/>
          <w:fldChar w:fldCharType="begin"/>
        </w:r>
        <w:r>
          <w:rPr/>
          <w:instrText xml:space="preserve"> PAGE </w:instrText>
        </w:r>
        <w:r>
          <w:rPr/>
          <w:fldChar w:fldCharType="separate"/>
        </w:r>
        <w:r>
          <w:rPr/>
          <w:t>52</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96530869"/>
    </w:sdtPr>
    <w:sdtContent>
      <w:p>
        <w:pPr>
          <w:pStyle w:val="Footer"/>
          <w:spacing w:before="120" w:after="0"/>
          <w:rPr/>
        </w:pPr>
        <w:r>
          <w:rPr/>
          <w:fldChar w:fldCharType="begin"/>
        </w:r>
        <w:r>
          <w:rPr/>
          <w:instrText xml:space="preserve"> PAGE </w:instrText>
        </w:r>
        <w:r>
          <w:rPr/>
          <w:fldChar w:fldCharType="separate"/>
        </w:r>
        <w:r>
          <w:rPr/>
          <w:t>58</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52045900"/>
    </w:sdtPr>
    <w:sdtContent>
      <w:p>
        <w:pPr>
          <w:pStyle w:val="Footer"/>
          <w:spacing w:before="120" w:after="0"/>
          <w:rPr/>
        </w:pPr>
        <w:r>
          <w:rPr/>
          <w:fldChar w:fldCharType="begin"/>
        </w:r>
        <w:r>
          <w:rPr/>
          <w:instrText xml:space="preserve"> PAGE </w:instrText>
        </w:r>
        <w:r>
          <w:rPr/>
          <w:fldChar w:fldCharType="separate"/>
        </w:r>
        <w:r>
          <w:rPr/>
          <w:t>64</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2"/>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2"/>
        <w:spacing w:before="80" w:after="0"/>
        <w:ind w:left="567" w:hanging="567"/>
        <w:jc w:val="both"/>
        <w:rPr/>
      </w:pPr>
      <w:r>
        <w:rPr>
          <w:rStyle w:val="Style13"/>
        </w:rPr>
        <w:footnoteRef/>
      </w:r>
      <w:r>
        <w:rPr/>
        <w:tab/>
        <w:t>Определенные в соответствии с Законом 422-ФЗ.</w:t>
      </w:r>
    </w:p>
  </w:footnote>
  <w:footnote w:id="4">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2"/>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2"/>
        <w:spacing w:before="80" w:after="0"/>
        <w:ind w:left="567" w:hanging="567"/>
        <w:jc w:val="both"/>
        <w:rPr/>
      </w:pPr>
      <w:r>
        <w:rPr>
          <w:rStyle w:val="Style13"/>
        </w:rPr>
        <w:footnoteRef/>
      </w:r>
      <w:r>
        <w:rPr/>
        <w:tab/>
        <w:t>С учетом пункта 4.13.5.</w:t>
      </w:r>
    </w:p>
  </w:footnote>
  <w:footnote w:id="7">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2"/>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2"/>
        <w:spacing w:before="80" w:after="0"/>
        <w:ind w:left="567" w:hanging="567"/>
        <w:jc w:val="both"/>
        <w:rPr/>
      </w:pPr>
      <w:r>
        <w:rPr>
          <w:rStyle w:val="Style13"/>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2"/>
        <w:spacing w:before="80" w:after="0"/>
        <w:ind w:left="567" w:hanging="567"/>
        <w:jc w:val="both"/>
        <w:rPr/>
      </w:pPr>
      <w:r>
        <w:rPr>
          <w:rStyle w:val="Style13"/>
        </w:rPr>
        <w:footnoteRef/>
      </w:r>
      <w:r>
        <w:rPr/>
        <w:tab/>
        <w:t>https://minfin.gov.ru/ru/perfomance/tax_relations/policy/bankwarranty/</w:t>
      </w:r>
    </w:p>
  </w:footnote>
  <w:footnote w:id="12">
    <w:p>
      <w:pPr>
        <w:pStyle w:val="Style32"/>
        <w:spacing w:before="80" w:after="0"/>
        <w:ind w:left="567" w:hanging="567"/>
        <w:jc w:val="both"/>
        <w:rPr/>
      </w:pPr>
      <w:r>
        <w:rPr>
          <w:rStyle w:val="Style13"/>
        </w:rPr>
        <w:footnoteRef/>
      </w:r>
      <w:r>
        <w:rPr/>
        <w:tab/>
        <w:t>Коллективный участник предоставляет указанные документы на каждого члена.</w:t>
      </w:r>
    </w:p>
  </w:footnote>
  <w:footnote w:id="13">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2"/>
        <w:spacing w:before="80" w:after="0"/>
        <w:ind w:left="567" w:hanging="567"/>
        <w:jc w:val="both"/>
        <w:rPr/>
      </w:pPr>
      <w:r>
        <w:rPr>
          <w:rStyle w:val="Style13"/>
        </w:rPr>
        <w:footnoteRef/>
      </w:r>
      <w:bookmarkStart w:id="424"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24"/>
    </w:p>
  </w:footnote>
  <w:footnote w:id="15">
    <w:p>
      <w:pPr>
        <w:pStyle w:val="Style32"/>
        <w:spacing w:before="80" w:after="0"/>
        <w:ind w:left="567" w:hanging="567"/>
        <w:jc w:val="both"/>
        <w:rPr/>
      </w:pPr>
      <w:r>
        <w:rPr>
          <w:rStyle w:val="Style13"/>
        </w:rPr>
        <w:footnoteRef/>
      </w:r>
      <w:bookmarkStart w:id="425" w:name="_Hlk139028803_Копия_1_Копия_1_Копия_1_Ко"/>
      <w:bookmarkStart w:id="426"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25"/>
      <w:bookmarkEnd w:id="426"/>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sz w:val="18"/>
        <w:szCs w:val="18"/>
      </w:rPr>
    </w:pPr>
    <w:r>
      <w:rPr>
        <w:sz w:val="18"/>
        <w:szCs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4"/>
      <w:numFmt w:val="decimal"/>
      <w:lvlText w:val="%1."/>
      <w:lvlJc w:val="left"/>
      <w:pPr>
        <w:tabs>
          <w:tab w:val="num" w:pos="1134"/>
        </w:tabs>
        <w:ind w:left="1134" w:hanging="1134"/>
      </w:pPr>
      <w:rPr/>
    </w:lvl>
    <w:lvl w:ilvl="1">
      <w:start w:val="1"/>
      <w:pStyle w:val="Style25"/>
      <w:numFmt w:val="decimal"/>
      <w:lvlText w:val="%1.%2"/>
      <w:lvlJc w:val="left"/>
      <w:pPr>
        <w:tabs>
          <w:tab w:val="num" w:pos="1134"/>
        </w:tabs>
        <w:ind w:left="1134" w:hanging="1134"/>
      </w:pPr>
      <w:rPr/>
    </w:lvl>
    <w:lvl w:ilvl="2">
      <w:start w:val="1"/>
      <w:pStyle w:val="Style26"/>
      <w:numFmt w:val="decimal"/>
      <w:lvlText w:val="%1.%2.%3"/>
      <w:lvlJc w:val="left"/>
      <w:pPr>
        <w:tabs>
          <w:tab w:val="num" w:pos="1134"/>
        </w:tabs>
        <w:ind w:left="1134" w:hanging="1134"/>
      </w:pPr>
      <w:rPr/>
    </w:lvl>
    <w:lvl w:ilvl="3">
      <w:start w:val="1"/>
      <w:pStyle w:val="Style27"/>
      <w:numFmt w:val="russianLower"/>
      <w:lvlText w:val="%4)"/>
      <w:lvlJc w:val="left"/>
      <w:pPr>
        <w:tabs>
          <w:tab w:val="num" w:pos="1701"/>
        </w:tabs>
        <w:ind w:left="1701" w:hanging="567"/>
      </w:pPr>
      <w:rPr/>
    </w:lvl>
    <w:lvl w:ilvl="4">
      <w:start w:val="1"/>
      <w:pStyle w:val="Style28"/>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5">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7">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8">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9">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0">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1">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2">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3">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5">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7">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8">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9">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0">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31">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33">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34">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35">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36">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37">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38">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39">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0">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1">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2">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3">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4">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5">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6">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7">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 w:numId="48">
    <w:abstractNumId w:val="2"/>
    <w:lvlOverride w:ilvl="0">
      <w:lvl w:ilvl="0">
        <w:start w:val="1"/>
        <w:numFmt w:val="decimal"/>
        <w:lvlText w:val="%1."/>
        <w:lvlJc w:val="left"/>
        <w:pPr>
          <w:tabs>
            <w:tab w:val="num" w:pos="0"/>
          </w:tabs>
          <w:ind w:left="1134" w:hanging="1134"/>
        </w:pPr>
        <w:rPr/>
      </w:lvl>
    </w:lvlOverride>
    <w:lvlOverride w:ilvl="0">
      <w:startOverride w:val="1"/>
    </w:lvlOverride>
    <w:lvlOverride w:ilvl="1">
      <w:lvl w:ilvl="1">
        <w:start w:val="1"/>
        <w:numFmt w:val="decimal"/>
        <w:lvlText w:val="%1.%2."/>
        <w:lvlJc w:val="left"/>
        <w:pPr>
          <w:tabs>
            <w:tab w:val="num" w:pos="0"/>
          </w:tabs>
          <w:ind w:left="1134" w:hanging="1134"/>
        </w:pPr>
        <w:rPr/>
      </w:lvl>
    </w:lvlOverride>
    <w:lvlOverride w:ilvl="1">
      <w:startOverride w:val="1"/>
    </w:lvlOverride>
    <w:lvlOverride w:ilvl="2">
      <w:lvl w:ilvl="2">
        <w:start w:val="1"/>
        <w:numFmt w:val="decimal"/>
        <w:lvlText w:val="%1.%2.%3."/>
        <w:lvlJc w:val="left"/>
        <w:pPr>
          <w:tabs>
            <w:tab w:val="num" w:pos="0"/>
          </w:tabs>
          <w:ind w:left="1134" w:hanging="1134"/>
        </w:pPr>
        <w:rPr/>
      </w:lvl>
    </w:lvlOverride>
    <w:lvlOverride w:ilvl="2">
      <w:startOverride w:val="1"/>
    </w:lvlOverride>
    <w:lvlOverride w:ilvl="3">
      <w:lvl w:ilvl="3">
        <w:start w:val="1"/>
        <w:numFmt w:val="russianLower"/>
        <w:lvlText w:val="(%4)"/>
        <w:lvlJc w:val="left"/>
        <w:pPr>
          <w:tabs>
            <w:tab w:val="num" w:pos="0"/>
          </w:tabs>
          <w:ind w:left="1701" w:hanging="567"/>
        </w:pPr>
        <w:rPr/>
      </w:lvl>
    </w:lvlOverride>
    <w:lvlOverride w:ilvl="3">
      <w:startOverride w:val="1"/>
    </w:lvlOverride>
    <w:lvlOverride w:ilvl="4">
      <w:lvl w:ilvl="4">
        <w:start w:val="1"/>
        <w:numFmt w:val="bullet"/>
        <w:lvlText w:val="–"/>
        <w:lvlJc w:val="left"/>
        <w:pPr>
          <w:tabs>
            <w:tab w:val="num" w:pos="0"/>
          </w:tabs>
          <w:ind w:left="2268" w:hanging="567"/>
        </w:pPr>
        <w:rPr>
          <w:rFonts w:ascii="Times New Roman" w:hAnsi="Times New Roman" w:cs="Times New Roman" w:hint="default"/>
        </w:rPr>
      </w:lvl>
    </w:lvlOverride>
    <w:lvlOverride w:ilvl="4">
      <w:startOverride w:val="1"/>
    </w:lvlOverride>
    <w:lvlOverride w:ilvl="5">
      <w:lvl w:ilvl="5">
        <w:start w:val="1"/>
        <w:numFmt w:val="none"/>
        <w:suff w:val="nothing"/>
        <w:lvlText w:val=""/>
        <w:lvlJc w:val="left"/>
        <w:pPr>
          <w:tabs>
            <w:tab w:val="num" w:pos="0"/>
          </w:tabs>
          <w:ind w:left="1134" w:hanging="0"/>
        </w:pPr>
        <w:rPr/>
      </w:lvl>
    </w:lvlOverride>
    <w:lvlOverride w:ilvl="5">
      <w:startOverride w:val="1"/>
    </w:lvlOverride>
    <w:lvlOverride w:ilvl="6">
      <w:lvl w:ilvl="6">
        <w:start w:val="1"/>
        <w:numFmt w:val="none"/>
        <w:suff w:val="nothing"/>
        <w:lvlText w:val=""/>
        <w:lvlJc w:val="left"/>
        <w:pPr>
          <w:tabs>
            <w:tab w:val="num" w:pos="0"/>
          </w:tabs>
          <w:ind w:left="1701" w:hanging="0"/>
        </w:pPr>
        <w:rPr/>
      </w:lvl>
    </w:lvlOverride>
    <w:lvlOverride w:ilvl="6">
      <w:startOverride w:val="1"/>
    </w:lvlOverride>
    <w:lvlOverride w:ilvl="7">
      <w:lvl w:ilvl="7">
        <w:start w:val="1"/>
        <w:numFmt w:val="none"/>
        <w:suff w:val="nothing"/>
        <w:lvlText w:val=""/>
        <w:lvlJc w:val="left"/>
        <w:pPr>
          <w:tabs>
            <w:tab w:val="num" w:pos="0"/>
          </w:tabs>
          <w:ind w:left="0" w:hanging="0"/>
        </w:pPr>
        <w:rPr/>
      </w:lvl>
      <w:startOverride w:val="1"/>
    </w:lvlOverride>
    <w:lvlOverride w:ilvl="7">
      <w:startOverride w:val="1"/>
    </w:lvlOverride>
    <w:lvlOverride w:ilvl="8">
      <w:lvl w:ilvl="8">
        <w:start w:val="1"/>
        <w:numFmt w:val="none"/>
        <w:suff w:val="nothing"/>
        <w:lvlText w:val=""/>
        <w:lvlJc w:val="left"/>
        <w:pPr>
          <w:tabs>
            <w:tab w:val="num" w:pos="0"/>
          </w:tabs>
          <w:ind w:left="1134" w:hanging="0"/>
        </w:pPr>
        <w:rPr/>
      </w:lvl>
    </w:lvlOverride>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9">
    <w:name w:val="Ссылка указателя"/>
    <w:qFormat/>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character" w:styleId="Style21">
    <w:name w:val="комментарий"/>
    <w:qFormat/>
    <w:rPr>
      <w:b/>
      <w:i/>
      <w:shd w:fill="FFFF99" w:val="clear"/>
    </w:rPr>
  </w:style>
  <w:style w:type="character" w:styleId="WW8Num2z4">
    <w:name w:val="WW8Num2z4"/>
    <w:qFormat/>
    <w:rPr>
      <w:rFonts w:ascii="Times New Roman" w:hAnsi="Times New Roman" w:cs="Times New Roman"/>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Style24" w:customStyle="1">
    <w:name w:val="[РГ] Раздел"/>
    <w:basedOn w:val="Normal"/>
    <w:next w:val="Style25"/>
    <w:qFormat/>
    <w:rsid w:val="00c95e18"/>
    <w:pPr>
      <w:keepNext w:val="true"/>
      <w:pageBreakBefore/>
      <w:numPr>
        <w:ilvl w:val="0"/>
        <w:numId w:val="1"/>
      </w:numPr>
      <w:spacing w:before="0" w:after="360"/>
      <w:jc w:val="both"/>
      <w:outlineLvl w:val="0"/>
    </w:pPr>
    <w:rPr>
      <w:b/>
      <w:bCs/>
      <w:caps/>
    </w:rPr>
  </w:style>
  <w:style w:type="paragraph" w:styleId="Style25" w:customStyle="1">
    <w:name w:val="[РГ] Подраздел"/>
    <w:basedOn w:val="Normal"/>
    <w:next w:val="Style26"/>
    <w:qFormat/>
    <w:rsid w:val="00891546"/>
    <w:pPr>
      <w:keepNext w:val="true"/>
      <w:numPr>
        <w:ilvl w:val="1"/>
        <w:numId w:val="1"/>
      </w:numPr>
      <w:spacing w:before="360" w:after="0"/>
      <w:jc w:val="both"/>
      <w:outlineLvl w:val="1"/>
    </w:pPr>
    <w:rPr>
      <w:b/>
      <w:bCs/>
    </w:rPr>
  </w:style>
  <w:style w:type="paragraph" w:styleId="Style26" w:customStyle="1">
    <w:name w:val="[РГ] Пункт"/>
    <w:basedOn w:val="Normal"/>
    <w:qFormat/>
    <w:rsid w:val="00891546"/>
    <w:pPr>
      <w:numPr>
        <w:ilvl w:val="2"/>
        <w:numId w:val="1"/>
      </w:numPr>
      <w:jc w:val="both"/>
      <w:outlineLvl w:val="2"/>
    </w:pPr>
    <w:rPr/>
  </w:style>
  <w:style w:type="paragraph" w:styleId="Style27" w:customStyle="1">
    <w:name w:val="[РГ] Подпункт"/>
    <w:basedOn w:val="Normal"/>
    <w:qFormat/>
    <w:rsid w:val="00891546"/>
    <w:pPr>
      <w:numPr>
        <w:ilvl w:val="3"/>
        <w:numId w:val="1"/>
      </w:numPr>
      <w:jc w:val="both"/>
      <w:outlineLvl w:val="3"/>
    </w:pPr>
    <w:rPr/>
  </w:style>
  <w:style w:type="paragraph" w:styleId="Style28" w:customStyle="1">
    <w:name w:val="[РГ] Перечисление"/>
    <w:basedOn w:val="Normal"/>
    <w:qFormat/>
    <w:rsid w:val="00891546"/>
    <w:pPr>
      <w:numPr>
        <w:ilvl w:val="4"/>
        <w:numId w:val="1"/>
      </w:numPr>
      <w:jc w:val="both"/>
      <w:outlineLvl w:val="4"/>
    </w:pPr>
    <w:rPr/>
  </w:style>
  <w:style w:type="paragraph" w:styleId="Style29" w:customStyle="1">
    <w:name w:val="[РГ] Заголовок"/>
    <w:basedOn w:val="Normal"/>
    <w:next w:val="Style30"/>
    <w:qFormat/>
    <w:rsid w:val="00f87384"/>
    <w:pPr>
      <w:keepNext w:val="true"/>
      <w:pageBreakBefore/>
      <w:spacing w:before="0" w:after="360"/>
      <w:jc w:val="both"/>
    </w:pPr>
    <w:rPr>
      <w:b/>
      <w:bCs/>
      <w:caps/>
    </w:rPr>
  </w:style>
  <w:style w:type="paragraph" w:styleId="Style30" w:customStyle="1">
    <w:name w:val="[РГ] Текст"/>
    <w:basedOn w:val="Normal"/>
    <w:qFormat/>
    <w:rsid w:val="00891546"/>
    <w:pPr>
      <w:jc w:val="both"/>
    </w:pPr>
    <w:rPr/>
  </w:style>
  <w:style w:type="paragraph" w:styleId="Style31">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2"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3" w:customStyle="1">
    <w:name w:val="[РГ] Альтернатива / Дополнение"/>
    <w:basedOn w:val="Style30"/>
    <w:next w:val="Style30"/>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Tableheader">
    <w:name w:val="Table_header"/>
    <w:basedOn w:val="Normal"/>
    <w:qFormat/>
    <w:pPr/>
    <w:rPr>
      <w:b/>
      <w:sz w:val="20"/>
      <w:szCs w:val="24"/>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paragraph" w:styleId="3">
    <w:name w:val="УРОВЕНЬ_Абзац_тип3"/>
    <w:basedOn w:val="ListParagraph"/>
    <w:qFormat/>
    <w:pPr>
      <w:spacing w:lineRule="exact" w:line="360" w:before="120" w:after="0"/>
      <w:contextualSpacing w:val="false"/>
      <w:jc w:val="both"/>
    </w:pPr>
    <w:rPr>
      <w:rFonts w:ascii="Calibri" w:hAnsi="Calibri"/>
      <w:sz w:val="26"/>
      <w:szCs w:val="28"/>
    </w:rPr>
  </w:style>
  <w:style w:type="numbering" w:styleId="NoList" w:default="1">
    <w:name w:val="No List"/>
    <w:uiPriority w:val="99"/>
    <w:semiHidden/>
    <w:unhideWhenUsed/>
    <w:qFormat/>
  </w:style>
  <w:style w:type="numbering" w:styleId="WW8Num2">
    <w:name w:val="WW8Num2"/>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5">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6">
    <w:name w:val="Table Grid"/>
    <w:basedOn w:val="a6"/>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nder.lot-online.ru/" TargetMode="External"/><Relationship Id="rId3" Type="http://schemas.openxmlformats.org/officeDocument/2006/relationships/hyperlink" Target="mailto:DemchenkoMS@rushydro.ru"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package" Target="embeddings/oleObject1.docx"/><Relationship Id="rId11" Type="http://schemas.openxmlformats.org/officeDocument/2006/relationships/image" Target="media/image1.wmf"/><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package" Target="embeddings/oleObject2.docx"/><Relationship Id="rId21" Type="http://schemas.openxmlformats.org/officeDocument/2006/relationships/image" Target="media/image2.wmf"/><Relationship Id="rId22" Type="http://schemas.openxmlformats.org/officeDocument/2006/relationships/package" Target="embeddings/oleObject3.docx"/><Relationship Id="rId23" Type="http://schemas.openxmlformats.org/officeDocument/2006/relationships/image" Target="media/image3.wmf"/><Relationship Id="rId24" Type="http://schemas.openxmlformats.org/officeDocument/2006/relationships/header" Target="header8.xml"/><Relationship Id="rId25" Type="http://schemas.openxmlformats.org/officeDocument/2006/relationships/header" Target="header9.xml"/><Relationship Id="rId26" Type="http://schemas.openxmlformats.org/officeDocument/2006/relationships/footer" Target="footer8.xml"/><Relationship Id="rId27" Type="http://schemas.openxmlformats.org/officeDocument/2006/relationships/footer" Target="footer9.xml"/><Relationship Id="rId28" Type="http://schemas.openxmlformats.org/officeDocument/2006/relationships/header" Target="header10.xml"/><Relationship Id="rId29" Type="http://schemas.openxmlformats.org/officeDocument/2006/relationships/header" Target="header11.xml"/><Relationship Id="rId30" Type="http://schemas.openxmlformats.org/officeDocument/2006/relationships/footer" Target="footer10.xml"/><Relationship Id="rId31" Type="http://schemas.openxmlformats.org/officeDocument/2006/relationships/footer" Target="footer11.xml"/><Relationship Id="rId32" Type="http://schemas.openxmlformats.org/officeDocument/2006/relationships/header" Target="header12.xml"/><Relationship Id="rId33" Type="http://schemas.openxmlformats.org/officeDocument/2006/relationships/header" Target="header13.xml"/><Relationship Id="rId34" Type="http://schemas.openxmlformats.org/officeDocument/2006/relationships/footer" Target="footer12.xml"/><Relationship Id="rId35" Type="http://schemas.openxmlformats.org/officeDocument/2006/relationships/footer" Target="footer13.xml"/><Relationship Id="rId36" Type="http://schemas.openxmlformats.org/officeDocument/2006/relationships/package" Target="embeddings/oleObject4.xlsx"/><Relationship Id="rId37" Type="http://schemas.openxmlformats.org/officeDocument/2006/relationships/image" Target="media/image4.wmf"/><Relationship Id="rId38" Type="http://schemas.openxmlformats.org/officeDocument/2006/relationships/header" Target="header14.xml"/><Relationship Id="rId39" Type="http://schemas.openxmlformats.org/officeDocument/2006/relationships/header" Target="header15.xml"/><Relationship Id="rId40" Type="http://schemas.openxmlformats.org/officeDocument/2006/relationships/footer" Target="footer14.xml"/><Relationship Id="rId41" Type="http://schemas.openxmlformats.org/officeDocument/2006/relationships/footer" Target="footer15.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EA78-67BE-4F9F-A3C1-C98635A4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2365</TotalTime>
  <Application>AlterOffice/3.4.0.9$Linux_X86_64 LibreOffice_project/b8daf9e823b1a5463a2f48435ddc2e8696e7d4fc</Application>
  <AppVersion>15.0000</AppVersion>
  <Pages>79</Pages>
  <Words>19098</Words>
  <Characters>133059</Characters>
  <CharactersWithSpaces>150263</CharactersWithSpaces>
  <Paragraphs>1128</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demchenkoms@corp.gidroogk.com</cp:lastModifiedBy>
  <cp:lastPrinted>2025-01-15T09:41:35Z</cp:lastPrinted>
  <dcterms:modified xsi:type="dcterms:W3CDTF">2026-07-08T15:44:17Z</dcterms:modified>
  <cp:revision>192</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