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bCs/>
        </w:rPr>
      </w:pPr>
      <w:r>
        <w:rPr>
          <w:bCs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</w:r>
    </w:p>
    <w:p>
      <w:pPr>
        <w:pStyle w:val="Normal"/>
        <w:keepNext w:val="true"/>
        <w:keepLines/>
        <w:jc w:val="center"/>
        <w:rPr>
          <w:sz w:val="32"/>
          <w:szCs w:val="32"/>
        </w:rPr>
      </w:pPr>
      <w:bookmarkStart w:id="0" w:name="_Toc137554584"/>
      <w:bookmarkStart w:id="1" w:name="_Toc139856287"/>
      <w:bookmarkStart w:id="2" w:name="_Toc141696704"/>
      <w:r>
        <w:rPr>
          <w:rFonts w:eastAsia="Calibri"/>
          <w:b/>
          <w:sz w:val="32"/>
          <w:szCs w:val="32"/>
        </w:rPr>
        <w:t xml:space="preserve">Технические требования на </w:t>
      </w:r>
      <w:bookmarkEnd w:id="0"/>
      <w:bookmarkEnd w:id="1"/>
      <w:bookmarkEnd w:id="2"/>
    </w:p>
    <w:p>
      <w:pPr>
        <w:pStyle w:val="17"/>
        <w:tabs>
          <w:tab w:val="clear" w:pos="567"/>
          <w:tab w:val="left" w:pos="708" w:leader="none"/>
        </w:tabs>
        <w:spacing w:before="0" w:after="0"/>
        <w:ind w:left="0" w:right="0"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fill="auto" w:val="clea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sz w:val="32"/>
          <w:szCs w:val="32"/>
          <w:shd w:fill="auto" w:val="clear"/>
          <w:lang w:val="ru-RU" w:eastAsia="en-US" w:bidi="ar-SA"/>
        </w:rPr>
        <w:t>ОКПД2: 38.22.19.000 - Услуги по утилизации древесных отходов для нужд Усть-Среднеканского транспортного участка Дальневосточного филиала АО "ТК РусГидро"</w:t>
      </w:r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>
          <w:sz w:val="32"/>
          <w:szCs w:val="32"/>
        </w:rPr>
      </w:pPr>
      <w:r>
        <w:rPr>
          <w:rFonts w:eastAsia="Calibri" w:cs="Times New Roman"/>
          <w:b/>
          <w:bCs/>
          <w:i w:val="false"/>
          <w:iCs w:val="false"/>
          <w:sz w:val="32"/>
          <w:szCs w:val="32"/>
          <w:lang w:val="ru-RU" w:eastAsia="en-US" w:bidi="ar-SA"/>
        </w:rPr>
        <w:t>лот № 3194-ЭКСП ОРГ-2026-ТК_Дальневост_фил</w:t>
      </w:r>
      <w:r>
        <w:br w:type="page"/>
      </w:r>
    </w:p>
    <w:p>
      <w:pPr>
        <w:pStyle w:val="Normal"/>
        <w:keepNext w:val="true"/>
        <w:keepLines/>
        <w:rPr>
          <w:rFonts w:eastAsia="Calibri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983858">
            <w:r>
              <w:rPr>
                <w:webHidden/>
                <w:rStyle w:val="Style14"/>
                <w:vanish w:val="false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0"/>
                <w:szCs w:val="20"/>
              </w:rPr>
              <w:tab/>
              <w:t xml:space="preserve">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5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сокращения………………………………………………………………………………………………3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продукции………………………………………………………………………………….3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услуг……………………………………………………………………………………………………</w:t>
            </w:r>
          </w:hyperlink>
          <w:r>
            <w:rPr/>
            <w:t xml:space="preserve">.. </w:t>
          </w:r>
          <w:hyperlink w:anchor="_Toc12598386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sz w:val="20"/>
              <w:szCs w:val="20"/>
            </w:rPr>
          </w:pPr>
          <w:r>
            <w:rPr>
              <w:sz w:val="20"/>
              <w:szCs w:val="20"/>
            </w:rPr>
            <w:t>1.4. Существующее положение……………………………………………………………………………………………...3</w:t>
          </w:r>
        </w:p>
        <w:p>
          <w:pPr>
            <w:pStyle w:val="TOC4"/>
            <w:ind w:left="0" w:hanging="0"/>
            <w:rPr/>
          </w:pPr>
          <w:hyperlink w:anchor="_Toc12598386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  <w:lang w:eastAsia="ar-SA"/>
              </w:rPr>
              <w:t>Таблица</w:t>
            </w:r>
          </w:hyperlink>
          <w:r>
            <w:rPr>
              <w:b/>
              <w:bCs/>
              <w:sz w:val="24"/>
              <w:szCs w:val="24"/>
              <w:lang w:eastAsia="ar-SA"/>
            </w:rPr>
            <w:t xml:space="preserve"> 1 Перечень объектов заказчика </w:t>
          </w:r>
          <w:r>
            <w:rPr>
              <w:lang w:eastAsia="ar-SA"/>
            </w:rPr>
            <w:t>……………………………………………………………………. .3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2. Требования к продукции</w:t>
          </w:r>
          <w:r>
            <w:rPr>
              <w:b/>
              <w:bCs/>
              <w:sz w:val="20"/>
              <w:szCs w:val="20"/>
            </w:rPr>
            <w:t>……………………………………………………………………………………….. ..3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>2.1</w:t>
          </w:r>
          <w:hyperlink w:anchor="_Toc125983867">
            <w:r>
              <w:rPr>
                <w:webHidden/>
                <w:rStyle w:val="Style14"/>
                <w:iCs/>
                <w:vanish w:val="false"/>
              </w:rPr>
              <w:t xml:space="preserve">. </w:t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услуг……………………………………………………………………</w:t>
            </w:r>
          </w:hyperlink>
          <w:r>
            <w:rPr/>
            <w:t>.. .3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>2.1</w:t>
          </w:r>
          <w:hyperlink w:anchor="_Toc125983868">
            <w:r>
              <w:rPr>
                <w:webHidden/>
                <w:rStyle w:val="Style14"/>
                <w:vanish w:val="false"/>
              </w:rPr>
              <w:t>.1.Требования к перечню и объему услуг………………………………………………………………………………</w:t>
            </w:r>
          </w:hyperlink>
          <w:r>
            <w:rPr/>
            <w:t>. 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69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2. Перечень и объем оказываемых услуг</w:t>
            </w:r>
            <w:r>
              <w:rPr>
                <w:rStyle w:val="Style14"/>
                <w:b w:val="false"/>
                <w:bCs w:val="false"/>
                <w:vanish w:val="false"/>
                <w:sz w:val="24"/>
                <w:szCs w:val="24"/>
              </w:rPr>
              <w:t>………………………………………………</w:t>
            </w:r>
          </w:hyperlink>
          <w:r>
            <w:rPr>
              <w:b w:val="false"/>
              <w:bCs w:val="false"/>
              <w:sz w:val="24"/>
              <w:szCs w:val="24"/>
            </w:rPr>
            <w:t xml:space="preserve">. </w:t>
          </w:r>
          <w:r>
            <w:rPr>
              <w:b/>
              <w:bCs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 xml:space="preserve">2.1.2 </w:t>
          </w:r>
          <w:hyperlink w:anchor="_Toc125983870">
            <w:r>
              <w:rPr>
                <w:webHidden/>
                <w:rStyle w:val="Style14"/>
                <w:vanish w:val="false"/>
              </w:rPr>
              <w:t>Требования к срокам оказания услуг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71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 xml:space="preserve">Таблица 3. </w:t>
            </w:r>
          </w:hyperlink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 xml:space="preserve">Требования к качеству услуг </w:t>
            </w:r>
            <w:r>
              <w:rPr>
                <w:webHidden/>
              </w:rPr>
              <w:fldChar w:fldCharType="end"/>
            </w:r>
          </w:hyperlink>
          <w:r>
            <w:rPr>
              <w:b/>
              <w:bCs/>
              <w:vanish w:val="false"/>
              <w:sz w:val="24"/>
              <w:szCs w:val="24"/>
            </w:rPr>
            <w:t>ОКПД2: 38.22.19.000 - Услуги по утилизации древесных отходов для нужд Усть-Среднеканского транспортного участка Дальневосточного филиала АО "ТК РусГидро"</w:t>
          </w:r>
          <w:r>
            <w:rPr>
              <w:b w:val="false"/>
              <w:bCs w:val="false"/>
              <w:vanish w:val="false"/>
              <w:sz w:val="24"/>
              <w:szCs w:val="24"/>
            </w:rPr>
            <w:t>………….</w:t>
          </w:r>
          <w:hyperlink w:anchor="_Toc125983871">
            <w:r>
              <w:rPr>
                <w:webHidden/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……………….</w:t>
          </w:r>
          <w:r>
            <w:rPr/>
            <w:t>……..…..4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 xml:space="preserve">2.2. </w:t>
          </w:r>
          <w:hyperlink w:anchor="_Toc125983872">
            <w:r>
              <w:rPr>
                <w:webHidden/>
                <w:rStyle w:val="Style14"/>
                <w:vanish w:val="false"/>
              </w:rPr>
              <w:t>Требования к качеству услуг……………………………………………………………………………………………</w:t>
            </w:r>
          </w:hyperlink>
          <w:r>
            <w:rPr/>
            <w:t>.5</w:t>
          </w:r>
        </w:p>
        <w:p>
          <w:pPr>
            <w:pStyle w:val="TOC4"/>
            <w:ind w:left="0" w:hanging="0"/>
            <w:rPr/>
          </w:pPr>
          <w:hyperlink w:anchor="_Toc12598387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 4. Требования к качеству услуг</w:t>
            </w:r>
            <w:r>
              <w:rPr>
                <w:rStyle w:val="Style14"/>
              </w:rPr>
              <w:t>……………………………………………………………………..</w:t>
            </w:r>
          </w:hyperlink>
          <w:r>
            <w:rPr/>
            <w:t xml:space="preserve"> ..5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3. Требования к документации по ценообразованию на этапе закупки..</w:t>
          </w:r>
          <w:r>
            <w:rPr>
              <w:sz w:val="20"/>
              <w:szCs w:val="20"/>
            </w:rPr>
            <w:t>…………………………..16</w:t>
          </w:r>
          <w:r>
            <w:rPr>
              <w:sz w:val="20"/>
              <w:szCs w:val="20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3" w:name="_GoBack"/>
      <w:bookmarkStart w:id="4" w:name="_GoBack"/>
      <w:bookmarkEnd w:id="4"/>
      <w:r>
        <w:br w:type="page"/>
      </w:r>
    </w:p>
    <w:p>
      <w:pPr>
        <w:pStyle w:val="Heading1"/>
        <w:numPr>
          <w:ilvl w:val="0"/>
          <w:numId w:val="1"/>
        </w:numPr>
        <w:ind w:left="5038" w:hanging="360"/>
        <w:rPr>
          <w:b/>
          <w:bCs/>
        </w:rPr>
      </w:pPr>
      <w:bookmarkStart w:id="5" w:name="_Toc125983858"/>
      <w:r>
        <w:rPr>
          <w:b/>
          <w:bCs/>
          <w:sz w:val="24"/>
          <w:szCs w:val="24"/>
        </w:rPr>
        <w:t>Общие сведения</w:t>
      </w:r>
      <w:bookmarkEnd w:id="5"/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6" w:name="_Toc46743506"/>
      <w:bookmarkStart w:id="7" w:name="_Toc125983860"/>
      <w:r>
        <w:rPr>
          <w:b/>
        </w:rPr>
        <w:t>Наименование закупаемой продукции</w:t>
      </w:r>
      <w:bookmarkEnd w:id="6"/>
      <w:bookmarkEnd w:id="7"/>
    </w:p>
    <w:p>
      <w:pPr>
        <w:pStyle w:val="Normal"/>
        <w:keepNext w:val="true"/>
        <w:keepLines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lang w:val="ru-RU"/>
        </w:rPr>
        <w:t>ОКПД2: 38.22.19.000 - Услуги по утилизации древесных отходов для нужд Усть-Среднеканского транспортного участка Дальневосточного филиала АО "ТК РусГидро"</w:t>
      </w:r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8" w:name="_Toc125983861"/>
      <w:bookmarkStart w:id="9" w:name="_Toc46743507"/>
      <w:r>
        <w:rPr>
          <w:b/>
        </w:rPr>
        <w:t xml:space="preserve">Цель </w:t>
      </w:r>
      <w:bookmarkEnd w:id="9"/>
      <w:r>
        <w:rPr>
          <w:b/>
        </w:rPr>
        <w:t>оказания услуг</w:t>
      </w:r>
      <w:bookmarkEnd w:id="8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Соблюдение требований Федерального закона РФ от 24.06.1998 № 89-ФЗ «Об отходах производства и потребления», а именно передача отходов производства специализированной организации с целью их дальнейшей утилизации и/или обезвреживания. </w:t>
      </w:r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1.3. </w:t>
      </w:r>
      <w:bookmarkStart w:id="10" w:name="_Toc162698177"/>
      <w:r>
        <w:rPr>
          <w:b/>
          <w:bCs/>
          <w:color w:val="000000"/>
          <w:lang w:val="ru-RU"/>
        </w:rPr>
        <w:t>С</w:t>
      </w:r>
      <w:bookmarkEnd w:id="10"/>
      <w:r>
        <w:rPr>
          <w:b/>
          <w:bCs/>
          <w:color w:val="000000"/>
          <w:lang w:val="ru-RU"/>
        </w:rPr>
        <w:t>уществующее положение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 1.  Перечень объектов Заказчика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976"/>
        <w:gridCol w:w="2874"/>
        <w:gridCol w:w="1616"/>
        <w:gridCol w:w="2181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1868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ОКПД2: 38.22.19.000 - Услуги по утилизации древесных отходов для нужд Усть-Среднеканского транспортного участка Дальневосточного филиала АО "ТК РусГидро"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Магаданская область, Колымское нагорье, склад плавника Усть-Среднеканская ГЭС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Отходы от деятельности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Отходы от уборки гидротехнических сооружений, акваторий и прибрежной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полосы водных объектов практически неопасных, код ФККО 73995511725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, V класс опасности</w:t>
            </w:r>
          </w:p>
        </w:tc>
      </w:tr>
    </w:tbl>
    <w:p>
      <w:pPr>
        <w:pStyle w:val="Normal"/>
        <w:widowControl w:val="false"/>
        <w:spacing w:before="0" w:after="0"/>
        <w:contextualSpacing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1.4. </w:t>
      </w:r>
      <w:bookmarkStart w:id="11" w:name="_Toc162698177_Копия_1"/>
      <w:r>
        <w:rPr>
          <w:b/>
          <w:bCs/>
          <w:color w:val="000000"/>
          <w:lang w:val="ru-RU"/>
        </w:rPr>
        <w:t>Иные требования и сведения общего характера</w:t>
      </w:r>
      <w:bookmarkEnd w:id="11"/>
    </w:p>
    <w:p>
      <w:pPr>
        <w:pStyle w:val="Normal"/>
        <w:numPr>
          <w:ilvl w:val="0"/>
          <w:numId w:val="0"/>
        </w:numPr>
        <w:ind w:left="-11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ru-RU"/>
        </w:rPr>
        <w:t>Заказчик предоставляет Исполнителю информацию о местах накопления, объемах, количестве контейнеров, схемах проездов.</w:t>
      </w:r>
    </w:p>
    <w:p>
      <w:pPr>
        <w:pStyle w:val="Normal"/>
        <w:ind w:left="-11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jc w:val="center"/>
        <w:textAlignment w:val="baseline"/>
        <w:rPr/>
      </w:pPr>
      <w:r>
        <w:rPr>
          <w:b/>
          <w:bCs/>
          <w:sz w:val="24"/>
          <w:szCs w:val="24"/>
        </w:rPr>
        <w:t xml:space="preserve">2. </w:t>
      </w:r>
      <w:bookmarkStart w:id="12" w:name="_Toc125983866"/>
      <w:bookmarkStart w:id="13" w:name="_Toc51339693"/>
      <w:r>
        <w:rPr>
          <w:b/>
          <w:bCs/>
          <w:sz w:val="24"/>
          <w:szCs w:val="24"/>
        </w:rPr>
        <w:t>Требования к продукции</w:t>
      </w:r>
      <w:bookmarkEnd w:id="12"/>
      <w:bookmarkEnd w:id="13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bookmarkStart w:id="14" w:name="_Toc125983867"/>
      <w:r>
        <w:rPr>
          <w:b/>
          <w:bCs/>
          <w:sz w:val="24"/>
          <w:szCs w:val="24"/>
        </w:rPr>
        <w:t>. Требования к объемам и срокам оказания услуг</w:t>
      </w:r>
      <w:bookmarkEnd w:id="14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2.1.1</w:t>
      </w:r>
      <w:bookmarkStart w:id="15" w:name="_Toc125983868"/>
      <w:r>
        <w:rPr>
          <w:b/>
          <w:bCs/>
          <w:sz w:val="24"/>
          <w:szCs w:val="24"/>
        </w:rPr>
        <w:t>. Требования к перечню и объему услуг</w:t>
      </w:r>
      <w:bookmarkEnd w:id="15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bookmarkStart w:id="16" w:name="_Toc125983869_Копия_1"/>
      <w:bookmarkStart w:id="17" w:name="_Toc51339695_Копия_1"/>
      <w:r>
        <w:rPr>
          <w:b/>
          <w:bCs/>
          <w:sz w:val="24"/>
          <w:szCs w:val="24"/>
        </w:rPr>
        <w:t xml:space="preserve">Таблица 2. Перечень </w:t>
      </w:r>
      <w:bookmarkEnd w:id="17"/>
      <w:r>
        <w:rPr>
          <w:b/>
          <w:bCs/>
          <w:sz w:val="24"/>
          <w:szCs w:val="24"/>
        </w:rPr>
        <w:t>и объем оказываемых услуг</w:t>
      </w:r>
      <w:bookmarkEnd w:id="16"/>
    </w:p>
    <w:tbl>
      <w:tblPr>
        <w:tblW w:w="1037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1"/>
        <w:gridCol w:w="5251"/>
        <w:gridCol w:w="1405"/>
        <w:gridCol w:w="9"/>
        <w:gridCol w:w="3120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ОКПД2: 38.22.19.000 - Услуги по утилизации древесных отходов для нужд Усть-Среднеканского транспортного участка Дальневосточного филиала АО "ТК РусГидро"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м3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400</w:t>
            </w:r>
          </w:p>
        </w:tc>
      </w:tr>
    </w:tbl>
    <w:p>
      <w:pPr>
        <w:pStyle w:val="Heading3"/>
        <w:tabs>
          <w:tab w:val="clear" w:pos="0"/>
        </w:tabs>
        <w:ind w:left="0" w:firstLine="720"/>
        <w:rPr/>
      </w:pPr>
      <w:bookmarkStart w:id="18" w:name="__RefHeading___Toc15362_4018742652"/>
      <w:bookmarkEnd w:id="18"/>
      <w:r>
        <w:rPr>
          <w:b/>
          <w:bCs/>
          <w:sz w:val="28"/>
          <w:lang w:val="ru-RU"/>
        </w:rPr>
        <w:t>*</w:t>
      </w:r>
      <w:r>
        <w:rPr>
          <w:bCs/>
          <w:i/>
          <w:iCs/>
          <w:lang w:val="ru-RU"/>
        </w:rPr>
        <w:t>Объем услуг является ориентировочным, заказчик не несет ответственности за неполную выборку продукции на общую сумму договора</w:t>
      </w:r>
      <w:r>
        <w:rPr>
          <w:bCs/>
          <w:i/>
          <w:iCs/>
          <w:sz w:val="28"/>
          <w:lang w:val="ru-RU"/>
        </w:rPr>
        <w:t>.</w:t>
      </w:r>
    </w:p>
    <w:p>
      <w:pPr>
        <w:pStyle w:val="Normal"/>
        <w:tabs>
          <w:tab w:val="clear" w:pos="708"/>
        </w:tabs>
        <w:ind w:left="0" w:firstLine="720"/>
        <w:rPr>
          <w:bCs/>
          <w:i/>
          <w:i/>
          <w:iCs/>
          <w:sz w:val="28"/>
          <w:lang w:val="ru-RU"/>
        </w:rPr>
      </w:pPr>
      <w:r>
        <w:rPr>
          <w:bCs/>
          <w:i/>
          <w:iCs/>
          <w:sz w:val="28"/>
          <w:lang w:val="ru-RU"/>
        </w:rPr>
      </w:r>
    </w:p>
    <w:p>
      <w:pPr>
        <w:pStyle w:val="Heading3"/>
        <w:tabs>
          <w:tab w:val="clear" w:pos="0"/>
        </w:tabs>
        <w:ind w:left="0" w:hanging="0"/>
        <w:rPr>
          <w:b/>
          <w:bCs/>
        </w:rPr>
      </w:pPr>
      <w:r>
        <w:rPr>
          <w:b/>
          <w:bCs/>
          <w:lang w:val="ru-RU"/>
        </w:rPr>
        <w:t>2.1.2</w:t>
      </w:r>
      <w:bookmarkStart w:id="19" w:name="_Toc125983870_Копия_1"/>
      <w:bookmarkStart w:id="20" w:name="_Toc51339696_Копия_1"/>
      <w:r>
        <w:rPr>
          <w:b/>
          <w:bCs/>
          <w:lang w:val="ru-RU"/>
        </w:rPr>
        <w:t xml:space="preserve">. </w:t>
      </w:r>
      <w:r>
        <w:rPr>
          <w:b/>
          <w:bCs/>
        </w:rPr>
        <w:t xml:space="preserve">Требования </w:t>
      </w:r>
      <w:bookmarkEnd w:id="20"/>
      <w:r>
        <w:rPr>
          <w:b/>
          <w:bCs/>
        </w:rPr>
        <w:t>к срокам оказания услуг</w:t>
      </w:r>
      <w:bookmarkEnd w:id="19"/>
    </w:p>
    <w:p>
      <w:pPr>
        <w:pStyle w:val="Heading1"/>
        <w:tabs>
          <w:tab w:val="clear" w:pos="0"/>
        </w:tabs>
        <w:ind w:left="0" w:hanging="0"/>
        <w:rPr>
          <w:b/>
          <w:bCs/>
        </w:rPr>
      </w:pPr>
      <w:bookmarkStart w:id="21" w:name="_Toc125983871_Копия_1"/>
      <w:bookmarkStart w:id="22" w:name="_Toc51339697_Копия_1"/>
      <w:bookmarkStart w:id="23" w:name="_Toc50125127_Копия_1"/>
      <w:bookmarkStart w:id="24" w:name="_Toc50125126_Копия_1_Копия_1"/>
      <w:bookmarkEnd w:id="24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25" w:name="_Hlk50465284_Копия_1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b/>
          <w:bCs/>
          <w:sz w:val="24"/>
          <w:szCs w:val="24"/>
          <w:lang w:val="ru-RU"/>
        </w:rPr>
        <w:t>оказания услуг</w:t>
      </w:r>
      <w:bookmarkEnd w:id="21"/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4557"/>
        <w:gridCol w:w="2553"/>
        <w:gridCol w:w="2548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>ОКПД2: 38.22.19.000 - Услуги по утилизации древесных отходов для нужд Усть-Среднеканского транспортного участка Дальневосточного филиала АО "ТК РусГидро"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b/>
        </w:rPr>
      </w:pPr>
      <w:r>
        <w:rPr>
          <w:b/>
          <w:lang w:val="ru-RU"/>
        </w:rPr>
        <w:t>2.2</w:t>
      </w:r>
      <w:bookmarkStart w:id="26" w:name="_Toc50125131_Копия_2"/>
      <w:bookmarkStart w:id="27" w:name="_Toc51339698_Копия_2"/>
      <w:bookmarkStart w:id="28" w:name="_Toc125983872_Копия_2"/>
      <w:bookmarkStart w:id="29" w:name="_Toc46743511_Копия_2"/>
      <w:r>
        <w:rPr>
          <w:b/>
          <w:lang w:val="ru-RU"/>
        </w:rPr>
        <w:t xml:space="preserve">. </w:t>
      </w:r>
      <w:r>
        <w:rPr>
          <w:b/>
        </w:rPr>
        <w:t xml:space="preserve">Требования к </w:t>
      </w:r>
      <w:bookmarkEnd w:id="29"/>
      <w:r>
        <w:rPr>
          <w:b/>
          <w:lang w:val="ru-RU"/>
        </w:rPr>
        <w:t>качеству услуг</w:t>
      </w:r>
      <w:bookmarkEnd w:id="28"/>
    </w:p>
    <w:p>
      <w:pPr>
        <w:pStyle w:val="Heading1"/>
        <w:tabs>
          <w:tab w:val="clear" w:pos="0"/>
        </w:tabs>
        <w:spacing w:before="0" w:after="0"/>
        <w:ind w:left="0" w:hanging="0"/>
        <w:rPr>
          <w:b/>
          <w:bCs/>
        </w:rPr>
      </w:pPr>
      <w:bookmarkStart w:id="30" w:name="_Toc125983873_Копия_2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. Требования к </w:t>
      </w:r>
      <w:bookmarkEnd w:id="26"/>
      <w:bookmarkEnd w:id="27"/>
      <w:r>
        <w:rPr>
          <w:b/>
          <w:bCs/>
          <w:sz w:val="24"/>
          <w:szCs w:val="24"/>
          <w:lang w:val="ru-RU"/>
        </w:rPr>
        <w:t>качеству услуг</w:t>
      </w:r>
      <w:bookmarkEnd w:id="30"/>
    </w:p>
    <w:p>
      <w:pPr>
        <w:pStyle w:val="Heading1"/>
        <w:tabs>
          <w:tab w:val="clear" w:pos="0"/>
        </w:tabs>
        <w:spacing w:before="0" w:after="0"/>
        <w:ind w:left="0" w:hanging="0"/>
        <w:rPr/>
      </w:pPr>
      <w:r>
        <w:rPr>
          <w:b/>
          <w:bCs/>
          <w:sz w:val="24"/>
          <w:szCs w:val="24"/>
          <w:lang w:val="ru-RU" w:eastAsia="ru-RU"/>
        </w:rPr>
        <w:t xml:space="preserve">Наименование услуг/этапа услуг (позиция № 1 Таблицы 2): </w:t>
      </w:r>
      <w:r>
        <w:rPr>
          <w:rFonts w:eastAsia="Calibri" w:cs="Times New Roman"/>
          <w:b w:val="false"/>
          <w:bCs w:val="false"/>
          <w:i w:val="false"/>
          <w:iCs w:val="false"/>
          <w:sz w:val="26"/>
          <w:szCs w:val="26"/>
          <w:lang w:val="ru-RU" w:eastAsia="ru-RU"/>
        </w:rPr>
        <w:t>ОКПД2: 38.22.19.000 - Услуги по утилизации древесных отходов для нужд Усть-Среднеканского транспортного участка Дальневосточного филиала АО "ТК РусГидро"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W w:w="145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5117"/>
        <w:gridCol w:w="345"/>
        <w:gridCol w:w="4775"/>
        <w:gridCol w:w="2181"/>
        <w:gridCol w:w="1385"/>
      </w:tblGrid>
      <w:tr>
        <w:trPr>
          <w:trHeight w:val="276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пп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31" w:name="_Toc53499667_Копия_1"/>
            <w:r>
              <w:rPr>
                <w:b/>
                <w:bCs/>
                <w:sz w:val="24"/>
                <w:szCs w:val="24"/>
              </w:rPr>
              <w:t>1</w:t>
            </w:r>
            <w:bookmarkEnd w:id="31"/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и локальных нормативных актов в области обращения с твердыми коммунальными отходами, отходами производства и потребления, экологической безопасности.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№2290 от 26.12.2020 года «О лицензировании деятельности по сбору, транспортированию, обработке, утилизации, обезвреживанию, размещению отходов I–IV классов опасности».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10.01.2002 N 7-ФЗ "Об охране окружающей среды".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может быть только юридическое лицо, имеющее действующую и не приостановленную лицензию на осуществление деятельности по обращению с отходами, включая обработку, утилизацию, обезвреживание и размещению отходов III-V классов опасности.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Сбор, обработка, утилизация, обезвреживание, захоронение отходов.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должен иметь специализированную площадку для приема отходов/полигон, для последующего обезвреживания, обработ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ки, утилизации, захоронения древесных отходов в Магаданской области, в Среднеканском районе.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Транспортирование отходов.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транспортировании Отходов (с промплощадки Заказчика на промплощадку Исполнителя силами Заказчика, Заказчик обязуется заблаговременно, но не позднее, чем за 3 (три) дня до предполагаемой даты доставки Отходов, сообщить Исполнителю об этом посредством письменной заявки на электронную почту или по телефону  с указанием даты и времени доставки, количества и вида Отходов, марки и номера транспортного средства.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подтверждает Заказчику готовность принять Отходы. Без наличия подтверждения приём Отходов не производится.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специально оборудованных транспортных средств для транспортировки отходов.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если потребуется транспортирование отходов, то Исполнитель должен осуществлять транспортирование отходов к месту обработки, утилизации,  обезвреживания и захоронения на специально оборудованных транспортных средствах, соответствующим НПА по безопасности осуществления данного вида деятельности.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Обработка, обезвреживание и захоронение ТКО.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возможность проводить обработку, утилизацию, обезвреживание, захоронение отходов, в соответствии с действующим законодательством в области обращения с отходами.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для взвешивания отходов.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собственными силами и средствами осуществляет взвешивание отходов на весах, имеющих действующее свидетельство о поверке.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 для выполнения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 твердых коммунальных отходов в объеме и в месте, которые будут определены в договоре, и обеспечение их транспортирования, обработки, обезвреживания, захоронения в соответствии с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Информирование о тарифах.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Своевременно предоставлять информацию об изменениях тарифов на выполнение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color w:val="000000"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окончании оказания услуги Исполнитель передает Заказчику оригиналы платежных документов в двух экземплярах.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стоимость услуг должны быть включены расходы, связанные с оказанием услуг, в том числе, но не ограничиваясь следующим:   обработка, обезвреживание, утилизация и захоронение отходов.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утилизации твердых коммунальных отходов должны быть безопасны и должны исключать возможность причинения вреда здоровью.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передает Акт выполненных работ, счет, раз в месяц, после оказания услуг.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/>
              <w:t>3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Lines/>
        <w:tabs>
          <w:tab w:val="clear" w:pos="0"/>
        </w:tabs>
        <w:ind w:left="357" w:hanging="0"/>
        <w:jc w:val="center"/>
        <w:rPr>
          <w:sz w:val="24"/>
          <w:szCs w:val="24"/>
        </w:rPr>
      </w:pPr>
      <w:bookmarkStart w:id="32" w:name="__RefHeading___Toc1751_557414856"/>
      <w:bookmarkStart w:id="33" w:name="_Ref40301253"/>
      <w:bookmarkEnd w:id="32"/>
      <w:bookmarkEnd w:id="33"/>
      <w:r>
        <w:rPr>
          <w:b/>
          <w:bCs/>
          <w:sz w:val="24"/>
          <w:szCs w:val="24"/>
          <w:lang w:val="ru-RU"/>
        </w:rPr>
        <w:t>3. Требования к документации по ценообразованию на этапе закупки</w:t>
      </w:r>
    </w:p>
    <w:p>
      <w:pPr>
        <w:pStyle w:val="Normal"/>
        <w:tabs>
          <w:tab w:val="clear" w:pos="708"/>
        </w:tabs>
        <w:ind w:left="35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60" w:after="0"/>
        <w:ind w:right="57" w:firstLine="794"/>
        <w:jc w:val="both"/>
        <w:rPr>
          <w:iCs/>
          <w:color w:val="000000"/>
          <w:highlight w:val="white"/>
        </w:rPr>
      </w:pPr>
      <w:r>
        <w:rPr>
          <w:iCs/>
          <w:color w:val="000000"/>
          <w:highlight w:val="white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shape_0" coordsize="4912,4912" path="m4911,4911l0,4911l0,0l4911,0l4911,4911e" stroked="f" o:allowincell="f" style="position:absolute;margin-left:-140.25pt;margin-top:-140.25pt;width:139.2pt;height:139.2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16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9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 w:customStyle="1">
    <w:name w:val="Heading 2"/>
    <w:basedOn w:val="Heading4"/>
    <w:next w:val="Normal"/>
    <w:link w:val="2"/>
    <w:qFormat/>
    <w:rsid w:val="00ea61a8"/>
    <w:pPr>
      <w:numPr>
        <w:ilvl w:val="0"/>
      </w:numPr>
      <w:ind w:left="432" w:hanging="0"/>
      <w:outlineLvl w:val="1"/>
    </w:pPr>
    <w:rPr/>
  </w:style>
  <w:style w:type="paragraph" w:styleId="Heading3" w:customStyle="1">
    <w:name w:val="Heading 3"/>
    <w:basedOn w:val="Normal"/>
    <w:next w:val="Normal"/>
    <w:link w:val="3"/>
    <w:autoRedefine/>
    <w:qFormat/>
    <w:rsid w:val="00434d10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sz w:val="24"/>
      <w:szCs w:val="24"/>
    </w:rPr>
  </w:style>
  <w:style w:type="paragraph" w:styleId="Heading4" w:customStyle="1">
    <w:name w:val="Heading 4"/>
    <w:basedOn w:val="Heading3"/>
    <w:next w:val="Normal"/>
    <w:link w:val="4"/>
    <w:qFormat/>
    <w:rsid w:val="006629c9"/>
    <w:pPr>
      <w:numPr>
        <w:ilvl w:val="1"/>
      </w:numPr>
      <w:ind w:left="432" w:hanging="504"/>
      <w:outlineLvl w:val="3"/>
    </w:pPr>
    <w:rPr>
      <w:bCs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 w:customStyle="1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e3184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</w:rPr>
  </w:style>
  <w:style w:type="character" w:styleId="3" w:customStyle="1">
    <w:name w:val="Заголовок 3 Знак"/>
    <w:qFormat/>
    <w:rsid w:val="00434d10"/>
    <w:rPr>
      <w:rFonts w:eastAsia="Calibri"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e3184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sid w:val="00e31843"/>
    <w:rPr/>
  </w:style>
  <w:style w:type="character" w:styleId="Strong1" w:customStyle="1">
    <w:name w:val="Strong1"/>
    <w:qFormat/>
    <w:rsid w:val="00e31843"/>
    <w:rPr>
      <w:b/>
      <w:bCs/>
    </w:rPr>
  </w:style>
  <w:style w:type="paragraph" w:styleId="Style15" w:customStyle="1">
    <w:name w:val="Заголовок"/>
    <w:basedOn w:val="Normal"/>
    <w:next w:val="BodyText"/>
    <w:qFormat/>
    <w:rsid w:val="00e31843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rsid w:val="00e31843"/>
    <w:pPr/>
    <w:rPr/>
  </w:style>
  <w:style w:type="paragraph" w:styleId="Caption" w:customStyle="1">
    <w:name w:val="Caption"/>
    <w:basedOn w:val="Normal"/>
    <w:qFormat/>
    <w:rsid w:val="00e31843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Indexheading1">
    <w:name w:val="index heading1"/>
    <w:basedOn w:val="Normal"/>
    <w:qFormat/>
    <w:rsid w:val="00e31843"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 w:customStyle="1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rsid w:val="00e31843"/>
    <w:pPr/>
    <w:rPr/>
  </w:style>
  <w:style w:type="paragraph" w:styleId="Header" w:customStyle="1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 w:customStyle="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 w:customStyle="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 w:customStyle="1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 w:customStyle="1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 w:customStyle="1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 w:customStyle="1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 w:customStyle="1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 w:customStyle="1">
    <w:name w:val="Index Heading"/>
    <w:basedOn w:val="Style15"/>
    <w:rsid w:val="00e3184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 w:customStyle="1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 w:customStyle="1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 w:customStyle="1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 w:customStyle="1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rsid w:val="00e31843"/>
    <w:pPr/>
    <w:rPr/>
  </w:style>
  <w:style w:type="paragraph" w:styleId="Style34" w:customStyle="1">
    <w:name w:val="Содержимое таблицы"/>
    <w:basedOn w:val="Normal"/>
    <w:qFormat/>
    <w:rsid w:val="00e31843"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e31843"/>
    <w:pPr>
      <w:jc w:val="center"/>
    </w:pPr>
    <w:rPr>
      <w:b/>
      <w:bCs/>
    </w:rPr>
  </w:style>
  <w:style w:type="paragraph" w:styleId="BodyText21" w:customStyle="1">
    <w:name w:val="Body Text 21"/>
    <w:basedOn w:val="Normal"/>
    <w:qFormat/>
    <w:rsid w:val="00e31843"/>
    <w:pPr>
      <w:widowControl w:val="false"/>
      <w:spacing w:lineRule="auto" w:line="360"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  <w:ind w:left="107" w:right="0" w:hanging="0"/>
    </w:pPr>
    <w:rPr>
      <w:rFonts w:ascii="Microsoft Sans Serif" w:hAnsi="Microsoft Sans Serif" w:eastAsia="Microsoft Sans Serif" w:cs="Microsoft Sans Serif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8718-00F7-4B77-BEB8-7F0D8656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Application>AlterOffice/3.4.0.9$Linux_X86_64 LibreOffice_project/b8daf9e823b1a5463a2f48435ddc2e8696e7d4fc</Application>
  <AppVersion>15.0000</AppVersion>
  <Pages>11</Pages>
  <Words>1273</Words>
  <Characters>9400</Characters>
  <CharactersWithSpaces>10482</CharactersWithSpaces>
  <Paragraphs>202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2023-01-30T05:50:00Z</dcterms:created>
  <dc:creator>Быстров Олег Геннадьевич</dc:creator>
  <dc:description/>
  <dc:language>ru-RU</dc:language>
  <cp:lastModifiedBy/>
  <cp:lastPrinted>2024-12-12T15:27:00Z</cp:lastPrinted>
  <dcterms:modified xsi:type="dcterms:W3CDTF">2026-07-09T09:42:35Z</dcterms:modified>
  <cp:revision>166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