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4B016A" w:rsidP="004B016A">
            <w:pPr>
              <w:pStyle w:val="Default0"/>
              <w:rPr>
                <w:bCs/>
                <w:sz w:val="22"/>
                <w:szCs w:val="22"/>
              </w:rPr>
            </w:pPr>
            <w:r>
              <w:rPr>
                <w:bCs/>
                <w:sz w:val="22"/>
                <w:szCs w:val="22"/>
              </w:rPr>
              <w:t>Климова Ирина Валерьевна</w:t>
            </w:r>
          </w:p>
          <w:p w:rsidR="004B016A" w:rsidRPr="0020582C"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20582C">
              <w:rPr>
                <w:rFonts w:ascii="Times New Roman" w:hAnsi="Times New Roman"/>
                <w:bCs/>
              </w:rPr>
              <w:t xml:space="preserve">. + 7 (991) 504-39-57, </w:t>
            </w:r>
            <w:r w:rsidRPr="00D52529">
              <w:rPr>
                <w:rFonts w:ascii="Times New Roman" w:hAnsi="Times New Roman"/>
                <w:bCs/>
                <w:lang w:val="en-US"/>
              </w:rPr>
              <w:t>e</w:t>
            </w:r>
            <w:r w:rsidRPr="0020582C">
              <w:rPr>
                <w:rFonts w:ascii="Times New Roman" w:hAnsi="Times New Roman"/>
                <w:bCs/>
              </w:rPr>
              <w:t>-</w:t>
            </w:r>
            <w:r w:rsidRPr="00D52529">
              <w:rPr>
                <w:rFonts w:ascii="Times New Roman" w:hAnsi="Times New Roman"/>
                <w:bCs/>
                <w:lang w:val="en-US"/>
              </w:rPr>
              <w:t>mail</w:t>
            </w:r>
            <w:r w:rsidRPr="0020582C">
              <w:rPr>
                <w:rFonts w:ascii="Times New Roman" w:hAnsi="Times New Roman"/>
                <w:bCs/>
              </w:rPr>
              <w:t xml:space="preserve">: </w:t>
            </w:r>
            <w:hyperlink r:id="rId9" w:history="1">
              <w:r w:rsidRPr="0080608B">
                <w:rPr>
                  <w:rStyle w:val="ae"/>
                  <w:rFonts w:ascii="Times New Roman" w:hAnsi="Times New Roman"/>
                  <w:bCs/>
                  <w:lang w:val="en-US"/>
                </w:rPr>
                <w:t>Irina</w:t>
              </w:r>
              <w:r w:rsidRPr="0020582C">
                <w:rPr>
                  <w:rStyle w:val="ae"/>
                  <w:rFonts w:ascii="Times New Roman" w:hAnsi="Times New Roman"/>
                  <w:bCs/>
                </w:rPr>
                <w:t>.</w:t>
              </w:r>
              <w:r w:rsidRPr="0080608B">
                <w:rPr>
                  <w:rStyle w:val="ae"/>
                  <w:rFonts w:ascii="Times New Roman" w:hAnsi="Times New Roman"/>
                  <w:bCs/>
                  <w:lang w:val="en-US"/>
                </w:rPr>
                <w:t>V</w:t>
              </w:r>
              <w:r w:rsidRPr="0020582C">
                <w:rPr>
                  <w:rStyle w:val="ae"/>
                  <w:rFonts w:ascii="Times New Roman" w:hAnsi="Times New Roman"/>
                  <w:bCs/>
                </w:rPr>
                <w:t>.</w:t>
              </w:r>
              <w:r w:rsidRPr="0080608B">
                <w:rPr>
                  <w:rStyle w:val="ae"/>
                  <w:rFonts w:ascii="Times New Roman" w:hAnsi="Times New Roman"/>
                  <w:bCs/>
                  <w:lang w:val="en-US"/>
                </w:rPr>
                <w:t>Klimova</w:t>
              </w:r>
              <w:r w:rsidRPr="0020582C">
                <w:rPr>
                  <w:rStyle w:val="ae"/>
                  <w:rFonts w:ascii="Times New Roman" w:hAnsi="Times New Roman"/>
                  <w:bCs/>
                </w:rPr>
                <w:t>@</w:t>
              </w:r>
              <w:r w:rsidRPr="0080608B">
                <w:rPr>
                  <w:rStyle w:val="ae"/>
                  <w:rFonts w:ascii="Times New Roman" w:hAnsi="Times New Roman"/>
                  <w:bCs/>
                  <w:lang w:val="en-US"/>
                </w:rPr>
                <w:t>sibir</w:t>
              </w:r>
              <w:r w:rsidRPr="0020582C">
                <w:rPr>
                  <w:rStyle w:val="ae"/>
                  <w:rFonts w:ascii="Times New Roman" w:hAnsi="Times New Roman"/>
                  <w:bCs/>
                </w:rPr>
                <w:t>.</w:t>
              </w:r>
              <w:r w:rsidRPr="0080608B">
                <w:rPr>
                  <w:rStyle w:val="ae"/>
                  <w:rFonts w:ascii="Times New Roman" w:hAnsi="Times New Roman"/>
                  <w:bCs/>
                  <w:lang w:val="en-US"/>
                </w:rPr>
                <w:t>rt</w:t>
              </w:r>
              <w:r w:rsidRPr="0020582C">
                <w:rPr>
                  <w:rStyle w:val="ae"/>
                  <w:rFonts w:ascii="Times New Roman" w:hAnsi="Times New Roman"/>
                  <w:bCs/>
                </w:rPr>
                <w:t>.</w:t>
              </w:r>
              <w:r w:rsidRPr="0080608B">
                <w:rPr>
                  <w:rStyle w:val="ae"/>
                  <w:rFonts w:ascii="Times New Roman" w:hAnsi="Times New Roman"/>
                  <w:bCs/>
                  <w:lang w:val="en-US"/>
                </w:rPr>
                <w:t>ru</w:t>
              </w:r>
            </w:hyperlink>
          </w:p>
          <w:p w:rsidR="004B016A" w:rsidRPr="0020582C"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206C16">
            <w:pPr>
              <w:spacing w:after="0" w:line="240" w:lineRule="auto"/>
              <w:jc w:val="both"/>
              <w:rPr>
                <w:rFonts w:ascii="Times New Roman" w:hAnsi="Times New Roman"/>
                <w:iCs/>
                <w:color w:val="000000"/>
              </w:rPr>
            </w:pPr>
            <w:r w:rsidRPr="00206C16">
              <w:rPr>
                <w:rFonts w:ascii="Times New Roman" w:hAnsi="Times New Roman"/>
                <w:iCs/>
                <w:color w:val="000000"/>
              </w:rPr>
              <w:t>Строительство сети доступа для подключения клиентов сегментов В2С/В2В/В20/В2G1/2 в Центральном федеральном округе для  нужд филиала в Ярославской и Костромской областях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206C16">
            <w:pPr>
              <w:spacing w:after="0" w:line="240" w:lineRule="auto"/>
              <w:jc w:val="both"/>
              <w:rPr>
                <w:rFonts w:ascii="Times New Roman" w:hAnsi="Times New Roman"/>
                <w:i/>
                <w:color w:val="FF0000"/>
              </w:rPr>
            </w:pPr>
            <w:r>
              <w:rPr>
                <w:rFonts w:ascii="Times New Roman" w:hAnsi="Times New Roman"/>
              </w:rPr>
              <w:lastRenderedPageBreak/>
              <w:t>3</w:t>
            </w:r>
            <w:r w:rsidR="00513F98" w:rsidRPr="00513F98">
              <w:rPr>
                <w:rFonts w:ascii="Times New Roman" w:hAnsi="Times New Roman"/>
              </w:rPr>
              <w:t xml:space="preserve"> (</w:t>
            </w:r>
            <w:r>
              <w:rPr>
                <w:rFonts w:ascii="Times New Roman" w:hAnsi="Times New Roman"/>
              </w:rPr>
              <w:t>три</w:t>
            </w:r>
            <w:r w:rsidR="002D68B6">
              <w:rPr>
                <w:rFonts w:ascii="Times New Roman" w:hAnsi="Times New Roman"/>
              </w:rPr>
              <w:t>) подрядчик</w:t>
            </w:r>
            <w:r w:rsidR="00825CEE">
              <w:rPr>
                <w:rFonts w:ascii="Times New Roman" w:hAnsi="Times New Roman"/>
              </w:rPr>
              <w:t>а</w:t>
            </w:r>
            <w:r w:rsidR="004B016A">
              <w:rPr>
                <w:rFonts w:ascii="Times New Roman" w:hAnsi="Times New Roman"/>
              </w:rPr>
              <w:t xml:space="preserve"> (испол</w:t>
            </w:r>
            <w:r w:rsidR="00825CEE">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513F9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513F98">
              <w:rPr>
                <w:b/>
                <w:color w:val="000000" w:themeColor="text1"/>
                <w:sz w:val="22"/>
                <w:szCs w:val="22"/>
              </w:rPr>
              <w:t>10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513F98">
              <w:rPr>
                <w:b/>
                <w:color w:val="000000" w:themeColor="text1"/>
                <w:sz w:val="22"/>
                <w:szCs w:val="22"/>
              </w:rPr>
              <w:t>десять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C4005D">
        <w:trPr>
          <w:trHeight w:val="7100"/>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37007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37007B" w:rsidRPr="00C72B03" w:rsidRDefault="00513F98" w:rsidP="0037007B">
                  <w:pPr>
                    <w:spacing w:line="240" w:lineRule="auto"/>
                    <w:jc w:val="both"/>
                    <w:rPr>
                      <w:rFonts w:ascii="Times New Roman" w:hAnsi="Times New Roman"/>
                      <w:b/>
                      <w:color w:val="000000"/>
                    </w:rPr>
                  </w:pPr>
                  <w:r>
                    <w:rPr>
                      <w:rFonts w:ascii="Times New Roman" w:hAnsi="Times New Roman"/>
                    </w:rPr>
                    <w:t>Специальных документов не требуется</w:t>
                  </w:r>
                </w:p>
              </w:tc>
            </w:tr>
            <w:tr w:rsidR="0037007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37007B" w:rsidRDefault="0037007B" w:rsidP="0037007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37007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37007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37007B" w:rsidRDefault="0037007B" w:rsidP="0037007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513F98">
                    <w:rPr>
                      <w:rFonts w:ascii="Times New Roman" w:hAnsi="Times New Roman"/>
                      <w:color w:val="000000"/>
                    </w:rPr>
                    <w:t>енного по результатам закупочных</w:t>
                  </w:r>
                  <w:r w:rsidRPr="00F801CB">
                    <w:rPr>
                      <w:rFonts w:ascii="Times New Roman" w:hAnsi="Times New Roman"/>
                      <w:color w:val="000000"/>
                    </w:rPr>
                    <w:t xml:space="preserve"> процедур </w:t>
                  </w:r>
                  <w:r w:rsidRPr="007D20AE">
                    <w:rPr>
                      <w:rFonts w:ascii="Times New Roman" w:hAnsi="Times New Roman"/>
                      <w:b/>
                      <w:color w:val="000000"/>
                    </w:rPr>
                    <w:t>№ </w:t>
                  </w:r>
                  <w:r w:rsidR="007841C7" w:rsidRPr="007841C7">
                    <w:rPr>
                      <w:rFonts w:ascii="Times New Roman" w:hAnsi="Times New Roman"/>
                      <w:b/>
                      <w:bCs/>
                      <w:color w:val="000000"/>
                    </w:rPr>
                    <w:t>32615798644</w:t>
                  </w:r>
                  <w:r w:rsidR="00825CEE">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513F98">
                    <w:rPr>
                      <w:rFonts w:ascii="Times New Roman" w:hAnsi="Times New Roman"/>
                    </w:rPr>
                    <w:t>атам закупочных</w:t>
                  </w:r>
                  <w:r>
                    <w:rPr>
                      <w:rFonts w:ascii="Times New Roman" w:hAnsi="Times New Roman"/>
                    </w:rPr>
                    <w:t xml:space="preserve"> процедур </w:t>
                  </w:r>
                  <w:r w:rsidRPr="007D20AE">
                    <w:rPr>
                      <w:rFonts w:ascii="Times New Roman" w:hAnsi="Times New Roman"/>
                      <w:b/>
                      <w:color w:val="000000"/>
                    </w:rPr>
                    <w:t>№ </w:t>
                  </w:r>
                  <w:r w:rsidR="007841C7" w:rsidRPr="007841C7">
                    <w:rPr>
                      <w:rFonts w:ascii="Times New Roman" w:hAnsi="Times New Roman"/>
                      <w:b/>
                      <w:bCs/>
                      <w:color w:val="000000"/>
                    </w:rPr>
                    <w:t>32615798644</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15T00:00:00Z">
                  <w:dateFormat w:val="«dd» MMMM yyyy 'года'"/>
                  <w:lid w:val="ru-RU"/>
                  <w:storeMappedDataAs w:val="dateTime"/>
                  <w:calendar w:val="gregorian"/>
                </w:date>
              </w:sdtPr>
              <w:sdtEndPr/>
              <w:sdtContent>
                <w:r w:rsidR="00F6556C">
                  <w:t>«15» июля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 xml:space="preserve">Заказчик вправе остановить приём заявок, если набрано необходимое </w:t>
            </w:r>
            <w:r>
              <w:rPr>
                <w:rFonts w:ascii="Times New Roman" w:hAnsi="Times New Roman"/>
                <w:b/>
              </w:rPr>
              <w:lastRenderedPageBreak/>
              <w:t>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096310">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w:t>
            </w:r>
            <w:r>
              <w:rPr>
                <w:rFonts w:ascii="Times New Roman" w:hAnsi="Times New Roman"/>
                <w:shd w:val="clear" w:color="auto" w:fill="FFFFFF"/>
              </w:rPr>
              <w:lastRenderedPageBreak/>
              <w:t>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096310">
              <w:rPr>
                <w:rFonts w:ascii="Times New Roman" w:hAnsi="Times New Roman"/>
                <w:i/>
              </w:rPr>
              <w:t>1</w:t>
            </w:r>
            <w:r w:rsidR="00C72B03">
              <w:rPr>
                <w:rFonts w:ascii="Times New Roman" w:hAnsi="Times New Roman"/>
                <w:i/>
              </w:rPr>
              <w:t>% (</w:t>
            </w:r>
            <w:r w:rsidR="00096310">
              <w:rPr>
                <w:rFonts w:ascii="Times New Roman" w:hAnsi="Times New Roman"/>
                <w:i/>
              </w:rPr>
              <w:t>один процент</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F6556C">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5pt;height:49.5pt;visibility:visible;mso-wrap-distance-right:0;mso-wrap-distance-bottom:10pt" o:ole="">
            <v:imagedata r:id="rId18" o:title=""/>
          </v:shape>
          <o:OLEObject Type="Embed" ProgID="Word.Document.12" ShapeID="ole_rId8" DrawAspect="Icon" ObjectID="_1845106192"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altName w:val="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F6556C">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96310"/>
    <w:rsid w:val="00206C16"/>
    <w:rsid w:val="0022210B"/>
    <w:rsid w:val="002D68B6"/>
    <w:rsid w:val="003257A6"/>
    <w:rsid w:val="0037007B"/>
    <w:rsid w:val="003D2A09"/>
    <w:rsid w:val="004B016A"/>
    <w:rsid w:val="00513F98"/>
    <w:rsid w:val="00527F38"/>
    <w:rsid w:val="00602497"/>
    <w:rsid w:val="0071402B"/>
    <w:rsid w:val="00721F39"/>
    <w:rsid w:val="00777C03"/>
    <w:rsid w:val="007841C7"/>
    <w:rsid w:val="00813B83"/>
    <w:rsid w:val="00825CEE"/>
    <w:rsid w:val="00827714"/>
    <w:rsid w:val="008B4419"/>
    <w:rsid w:val="00905154"/>
    <w:rsid w:val="00960089"/>
    <w:rsid w:val="0098323C"/>
    <w:rsid w:val="00986A18"/>
    <w:rsid w:val="00A14263"/>
    <w:rsid w:val="00A91192"/>
    <w:rsid w:val="00B774E9"/>
    <w:rsid w:val="00B82AC0"/>
    <w:rsid w:val="00C219A3"/>
    <w:rsid w:val="00C4005D"/>
    <w:rsid w:val="00C72B03"/>
    <w:rsid w:val="00D14DD5"/>
    <w:rsid w:val="00EF1707"/>
    <w:rsid w:val="00F434E7"/>
    <w:rsid w:val="00F655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Irina.V.Klim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altName w:val="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0C750-CC8D-4BB6-8BFC-01E5D210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12</Pages>
  <Words>4387</Words>
  <Characters>25006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Климова Ирина Валерьевна</cp:lastModifiedBy>
  <cp:revision>63</cp:revision>
  <cp:lastPrinted>2022-02-03T01:48:00Z</cp:lastPrinted>
  <dcterms:created xsi:type="dcterms:W3CDTF">2024-04-11T12:52:00Z</dcterms:created>
  <dcterms:modified xsi:type="dcterms:W3CDTF">2026-07-09T05:39:00Z</dcterms:modified>
  <dc:language>ru-RU</dc:language>
</cp:coreProperties>
</file>