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footer2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left="5812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 </w:t>
      </w:r>
      <w:r>
        <w:rPr>
          <w:rFonts w:ascii="Times New Roman" w:hAnsi="Times New Roman"/>
        </w:rPr>
        <w:t>11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left="5812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техническим требованиям</w:t>
      </w:r>
    </w:p>
    <w:p>
      <w:pPr>
        <w:pStyle w:val="ConsPlusNormal1"/>
        <w:widowControl/>
        <w:tabs>
          <w:tab w:val="clear" w:pos="708"/>
          <w:tab w:val="left" w:pos="1260" w:leader="none"/>
        </w:tabs>
        <w:ind w:left="1260" w:hanging="108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ConsPlusNormal1"/>
        <w:widowControl/>
        <w:tabs>
          <w:tab w:val="clear" w:pos="708"/>
          <w:tab w:val="left" w:pos="1260" w:leader="none"/>
        </w:tabs>
        <w:ind w:left="1260" w:hanging="108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Требования</w:t>
      </w:r>
    </w:p>
    <w:p>
      <w:pPr>
        <w:pStyle w:val="ConsPlusNormal1"/>
        <w:widowControl/>
        <w:tabs>
          <w:tab w:val="clear" w:pos="708"/>
          <w:tab w:val="left" w:pos="1260" w:leader="none"/>
        </w:tabs>
        <w:ind w:left="1260" w:hanging="108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к оформлению и составлению сметной документации.</w:t>
      </w:r>
    </w:p>
    <w:p>
      <w:pPr>
        <w:pStyle w:val="ConsPlusNormal1"/>
        <w:widowControl/>
        <w:tabs>
          <w:tab w:val="clear" w:pos="708"/>
          <w:tab w:val="left" w:pos="1260" w:leader="none"/>
        </w:tabs>
        <w:ind w:left="1260" w:hanging="108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ConsPlusNormal1"/>
        <w:widowControl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Стоимость шеф-монтажных и шеф — монтажных работ определять отдельным расчетом. Расчет стоимости шеф - монтажных работ выполняется по форме 3П с предоставлением подтверждающих документов по уровню заработной платы, удельному весу накладных расходов в себестоимости, уровню рентабельности (образец формы расчета представлен в Приложении № 1 к настоящим Требованиям). Участник (подрядчик, контрагент) представляет смету на шеф-монтажные работы в соответствии с графиком выполнения работ. При изменении графика выполнения работ по вине Заказчика и выполнении работ по требованию Заказчика сверхурочно, не по вине Подрядчика, в расчете стоимости шеф-монтажных работ, выполняемых сверхурочно, стоимость человеко-часа увеличивается не более, чем на 30%. Стоимость шеф-монтажных и шеф-наладочных работ в стоимость оборудования не включается. </w:t>
      </w:r>
    </w:p>
    <w:p>
      <w:pPr>
        <w:pStyle w:val="ConsPlusNormal1"/>
        <w:widowControl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Стоимость доводки (доработка и укрупнительная сборка) оборудования включается в стоимость оборудования и дополнительно не оплачивается.</w:t>
      </w:r>
    </w:p>
    <w:p>
      <w:pPr>
        <w:pStyle w:val="ConsPlusNormal1"/>
        <w:widowControl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При необходимости учета командировочных расходов в сметной документации составляется предварительный расчет. Размер суточных командировочных расходов определять в соответствии с Федеральным законом от 24.07.2007. N 216-ФЗ и с учетом норм, определяемых внутренним документом организации. </w:t>
      </w:r>
    </w:p>
    <w:p>
      <w:pPr>
        <w:pStyle w:val="ConsPlusNormal1"/>
        <w:widowControl/>
        <w:tabs>
          <w:tab w:val="clear" w:pos="708"/>
          <w:tab w:val="left" w:pos="993" w:leader="none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Лимиты командировочных расходов:</w:t>
      </w:r>
    </w:p>
    <w:p>
      <w:pPr>
        <w:pStyle w:val="ConsPlusNormal1"/>
        <w:widowControl/>
        <w:numPr>
          <w:ilvl w:val="0"/>
          <w:numId w:val="6"/>
        </w:numPr>
        <w:tabs>
          <w:tab w:val="clear" w:pos="708"/>
          <w:tab w:val="left" w:pos="993" w:leader="none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Суточные - не более 700 руб./сутки;</w:t>
      </w:r>
    </w:p>
    <w:p>
      <w:pPr>
        <w:pStyle w:val="ConsPlusNormal1"/>
        <w:widowControl/>
        <w:numPr>
          <w:ilvl w:val="0"/>
          <w:numId w:val="6"/>
        </w:numPr>
        <w:tabs>
          <w:tab w:val="clear" w:pos="708"/>
          <w:tab w:val="left" w:pos="993" w:leader="none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проживание – не более 4000 руб/сутки;</w:t>
      </w:r>
    </w:p>
    <w:p>
      <w:pPr>
        <w:pStyle w:val="ConsPlusNormal1"/>
        <w:widowControl/>
        <w:numPr>
          <w:ilvl w:val="0"/>
          <w:numId w:val="6"/>
        </w:numPr>
        <w:tabs>
          <w:tab w:val="clear" w:pos="708"/>
          <w:tab w:val="left" w:pos="993" w:leader="none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  <w:lang w:eastAsia="en-US"/>
        </w:rPr>
        <w:t xml:space="preserve"> </w:t>
      </w:r>
      <w:r>
        <w:rPr>
          <w:rFonts w:eastAsia="Calibri" w:ascii="Times New Roman" w:hAnsi="Times New Roman"/>
          <w:sz w:val="22"/>
          <w:szCs w:val="22"/>
          <w:lang w:eastAsia="en-US"/>
        </w:rPr>
        <w:t>проезд: поезд (купе) или самолет (</w:t>
      </w:r>
      <w:r>
        <w:rPr>
          <w:rFonts w:ascii="Times New Roman" w:hAnsi="Times New Roman"/>
          <w:color w:val="000000"/>
          <w:sz w:val="22"/>
          <w:szCs w:val="22"/>
        </w:rPr>
        <w:t>класс–эконом с багажом до 20 (двадцати) кг, ручная кладь до 10 (десяти) кг</w:t>
      </w:r>
      <w:r>
        <w:rPr>
          <w:rFonts w:cs="Times New Roman" w:ascii="Times New Roman" w:hAnsi="Times New Roman"/>
          <w:sz w:val="22"/>
          <w:szCs w:val="22"/>
        </w:rPr>
        <w:t>.</w:t>
      </w:r>
    </w:p>
    <w:p>
      <w:pPr>
        <w:pStyle w:val="ConsPlusNormal1"/>
        <w:widowControl/>
        <w:tabs>
          <w:tab w:val="clear" w:pos="708"/>
          <w:tab w:val="left" w:pos="993" w:leader="none"/>
        </w:tabs>
        <w:ind w:firstLine="567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cs="Times New Roman" w:ascii="Times New Roman" w:hAnsi="Times New Roman"/>
          <w:sz w:val="22"/>
          <w:szCs w:val="22"/>
          <w:u w:val="single"/>
        </w:rPr>
        <w:t>Затраты на командировочные расходы по итогам работы должны быть подтверждены соответствующими отчетными документами.</w:t>
      </w:r>
    </w:p>
    <w:p>
      <w:pPr>
        <w:pStyle w:val="ConsPlusNormal1"/>
        <w:widowControl/>
        <w:numPr>
          <w:ilvl w:val="0"/>
          <w:numId w:val="2"/>
        </w:numPr>
        <w:tabs>
          <w:tab w:val="clear" w:pos="708"/>
          <w:tab w:val="left" w:pos="993" w:leader="none"/>
          <w:tab w:val="left" w:pos="1875" w:leader="none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Сметная документация должна быть представлена в двух вариантах:</w:t>
      </w:r>
    </w:p>
    <w:p>
      <w:pPr>
        <w:pStyle w:val="ConsPlusNormal1"/>
        <w:widowControl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на бумажном носителе (количество указано в конкурсной документации);</w:t>
      </w:r>
    </w:p>
    <w:p>
      <w:pPr>
        <w:sectPr>
          <w:type w:val="nextPage"/>
          <w:pgSz w:w="11906" w:h="16838"/>
          <w:pgMar w:left="1304" w:right="926" w:gutter="0" w:header="0" w:top="851" w:footer="0" w:bottom="719"/>
          <w:pgNumType w:fmt="decimal"/>
          <w:formProt w:val="false"/>
          <w:textDirection w:val="lrTb"/>
          <w:docGrid w:type="default" w:linePitch="360" w:charSpace="4096"/>
        </w:sectPr>
        <w:pStyle w:val="ConsPlusNormal1"/>
        <w:widowControl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на электронном носителе (в форматах, «Excel», «</w:t>
      </w:r>
      <w:r>
        <w:rPr>
          <w:rFonts w:cs="Times New Roman" w:ascii="Times New Roman" w:hAnsi="Times New Roman"/>
          <w:sz w:val="22"/>
          <w:szCs w:val="22"/>
          <w:lang w:val="en-US"/>
        </w:rPr>
        <w:t>pdf</w:t>
      </w:r>
      <w:r>
        <w:rPr>
          <w:rFonts w:cs="Times New Roman" w:ascii="Times New Roman" w:hAnsi="Times New Roman"/>
          <w:sz w:val="22"/>
          <w:szCs w:val="22"/>
        </w:rPr>
        <w:t>»), полностью соответствующему бумажному варианту.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ind w:left="6373" w:firstLine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Приложение № 1</w:t>
      </w:r>
    </w:p>
    <w:p>
      <w:pPr>
        <w:pStyle w:val="Normal"/>
        <w:spacing w:lineRule="auto" w:line="240" w:before="0" w:after="0"/>
        <w:ind w:left="6373" w:firstLine="720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color w:val="000000"/>
        </w:rPr>
        <w:t xml:space="preserve">к Требованиям к оформлению и составлению сметной документации </w:t>
      </w:r>
    </w:p>
    <w:p>
      <w:pPr>
        <w:pStyle w:val="Normal"/>
        <w:shd w:val="clear" w:color="auto" w:fill="FFFFFF"/>
        <w:ind w:left="142" w:firstLine="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Образец № 3п</w:t>
      </w:r>
    </w:p>
    <w:tbl>
      <w:tblPr>
        <w:tblW w:w="967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678"/>
      </w:tblGrid>
      <w:tr>
        <w:trPr/>
        <w:tc>
          <w:tcPr>
            <w:tcW w:w="9678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6523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№_____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ind w:left="6239" w:right="-284"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договору от ______№_______ 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ind w:left="6239" w:right="-284"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(дополнительному соглашению)</w:t>
            </w:r>
          </w:p>
          <w:tbl>
            <w:tblPr>
              <w:tblW w:w="956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firstRow="1" w:lastRow="0" w:firstColumn="1" w:lastColumn="0"/>
            </w:tblPr>
            <w:tblGrid>
              <w:gridCol w:w="4430"/>
              <w:gridCol w:w="5133"/>
            </w:tblGrid>
            <w:tr>
              <w:trPr>
                <w:trHeight w:val="446" w:hRule="atLeast"/>
              </w:trPr>
              <w:tc>
                <w:tcPr>
                  <w:tcW w:w="4430" w:type="dxa"/>
                  <w:tcBorders/>
                  <w:vAlign w:val="bottom"/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</w:r>
                </w:p>
                <w:p>
                  <w:pPr>
                    <w:pStyle w:val="Normal"/>
                    <w:widowControl w:val="false"/>
                    <w:spacing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СОГЛАСОВАНО:</w:t>
                  </w:r>
                </w:p>
                <w:p>
                  <w:pPr>
                    <w:pStyle w:val="Normal"/>
                    <w:widowControl w:val="false"/>
                    <w:spacing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________________(Подрядчик)</w:t>
                  </w:r>
                </w:p>
                <w:p>
                  <w:pPr>
                    <w:pStyle w:val="Normal"/>
                    <w:widowControl w:val="false"/>
                    <w:spacing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 И.О.Ф</w:t>
                  </w:r>
                </w:p>
                <w:p>
                  <w:pPr>
                    <w:pStyle w:val="Normal"/>
                    <w:widowControl w:val="false"/>
                    <w:spacing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5133" w:type="dxa"/>
                  <w:tcBorders/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</w:r>
                </w:p>
                <w:p>
                  <w:pPr>
                    <w:pStyle w:val="Normal"/>
                    <w:widowControl w:val="false"/>
                    <w:spacing w:before="0" w:after="0"/>
                    <w:ind w:left="1886" w:firstLine="720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УТВЕРЖДАЮ:</w:t>
                  </w:r>
                </w:p>
                <w:p>
                  <w:pPr>
                    <w:pStyle w:val="Normal"/>
                    <w:widowControl w:val="false"/>
                    <w:spacing w:before="0" w:after="0"/>
                    <w:ind w:left="1886" w:firstLine="720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_________________(Заказчик)</w:t>
                  </w:r>
                </w:p>
                <w:p>
                  <w:pPr>
                    <w:pStyle w:val="Normal"/>
                    <w:widowControl w:val="false"/>
                    <w:spacing w:before="0" w:after="0"/>
                    <w:ind w:left="1886" w:firstLine="72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_________________И.О.Ф.</w:t>
                  </w:r>
                </w:p>
                <w:p>
                  <w:pPr>
                    <w:pStyle w:val="Normal"/>
                    <w:widowControl w:val="false"/>
                    <w:spacing w:before="0" w:after="0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spacing w:before="48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Смета № </w:t>
              <w:br/>
              <w:t>на шеф-монтажные  работы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предприятия, здания, сооружения, вида шеф-монтажных  работ_____________________________________________________________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монтажной организации 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организации заказчика 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Составлена в текущих ценах, соответствующих периоду выполнения работ по договору</w:t>
            </w:r>
          </w:p>
          <w:p>
            <w:pPr>
              <w:pStyle w:val="Normal"/>
              <w:widowControl w:val="false"/>
              <w:shd w:val="clear" w:color="auto" w:fill="FFFFFF"/>
              <w:spacing w:befor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1. Расчет заработной платы</w:t>
            </w:r>
            <w:r>
              <w:rPr>
                <w:rFonts w:ascii="Times New Roman" w:hAnsi="Times New Roman"/>
              </w:rPr>
              <w:tab/>
              <w:tab/>
              <w:tab/>
              <w:tab/>
              <w:tab/>
              <w:tab/>
              <w:tab/>
              <w:tab/>
              <w:t>руб.</w:t>
            </w:r>
          </w:p>
          <w:tbl>
            <w:tblPr>
              <w:tblW w:w="5000" w:type="pct"/>
              <w:jc w:val="center"/>
              <w:tblInd w:w="0" w:type="dxa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  <w:tblLook w:val="04a0" w:noVBand="1" w:noHBand="0" w:lastColumn="0" w:firstColumn="1" w:lastRow="0" w:firstRow="1"/>
            </w:tblPr>
            <w:tblGrid>
              <w:gridCol w:w="406"/>
              <w:gridCol w:w="2400"/>
              <w:gridCol w:w="1119"/>
              <w:gridCol w:w="1064"/>
              <w:gridCol w:w="1317"/>
              <w:gridCol w:w="1317"/>
              <w:gridCol w:w="1838"/>
            </w:tblGrid>
            <w:tr>
              <w:trPr>
                <w:tblHeader w:val="true"/>
              </w:trPr>
              <w:tc>
                <w:tcPr>
                  <w:tcW w:w="40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before="0"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№ </w:t>
                  </w:r>
                  <w:r>
                    <w:rPr>
                      <w:rFonts w:ascii="Times New Roman" w:hAnsi="Times New Roman"/>
                    </w:rPr>
                    <w:t>п.п.</w:t>
                  </w:r>
                </w:p>
              </w:tc>
              <w:tc>
                <w:tcPr>
                  <w:tcW w:w="2400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before="0"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Перечень выполняемых работ</w:t>
                  </w:r>
                </w:p>
              </w:tc>
              <w:tc>
                <w:tcPr>
                  <w:tcW w:w="2183" w:type="dxa"/>
                  <w:gridSpan w:val="2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before="0"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Исполнители</w:t>
                  </w:r>
                </w:p>
              </w:tc>
              <w:tc>
                <w:tcPr>
                  <w:tcW w:w="1317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before="0"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Количество человеко-дней</w:t>
                  </w:r>
                </w:p>
              </w:tc>
              <w:tc>
                <w:tcPr>
                  <w:tcW w:w="131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before="0"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Средняя оплата труда</w:t>
                  </w:r>
                </w:p>
                <w:p>
                  <w:pPr>
                    <w:pStyle w:val="Normal"/>
                    <w:widowControl w:val="false"/>
                    <w:shd w:val="clear" w:color="auto" w:fill="FFFFFF"/>
                    <w:spacing w:before="0"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за 1 день</w:t>
                  </w:r>
                </w:p>
              </w:tc>
              <w:tc>
                <w:tcPr>
                  <w:tcW w:w="1838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before="0"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Оплата труда (всего)</w:t>
                  </w:r>
                </w:p>
              </w:tc>
            </w:tr>
            <w:tr>
              <w:trPr>
                <w:tblHeader w:val="true"/>
              </w:trPr>
              <w:tc>
                <w:tcPr>
                  <w:tcW w:w="406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2400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119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количество</w:t>
                  </w:r>
                </w:p>
              </w:tc>
              <w:tc>
                <w:tcPr>
                  <w:tcW w:w="1064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должность</w:t>
                  </w:r>
                </w:p>
              </w:tc>
              <w:tc>
                <w:tcPr>
                  <w:tcW w:w="1317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317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838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</w:p>
              </w:tc>
            </w:tr>
            <w:tr>
              <w:trPr>
                <w:tblHeader w:val="true"/>
              </w:trPr>
              <w:tc>
                <w:tcPr>
                  <w:tcW w:w="4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before="0"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400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before="0"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119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before="0"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064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before="0"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317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before="0"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3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before="0"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838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before="0"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</w:t>
                  </w:r>
                </w:p>
              </w:tc>
            </w:tr>
            <w:tr>
              <w:trPr/>
              <w:tc>
                <w:tcPr>
                  <w:tcW w:w="406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400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1064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1317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1317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1838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</w:tr>
            <w:tr>
              <w:trPr/>
              <w:tc>
                <w:tcPr>
                  <w:tcW w:w="406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400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1064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1317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1317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1838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spacing w:before="36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заработной платы, в руб. 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Расчет стоимости выполнения работ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 Накладные расходы, %_______________________________________________________________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 Себестоимость работ 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 Уровень рентабельности, % 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Итого </w:t>
            </w:r>
            <w:r>
              <w:rPr>
                <w:rFonts w:ascii="Times New Roman" w:hAnsi="Times New Roman"/>
              </w:rPr>
              <w:t>________________________________________________________________________________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Командировочные расходы (по предварительному расчету)_________________________________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Всего (руб.)</w:t>
            </w:r>
            <w:r>
              <w:rPr>
                <w:rFonts w:ascii="Times New Roman" w:hAnsi="Times New Roman"/>
              </w:rPr>
              <w:t xml:space="preserve"> __________________________________________________________________________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ind w:firstLine="207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(сумма прописью)</w:t>
            </w:r>
          </w:p>
          <w:p>
            <w:pPr>
              <w:pStyle w:val="Normal"/>
              <w:widowControl w:val="false"/>
              <w:shd w:val="clear" w:color="auto" w:fill="FFFFFF"/>
              <w:spacing w:before="48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Составил:            /должность, организация/                                    /подпись/   /расшифровка подписи/</w:t>
            </w:r>
          </w:p>
          <w:p>
            <w:pPr>
              <w:pStyle w:val="Normal"/>
              <w:widowControl w:val="false"/>
              <w:shd w:val="clear" w:color="auto" w:fill="FFFFFF"/>
              <w:spacing w:before="48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Проверил:            /должность, организация/                                    /подпись/   /расшифровка подписи/</w:t>
            </w:r>
          </w:p>
        </w:tc>
      </w:tr>
    </w:tbl>
    <w:p>
      <w:pPr>
        <w:sectPr>
          <w:type w:val="nextPage"/>
          <w:pgSz w:w="11906" w:h="16838"/>
          <w:pgMar w:left="1304" w:right="924" w:gutter="0" w:header="0" w:top="851" w:footer="0" w:bottom="72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ПОЯСНИТЕЛЬНАЯ ЗАПИСКА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заполнению формы №3п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при составлении смет на шеф-монтажные работы </w:t>
      </w:r>
    </w:p>
    <w:p>
      <w:pPr>
        <w:pStyle w:val="Normal"/>
        <w:tabs>
          <w:tab w:val="clear" w:pos="708"/>
          <w:tab w:val="left" w:pos="1080" w:leader="none"/>
        </w:tabs>
        <w:spacing w:lineRule="auto" w:line="240" w:before="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При составлении сметного расчета по трудозатратам (форма №3п), обоснование расчета трудозатрат представляется заказчику по его просьбе. Сметные расчеты составляются в ценах текущего периода.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Расчетом по трудозатратам (форма №3п) рекомендуется определять стоимость работ, цены на которые отсутствуют в СБЦ и СЦ, внесенных в ФРСН.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Форма сметы для определения затрат по себестоимости и уровню рентабельности (форма №3п) приведена в образце 3П Приложения 2.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ascii="Times New Roman" w:hAnsi="Times New Roman"/>
        </w:rPr>
        <w:t xml:space="preserve">Результаты вычислений и итоговые данные по разделам расчета </w:t>
      </w:r>
      <w:r>
        <w:rPr>
          <w:rFonts w:ascii="Times New Roman" w:hAnsi="Times New Roman"/>
          <w:u w:val="single"/>
        </w:rPr>
        <w:t>округлять до целых рублей.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Особенности заполнения формы 3п.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Раздел 1. Расчет заработной платы: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в графе 1 приводится нумерация выполняемых работ;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в графе 2 приводится наименование выполняемых работ;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в графе 3 указывается количество привлекаемых работников;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в графе 4 указывается наименование должности (при необходимости с указанием конкретных фамилий) работников, участвующих в выполнении каждой из приведенных работ в графе 2 работ;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в графе 5 для каждой должностной группы (при необходимости с указанием конкретных фамилий) работников, участвующих в выполнении данной работы, указывается общее количество рабочих дней, необходимых данной квалификационной группе для её выполнения; рабочее время не должно превышать значений, определенных по нормативным временным нормам;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в графе 6 приводятся данные по стоимости 1 человеко-дня в рублях по категориям работников. Стоимость 1 человеко-дня непосредственных исполнителей приводится по штатному расписанию основного производственного персонала исходя из установленных в нем окладов, а также выплат стимулирующего и компенсирующего характера, установленных Положением о премировании работников предприятия.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в графе 7 указывается заработная плата в рублях (</w:t>
      </w:r>
      <w:r>
        <w:rPr>
          <w:rFonts w:eastAsia="Calibri" w:ascii="Times New Roman" w:hAnsi="Times New Roman"/>
          <w:b/>
          <w:u w:val="single"/>
          <w:lang w:eastAsia="en-US"/>
        </w:rPr>
        <w:t>результат перемножения граф 5 и 6</w:t>
      </w:r>
      <w:r>
        <w:rPr>
          <w:rFonts w:eastAsia="Calibri" w:ascii="Times New Roman" w:hAnsi="Times New Roman"/>
          <w:lang w:eastAsia="en-US"/>
        </w:rPr>
        <w:t>);</w:t>
      </w:r>
    </w:p>
    <w:p>
      <w:pPr>
        <w:pStyle w:val="Normal"/>
        <w:tabs>
          <w:tab w:val="clear" w:pos="708"/>
          <w:tab w:val="left" w:pos="993" w:leader="none"/>
          <w:tab w:val="left" w:pos="1080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Данные по количеству человек, дней и категорий непосредственных исполнителей, приведенные в графах 3, 4, 5, указываются в соответствии с экспертной оценкой трудоемкости этих работ или на базе имеющихся в организации проработок, определяющих нормативы их трудоемкости.</w:t>
      </w:r>
    </w:p>
    <w:p>
      <w:pPr>
        <w:pStyle w:val="Normal"/>
        <w:tabs>
          <w:tab w:val="clear" w:pos="708"/>
          <w:tab w:val="left" w:pos="993" w:leader="none"/>
          <w:tab w:val="left" w:pos="1080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Раздел 2. Расчет стоимости выполнения работ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в пункте 2.1 указываются накладные расходы. Данные по оплате труда, накладным расходам, уровню рентабельности организации принимаются в соответствии с плановыми показателями на соответствующий период выполнения работ и утверждаются внутренним распорядительным документом организации.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в пункте 2.2 производится расчет себестоимости работ на основании выполненного в разделе 1 расчета заработной платы и накладных расходов (сложение итога графы 7 раздела 1 и пункта 2.1);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в пункте 2.3 указывается уровень рентабельности (размер сметной прибыли), принимается по данным организации в соответствии с финансовым планом;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уровень рентабельности по отношению к себестоимости может составлять до 15%.</w:t>
      </w:r>
    </w:p>
    <w:p>
      <w:pPr>
        <w:pStyle w:val="Normal"/>
        <w:tabs>
          <w:tab w:val="clear" w:pos="708"/>
          <w:tab w:val="left" w:pos="993" w:leader="none"/>
          <w:tab w:val="left" w:pos="1080" w:leader="none"/>
        </w:tabs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сметной документации необходимо приложить все справочные данные по вышеуказанным экономическим характеристикам предприятия в форме официальной справки (образец в Приложении №1 к пояснительной записке по заполнению формы 3П).</w:t>
      </w:r>
    </w:p>
    <w:p>
      <w:pPr>
        <w:pStyle w:val="Normal"/>
        <w:tabs>
          <w:tab w:val="clear" w:pos="708"/>
          <w:tab w:val="left" w:pos="993" w:leader="none"/>
          <w:tab w:val="left" w:pos="1080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Раздел 3. Расчет командировочных расходов.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Командировочные расходы включаются в сметный расчет отдельной строкой (пункт 3 формы 3П) по отдельно выполненному расчету (приложение № 2) с расшифровкой затрат на проезд, проживание, суточные расходы. 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Стоимость проезда необходимо указать по каждому виду транспорта отдельно туда и отдельно обратно.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Размер расходов на проезд и стоимость проживания в гостинице определяется на момент составления расчета.</w:t>
      </w:r>
    </w:p>
    <w:p>
      <w:pPr>
        <w:pStyle w:val="Normal"/>
        <w:tabs>
          <w:tab w:val="clear" w:pos="708"/>
          <w:tab w:val="left" w:pos="993" w:leader="none"/>
          <w:tab w:val="left" w:pos="1080" w:leader="none"/>
        </w:tabs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Размеры возмещения расходов, связанных со служебными командировками, определяются коллективным договором и/или локальным нормативным актом организации–исполнителя, но не выше нормативов возмещения расходов, связанных со служебными командировками, установленных локальным нормативным актом организации–заказчика.</w:t>
      </w:r>
    </w:p>
    <w:p>
      <w:pPr>
        <w:pStyle w:val="Normal"/>
        <w:tabs>
          <w:tab w:val="clear" w:pos="708"/>
          <w:tab w:val="left" w:pos="993" w:leader="none"/>
          <w:tab w:val="left" w:pos="1080" w:leader="none"/>
        </w:tabs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Лимиты командировочных расходов: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суточные - 700 руб./сутки;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проживание - до 4000 руб./сутки;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проезд: поезд (купе) или самолет (</w:t>
      </w:r>
      <w:r>
        <w:rPr>
          <w:rFonts w:ascii="Times New Roman" w:hAnsi="Times New Roman"/>
          <w:color w:val="000000"/>
        </w:rPr>
        <w:t>класс–эконом с багажом до 20 (двадцати) кг, ручная кладь до 10 (десяти) кг</w:t>
      </w:r>
      <w:r>
        <w:rPr>
          <w:rFonts w:eastAsia="Calibri" w:ascii="Times New Roman" w:hAnsi="Times New Roman"/>
          <w:lang w:eastAsia="en-US"/>
        </w:rPr>
        <w:t>).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 xml:space="preserve">При учете командировочных расходов стоимость проезда (авиа-, ж/д, …) и проживания определяется </w:t>
      </w:r>
      <w:r>
        <w:rPr>
          <w:rFonts w:ascii="Times New Roman" w:hAnsi="Times New Roman"/>
        </w:rPr>
        <w:t>Методом анализа ТКП в соответствии с Методикой ПЦ</w:t>
      </w:r>
      <w:r>
        <w:rPr>
          <w:rFonts w:eastAsia="Calibri" w:ascii="Times New Roman" w:hAnsi="Times New Roman"/>
          <w:lang w:eastAsia="en-US"/>
        </w:rPr>
        <w:t>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567"/>
        <w:jc w:val="both"/>
        <w:rPr>
          <w:rFonts w:ascii="Times New Roman" w:hAnsi="Times New Roman"/>
        </w:rPr>
      </w:pPr>
      <w:r>
        <w:rPr>
          <w:rFonts w:eastAsia="Calibri" w:ascii="Times New Roman" w:hAnsi="Times New Roman"/>
          <w:lang w:eastAsia="en-US"/>
        </w:rPr>
        <w:t>При наличии командировочных расходов необходимо составлять общий реестр стоимости проездных билетов с разбивкой по сметам, к которым они относятся.</w:t>
      </w:r>
    </w:p>
    <w:p>
      <w:pPr>
        <w:pStyle w:val="ListParagraph"/>
        <w:tabs>
          <w:tab w:val="clear" w:pos="708"/>
          <w:tab w:val="left" w:pos="1080" w:leader="none"/>
        </w:tabs>
        <w:spacing w:before="0" w:after="0"/>
        <w:ind w:left="993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№1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пояснительной записке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 заполнению формы 3П</w:t>
      </w:r>
    </w:p>
    <w:p>
      <w:pPr>
        <w:pStyle w:val="Normal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СПРАВКА от__________ (указать дату составления справки) (Образец)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Настоящим (краткое/полное наименование организации подрядчика/контрагента) сообщает о том, что средняя оплата труда специалистов за рабочий день составляет: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8793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47"/>
        <w:gridCol w:w="3942"/>
        <w:gridCol w:w="3104"/>
      </w:tblGrid>
      <w:tr>
        <w:trPr>
          <w:trHeight w:val="325" w:hRule="atLeast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  <w:r>
              <w:rPr>
                <w:rFonts w:ascii="Times New Roman" w:hAnsi="Times New Roman"/>
                <w:color w:val="000000"/>
              </w:rPr>
              <w:t>п/п</w:t>
            </w:r>
          </w:p>
        </w:tc>
        <w:tc>
          <w:tcPr>
            <w:tcW w:w="3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 специалиста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Заработная плата в день, в руб.</w:t>
            </w:r>
          </w:p>
        </w:tc>
      </w:tr>
      <w:tr>
        <w:trPr>
          <w:trHeight w:val="630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val="581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val="634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Накладные расходы _______(%)</w:t>
        <w:tab/>
        <w:tab/>
        <w:tab/>
        <w:tab/>
        <w:tab/>
        <w:tab/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Рентабельность предприятия_________(%)</w:t>
        <w:tab/>
        <w:tab/>
        <w:tab/>
        <w:tab/>
        <w:tab/>
        <w:tab/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(Должность единоличного исполнительного органа контрагента/подрядчика)</w:t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(краткое/полное наименование организации) ________________ (ФИО)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м.п.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(Главный бухгалтер)</w:t>
      </w:r>
      <w:r>
        <w:rPr>
          <w:rStyle w:val="FootnoteReference"/>
          <w:rFonts w:ascii="Times New Roman" w:hAnsi="Times New Roman"/>
          <w:vertAlign w:val="superscript"/>
        </w:rPr>
        <w:footnoteReference w:id="2"/>
      </w:r>
      <w:r>
        <w:rPr>
          <w:rFonts w:ascii="Times New Roman" w:hAnsi="Times New Roman"/>
        </w:rPr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(краткое/полное наименование организации контрагента/подрядчика) _________ (ФИО)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ectPr>
          <w:footerReference w:type="default" r:id="rId2"/>
          <w:footnotePr>
            <w:numFmt w:val="decimal"/>
            <w:numRestart w:val="eachPage"/>
          </w:footnotePr>
          <w:type w:val="nextPage"/>
          <w:pgSz w:w="11906" w:h="16838"/>
          <w:pgMar w:left="1701" w:right="851" w:gutter="0" w:header="0" w:top="1134" w:footer="709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м.п.</w:t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№2</w:t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 пояснительной записке</w:t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по заполнению формы 3П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Образец расчета командировочных расходов</w:t>
      </w:r>
    </w:p>
    <w:p>
      <w:pPr>
        <w:pStyle w:val="Normal"/>
        <w:spacing w:lineRule="auto" w:line="240" w:before="0" w:after="0"/>
        <w:ind w:hanging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hanging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__ к смете № __</w:t>
      </w:r>
    </w:p>
    <w:p>
      <w:pPr>
        <w:pStyle w:val="Normal"/>
        <w:spacing w:lineRule="auto" w:line="240" w:before="0" w:after="0"/>
        <w:ind w:hanging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Расчет командировочных расходов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46"/>
        <w:gridCol w:w="118"/>
        <w:gridCol w:w="1284"/>
        <w:gridCol w:w="1171"/>
        <w:gridCol w:w="1671"/>
        <w:gridCol w:w="895"/>
        <w:gridCol w:w="1901"/>
        <w:gridCol w:w="1712"/>
        <w:gridCol w:w="1440"/>
        <w:gridCol w:w="1781"/>
        <w:gridCol w:w="2049"/>
      </w:tblGrid>
      <w:tr>
        <w:trPr/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Пункт назначения </w:t>
              <w:br/>
              <w:t>(туда / обратно)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транспорта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 проезда, руб. (без НДС)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дней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Стоимость суточных, руб./сут. </w:t>
              <w:br/>
              <w:t>(без НДС)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Стоимость проживания, руб./сут.. </w:t>
              <w:br/>
              <w:t>(без НДС)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командировок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командированных человек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Итого стоимость командировочных расходов, руб. </w:t>
              <w:br/>
              <w:t>(без НДС)</w:t>
            </w:r>
          </w:p>
        </w:tc>
      </w:tr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пункта 1 в пункт 5</w:t>
            </w:r>
          </w:p>
        </w:tc>
      </w:tr>
      <w:tr>
        <w:trPr/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пункта 1 в пункт 2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пункта 2 в пункт 3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</w:tr>
      <w:tr>
        <w:trPr/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пункта 4 в пункт 5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9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стоимость командировочных расходов из пункта 1 в пункт 5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17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пункта 5 в пункт 1</w:t>
            </w:r>
          </w:p>
        </w:tc>
      </w:tr>
      <w:tr>
        <w:trPr/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пункта 5 в пункт 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пункта 4 в пункт 3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</w:tr>
      <w:tr>
        <w:trPr/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пункта 2 в пункт 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9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стоимость командировочных расходов из пункта 5 в пункт 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9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 стоимость командировочных расходов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/>
      </w:r>
    </w:p>
    <w:sectPr>
      <w:footerReference w:type="default" r:id="rId3"/>
      <w:footerReference w:type="first" r:id="rId4"/>
      <w:footnotePr>
        <w:numFmt w:val="decimal"/>
        <w:numRestart w:val="eachPage"/>
      </w:footnotePr>
      <w:type w:val="nextPage"/>
      <w:pgSz w:orient="landscape" w:w="16838" w:h="11906"/>
      <w:pgMar w:left="1134" w:right="1134" w:gutter="0" w:header="0" w:top="1701" w:footer="709" w:bottom="851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Style10"/>
        </w:rPr>
        <w:footnoteRef/>
      </w:r>
      <w:r>
        <w:rPr/>
        <w:t xml:space="preserve"> </w:t>
      </w:r>
      <w:r>
        <w:rPr/>
        <w:t>Если в организации функции главного бухгалтера выполняет генеральный директор–ставится только его виза.</w:t>
      </w:r>
    </w:p>
    <w:p>
      <w:pPr>
        <w:pStyle w:val="FootnoteText"/>
        <w:rPr/>
      </w:pPr>
      <w:r>
        <w:rPr/>
        <w:t>Возможно предоставление иной формы справки в соответствии с внутренним документооборотом организации.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u w:val="none"/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9"/>
  <w:defaultTabStop w:val="708"/>
  <w:autoHyphenation w:val="true"/>
  <w:footnotePr>
    <w:numFmt w:val="decimal"/>
    <w:numRestart w:val="eachPage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f2bc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сноски Знак"/>
    <w:basedOn w:val="DefaultParagraphFont"/>
    <w:uiPriority w:val="99"/>
    <w:qFormat/>
    <w:rsid w:val="007f2bcc"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Style10">
    <w:name w:val="Символ сноски"/>
    <w:uiPriority w:val="99"/>
    <w:unhideWhenUsed/>
    <w:qFormat/>
    <w:rsid w:val="007f2bcc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Нижний колонтитул Знак"/>
    <w:basedOn w:val="DefaultParagraphFont"/>
    <w:uiPriority w:val="99"/>
    <w:qFormat/>
    <w:rsid w:val="007f2bcc"/>
    <w:rPr>
      <w:rFonts w:ascii="Calibri" w:hAnsi="Calibri" w:eastAsia="Times New Roman" w:cs="Times New Roman"/>
      <w:lang w:eastAsia="ru-RU"/>
    </w:rPr>
  </w:style>
  <w:style w:type="character" w:styleId="ConsPlusNormal" w:customStyle="1">
    <w:name w:val="ConsPlusNormal Знак"/>
    <w:link w:val="ConsPlusNormal1"/>
    <w:qFormat/>
    <w:rsid w:val="00450b7b"/>
    <w:rPr>
      <w:rFonts w:ascii="Arial" w:hAnsi="Arial" w:eastAsia="Times New Roman" w:cs="Arial"/>
      <w:sz w:val="20"/>
      <w:szCs w:val="20"/>
      <w:lang w:eastAsia="ru-RU"/>
    </w:rPr>
  </w:style>
  <w:style w:type="character" w:styleId="Style12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7f2bcc"/>
    <w:pPr>
      <w:spacing w:before="0" w:after="200"/>
      <w:ind w:left="720" w:hanging="0"/>
      <w:contextualSpacing/>
    </w:pPr>
    <w:rPr/>
  </w:style>
  <w:style w:type="paragraph" w:styleId="FootnoteText">
    <w:name w:val="Footnote Text"/>
    <w:basedOn w:val="Normal"/>
    <w:link w:val="Style9"/>
    <w:uiPriority w:val="99"/>
    <w:unhideWhenUsed/>
    <w:rsid w:val="007f2bcc"/>
    <w:pPr>
      <w:spacing w:lineRule="auto" w:line="240" w:before="0" w:after="0"/>
    </w:pPr>
    <w:rPr>
      <w:rFonts w:ascii="Times New Roman" w:hAnsi="Times New Roman" w:eastAsia="Calibri"/>
      <w:sz w:val="20"/>
      <w:szCs w:val="20"/>
    </w:rPr>
  </w:style>
  <w:style w:type="paragraph" w:styleId="ConsPlusNormal1" w:customStyle="1">
    <w:name w:val="ConsPlusNormal"/>
    <w:link w:val="ConsPlusNormal"/>
    <w:qFormat/>
    <w:rsid w:val="007f2bcc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15">
    <w:name w:val="Колонтитул"/>
    <w:basedOn w:val="Normal"/>
    <w:qFormat/>
    <w:pPr/>
    <w:rPr/>
  </w:style>
  <w:style w:type="paragraph" w:styleId="Footer">
    <w:name w:val="Footer"/>
    <w:basedOn w:val="Normal"/>
    <w:link w:val="Style11"/>
    <w:uiPriority w:val="99"/>
    <w:unhideWhenUsed/>
    <w:rsid w:val="007f2bc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AlterOffice/3.3.0.4$Linux_X86_64 LibreOffice_project/fa736b558560ebea8f92088bfd7720f4b3918f3f</Application>
  <AppVersion>15.0000</AppVersion>
  <Pages>8</Pages>
  <Words>1229</Words>
  <Characters>8716</Characters>
  <CharactersWithSpaces>9894</CharactersWithSpaces>
  <Paragraphs>192</Paragraphs>
  <Company>DRSK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2023-08-22T06:46:00Z</dcterms:created>
  <dc:creator>Балак Дмитрий Алексеевич</dc:creator>
  <dc:description/>
  <dc:language>ru-RU</dc:language>
  <cp:lastModifiedBy>korneev_ds</cp:lastModifiedBy>
  <dcterms:modified xsi:type="dcterms:W3CDTF">2026-07-09T17:28:42Z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