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77777777" w:rsidR="00D16518" w:rsidRDefault="00D16518" w:rsidP="00D16518">
      <w:pPr>
        <w:keepNext/>
        <w:keepLines/>
        <w:rPr>
          <w:sz w:val="26"/>
          <w:szCs w:val="26"/>
        </w:rPr>
      </w:pPr>
    </w:p>
    <w:p w14:paraId="652FB435" w14:textId="77777777" w:rsidR="00E919AF" w:rsidRPr="00A81284" w:rsidRDefault="00E919AF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7E7AAEC" w14:textId="36226CA6" w:rsidR="00E919AF" w:rsidRPr="00E919AF" w:rsidRDefault="00E919AF" w:rsidP="00E919A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i/>
          <w:sz w:val="26"/>
          <w:szCs w:val="26"/>
        </w:rPr>
      </w:pPr>
      <w:r w:rsidRPr="00E919AF">
        <w:rPr>
          <w:rFonts w:eastAsia="Calibri"/>
          <w:b/>
          <w:sz w:val="26"/>
          <w:szCs w:val="26"/>
        </w:rPr>
        <w:t xml:space="preserve">«ОКПД2 50.40.14.000. Транспортно-экспедиторское обслуживание транзитных грузов </w:t>
      </w:r>
      <w:r w:rsidR="00286704">
        <w:rPr>
          <w:rFonts w:eastAsia="Calibri"/>
          <w:b/>
          <w:sz w:val="26"/>
          <w:szCs w:val="26"/>
        </w:rPr>
        <w:t>структурных подразделений</w:t>
      </w:r>
      <w:r w:rsidRPr="00E919AF">
        <w:rPr>
          <w:rFonts w:eastAsia="Calibri"/>
          <w:b/>
          <w:sz w:val="26"/>
          <w:szCs w:val="26"/>
        </w:rPr>
        <w:t xml:space="preserve"> АО «</w:t>
      </w:r>
      <w:proofErr w:type="spellStart"/>
      <w:r w:rsidRPr="00E919AF">
        <w:rPr>
          <w:rFonts w:eastAsia="Calibri"/>
          <w:b/>
          <w:sz w:val="26"/>
          <w:szCs w:val="26"/>
        </w:rPr>
        <w:t>Чукотэнерго</w:t>
      </w:r>
      <w:proofErr w:type="spellEnd"/>
      <w:r w:rsidRPr="00E919AF">
        <w:rPr>
          <w:rFonts w:eastAsia="Calibri"/>
          <w:b/>
          <w:sz w:val="26"/>
          <w:szCs w:val="26"/>
        </w:rPr>
        <w:t>», следующих через Владивосток»</w:t>
      </w:r>
    </w:p>
    <w:p w14:paraId="5D94C49A" w14:textId="602CE425" w:rsidR="00E919AF" w:rsidRPr="00E919AF" w:rsidRDefault="00E919AF" w:rsidP="00E919AF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E919AF">
        <w:rPr>
          <w:rFonts w:eastAsia="Calibri"/>
          <w:b/>
          <w:sz w:val="26"/>
          <w:szCs w:val="26"/>
        </w:rPr>
        <w:t>Лот №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F4B60EF" w14:textId="77777777" w:rsidR="005F6B38" w:rsidRDefault="005F6B38" w:rsidP="005F6B3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Pr="00F03232">
          <w:rPr>
            <w:rStyle w:val="af6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F03232">
          <w:rPr>
            <w:rStyle w:val="af6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_Toc54643694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D269EC" w14:textId="77777777" w:rsidR="005F6B38" w:rsidRDefault="00061D2C" w:rsidP="005F6B3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5F6B38" w:rsidRPr="00F03232">
          <w:rPr>
            <w:rStyle w:val="af6"/>
            <w:iCs/>
            <w:noProof/>
          </w:rPr>
          <w:t>1.1.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Обозначения и сокращения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_Toc54643695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4</w:t>
        </w:r>
        <w:r w:rsidR="005F6B38">
          <w:rPr>
            <w:noProof/>
            <w:webHidden/>
          </w:rPr>
          <w:fldChar w:fldCharType="end"/>
        </w:r>
      </w:hyperlink>
    </w:p>
    <w:p w14:paraId="08365173" w14:textId="77777777" w:rsidR="005F6B38" w:rsidRDefault="00061D2C" w:rsidP="005F6B3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5F6B38" w:rsidRPr="00F03232">
          <w:rPr>
            <w:rStyle w:val="af6"/>
            <w:iCs/>
            <w:noProof/>
          </w:rPr>
          <w:t>1.2.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Наименование закупаемой продукции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_Toc54643696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63B05687" w14:textId="5B0E63FD" w:rsidR="005F6B38" w:rsidRDefault="00061D2C" w:rsidP="00323D15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5F6B38" w:rsidRPr="00F03232">
          <w:rPr>
            <w:rStyle w:val="af6"/>
            <w:iCs/>
            <w:noProof/>
          </w:rPr>
          <w:t>1.3.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Цель оказания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_Toc54643697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7EF45C5B" w14:textId="77777777" w:rsidR="005F6B38" w:rsidRDefault="00061D2C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5F6B38" w:rsidRPr="00F03232">
          <w:rPr>
            <w:rStyle w:val="af6"/>
            <w:noProof/>
          </w:rPr>
          <w:t>Таблица 1. Перечень объектов заказчика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_Toc54643699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44119689" w14:textId="77777777" w:rsidR="005F6B38" w:rsidRDefault="00061D2C" w:rsidP="005F6B3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5F6B38" w:rsidRPr="00F03232">
          <w:rPr>
            <w:rStyle w:val="af6"/>
            <w:noProof/>
          </w:rPr>
          <w:t>2.</w:t>
        </w:r>
        <w:r w:rsidR="005F6B38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5F6B38" w:rsidRPr="00F03232">
          <w:rPr>
            <w:rStyle w:val="af6"/>
            <w:iCs/>
            <w:noProof/>
          </w:rPr>
          <w:t>Требования к продукции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_Toc54643702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71C8DEEE" w14:textId="77777777" w:rsidR="005F6B38" w:rsidRDefault="00061D2C" w:rsidP="005F6B3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5F6B38" w:rsidRPr="00F03232">
          <w:rPr>
            <w:rStyle w:val="af6"/>
            <w:iCs/>
            <w:noProof/>
          </w:rPr>
          <w:t>2.1.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Требования к объемам и срокам оказания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_Toc54643703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421D5682" w14:textId="77777777" w:rsidR="005F6B38" w:rsidRDefault="00061D2C" w:rsidP="005F6B3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5F6B38" w:rsidRPr="00F03232">
          <w:rPr>
            <w:rStyle w:val="af6"/>
            <w:noProof/>
          </w:rPr>
          <w:t>2.1.1.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Требования к перечню и объему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_Toc54643704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7A8C916A" w14:textId="77777777" w:rsidR="005F6B38" w:rsidRDefault="00061D2C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5F6B38" w:rsidRPr="00F03232">
          <w:rPr>
            <w:rStyle w:val="af6"/>
            <w:noProof/>
          </w:rPr>
          <w:t xml:space="preserve">Таблица 2. Перечень </w:t>
        </w:r>
        <w:r w:rsidR="005F6B38">
          <w:rPr>
            <w:rStyle w:val="af6"/>
            <w:noProof/>
          </w:rPr>
          <w:t xml:space="preserve">и объем </w:t>
        </w:r>
        <w:r w:rsidR="005F6B38" w:rsidRPr="00F03232">
          <w:rPr>
            <w:rStyle w:val="af6"/>
            <w:noProof/>
          </w:rPr>
          <w:t>оказываемых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_Toc54643705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5</w:t>
        </w:r>
        <w:r w:rsidR="005F6B38">
          <w:rPr>
            <w:noProof/>
            <w:webHidden/>
          </w:rPr>
          <w:fldChar w:fldCharType="end"/>
        </w:r>
      </w:hyperlink>
    </w:p>
    <w:p w14:paraId="7DB387B0" w14:textId="77777777" w:rsidR="005F6B38" w:rsidRDefault="00061D2C" w:rsidP="005F6B3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5F6B38" w:rsidRPr="00F03232">
          <w:rPr>
            <w:rStyle w:val="af6"/>
            <w:noProof/>
          </w:rPr>
          <w:t>2.1.2.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Требования к срокам оказания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_Toc54643706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6</w:t>
        </w:r>
        <w:r w:rsidR="005F6B38">
          <w:rPr>
            <w:noProof/>
            <w:webHidden/>
          </w:rPr>
          <w:fldChar w:fldCharType="end"/>
        </w:r>
      </w:hyperlink>
    </w:p>
    <w:p w14:paraId="6B6978A0" w14:textId="77777777" w:rsidR="005F6B38" w:rsidRDefault="00061D2C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5F6B38" w:rsidRPr="00F03232">
          <w:rPr>
            <w:rStyle w:val="af6"/>
            <w:noProof/>
          </w:rPr>
          <w:t>Таблица 3. Требования к срокам оказания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_Toc54643707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6</w:t>
        </w:r>
        <w:r w:rsidR="005F6B38">
          <w:rPr>
            <w:noProof/>
            <w:webHidden/>
          </w:rPr>
          <w:fldChar w:fldCharType="end"/>
        </w:r>
      </w:hyperlink>
    </w:p>
    <w:p w14:paraId="48457E8C" w14:textId="77777777" w:rsidR="005F6B38" w:rsidRDefault="00061D2C" w:rsidP="005F6B3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5F6B38" w:rsidRPr="00F03232">
          <w:rPr>
            <w:rStyle w:val="af6"/>
            <w:iCs/>
            <w:noProof/>
          </w:rPr>
          <w:t>2.2.</w:t>
        </w:r>
        <w:r w:rsidR="005F6B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5F6B38" w:rsidRPr="00F03232">
          <w:rPr>
            <w:rStyle w:val="af6"/>
            <w:noProof/>
          </w:rPr>
          <w:t>Требования к качеству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_Toc54643708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6</w:t>
        </w:r>
        <w:r w:rsidR="005F6B38">
          <w:rPr>
            <w:noProof/>
            <w:webHidden/>
          </w:rPr>
          <w:fldChar w:fldCharType="end"/>
        </w:r>
      </w:hyperlink>
    </w:p>
    <w:p w14:paraId="2D149468" w14:textId="77777777" w:rsidR="005F6B38" w:rsidRDefault="00061D2C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5F6B38" w:rsidRPr="00F03232">
          <w:rPr>
            <w:rStyle w:val="af6"/>
            <w:noProof/>
          </w:rPr>
          <w:t>Таблица 4. Требования к качеству услуг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_Toc54643709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7</w:t>
        </w:r>
        <w:r w:rsidR="005F6B38">
          <w:rPr>
            <w:noProof/>
            <w:webHidden/>
          </w:rPr>
          <w:fldChar w:fldCharType="end"/>
        </w:r>
      </w:hyperlink>
    </w:p>
    <w:p w14:paraId="098E2191" w14:textId="77777777" w:rsidR="005F6B38" w:rsidRDefault="00061D2C" w:rsidP="005F6B3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5F6B38" w:rsidRPr="00F03232">
          <w:rPr>
            <w:rStyle w:val="af6"/>
            <w:noProof/>
          </w:rPr>
          <w:t>3.</w:t>
        </w:r>
        <w:r w:rsidR="005F6B38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5F6B38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_Toc54643710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10</w:t>
        </w:r>
        <w:r w:rsidR="005F6B38">
          <w:rPr>
            <w:noProof/>
            <w:webHidden/>
          </w:rPr>
          <w:fldChar w:fldCharType="end"/>
        </w:r>
      </w:hyperlink>
    </w:p>
    <w:p w14:paraId="2CAA6B9A" w14:textId="77777777" w:rsidR="005F6B38" w:rsidRDefault="00061D2C" w:rsidP="005F6B3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5F6B38" w:rsidRPr="00F03232">
          <w:rPr>
            <w:rStyle w:val="af6"/>
            <w:noProof/>
          </w:rPr>
          <w:t>4.</w:t>
        </w:r>
        <w:r w:rsidR="005F6B38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5F6B38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_Toc54643711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11</w:t>
        </w:r>
        <w:r w:rsidR="005F6B38">
          <w:rPr>
            <w:noProof/>
            <w:webHidden/>
          </w:rPr>
          <w:fldChar w:fldCharType="end"/>
        </w:r>
      </w:hyperlink>
    </w:p>
    <w:p w14:paraId="20EEC811" w14:textId="77777777" w:rsidR="005F6B38" w:rsidRDefault="00061D2C" w:rsidP="005F6B3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5F6B38" w:rsidRPr="00F03232">
          <w:rPr>
            <w:rStyle w:val="af6"/>
            <w:noProof/>
          </w:rPr>
          <w:t>5.</w:t>
        </w:r>
        <w:r w:rsidR="005F6B38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5F6B38" w:rsidRPr="00F03232">
          <w:rPr>
            <w:rStyle w:val="af6"/>
            <w:iCs/>
            <w:noProof/>
          </w:rPr>
          <w:t>Приложения</w:t>
        </w:r>
        <w:r w:rsidR="005F6B38">
          <w:rPr>
            <w:noProof/>
            <w:webHidden/>
          </w:rPr>
          <w:tab/>
        </w:r>
        <w:r w:rsidR="005F6B38">
          <w:rPr>
            <w:noProof/>
            <w:webHidden/>
          </w:rPr>
          <w:fldChar w:fldCharType="begin"/>
        </w:r>
        <w:r w:rsidR="005F6B38">
          <w:rPr>
            <w:noProof/>
            <w:webHidden/>
          </w:rPr>
          <w:instrText xml:space="preserve"> PAGEREF _Toc54643712 \h </w:instrText>
        </w:r>
        <w:r w:rsidR="005F6B38">
          <w:rPr>
            <w:noProof/>
            <w:webHidden/>
          </w:rPr>
        </w:r>
        <w:r w:rsidR="005F6B38">
          <w:rPr>
            <w:noProof/>
            <w:webHidden/>
          </w:rPr>
          <w:fldChar w:fldCharType="separate"/>
        </w:r>
        <w:r w:rsidR="005F6B38">
          <w:rPr>
            <w:noProof/>
            <w:webHidden/>
          </w:rPr>
          <w:t>12</w:t>
        </w:r>
        <w:r w:rsidR="005F6B38">
          <w:rPr>
            <w:noProof/>
            <w:webHidden/>
          </w:rPr>
          <w:fldChar w:fldCharType="end"/>
        </w:r>
      </w:hyperlink>
    </w:p>
    <w:p w14:paraId="037DF4D8" w14:textId="7B7B504E" w:rsidR="005F6B38" w:rsidRDefault="005F6B38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1226AC95" w14:textId="77777777" w:rsidR="005F6B38" w:rsidRDefault="005F6B38" w:rsidP="005F6B3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70B786C0" w:rsidR="00D16518" w:rsidRPr="003C19FB" w:rsidRDefault="005F6B38" w:rsidP="0098535D">
      <w:pPr>
        <w:pStyle w:val="23"/>
      </w:pPr>
      <w: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5137C7" w:rsidRDefault="00D66E81" w:rsidP="0098535D">
      <w:pPr>
        <w:pStyle w:val="11"/>
        <w:rPr>
          <w:caps/>
        </w:rPr>
      </w:pPr>
      <w:bookmarkStart w:id="0" w:name="_Toc149835433"/>
      <w:r w:rsidRPr="00D66E81">
        <w:lastRenderedPageBreak/>
        <w:t xml:space="preserve">Общие </w:t>
      </w:r>
      <w:r w:rsidRPr="005137C7">
        <w:t>сведения</w:t>
      </w:r>
      <w:bookmarkEnd w:id="0"/>
    </w:p>
    <w:p w14:paraId="74BD09E5" w14:textId="41E07647" w:rsidR="00D849AA" w:rsidRPr="005F6B38" w:rsidRDefault="00B16377" w:rsidP="0098535D">
      <w:pPr>
        <w:pStyle w:val="4"/>
        <w:numPr>
          <w:ilvl w:val="1"/>
          <w:numId w:val="12"/>
        </w:numPr>
        <w:rPr>
          <w:rStyle w:val="afff6"/>
          <w:b w:val="0"/>
          <w:bCs w:val="0"/>
          <w:i w:val="0"/>
          <w:sz w:val="28"/>
          <w:szCs w:val="28"/>
          <w:shd w:val="clear" w:color="auto" w:fill="auto"/>
        </w:rPr>
      </w:pPr>
      <w:bookmarkStart w:id="1" w:name="_Toc46743505"/>
      <w:bookmarkStart w:id="2" w:name="_Toc149835434"/>
      <w:r w:rsidRPr="005F6B38">
        <w:t>Обозначения и сокращения</w:t>
      </w:r>
      <w:bookmarkEnd w:id="1"/>
      <w:bookmarkEnd w:id="2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817"/>
      </w:tblGrid>
      <w:tr w:rsidR="00E919AF" w:rsidRPr="005137C7" w14:paraId="510F9F2F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26B4D4DB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Грузополучатель </w:t>
            </w:r>
          </w:p>
        </w:tc>
        <w:tc>
          <w:tcPr>
            <w:tcW w:w="7817" w:type="dxa"/>
            <w:shd w:val="clear" w:color="auto" w:fill="FFFFFF" w:themeFill="background1"/>
          </w:tcPr>
          <w:p w14:paraId="0256A549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Исполнитель по договору (числится в отгрузочных документах)</w:t>
            </w:r>
          </w:p>
        </w:tc>
      </w:tr>
      <w:tr w:rsidR="00E919AF" w:rsidRPr="005137C7" w14:paraId="1E0C7075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5F5ABAB9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Груз</w:t>
            </w:r>
          </w:p>
        </w:tc>
        <w:tc>
          <w:tcPr>
            <w:tcW w:w="7817" w:type="dxa"/>
            <w:shd w:val="clear" w:color="auto" w:fill="FFFFFF" w:themeFill="background1"/>
          </w:tcPr>
          <w:p w14:paraId="36BA2439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5137C7">
              <w:rPr>
                <w:sz w:val="24"/>
                <w:szCs w:val="24"/>
              </w:rPr>
              <w:t>Товарно-материальные ценности</w:t>
            </w:r>
            <w:proofErr w:type="gramEnd"/>
            <w:r w:rsidRPr="005137C7">
              <w:rPr>
                <w:sz w:val="24"/>
                <w:szCs w:val="24"/>
              </w:rPr>
              <w:t xml:space="preserve"> уже находящиеся в собственности Заказчика, либо приобретенные Заказчиком и транспортируемые в адрес Исполнителя</w:t>
            </w:r>
          </w:p>
        </w:tc>
      </w:tr>
      <w:tr w:rsidR="00E919AF" w:rsidRPr="005137C7" w14:paraId="31CB2070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5E42F27F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ТМЦ</w:t>
            </w:r>
          </w:p>
        </w:tc>
        <w:tc>
          <w:tcPr>
            <w:tcW w:w="7817" w:type="dxa"/>
            <w:shd w:val="clear" w:color="auto" w:fill="FFFFFF" w:themeFill="background1"/>
          </w:tcPr>
          <w:p w14:paraId="495DE29B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Товарно-материальные ценности</w:t>
            </w:r>
          </w:p>
        </w:tc>
      </w:tr>
      <w:tr w:rsidR="00E919AF" w:rsidRPr="005137C7" w14:paraId="00F77D3E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58A83124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Период навигации </w:t>
            </w:r>
          </w:p>
        </w:tc>
        <w:tc>
          <w:tcPr>
            <w:tcW w:w="7817" w:type="dxa"/>
            <w:shd w:val="clear" w:color="auto" w:fill="FFFFFF" w:themeFill="background1"/>
          </w:tcPr>
          <w:p w14:paraId="477224B8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Срок с 20 мая по 20 октября</w:t>
            </w:r>
          </w:p>
        </w:tc>
      </w:tr>
      <w:tr w:rsidR="00E919AF" w:rsidRPr="005137C7" w14:paraId="64121931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318C5132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ТТ</w:t>
            </w:r>
          </w:p>
        </w:tc>
        <w:tc>
          <w:tcPr>
            <w:tcW w:w="7817" w:type="dxa"/>
            <w:shd w:val="clear" w:color="auto" w:fill="auto"/>
          </w:tcPr>
          <w:p w14:paraId="6F13C24E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Техническое требование</w:t>
            </w:r>
          </w:p>
        </w:tc>
      </w:tr>
      <w:tr w:rsidR="00E919AF" w:rsidRPr="005137C7" w14:paraId="7F228E4C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255D4FC8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5137C7">
              <w:rPr>
                <w:sz w:val="24"/>
                <w:szCs w:val="24"/>
              </w:rPr>
              <w:t>Генгруз</w:t>
            </w:r>
            <w:proofErr w:type="spellEnd"/>
          </w:p>
        </w:tc>
        <w:tc>
          <w:tcPr>
            <w:tcW w:w="7817" w:type="dxa"/>
            <w:shd w:val="clear" w:color="auto" w:fill="auto"/>
          </w:tcPr>
          <w:p w14:paraId="07CA837A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Генеральный груз</w:t>
            </w:r>
          </w:p>
        </w:tc>
      </w:tr>
      <w:tr w:rsidR="00E919AF" w:rsidRPr="005137C7" w14:paraId="2BE4651B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266EA0FA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МТР</w:t>
            </w:r>
          </w:p>
        </w:tc>
        <w:tc>
          <w:tcPr>
            <w:tcW w:w="7817" w:type="dxa"/>
            <w:shd w:val="clear" w:color="auto" w:fill="auto"/>
          </w:tcPr>
          <w:p w14:paraId="7D22675D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Материально-технические ресурсы. Обобщенное название закупаемой продукции</w:t>
            </w:r>
          </w:p>
        </w:tc>
      </w:tr>
      <w:tr w:rsidR="00E919AF" w:rsidRPr="005137C7" w14:paraId="307DF5EB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74077C1F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Грузовое место</w:t>
            </w:r>
          </w:p>
        </w:tc>
        <w:tc>
          <w:tcPr>
            <w:tcW w:w="7817" w:type="dxa"/>
            <w:shd w:val="clear" w:color="auto" w:fill="auto"/>
          </w:tcPr>
          <w:p w14:paraId="5E319DC2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Самостоятельная часть груза, составляющая единое целое при грузовых операциях. </w:t>
            </w:r>
          </w:p>
        </w:tc>
      </w:tr>
      <w:tr w:rsidR="00E919AF" w:rsidRPr="005137C7" w14:paraId="486FCFE1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6B4FF510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Маркировка груза</w:t>
            </w:r>
          </w:p>
        </w:tc>
        <w:tc>
          <w:tcPr>
            <w:tcW w:w="7817" w:type="dxa"/>
            <w:shd w:val="clear" w:color="auto" w:fill="auto"/>
          </w:tcPr>
          <w:p w14:paraId="75794598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Наименование Покупателя, порт отгрузки и наименование МТР, размещенные на каждом грузовом месте в виде ярлыка/таблички/надписи и т.д., надежно зафиксированные и защищенные от внешних воздействий при грузовых операциях.</w:t>
            </w:r>
          </w:p>
        </w:tc>
      </w:tr>
      <w:tr w:rsidR="00E919AF" w:rsidRPr="005137C7" w14:paraId="5E55AD06" w14:textId="77777777" w:rsidTr="00AB555B">
        <w:trPr>
          <w:cantSplit/>
          <w:jc w:val="center"/>
        </w:trPr>
        <w:tc>
          <w:tcPr>
            <w:tcW w:w="1966" w:type="dxa"/>
            <w:shd w:val="clear" w:color="auto" w:fill="FFFFFF" w:themeFill="background1"/>
          </w:tcPr>
          <w:p w14:paraId="0486C7BA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817" w:type="dxa"/>
            <w:shd w:val="clear" w:color="auto" w:fill="auto"/>
          </w:tcPr>
          <w:p w14:paraId="41A8EE02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08BF887D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-Наименование грузополучателя и адресные данные/коды места, в которое физически должен прибыть груз (склад/ЖД станция);</w:t>
            </w:r>
          </w:p>
          <w:p w14:paraId="36E3DB02" w14:textId="77777777" w:rsidR="00E919AF" w:rsidRPr="005137C7" w:rsidRDefault="00E919AF" w:rsidP="00AB555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- Наименование Покупателя и порт отгрузки. </w:t>
            </w:r>
          </w:p>
        </w:tc>
      </w:tr>
    </w:tbl>
    <w:p w14:paraId="13D69687" w14:textId="56726526" w:rsidR="00B16377" w:rsidRPr="005137C7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5137C7" w:rsidRDefault="00C5424B" w:rsidP="003879D4">
      <w:pPr>
        <w:keepNext/>
        <w:keepLines/>
        <w:jc w:val="both"/>
        <w:rPr>
          <w:sz w:val="24"/>
          <w:szCs w:val="24"/>
        </w:rPr>
      </w:pPr>
    </w:p>
    <w:p w14:paraId="5D015D96" w14:textId="16A7C8B2" w:rsidR="00E917D0" w:rsidRPr="005F6B38" w:rsidRDefault="00BB6445" w:rsidP="0037005B">
      <w:pPr>
        <w:pStyle w:val="aff5"/>
        <w:keepNext/>
        <w:keepLines/>
        <w:numPr>
          <w:ilvl w:val="1"/>
          <w:numId w:val="12"/>
        </w:numPr>
        <w:ind w:firstLine="207"/>
      </w:pPr>
      <w:r w:rsidRPr="005F6B38">
        <w:br w:type="page"/>
      </w:r>
      <w:bookmarkStart w:id="3" w:name="_Toc46743506"/>
      <w:bookmarkStart w:id="4" w:name="_Toc149835435"/>
      <w:r w:rsidR="001A685D" w:rsidRPr="005F6B38">
        <w:rPr>
          <w:b/>
        </w:rPr>
        <w:lastRenderedPageBreak/>
        <w:t xml:space="preserve">Наименование </w:t>
      </w:r>
      <w:r w:rsidR="0089094C" w:rsidRPr="005F6B38">
        <w:rPr>
          <w:b/>
        </w:rPr>
        <w:t>закупаемой продукции</w:t>
      </w:r>
      <w:bookmarkEnd w:id="3"/>
      <w:bookmarkEnd w:id="4"/>
    </w:p>
    <w:p w14:paraId="1CCDDF0A" w14:textId="068101C6" w:rsidR="005F6B38" w:rsidRPr="00061D2C" w:rsidRDefault="00D57409" w:rsidP="005F6B38">
      <w:pPr>
        <w:widowControl w:val="0"/>
        <w:tabs>
          <w:tab w:val="left" w:pos="426"/>
        </w:tabs>
        <w:spacing w:before="120" w:after="120"/>
        <w:ind w:firstLine="567"/>
        <w:jc w:val="both"/>
        <w:rPr>
          <w:rFonts w:eastAsia="Calibri"/>
          <w:iCs/>
          <w:sz w:val="24"/>
          <w:szCs w:val="24"/>
          <w:lang w:eastAsia="x-none"/>
        </w:rPr>
      </w:pPr>
      <w:bookmarkStart w:id="5" w:name="_Toc46743507"/>
      <w:r w:rsidRPr="00061D2C">
        <w:rPr>
          <w:rFonts w:eastAsia="Calibri"/>
          <w:iCs/>
          <w:sz w:val="24"/>
          <w:szCs w:val="24"/>
          <w:lang w:eastAsia="x-none"/>
        </w:rPr>
        <w:t>«</w:t>
      </w:r>
      <w:r w:rsidR="00E919AF" w:rsidRPr="00061D2C">
        <w:rPr>
          <w:iCs/>
          <w:sz w:val="24"/>
          <w:szCs w:val="24"/>
        </w:rPr>
        <w:t xml:space="preserve">ОКПД2 50.40.14.000. Транспортно-экспедиторское обслуживание транзитных грузов </w:t>
      </w:r>
      <w:r w:rsidR="00286704" w:rsidRPr="00061D2C">
        <w:rPr>
          <w:iCs/>
          <w:sz w:val="24"/>
          <w:szCs w:val="24"/>
        </w:rPr>
        <w:t>структурных подразделений</w:t>
      </w:r>
      <w:r w:rsidR="00E919AF" w:rsidRPr="00061D2C">
        <w:rPr>
          <w:iCs/>
          <w:sz w:val="24"/>
          <w:szCs w:val="24"/>
        </w:rPr>
        <w:t xml:space="preserve"> АО "</w:t>
      </w:r>
      <w:proofErr w:type="spellStart"/>
      <w:r w:rsidR="00E919AF" w:rsidRPr="00061D2C">
        <w:rPr>
          <w:iCs/>
          <w:sz w:val="24"/>
          <w:szCs w:val="24"/>
        </w:rPr>
        <w:t>Чукотэнерго</w:t>
      </w:r>
      <w:proofErr w:type="spellEnd"/>
      <w:r w:rsidR="00E919AF" w:rsidRPr="00061D2C">
        <w:rPr>
          <w:iCs/>
          <w:sz w:val="24"/>
          <w:szCs w:val="24"/>
        </w:rPr>
        <w:t>», следующих через Владивосток</w:t>
      </w:r>
      <w:r w:rsidRPr="00061D2C">
        <w:rPr>
          <w:rFonts w:eastAsia="Calibri"/>
          <w:iCs/>
          <w:sz w:val="24"/>
          <w:szCs w:val="24"/>
          <w:lang w:eastAsia="x-none"/>
        </w:rPr>
        <w:t>»</w:t>
      </w:r>
    </w:p>
    <w:p w14:paraId="34219270" w14:textId="5078BA98" w:rsidR="00E917D0" w:rsidRPr="005F6B38" w:rsidRDefault="005F6B38" w:rsidP="0037005B">
      <w:pPr>
        <w:pStyle w:val="aff5"/>
        <w:keepNext/>
        <w:keepLines/>
        <w:numPr>
          <w:ilvl w:val="1"/>
          <w:numId w:val="12"/>
        </w:numPr>
        <w:ind w:firstLine="207"/>
        <w:rPr>
          <w:b/>
        </w:rPr>
      </w:pPr>
      <w:bookmarkStart w:id="6" w:name="_Toc149835436"/>
      <w:r>
        <w:rPr>
          <w:b/>
        </w:rPr>
        <w:t xml:space="preserve"> </w:t>
      </w:r>
      <w:r w:rsidR="00B7169F" w:rsidRPr="005137C7">
        <w:rPr>
          <w:b/>
        </w:rPr>
        <w:t xml:space="preserve">Цель </w:t>
      </w:r>
      <w:bookmarkEnd w:id="5"/>
      <w:r w:rsidR="00A57026" w:rsidRPr="005137C7">
        <w:rPr>
          <w:b/>
        </w:rPr>
        <w:t>оказания услуг</w:t>
      </w:r>
      <w:bookmarkEnd w:id="6"/>
      <w:r w:rsidR="00213F03" w:rsidRPr="005137C7">
        <w:rPr>
          <w:b/>
        </w:rPr>
        <w:t xml:space="preserve"> </w:t>
      </w:r>
    </w:p>
    <w:p w14:paraId="5633D362" w14:textId="0D55DB01" w:rsidR="00E919AF" w:rsidRPr="005137C7" w:rsidRDefault="00E919AF" w:rsidP="0098535D">
      <w:pPr>
        <w:pStyle w:val="31"/>
      </w:pPr>
      <w:r w:rsidRPr="005137C7">
        <w:t>Осуществление приемки грузов</w:t>
      </w:r>
      <w:r w:rsidR="005137C7" w:rsidRPr="005137C7">
        <w:t xml:space="preserve">, </w:t>
      </w:r>
      <w:r w:rsidRPr="005137C7">
        <w:t>обеспечение сохранности грузов,</w:t>
      </w:r>
      <w:r w:rsidR="005137C7" w:rsidRPr="005137C7">
        <w:t xml:space="preserve"> </w:t>
      </w:r>
      <w:r w:rsidRPr="005137C7">
        <w:t xml:space="preserve">обеспечение обработки сборных грузов, обеспечение своевременной отправки контейнеров и генеральных грузов на судах </w:t>
      </w:r>
      <w:r w:rsidR="00AF51DF" w:rsidRPr="005137C7">
        <w:t>любых компаний фрахтователей,</w:t>
      </w:r>
      <w:r w:rsidRPr="005137C7">
        <w:t xml:space="preserve"> поступающих железнодорожным и автомобильным транспортом в адрес </w:t>
      </w:r>
      <w:bookmarkStart w:id="7" w:name="_Hlk234511576"/>
      <w:r w:rsidR="00286704">
        <w:t>структурных подразделений</w:t>
      </w:r>
      <w:r w:rsidRPr="005137C7">
        <w:t xml:space="preserve"> </w:t>
      </w:r>
      <w:bookmarkEnd w:id="7"/>
      <w:r w:rsidRPr="005137C7">
        <w:t>АО «</w:t>
      </w:r>
      <w:proofErr w:type="spellStart"/>
      <w:r w:rsidRPr="005137C7">
        <w:t>Чукотэнерго</w:t>
      </w:r>
      <w:proofErr w:type="spellEnd"/>
      <w:r w:rsidRPr="005137C7">
        <w:t>» во Владивостоке</w:t>
      </w:r>
      <w:r w:rsidR="009073D5" w:rsidRPr="005137C7">
        <w:t>.</w:t>
      </w:r>
    </w:p>
    <w:p w14:paraId="30D22AE6" w14:textId="3D032D5F" w:rsidR="00CE753A" w:rsidRPr="005137C7" w:rsidRDefault="00CE753A" w:rsidP="0098535D">
      <w:pPr>
        <w:pStyle w:val="11"/>
      </w:pPr>
      <w:bookmarkStart w:id="8" w:name="_Toc149835437"/>
      <w:r w:rsidRPr="005137C7">
        <w:t>Таблица 1</w:t>
      </w:r>
      <w:r w:rsidR="00F27719" w:rsidRPr="005137C7">
        <w:t>.</w:t>
      </w:r>
      <w:r w:rsidRPr="005137C7">
        <w:t xml:space="preserve"> Перечень </w:t>
      </w:r>
      <w:r w:rsidR="00A57026" w:rsidRPr="005137C7">
        <w:t>о</w:t>
      </w:r>
      <w:r w:rsidRPr="005137C7">
        <w:t xml:space="preserve">бъектов </w:t>
      </w:r>
      <w:r w:rsidR="00A57026" w:rsidRPr="005137C7">
        <w:t>з</w:t>
      </w:r>
      <w:r w:rsidRPr="005137C7">
        <w:t>аказчика</w:t>
      </w:r>
      <w:bookmarkEnd w:id="8"/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675"/>
        <w:gridCol w:w="3686"/>
        <w:gridCol w:w="5670"/>
      </w:tblGrid>
      <w:tr w:rsidR="00E919AF" w:rsidRPr="005137C7" w14:paraId="2776715F" w14:textId="77777777" w:rsidTr="009073D5">
        <w:tc>
          <w:tcPr>
            <w:tcW w:w="675" w:type="dxa"/>
            <w:vAlign w:val="center"/>
          </w:tcPr>
          <w:p w14:paraId="33E91015" w14:textId="77777777" w:rsidR="00E919AF" w:rsidRPr="005137C7" w:rsidRDefault="00E919AF" w:rsidP="00AB555B">
            <w:pPr>
              <w:jc w:val="center"/>
              <w:rPr>
                <w:sz w:val="24"/>
                <w:szCs w:val="24"/>
              </w:rPr>
            </w:pPr>
            <w:bookmarkStart w:id="9" w:name="_Toc46743509"/>
            <w:bookmarkStart w:id="10" w:name="_Hlk49857604"/>
            <w:r w:rsidRPr="005137C7">
              <w:rPr>
                <w:sz w:val="24"/>
                <w:szCs w:val="24"/>
              </w:rPr>
              <w:t>№</w:t>
            </w:r>
          </w:p>
          <w:p w14:paraId="0F1AB506" w14:textId="77777777" w:rsidR="00E919AF" w:rsidRPr="005137C7" w:rsidRDefault="00E919AF" w:rsidP="00AB555B">
            <w:pPr>
              <w:jc w:val="center"/>
              <w:rPr>
                <w:sz w:val="24"/>
                <w:szCs w:val="24"/>
                <w:lang w:eastAsia="x-none"/>
              </w:rPr>
            </w:pPr>
            <w:r w:rsidRPr="005137C7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0E9F4DEC" w14:textId="77777777" w:rsidR="00E919AF" w:rsidRPr="005137C7" w:rsidRDefault="00E919AF" w:rsidP="00AB555B">
            <w:pPr>
              <w:jc w:val="center"/>
              <w:rPr>
                <w:sz w:val="24"/>
                <w:szCs w:val="24"/>
                <w:lang w:eastAsia="x-none"/>
              </w:rPr>
            </w:pPr>
            <w:r w:rsidRPr="005137C7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70" w:type="dxa"/>
            <w:vAlign w:val="center"/>
          </w:tcPr>
          <w:p w14:paraId="107D06B1" w14:textId="77777777" w:rsidR="00E919AF" w:rsidRPr="005137C7" w:rsidRDefault="00E919AF" w:rsidP="00AB555B">
            <w:pPr>
              <w:jc w:val="center"/>
              <w:rPr>
                <w:sz w:val="24"/>
                <w:szCs w:val="24"/>
                <w:lang w:eastAsia="x-none"/>
              </w:rPr>
            </w:pPr>
            <w:r w:rsidRPr="005137C7">
              <w:rPr>
                <w:sz w:val="24"/>
                <w:szCs w:val="24"/>
              </w:rPr>
              <w:t xml:space="preserve">Расположение объекта </w:t>
            </w:r>
            <w:r w:rsidRPr="005137C7"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</w:tr>
      <w:tr w:rsidR="00E919AF" w:rsidRPr="005137C7" w14:paraId="508BC865" w14:textId="77777777" w:rsidTr="009073D5">
        <w:tc>
          <w:tcPr>
            <w:tcW w:w="675" w:type="dxa"/>
            <w:vAlign w:val="center"/>
          </w:tcPr>
          <w:p w14:paraId="05E7FE6A" w14:textId="77777777" w:rsidR="00E919AF" w:rsidRPr="005137C7" w:rsidRDefault="00E919AF" w:rsidP="00AB555B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5137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17E520" w14:textId="77777777" w:rsidR="00E919AF" w:rsidRPr="005137C7" w:rsidRDefault="00E919AF" w:rsidP="00AB555B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51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1FBDD471" w14:textId="77777777" w:rsidR="00E919AF" w:rsidRPr="005137C7" w:rsidRDefault="00E919AF" w:rsidP="00AB555B">
            <w:pPr>
              <w:jc w:val="center"/>
              <w:rPr>
                <w:b/>
                <w:sz w:val="24"/>
                <w:szCs w:val="24"/>
                <w:lang w:eastAsia="x-none"/>
              </w:rPr>
            </w:pPr>
            <w:r w:rsidRPr="005137C7">
              <w:rPr>
                <w:b/>
                <w:sz w:val="24"/>
                <w:szCs w:val="24"/>
              </w:rPr>
              <w:t>3</w:t>
            </w:r>
          </w:p>
        </w:tc>
      </w:tr>
      <w:bookmarkEnd w:id="9"/>
      <w:bookmarkEnd w:id="10"/>
      <w:tr w:rsidR="00286704" w:rsidRPr="005137C7" w14:paraId="02B3D6B4" w14:textId="77777777" w:rsidTr="005137C7">
        <w:trPr>
          <w:trHeight w:val="515"/>
        </w:trPr>
        <w:tc>
          <w:tcPr>
            <w:tcW w:w="675" w:type="dxa"/>
            <w:vAlign w:val="center"/>
          </w:tcPr>
          <w:p w14:paraId="1D93A043" w14:textId="77777777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14:paraId="4377EE73" w14:textId="2D31D420" w:rsidR="00286704" w:rsidRPr="005137C7" w:rsidRDefault="00286704" w:rsidP="00AB555B">
            <w:pPr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Транспортно-экспедиторское обслуживание транзитных грузов </w:t>
            </w:r>
            <w:r w:rsidRPr="00286704">
              <w:rPr>
                <w:sz w:val="24"/>
                <w:szCs w:val="24"/>
              </w:rPr>
              <w:t>структурных подразделений</w:t>
            </w:r>
            <w:r w:rsidRPr="005137C7">
              <w:rPr>
                <w:sz w:val="24"/>
                <w:szCs w:val="24"/>
              </w:rPr>
              <w:t xml:space="preserve"> АО «</w:t>
            </w:r>
            <w:proofErr w:type="spellStart"/>
            <w:r w:rsidRPr="005137C7">
              <w:rPr>
                <w:sz w:val="24"/>
                <w:szCs w:val="24"/>
              </w:rPr>
              <w:t>Чукотэнерго</w:t>
            </w:r>
            <w:proofErr w:type="spellEnd"/>
            <w:r w:rsidRPr="005137C7">
              <w:rPr>
                <w:sz w:val="24"/>
                <w:szCs w:val="24"/>
              </w:rPr>
              <w:t>», следующих через Владивосток».</w:t>
            </w:r>
          </w:p>
        </w:tc>
        <w:tc>
          <w:tcPr>
            <w:tcW w:w="5670" w:type="dxa"/>
            <w:vAlign w:val="center"/>
          </w:tcPr>
          <w:p w14:paraId="6B038FE3" w14:textId="618C2A72" w:rsidR="00286704" w:rsidRPr="005137C7" w:rsidRDefault="00286704" w:rsidP="00AB555B">
            <w:pPr>
              <w:pStyle w:val="aff5"/>
              <w:ind w:left="0" w:right="29"/>
            </w:pPr>
            <w:r>
              <w:t>Структурное подразделение</w:t>
            </w:r>
            <w:r w:rsidRPr="005137C7">
              <w:t xml:space="preserve"> АО «</w:t>
            </w:r>
            <w:proofErr w:type="spellStart"/>
            <w:r w:rsidRPr="005137C7">
              <w:t>Чукотэнерго</w:t>
            </w:r>
            <w:proofErr w:type="spellEnd"/>
            <w:r w:rsidRPr="005137C7">
              <w:t>» Анадырская ТЭЦ</w:t>
            </w:r>
          </w:p>
        </w:tc>
      </w:tr>
      <w:tr w:rsidR="00286704" w:rsidRPr="005137C7" w14:paraId="3313EC72" w14:textId="77777777" w:rsidTr="005137C7">
        <w:trPr>
          <w:trHeight w:val="519"/>
        </w:trPr>
        <w:tc>
          <w:tcPr>
            <w:tcW w:w="675" w:type="dxa"/>
            <w:vAlign w:val="center"/>
          </w:tcPr>
          <w:p w14:paraId="484065C5" w14:textId="77777777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  <w:vAlign w:val="center"/>
          </w:tcPr>
          <w:p w14:paraId="698D211D" w14:textId="77777777" w:rsidR="00286704" w:rsidRPr="005137C7" w:rsidRDefault="00286704" w:rsidP="00AB55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63C519D" w14:textId="14B09E5A" w:rsidR="00286704" w:rsidRPr="005137C7" w:rsidRDefault="00286704" w:rsidP="00AB555B">
            <w:pPr>
              <w:pStyle w:val="aff5"/>
              <w:ind w:left="0" w:right="29"/>
            </w:pPr>
            <w:r>
              <w:t>Структурное подразделение</w:t>
            </w:r>
            <w:r w:rsidRPr="005137C7">
              <w:t xml:space="preserve"> АО «</w:t>
            </w:r>
            <w:proofErr w:type="spellStart"/>
            <w:r w:rsidRPr="005137C7">
              <w:t>Чукотэнерго</w:t>
            </w:r>
            <w:proofErr w:type="spellEnd"/>
            <w:r w:rsidRPr="005137C7">
              <w:t>» Чаунская ТЭЦ</w:t>
            </w:r>
          </w:p>
        </w:tc>
      </w:tr>
      <w:tr w:rsidR="00286704" w:rsidRPr="005137C7" w14:paraId="07ABC120" w14:textId="77777777" w:rsidTr="005137C7">
        <w:trPr>
          <w:trHeight w:val="367"/>
        </w:trPr>
        <w:tc>
          <w:tcPr>
            <w:tcW w:w="675" w:type="dxa"/>
            <w:vAlign w:val="center"/>
          </w:tcPr>
          <w:p w14:paraId="1E62A749" w14:textId="77777777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  <w:vAlign w:val="center"/>
          </w:tcPr>
          <w:p w14:paraId="49B85524" w14:textId="77777777" w:rsidR="00286704" w:rsidRPr="005137C7" w:rsidRDefault="00286704" w:rsidP="00AB55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FA713B4" w14:textId="5E1CAFBB" w:rsidR="00286704" w:rsidRPr="005137C7" w:rsidRDefault="00286704" w:rsidP="00AB555B">
            <w:pPr>
              <w:pStyle w:val="aff5"/>
              <w:ind w:left="0" w:right="29"/>
            </w:pPr>
            <w:r>
              <w:t>Структурное подразделение</w:t>
            </w:r>
            <w:r w:rsidRPr="005137C7">
              <w:t xml:space="preserve"> АО «</w:t>
            </w:r>
            <w:proofErr w:type="spellStart"/>
            <w:r w:rsidRPr="005137C7">
              <w:t>Чукотэнерго</w:t>
            </w:r>
            <w:proofErr w:type="spellEnd"/>
            <w:r w:rsidRPr="005137C7">
              <w:t xml:space="preserve">» </w:t>
            </w:r>
            <w:proofErr w:type="spellStart"/>
            <w:r w:rsidRPr="005137C7">
              <w:t>Эгвекинотская</w:t>
            </w:r>
            <w:proofErr w:type="spellEnd"/>
            <w:r w:rsidRPr="005137C7">
              <w:t xml:space="preserve"> ГРЭС</w:t>
            </w:r>
          </w:p>
        </w:tc>
      </w:tr>
      <w:tr w:rsidR="00286704" w:rsidRPr="005137C7" w14:paraId="4A227BD0" w14:textId="77777777" w:rsidTr="009073D5">
        <w:tc>
          <w:tcPr>
            <w:tcW w:w="675" w:type="dxa"/>
            <w:vAlign w:val="center"/>
          </w:tcPr>
          <w:p w14:paraId="631CAF35" w14:textId="77777777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  <w:vAlign w:val="center"/>
          </w:tcPr>
          <w:p w14:paraId="5E7A6223" w14:textId="77777777" w:rsidR="00286704" w:rsidRPr="005137C7" w:rsidRDefault="00286704" w:rsidP="00AB55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813C969" w14:textId="2D7F7FF9" w:rsidR="00286704" w:rsidRPr="005137C7" w:rsidRDefault="00286704" w:rsidP="00AB555B">
            <w:pPr>
              <w:pStyle w:val="aff5"/>
              <w:ind w:left="0" w:right="29"/>
            </w:pPr>
            <w:r>
              <w:t>Структурное подразделение</w:t>
            </w:r>
            <w:r w:rsidRPr="005137C7">
              <w:t xml:space="preserve"> АО «</w:t>
            </w:r>
            <w:proofErr w:type="spellStart"/>
            <w:r w:rsidRPr="005137C7">
              <w:t>Чукотэнерго</w:t>
            </w:r>
            <w:proofErr w:type="spellEnd"/>
            <w:r w:rsidRPr="005137C7">
              <w:t>» Северные электрические сети</w:t>
            </w:r>
          </w:p>
        </w:tc>
      </w:tr>
      <w:tr w:rsidR="00286704" w:rsidRPr="005137C7" w14:paraId="3D7C2668" w14:textId="77777777" w:rsidTr="009073D5">
        <w:tc>
          <w:tcPr>
            <w:tcW w:w="675" w:type="dxa"/>
            <w:vAlign w:val="center"/>
          </w:tcPr>
          <w:p w14:paraId="02A366B3" w14:textId="6ACB7190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Merge/>
            <w:vAlign w:val="center"/>
          </w:tcPr>
          <w:p w14:paraId="51A78C1C" w14:textId="77777777" w:rsidR="00286704" w:rsidRPr="005137C7" w:rsidRDefault="00286704" w:rsidP="00AB55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3B6F906" w14:textId="11EBA0C3" w:rsidR="00286704" w:rsidRDefault="003E7044" w:rsidP="00AB555B">
            <w:pPr>
              <w:pStyle w:val="aff5"/>
              <w:ind w:left="0" w:right="29"/>
            </w:pPr>
            <w:r>
              <w:t>Анадырский РЭС</w:t>
            </w:r>
            <w:r w:rsidR="00AF51DF">
              <w:t xml:space="preserve"> структурного подразделения </w:t>
            </w:r>
            <w:r w:rsidR="00AF51DF" w:rsidRPr="005137C7">
              <w:t>АО «</w:t>
            </w:r>
            <w:proofErr w:type="spellStart"/>
            <w:r w:rsidR="00AF51DF" w:rsidRPr="005137C7">
              <w:t>Чукотэнерго</w:t>
            </w:r>
            <w:proofErr w:type="spellEnd"/>
            <w:r w:rsidR="00AF51DF" w:rsidRPr="005137C7">
              <w:t>» Северные электрические сети</w:t>
            </w:r>
          </w:p>
        </w:tc>
      </w:tr>
      <w:tr w:rsidR="00286704" w:rsidRPr="005137C7" w14:paraId="4D9F13E7" w14:textId="77777777" w:rsidTr="009073D5">
        <w:tc>
          <w:tcPr>
            <w:tcW w:w="675" w:type="dxa"/>
            <w:vAlign w:val="center"/>
          </w:tcPr>
          <w:p w14:paraId="5AAC8DE6" w14:textId="19D089B1" w:rsidR="00286704" w:rsidRPr="005137C7" w:rsidRDefault="00286704" w:rsidP="00AB5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Merge/>
            <w:vAlign w:val="center"/>
          </w:tcPr>
          <w:p w14:paraId="28CC9FD3" w14:textId="77777777" w:rsidR="00286704" w:rsidRPr="005137C7" w:rsidRDefault="00286704" w:rsidP="00AB55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D1C3160" w14:textId="6C72F8F5" w:rsidR="00286704" w:rsidRDefault="00AF51DF" w:rsidP="00AB555B">
            <w:pPr>
              <w:pStyle w:val="aff5"/>
              <w:ind w:left="0" w:right="29"/>
            </w:pPr>
            <w:r>
              <w:t>Чаунский</w:t>
            </w:r>
            <w:r>
              <w:t xml:space="preserve"> РЭС структурного подразделения </w:t>
            </w:r>
            <w:r w:rsidRPr="005137C7">
              <w:t>АО «</w:t>
            </w:r>
            <w:proofErr w:type="spellStart"/>
            <w:r w:rsidRPr="005137C7">
              <w:t>Чукотэнерго</w:t>
            </w:r>
            <w:proofErr w:type="spellEnd"/>
            <w:r w:rsidRPr="005137C7">
              <w:t>» Северные электрические сети</w:t>
            </w:r>
          </w:p>
        </w:tc>
      </w:tr>
    </w:tbl>
    <w:p w14:paraId="63CA76FF" w14:textId="3552A3F8" w:rsidR="00933FE6" w:rsidRPr="00933FE6" w:rsidRDefault="00241402" w:rsidP="0037005B">
      <w:pPr>
        <w:pStyle w:val="21"/>
        <w:numPr>
          <w:ilvl w:val="0"/>
          <w:numId w:val="12"/>
        </w:numPr>
        <w:rPr>
          <w:caps/>
        </w:rPr>
      </w:pPr>
      <w:bookmarkStart w:id="11" w:name="_Toc51339693"/>
      <w:bookmarkStart w:id="12" w:name="_Toc149835446"/>
      <w:bookmarkStart w:id="13" w:name="_Toc50125126"/>
      <w:bookmarkStart w:id="14" w:name="_Toc46743510"/>
      <w:r w:rsidRPr="005F6B38">
        <w:t>Требования</w:t>
      </w:r>
      <w:r w:rsidR="00D66E81" w:rsidRPr="005F6B38">
        <w:t xml:space="preserve"> к продукции</w:t>
      </w:r>
      <w:bookmarkStart w:id="15" w:name="_Toc149835447"/>
      <w:bookmarkEnd w:id="11"/>
      <w:bookmarkEnd w:id="12"/>
    </w:p>
    <w:p w14:paraId="5ECB92D2" w14:textId="5E05D4F2" w:rsidR="00933FE6" w:rsidRDefault="00C9139A" w:rsidP="0037005B">
      <w:pPr>
        <w:pStyle w:val="21"/>
        <w:numPr>
          <w:ilvl w:val="1"/>
          <w:numId w:val="12"/>
        </w:numPr>
      </w:pPr>
      <w:r w:rsidRPr="005137C7">
        <w:t xml:space="preserve">Требования к объемам и срокам </w:t>
      </w:r>
      <w:r w:rsidR="00A12E50" w:rsidRPr="00933FE6">
        <w:t>оказания</w:t>
      </w:r>
      <w:r w:rsidR="00CE753A" w:rsidRPr="00933FE6">
        <w:t xml:space="preserve"> </w:t>
      </w:r>
      <w:r w:rsidR="00A12E50" w:rsidRPr="00933FE6">
        <w:t>услуг</w:t>
      </w:r>
      <w:bookmarkStart w:id="16" w:name="_Toc149835448"/>
      <w:bookmarkEnd w:id="15"/>
    </w:p>
    <w:p w14:paraId="58D95BB4" w14:textId="42CC608D" w:rsidR="00C9139A" w:rsidRPr="00933FE6" w:rsidRDefault="00933FE6" w:rsidP="00933FE6">
      <w:pPr>
        <w:pStyle w:val="21"/>
        <w:numPr>
          <w:ilvl w:val="0"/>
          <w:numId w:val="0"/>
        </w:numPr>
        <w:ind w:left="360"/>
        <w:rPr>
          <w:caps/>
        </w:rPr>
      </w:pPr>
      <w:r>
        <w:t xml:space="preserve">2.1.1. </w:t>
      </w:r>
      <w:r w:rsidR="00CE753A" w:rsidRPr="005137C7">
        <w:t xml:space="preserve">Требования к </w:t>
      </w:r>
      <w:r w:rsidR="00A12E50" w:rsidRPr="005137C7">
        <w:t>перечню и объему</w:t>
      </w:r>
      <w:r w:rsidR="00CE753A" w:rsidRPr="005137C7">
        <w:t xml:space="preserve"> </w:t>
      </w:r>
      <w:r w:rsidR="00A12E50" w:rsidRPr="005137C7">
        <w:t>услуг</w:t>
      </w:r>
      <w:bookmarkEnd w:id="16"/>
    </w:p>
    <w:p w14:paraId="1658E18A" w14:textId="615C29B6" w:rsidR="00213F03" w:rsidRPr="00933FE6" w:rsidRDefault="00DF17ED" w:rsidP="0098535D">
      <w:pPr>
        <w:pStyle w:val="11"/>
      </w:pPr>
      <w:bookmarkStart w:id="17" w:name="_Toc51339695"/>
      <w:bookmarkStart w:id="18" w:name="_Toc149835449"/>
      <w:r w:rsidRPr="00933FE6">
        <w:t xml:space="preserve">Таблица </w:t>
      </w:r>
      <w:r w:rsidR="00305BB9" w:rsidRPr="00933FE6">
        <w:t>2</w:t>
      </w:r>
      <w:r w:rsidR="00F27719" w:rsidRPr="00933FE6">
        <w:t>.</w:t>
      </w:r>
      <w:r w:rsidRPr="00933FE6">
        <w:t xml:space="preserve"> </w:t>
      </w:r>
      <w:r w:rsidR="004F7743" w:rsidRPr="00933FE6">
        <w:t xml:space="preserve">Перечень </w:t>
      </w:r>
      <w:bookmarkEnd w:id="17"/>
      <w:r w:rsidR="00E53D99" w:rsidRPr="00933FE6">
        <w:t xml:space="preserve">и объем </w:t>
      </w:r>
      <w:r w:rsidR="00A12E50" w:rsidRPr="00933FE6">
        <w:t>оказываемых</w:t>
      </w:r>
      <w:r w:rsidR="00305BB9" w:rsidRPr="00933FE6">
        <w:t xml:space="preserve"> </w:t>
      </w:r>
      <w:r w:rsidR="00A12E50" w:rsidRPr="00933FE6">
        <w:t>услуг</w:t>
      </w:r>
      <w:bookmarkEnd w:id="1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2098"/>
        <w:gridCol w:w="2013"/>
      </w:tblGrid>
      <w:tr w:rsidR="00E919AF" w:rsidRPr="005137C7" w14:paraId="47FB4A7D" w14:textId="77777777" w:rsidTr="00AB555B">
        <w:tc>
          <w:tcPr>
            <w:tcW w:w="850" w:type="dxa"/>
            <w:vAlign w:val="center"/>
          </w:tcPr>
          <w:p w14:paraId="3A4A6DCC" w14:textId="77777777" w:rsidR="00E919AF" w:rsidRPr="005137C7" w:rsidRDefault="00E919AF" w:rsidP="00AB555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№</w:t>
            </w:r>
          </w:p>
          <w:p w14:paraId="5462F80F" w14:textId="77777777" w:rsidR="00E919AF" w:rsidRPr="005137C7" w:rsidRDefault="00E919AF" w:rsidP="00AB555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73D34631" w14:textId="77777777" w:rsidR="00E919AF" w:rsidRPr="005137C7" w:rsidRDefault="00E919AF" w:rsidP="00AB555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098" w:type="dxa"/>
            <w:vAlign w:val="center"/>
          </w:tcPr>
          <w:p w14:paraId="0B38B17A" w14:textId="77777777" w:rsidR="00E919AF" w:rsidRPr="005137C7" w:rsidRDefault="00E919AF" w:rsidP="00AB555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13" w:type="dxa"/>
            <w:vAlign w:val="center"/>
          </w:tcPr>
          <w:p w14:paraId="18FD498C" w14:textId="77777777" w:rsidR="00E919AF" w:rsidRPr="005137C7" w:rsidRDefault="00E919AF" w:rsidP="00AB555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Количество</w:t>
            </w:r>
          </w:p>
        </w:tc>
      </w:tr>
      <w:tr w:rsidR="00E919AF" w:rsidRPr="005137C7" w14:paraId="188065B7" w14:textId="77777777" w:rsidTr="00AB555B">
        <w:tc>
          <w:tcPr>
            <w:tcW w:w="850" w:type="dxa"/>
          </w:tcPr>
          <w:p w14:paraId="0E6573F5" w14:textId="77777777" w:rsidR="00E919AF" w:rsidRPr="005137C7" w:rsidRDefault="00E919AF" w:rsidP="00AB55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37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651E299C" w14:textId="77777777" w:rsidR="00E919AF" w:rsidRPr="005137C7" w:rsidRDefault="00E919AF" w:rsidP="00AB55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512F3AEF" w14:textId="77777777" w:rsidR="00E919AF" w:rsidRPr="005137C7" w:rsidRDefault="00E919AF" w:rsidP="00AB55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37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1BF4C6EE" w14:textId="77777777" w:rsidR="00E919AF" w:rsidRPr="005137C7" w:rsidRDefault="00E919AF" w:rsidP="00AB55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137C7">
              <w:rPr>
                <w:b/>
                <w:sz w:val="24"/>
                <w:szCs w:val="24"/>
              </w:rPr>
              <w:t>4</w:t>
            </w:r>
          </w:p>
        </w:tc>
      </w:tr>
      <w:tr w:rsidR="00E919AF" w:rsidRPr="005137C7" w14:paraId="1A706A03" w14:textId="77777777" w:rsidTr="00085D37">
        <w:trPr>
          <w:trHeight w:val="1103"/>
        </w:trPr>
        <w:tc>
          <w:tcPr>
            <w:tcW w:w="850" w:type="dxa"/>
          </w:tcPr>
          <w:p w14:paraId="10CADB60" w14:textId="77777777" w:rsidR="00E919AF" w:rsidRPr="005137C7" w:rsidRDefault="00E919AF" w:rsidP="00AB555B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1</w:t>
            </w:r>
            <w:r w:rsidRPr="005137C7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49" w:type="dxa"/>
            <w:vAlign w:val="center"/>
          </w:tcPr>
          <w:p w14:paraId="12CE5964" w14:textId="77777777" w:rsidR="00933FE6" w:rsidRDefault="00933FE6" w:rsidP="00933FE6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Ежегодное количество </w:t>
            </w:r>
            <w:r w:rsidR="00E919AF" w:rsidRPr="005137C7">
              <w:rPr>
                <w:b/>
                <w:sz w:val="24"/>
                <w:szCs w:val="24"/>
              </w:rPr>
              <w:t>20-ти футовы</w:t>
            </w:r>
            <w:r>
              <w:rPr>
                <w:b/>
                <w:sz w:val="24"/>
                <w:szCs w:val="24"/>
              </w:rPr>
              <w:t>х</w:t>
            </w:r>
            <w:r w:rsidR="00E919AF" w:rsidRPr="005137C7">
              <w:rPr>
                <w:b/>
                <w:sz w:val="24"/>
                <w:szCs w:val="24"/>
              </w:rPr>
              <w:t xml:space="preserve"> контейнер</w:t>
            </w:r>
            <w:r>
              <w:rPr>
                <w:b/>
                <w:sz w:val="24"/>
                <w:szCs w:val="24"/>
              </w:rPr>
              <w:t>ов</w:t>
            </w:r>
            <w:r w:rsidR="00E919AF" w:rsidRPr="005137C7">
              <w:rPr>
                <w:sz w:val="24"/>
                <w:szCs w:val="24"/>
              </w:rPr>
              <w:t>, в том числе</w:t>
            </w:r>
            <w:r>
              <w:rPr>
                <w:sz w:val="24"/>
                <w:szCs w:val="24"/>
              </w:rPr>
              <w:t>:</w:t>
            </w:r>
          </w:p>
          <w:p w14:paraId="3008D841" w14:textId="77777777" w:rsidR="00933FE6" w:rsidRDefault="00E919AF" w:rsidP="00933FE6">
            <w:pPr>
              <w:suppressAutoHyphens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в порт Анадырь-</w:t>
            </w:r>
            <w:proofErr w:type="gramStart"/>
            <w:r w:rsidR="00933FE6">
              <w:rPr>
                <w:sz w:val="24"/>
                <w:szCs w:val="24"/>
              </w:rPr>
              <w:t>50</w:t>
            </w:r>
            <w:r w:rsidRPr="005137C7">
              <w:rPr>
                <w:sz w:val="24"/>
                <w:szCs w:val="24"/>
              </w:rPr>
              <w:t xml:space="preserve">  шт.</w:t>
            </w:r>
            <w:proofErr w:type="gramEnd"/>
            <w:r w:rsidRPr="005137C7">
              <w:rPr>
                <w:sz w:val="24"/>
                <w:szCs w:val="24"/>
              </w:rPr>
              <w:t xml:space="preserve">, </w:t>
            </w:r>
          </w:p>
          <w:p w14:paraId="30C8221A" w14:textId="77777777" w:rsidR="00933FE6" w:rsidRDefault="00E919AF" w:rsidP="00933FE6">
            <w:pPr>
              <w:suppressAutoHyphens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</w:t>
            </w:r>
            <w:proofErr w:type="spellStart"/>
            <w:r w:rsidRPr="005137C7">
              <w:rPr>
                <w:sz w:val="24"/>
                <w:szCs w:val="24"/>
              </w:rPr>
              <w:t>Эгвекинот</w:t>
            </w:r>
            <w:proofErr w:type="spellEnd"/>
            <w:r w:rsidRPr="005137C7">
              <w:rPr>
                <w:sz w:val="24"/>
                <w:szCs w:val="24"/>
              </w:rPr>
              <w:t xml:space="preserve"> – 4</w:t>
            </w:r>
            <w:r w:rsidR="00933FE6">
              <w:rPr>
                <w:sz w:val="24"/>
                <w:szCs w:val="24"/>
              </w:rPr>
              <w:t>5</w:t>
            </w:r>
            <w:r w:rsidRPr="005137C7">
              <w:rPr>
                <w:sz w:val="24"/>
                <w:szCs w:val="24"/>
              </w:rPr>
              <w:t xml:space="preserve"> </w:t>
            </w:r>
            <w:proofErr w:type="spellStart"/>
            <w:r w:rsidRPr="005137C7">
              <w:rPr>
                <w:sz w:val="24"/>
                <w:szCs w:val="24"/>
              </w:rPr>
              <w:t>шт</w:t>
            </w:r>
            <w:proofErr w:type="spellEnd"/>
            <w:r w:rsidRPr="005137C7">
              <w:rPr>
                <w:sz w:val="24"/>
                <w:szCs w:val="24"/>
              </w:rPr>
              <w:t xml:space="preserve">, </w:t>
            </w:r>
          </w:p>
          <w:p w14:paraId="514EA6B3" w14:textId="08D10C07" w:rsidR="00E919AF" w:rsidRPr="005137C7" w:rsidRDefault="00E919AF" w:rsidP="00933FE6">
            <w:pPr>
              <w:suppressAutoHyphens/>
              <w:rPr>
                <w:iCs/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Певек – </w:t>
            </w:r>
            <w:r w:rsidR="00933FE6">
              <w:rPr>
                <w:sz w:val="24"/>
                <w:szCs w:val="24"/>
              </w:rPr>
              <w:t>3</w:t>
            </w:r>
            <w:r w:rsidRPr="005137C7">
              <w:rPr>
                <w:sz w:val="24"/>
                <w:szCs w:val="24"/>
              </w:rPr>
              <w:t xml:space="preserve">0 </w:t>
            </w:r>
            <w:proofErr w:type="spellStart"/>
            <w:r w:rsidRPr="005137C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8" w:type="dxa"/>
            <w:vAlign w:val="center"/>
          </w:tcPr>
          <w:p w14:paraId="515DFD0A" w14:textId="77777777" w:rsidR="00E919AF" w:rsidRPr="005137C7" w:rsidRDefault="00E919AF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2013" w:type="dxa"/>
            <w:vAlign w:val="center"/>
          </w:tcPr>
          <w:p w14:paraId="1DC14492" w14:textId="100ED56B" w:rsidR="00E919AF" w:rsidRPr="005137C7" w:rsidRDefault="00933FE6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125</w:t>
            </w:r>
          </w:p>
        </w:tc>
      </w:tr>
      <w:tr w:rsidR="00E919AF" w:rsidRPr="005137C7" w14:paraId="04D6DA64" w14:textId="77777777" w:rsidTr="00085D37">
        <w:tc>
          <w:tcPr>
            <w:tcW w:w="850" w:type="dxa"/>
          </w:tcPr>
          <w:p w14:paraId="659FA7D0" w14:textId="245E5E7E" w:rsidR="00E919AF" w:rsidRPr="005137C7" w:rsidRDefault="00674AD0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849" w:type="dxa"/>
            <w:vAlign w:val="center"/>
          </w:tcPr>
          <w:p w14:paraId="098E3802" w14:textId="77777777" w:rsidR="00933FE6" w:rsidRDefault="00933FE6" w:rsidP="00933FE6">
            <w:pPr>
              <w:ind w:right="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Ежегодное количество </w:t>
            </w:r>
            <w:r w:rsidR="00E919AF" w:rsidRPr="005137C7">
              <w:rPr>
                <w:b/>
                <w:sz w:val="24"/>
                <w:szCs w:val="24"/>
              </w:rPr>
              <w:t>вагонов с генеральным грузом</w:t>
            </w:r>
            <w:r w:rsidR="00E919AF" w:rsidRPr="005137C7">
              <w:rPr>
                <w:sz w:val="24"/>
                <w:szCs w:val="24"/>
              </w:rPr>
              <w:t>, в том числе</w:t>
            </w:r>
            <w:r>
              <w:rPr>
                <w:sz w:val="24"/>
                <w:szCs w:val="24"/>
              </w:rPr>
              <w:t>:</w:t>
            </w:r>
          </w:p>
          <w:p w14:paraId="0D3E6AB2" w14:textId="1D951A70" w:rsidR="00933FE6" w:rsidRDefault="00E919AF" w:rsidP="00933FE6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>в порт Анадырь-</w:t>
            </w:r>
            <w:r w:rsidR="00933FE6">
              <w:rPr>
                <w:sz w:val="24"/>
                <w:szCs w:val="24"/>
              </w:rPr>
              <w:t>4</w:t>
            </w:r>
            <w:r w:rsidRPr="005137C7">
              <w:rPr>
                <w:sz w:val="24"/>
                <w:szCs w:val="24"/>
              </w:rPr>
              <w:t xml:space="preserve"> вагона, </w:t>
            </w:r>
          </w:p>
          <w:p w14:paraId="60145A0F" w14:textId="0BF2B639" w:rsidR="00933FE6" w:rsidRDefault="00E919AF" w:rsidP="00933FE6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</w:t>
            </w:r>
            <w:proofErr w:type="spellStart"/>
            <w:r w:rsidRPr="005137C7">
              <w:rPr>
                <w:sz w:val="24"/>
                <w:szCs w:val="24"/>
              </w:rPr>
              <w:t>Эгвекинот</w:t>
            </w:r>
            <w:proofErr w:type="spellEnd"/>
            <w:r w:rsidRPr="005137C7">
              <w:rPr>
                <w:sz w:val="24"/>
                <w:szCs w:val="24"/>
              </w:rPr>
              <w:t xml:space="preserve"> – </w:t>
            </w:r>
            <w:r w:rsidR="00933FE6">
              <w:rPr>
                <w:sz w:val="24"/>
                <w:szCs w:val="24"/>
              </w:rPr>
              <w:t>4</w:t>
            </w:r>
            <w:r w:rsidRPr="005137C7">
              <w:rPr>
                <w:sz w:val="24"/>
                <w:szCs w:val="24"/>
              </w:rPr>
              <w:t xml:space="preserve"> вагона,</w:t>
            </w:r>
          </w:p>
          <w:p w14:paraId="38F5D5A4" w14:textId="75BD3F6F" w:rsidR="00E919AF" w:rsidRPr="005137C7" w:rsidRDefault="00E919AF" w:rsidP="00933FE6">
            <w:pPr>
              <w:ind w:right="29"/>
              <w:rPr>
                <w:iCs/>
                <w:sz w:val="24"/>
                <w:szCs w:val="24"/>
                <w:lang w:eastAsia="x-none"/>
              </w:rPr>
            </w:pPr>
            <w:r w:rsidRPr="005137C7">
              <w:rPr>
                <w:sz w:val="24"/>
                <w:szCs w:val="24"/>
              </w:rPr>
              <w:t xml:space="preserve">в порт Певек – </w:t>
            </w:r>
            <w:r w:rsidR="00933FE6">
              <w:rPr>
                <w:sz w:val="24"/>
                <w:szCs w:val="24"/>
              </w:rPr>
              <w:t>7</w:t>
            </w:r>
            <w:r w:rsidRPr="005137C7">
              <w:rPr>
                <w:sz w:val="24"/>
                <w:szCs w:val="24"/>
              </w:rPr>
              <w:t xml:space="preserve"> вагонов</w:t>
            </w:r>
          </w:p>
        </w:tc>
        <w:tc>
          <w:tcPr>
            <w:tcW w:w="2098" w:type="dxa"/>
            <w:vAlign w:val="center"/>
          </w:tcPr>
          <w:p w14:paraId="4A11D0D1" w14:textId="77777777" w:rsidR="00E919AF" w:rsidRPr="005137C7" w:rsidRDefault="00E919AF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2013" w:type="dxa"/>
            <w:vAlign w:val="center"/>
          </w:tcPr>
          <w:p w14:paraId="2884AC68" w14:textId="77777777" w:rsidR="00E919AF" w:rsidRPr="005137C7" w:rsidRDefault="00E919AF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15</w:t>
            </w:r>
          </w:p>
        </w:tc>
      </w:tr>
      <w:tr w:rsidR="00E919AF" w:rsidRPr="005137C7" w14:paraId="268EBEB9" w14:textId="77777777" w:rsidTr="00085D37">
        <w:tc>
          <w:tcPr>
            <w:tcW w:w="850" w:type="dxa"/>
          </w:tcPr>
          <w:p w14:paraId="4184E22E" w14:textId="535BCD88" w:rsidR="00E919AF" w:rsidRPr="005137C7" w:rsidRDefault="00674AD0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849" w:type="dxa"/>
            <w:vAlign w:val="center"/>
          </w:tcPr>
          <w:p w14:paraId="7D34AB05" w14:textId="77777777" w:rsidR="00933FE6" w:rsidRDefault="00933FE6" w:rsidP="00933FE6">
            <w:pPr>
              <w:ind w:right="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Ежегодное количество </w:t>
            </w:r>
            <w:r w:rsidR="00E919AF" w:rsidRPr="005137C7">
              <w:rPr>
                <w:b/>
                <w:sz w:val="24"/>
                <w:szCs w:val="24"/>
              </w:rPr>
              <w:t>транзитных грузов (автотранспорт, спецтехника, крупногабаритный груз),</w:t>
            </w:r>
            <w:r w:rsidR="00E919AF" w:rsidRPr="005137C7">
              <w:rPr>
                <w:sz w:val="24"/>
                <w:szCs w:val="24"/>
              </w:rPr>
              <w:t xml:space="preserve"> в том числе </w:t>
            </w:r>
          </w:p>
          <w:p w14:paraId="3F87502B" w14:textId="6206A7F7" w:rsidR="00933FE6" w:rsidRDefault="00E919AF" w:rsidP="00933FE6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Анадырь- </w:t>
            </w:r>
            <w:r w:rsidR="00933FE6">
              <w:rPr>
                <w:sz w:val="24"/>
                <w:szCs w:val="24"/>
              </w:rPr>
              <w:t>4</w:t>
            </w:r>
            <w:r w:rsidRPr="005137C7">
              <w:rPr>
                <w:sz w:val="24"/>
                <w:szCs w:val="24"/>
              </w:rPr>
              <w:t xml:space="preserve">единицы, </w:t>
            </w:r>
          </w:p>
          <w:p w14:paraId="42CA8F7C" w14:textId="30626A46" w:rsidR="00933FE6" w:rsidRDefault="00E919AF" w:rsidP="00933FE6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</w:t>
            </w:r>
            <w:proofErr w:type="spellStart"/>
            <w:r w:rsidRPr="005137C7">
              <w:rPr>
                <w:sz w:val="24"/>
                <w:szCs w:val="24"/>
              </w:rPr>
              <w:t>Эгвекинот</w:t>
            </w:r>
            <w:proofErr w:type="spellEnd"/>
            <w:r w:rsidRPr="005137C7">
              <w:rPr>
                <w:sz w:val="24"/>
                <w:szCs w:val="24"/>
              </w:rPr>
              <w:t xml:space="preserve"> – </w:t>
            </w:r>
            <w:r w:rsidR="00933FE6">
              <w:rPr>
                <w:sz w:val="24"/>
                <w:szCs w:val="24"/>
              </w:rPr>
              <w:t>4</w:t>
            </w:r>
            <w:r w:rsidRPr="005137C7">
              <w:rPr>
                <w:sz w:val="24"/>
                <w:szCs w:val="24"/>
              </w:rPr>
              <w:t xml:space="preserve"> единицы, </w:t>
            </w:r>
          </w:p>
          <w:p w14:paraId="47E2D0CE" w14:textId="77777777" w:rsidR="00E919AF" w:rsidRDefault="00E919AF" w:rsidP="00933FE6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Певек – </w:t>
            </w:r>
            <w:r w:rsidR="00933FE6">
              <w:rPr>
                <w:sz w:val="24"/>
                <w:szCs w:val="24"/>
              </w:rPr>
              <w:t>2</w:t>
            </w:r>
            <w:r w:rsidRPr="005137C7">
              <w:rPr>
                <w:sz w:val="24"/>
                <w:szCs w:val="24"/>
              </w:rPr>
              <w:t xml:space="preserve"> единицы</w:t>
            </w:r>
          </w:p>
          <w:p w14:paraId="21E5CCDD" w14:textId="77BDA162" w:rsidR="00674AD0" w:rsidRPr="005137C7" w:rsidRDefault="00674AD0" w:rsidP="00933FE6">
            <w:pPr>
              <w:ind w:right="29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098" w:type="dxa"/>
            <w:vAlign w:val="center"/>
          </w:tcPr>
          <w:p w14:paraId="07F0FF13" w14:textId="77777777" w:rsidR="00E919AF" w:rsidRPr="005137C7" w:rsidRDefault="00E919AF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2013" w:type="dxa"/>
            <w:vAlign w:val="center"/>
          </w:tcPr>
          <w:p w14:paraId="437625A3" w14:textId="77777777" w:rsidR="00E919AF" w:rsidRPr="005137C7" w:rsidRDefault="00E919AF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5137C7">
              <w:rPr>
                <w:iCs/>
                <w:sz w:val="24"/>
                <w:szCs w:val="24"/>
              </w:rPr>
              <w:t>10</w:t>
            </w:r>
          </w:p>
        </w:tc>
      </w:tr>
      <w:tr w:rsidR="00674AD0" w:rsidRPr="005137C7" w14:paraId="2F427A66" w14:textId="77777777" w:rsidTr="00085D37">
        <w:tc>
          <w:tcPr>
            <w:tcW w:w="850" w:type="dxa"/>
          </w:tcPr>
          <w:p w14:paraId="1C494330" w14:textId="03E8B85F" w:rsidR="00674AD0" w:rsidRPr="005137C7" w:rsidRDefault="00674AD0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49" w:type="dxa"/>
            <w:vAlign w:val="center"/>
          </w:tcPr>
          <w:p w14:paraId="6FF37755" w14:textId="35CA98AC" w:rsidR="00674AD0" w:rsidRDefault="00674AD0" w:rsidP="00674AD0">
            <w:pPr>
              <w:ind w:right="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Ежегодное количество услуг по Прочим </w:t>
            </w:r>
            <w:proofErr w:type="gramStart"/>
            <w:r>
              <w:rPr>
                <w:b/>
                <w:sz w:val="24"/>
                <w:szCs w:val="24"/>
              </w:rPr>
              <w:t xml:space="preserve">тарифам </w:t>
            </w:r>
            <w:r w:rsidRPr="005137C7">
              <w:rPr>
                <w:b/>
                <w:sz w:val="24"/>
                <w:szCs w:val="24"/>
              </w:rPr>
              <w:t>,</w:t>
            </w:r>
            <w:proofErr w:type="gramEnd"/>
            <w:r w:rsidRPr="005137C7">
              <w:rPr>
                <w:sz w:val="24"/>
                <w:szCs w:val="24"/>
              </w:rPr>
              <w:t xml:space="preserve"> в том числе </w:t>
            </w:r>
          </w:p>
          <w:p w14:paraId="2F144213" w14:textId="14D51122" w:rsidR="00674AD0" w:rsidRDefault="00674AD0" w:rsidP="00674AD0">
            <w:pPr>
              <w:ind w:right="29"/>
              <w:rPr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</w:t>
            </w:r>
            <w:proofErr w:type="spellStart"/>
            <w:r w:rsidRPr="005137C7">
              <w:rPr>
                <w:sz w:val="24"/>
                <w:szCs w:val="24"/>
              </w:rPr>
              <w:t>Эгвекинот</w:t>
            </w:r>
            <w:proofErr w:type="spellEnd"/>
            <w:r w:rsidRPr="005137C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Pr="005137C7">
              <w:rPr>
                <w:sz w:val="24"/>
                <w:szCs w:val="24"/>
              </w:rPr>
              <w:t xml:space="preserve"> единиц</w:t>
            </w:r>
            <w:r>
              <w:rPr>
                <w:sz w:val="24"/>
                <w:szCs w:val="24"/>
              </w:rPr>
              <w:t>а</w:t>
            </w:r>
            <w:r w:rsidRPr="005137C7">
              <w:rPr>
                <w:sz w:val="24"/>
                <w:szCs w:val="24"/>
              </w:rPr>
              <w:t xml:space="preserve">, </w:t>
            </w:r>
          </w:p>
          <w:p w14:paraId="41A33731" w14:textId="68928C30" w:rsidR="00674AD0" w:rsidRDefault="00674AD0" w:rsidP="00933FE6">
            <w:pPr>
              <w:ind w:right="29"/>
              <w:rPr>
                <w:b/>
                <w:sz w:val="24"/>
                <w:szCs w:val="24"/>
              </w:rPr>
            </w:pPr>
            <w:r w:rsidRPr="005137C7">
              <w:rPr>
                <w:sz w:val="24"/>
                <w:szCs w:val="24"/>
              </w:rPr>
              <w:t xml:space="preserve">в порт Певек – </w:t>
            </w:r>
            <w:r>
              <w:rPr>
                <w:sz w:val="24"/>
                <w:szCs w:val="24"/>
              </w:rPr>
              <w:t>2</w:t>
            </w:r>
            <w:r w:rsidRPr="005137C7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2098" w:type="dxa"/>
            <w:vAlign w:val="center"/>
          </w:tcPr>
          <w:p w14:paraId="2D8939D4" w14:textId="46A13818" w:rsidR="00674AD0" w:rsidRPr="005137C7" w:rsidRDefault="00674AD0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13" w:type="dxa"/>
            <w:vAlign w:val="center"/>
          </w:tcPr>
          <w:p w14:paraId="047C4A7E" w14:textId="31F1D26D" w:rsidR="00674AD0" w:rsidRPr="005137C7" w:rsidRDefault="00674AD0" w:rsidP="00AB555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</w:tr>
    </w:tbl>
    <w:p w14:paraId="4CFF026B" w14:textId="77777777" w:rsidR="00674AD0" w:rsidRDefault="00674AD0" w:rsidP="00E919AF">
      <w:pPr>
        <w:ind w:right="29"/>
        <w:jc w:val="both"/>
        <w:rPr>
          <w:sz w:val="24"/>
          <w:szCs w:val="24"/>
        </w:rPr>
      </w:pPr>
    </w:p>
    <w:p w14:paraId="17D3A5EC" w14:textId="77777777" w:rsidR="00E919AF" w:rsidRPr="005137C7" w:rsidRDefault="00E919AF" w:rsidP="00674AD0">
      <w:pPr>
        <w:ind w:right="29" w:firstLine="708"/>
        <w:jc w:val="both"/>
        <w:rPr>
          <w:sz w:val="24"/>
          <w:szCs w:val="24"/>
        </w:rPr>
      </w:pPr>
      <w:r w:rsidRPr="005137C7">
        <w:rPr>
          <w:sz w:val="24"/>
          <w:szCs w:val="24"/>
        </w:rPr>
        <w:t>Количество груза не является фиксированным и принимается Сторонами по факту обработки.</w:t>
      </w:r>
    </w:p>
    <w:p w14:paraId="14A523E0" w14:textId="77777777" w:rsidR="00674AD0" w:rsidRDefault="00E919AF" w:rsidP="00674AD0">
      <w:pPr>
        <w:ind w:right="29" w:firstLine="708"/>
        <w:jc w:val="both"/>
        <w:rPr>
          <w:sz w:val="24"/>
          <w:szCs w:val="24"/>
        </w:rPr>
      </w:pPr>
      <w:r w:rsidRPr="005137C7">
        <w:rPr>
          <w:sz w:val="24"/>
          <w:szCs w:val="24"/>
        </w:rPr>
        <w:t xml:space="preserve">Количество груза в </w:t>
      </w:r>
      <w:r w:rsidR="00674AD0">
        <w:rPr>
          <w:sz w:val="24"/>
          <w:szCs w:val="24"/>
        </w:rPr>
        <w:t>Т</w:t>
      </w:r>
      <w:r w:rsidRPr="005137C7">
        <w:rPr>
          <w:sz w:val="24"/>
          <w:szCs w:val="24"/>
        </w:rPr>
        <w:t xml:space="preserve">аблице № 2 приведено для целей оценки Исполнителем общего объема услуг, требуемого количества производственных мощностей (размера территории, складских площадей, количества техники и механизмов, количества и квалификации персонала). </w:t>
      </w:r>
      <w:bookmarkStart w:id="19" w:name="_Toc51339696"/>
      <w:bookmarkStart w:id="20" w:name="_Toc149835450"/>
    </w:p>
    <w:p w14:paraId="17378480" w14:textId="77777777" w:rsidR="00674AD0" w:rsidRDefault="00674AD0" w:rsidP="00674AD0">
      <w:pPr>
        <w:ind w:right="29" w:firstLine="708"/>
        <w:jc w:val="both"/>
        <w:rPr>
          <w:sz w:val="24"/>
          <w:szCs w:val="24"/>
        </w:rPr>
      </w:pPr>
    </w:p>
    <w:p w14:paraId="0A9D0957" w14:textId="1E5E0020" w:rsidR="008262B2" w:rsidRPr="00674AD0" w:rsidRDefault="00674AD0" w:rsidP="00674AD0">
      <w:pPr>
        <w:ind w:right="29" w:firstLine="708"/>
        <w:jc w:val="both"/>
        <w:rPr>
          <w:b/>
          <w:sz w:val="24"/>
          <w:szCs w:val="24"/>
        </w:rPr>
      </w:pPr>
      <w:r w:rsidRPr="00674AD0">
        <w:rPr>
          <w:b/>
          <w:sz w:val="24"/>
          <w:szCs w:val="24"/>
        </w:rPr>
        <w:t xml:space="preserve">2.1.2. </w:t>
      </w:r>
      <w:r w:rsidR="008262B2" w:rsidRPr="00674AD0">
        <w:rPr>
          <w:b/>
          <w:sz w:val="24"/>
          <w:szCs w:val="24"/>
        </w:rPr>
        <w:t xml:space="preserve">Требования </w:t>
      </w:r>
      <w:bookmarkEnd w:id="19"/>
      <w:r w:rsidR="00F27719" w:rsidRPr="00674AD0">
        <w:rPr>
          <w:b/>
          <w:sz w:val="24"/>
          <w:szCs w:val="24"/>
        </w:rPr>
        <w:t xml:space="preserve">к срокам </w:t>
      </w:r>
      <w:r w:rsidR="00A12E50" w:rsidRPr="00674AD0">
        <w:rPr>
          <w:b/>
          <w:sz w:val="24"/>
          <w:szCs w:val="24"/>
        </w:rPr>
        <w:t>оказания</w:t>
      </w:r>
      <w:r w:rsidR="00F27719" w:rsidRPr="00674AD0">
        <w:rPr>
          <w:b/>
          <w:sz w:val="24"/>
          <w:szCs w:val="24"/>
        </w:rPr>
        <w:t xml:space="preserve"> </w:t>
      </w:r>
      <w:r w:rsidR="00A12E50" w:rsidRPr="00674AD0">
        <w:rPr>
          <w:b/>
          <w:sz w:val="24"/>
          <w:szCs w:val="24"/>
        </w:rPr>
        <w:t>услуг</w:t>
      </w:r>
      <w:bookmarkEnd w:id="20"/>
    </w:p>
    <w:p w14:paraId="3F88986C" w14:textId="5C4CE599" w:rsidR="00AE68EA" w:rsidRPr="00674AD0" w:rsidRDefault="00AE68EA" w:rsidP="0098535D">
      <w:pPr>
        <w:pStyle w:val="11"/>
      </w:pPr>
      <w:bookmarkStart w:id="21" w:name="_Toc50125127"/>
      <w:bookmarkStart w:id="22" w:name="_Toc51339697"/>
      <w:bookmarkStart w:id="23" w:name="_Toc149835451"/>
      <w:bookmarkEnd w:id="13"/>
      <w:r w:rsidRPr="00674AD0">
        <w:t xml:space="preserve">Таблица </w:t>
      </w:r>
      <w:r w:rsidR="00F27719" w:rsidRPr="00674AD0">
        <w:t>3</w:t>
      </w:r>
      <w:r w:rsidRPr="00674AD0">
        <w:t xml:space="preserve">. </w:t>
      </w:r>
      <w:bookmarkStart w:id="24" w:name="_Hlk50465284"/>
      <w:r w:rsidRPr="00674AD0">
        <w:t xml:space="preserve">Требования </w:t>
      </w:r>
      <w:r w:rsidR="00A12E50" w:rsidRPr="00674AD0">
        <w:t>к</w:t>
      </w:r>
      <w:r w:rsidRPr="00674AD0">
        <w:t xml:space="preserve"> срокам </w:t>
      </w:r>
      <w:bookmarkEnd w:id="21"/>
      <w:bookmarkEnd w:id="22"/>
      <w:bookmarkEnd w:id="24"/>
      <w:r w:rsidR="00A12E50" w:rsidRPr="00674AD0">
        <w:t>оказания</w:t>
      </w:r>
      <w:r w:rsidR="00940404" w:rsidRPr="00674AD0">
        <w:t xml:space="preserve"> </w:t>
      </w:r>
      <w:r w:rsidR="00A12E50" w:rsidRPr="00674AD0">
        <w:t>услуг</w:t>
      </w:r>
      <w:bookmarkEnd w:id="2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552"/>
        <w:gridCol w:w="2551"/>
      </w:tblGrid>
      <w:tr w:rsidR="003208EA" w:rsidRPr="003208EA" w14:paraId="1DDE7082" w14:textId="77777777" w:rsidTr="00AB555B">
        <w:tc>
          <w:tcPr>
            <w:tcW w:w="562" w:type="dxa"/>
            <w:shd w:val="clear" w:color="auto" w:fill="auto"/>
            <w:vAlign w:val="center"/>
          </w:tcPr>
          <w:p w14:paraId="1C9C1F6E" w14:textId="77777777" w:rsidR="00E919AF" w:rsidRPr="003208EA" w:rsidRDefault="00E919AF" w:rsidP="00AB555B">
            <w:pPr>
              <w:jc w:val="center"/>
              <w:rPr>
                <w:sz w:val="24"/>
                <w:szCs w:val="24"/>
              </w:rPr>
            </w:pPr>
            <w:bookmarkStart w:id="25" w:name="_Toc50125131"/>
            <w:bookmarkEnd w:id="14"/>
            <w:r w:rsidRPr="003208EA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6E75A9" w14:textId="77777777" w:rsidR="00E919AF" w:rsidRPr="003208EA" w:rsidRDefault="00E919AF" w:rsidP="00AB555B">
            <w:pPr>
              <w:jc w:val="center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>Наименование работ / услуг (вид / этап (работ/ услуг)</w:t>
            </w:r>
          </w:p>
        </w:tc>
        <w:tc>
          <w:tcPr>
            <w:tcW w:w="2552" w:type="dxa"/>
            <w:vAlign w:val="center"/>
          </w:tcPr>
          <w:p w14:paraId="24A49ECD" w14:textId="77777777" w:rsidR="00E919AF" w:rsidRPr="003208EA" w:rsidRDefault="00E919AF" w:rsidP="00AB555B">
            <w:pPr>
              <w:pStyle w:val="afff5"/>
              <w:keepNext w:val="0"/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551" w:type="dxa"/>
            <w:vAlign w:val="center"/>
          </w:tcPr>
          <w:p w14:paraId="5A6CE01C" w14:textId="77777777" w:rsidR="00E919AF" w:rsidRPr="003208EA" w:rsidRDefault="00E919AF" w:rsidP="00AB555B">
            <w:pPr>
              <w:pStyle w:val="afff5"/>
              <w:keepNext w:val="0"/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 w:rsidR="003208EA" w:rsidRPr="003208EA" w14:paraId="6EE31FED" w14:textId="77777777" w:rsidTr="00AB555B">
        <w:tc>
          <w:tcPr>
            <w:tcW w:w="562" w:type="dxa"/>
            <w:shd w:val="clear" w:color="auto" w:fill="auto"/>
          </w:tcPr>
          <w:p w14:paraId="798EF900" w14:textId="77777777" w:rsidR="00E919AF" w:rsidRPr="003208EA" w:rsidRDefault="00E919AF" w:rsidP="00AB555B">
            <w:pPr>
              <w:jc w:val="center"/>
              <w:rPr>
                <w:sz w:val="24"/>
                <w:szCs w:val="24"/>
              </w:rPr>
            </w:pPr>
            <w:r w:rsidRPr="003208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7CF363AA" w14:textId="77777777" w:rsidR="00E919AF" w:rsidRPr="003208EA" w:rsidRDefault="00E919AF" w:rsidP="00AB555B">
            <w:pPr>
              <w:jc w:val="center"/>
              <w:rPr>
                <w:sz w:val="24"/>
                <w:szCs w:val="24"/>
              </w:rPr>
            </w:pPr>
            <w:r w:rsidRPr="003208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437BE7" w14:textId="77777777" w:rsidR="00E919AF" w:rsidRPr="003208EA" w:rsidRDefault="00E919AF" w:rsidP="00AB555B">
            <w:pPr>
              <w:pStyle w:val="afff5"/>
              <w:keepNext w:val="0"/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7F50C3B" w14:textId="77777777" w:rsidR="00E919AF" w:rsidRPr="003208EA" w:rsidRDefault="00E919AF" w:rsidP="00AB555B">
            <w:pPr>
              <w:pStyle w:val="afff5"/>
              <w:keepNext w:val="0"/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b/>
                <w:sz w:val="24"/>
                <w:szCs w:val="24"/>
              </w:rPr>
              <w:t>4</w:t>
            </w:r>
          </w:p>
        </w:tc>
      </w:tr>
      <w:tr w:rsidR="003208EA" w:rsidRPr="00C62D4A" w14:paraId="7DA60AB6" w14:textId="77777777" w:rsidTr="00AB555B">
        <w:tc>
          <w:tcPr>
            <w:tcW w:w="562" w:type="dxa"/>
            <w:shd w:val="clear" w:color="auto" w:fill="auto"/>
            <w:vAlign w:val="center"/>
          </w:tcPr>
          <w:p w14:paraId="1A4CC7E7" w14:textId="77777777" w:rsidR="00E919AF" w:rsidRPr="003208EA" w:rsidRDefault="00E919AF" w:rsidP="0037005B">
            <w:pPr>
              <w:pStyle w:val="aff5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4253" w:type="dxa"/>
            <w:shd w:val="clear" w:color="auto" w:fill="auto"/>
          </w:tcPr>
          <w:p w14:paraId="0E9DA5B0" w14:textId="0E487648" w:rsidR="00E919AF" w:rsidRPr="003208EA" w:rsidRDefault="00E919AF" w:rsidP="00AB555B">
            <w:pPr>
              <w:jc w:val="both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 xml:space="preserve">Транспортно-экспедиторское обслуживание транзитных грузов </w:t>
            </w:r>
            <w:r w:rsidR="0070102D" w:rsidRPr="0070102D">
              <w:rPr>
                <w:sz w:val="24"/>
                <w:szCs w:val="24"/>
              </w:rPr>
              <w:t>структурных подразделений</w:t>
            </w:r>
            <w:r w:rsidRPr="003208EA">
              <w:rPr>
                <w:sz w:val="24"/>
                <w:szCs w:val="24"/>
              </w:rPr>
              <w:t xml:space="preserve"> АО «</w:t>
            </w:r>
            <w:proofErr w:type="spellStart"/>
            <w:r w:rsidRPr="003208EA">
              <w:rPr>
                <w:sz w:val="24"/>
                <w:szCs w:val="24"/>
              </w:rPr>
              <w:t>Чукотэнерго</w:t>
            </w:r>
            <w:proofErr w:type="spellEnd"/>
            <w:r w:rsidRPr="003208EA">
              <w:rPr>
                <w:sz w:val="24"/>
                <w:szCs w:val="24"/>
              </w:rPr>
              <w:t>», следующих через Владивосток».</w:t>
            </w:r>
          </w:p>
        </w:tc>
        <w:tc>
          <w:tcPr>
            <w:tcW w:w="2552" w:type="dxa"/>
            <w:vAlign w:val="center"/>
          </w:tcPr>
          <w:p w14:paraId="50EA1053" w14:textId="77777777" w:rsidR="00E919AF" w:rsidRPr="003208EA" w:rsidRDefault="00E919AF" w:rsidP="00AB555B">
            <w:pPr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51" w:type="dxa"/>
            <w:vAlign w:val="center"/>
          </w:tcPr>
          <w:p w14:paraId="3E81339E" w14:textId="32A75FAB" w:rsidR="00E919AF" w:rsidRPr="00C62D4A" w:rsidRDefault="00E919AF" w:rsidP="004134A5">
            <w:pPr>
              <w:ind w:left="-111" w:right="-108"/>
              <w:jc w:val="center"/>
              <w:rPr>
                <w:sz w:val="24"/>
                <w:szCs w:val="24"/>
              </w:rPr>
            </w:pPr>
            <w:r w:rsidRPr="003208EA">
              <w:rPr>
                <w:sz w:val="24"/>
                <w:szCs w:val="24"/>
              </w:rPr>
              <w:t xml:space="preserve">не позднее </w:t>
            </w:r>
            <w:r w:rsidR="004134A5">
              <w:rPr>
                <w:sz w:val="24"/>
                <w:szCs w:val="24"/>
              </w:rPr>
              <w:t>20</w:t>
            </w:r>
            <w:r w:rsidRPr="003208EA">
              <w:rPr>
                <w:sz w:val="24"/>
                <w:szCs w:val="24"/>
              </w:rPr>
              <w:t>.0</w:t>
            </w:r>
            <w:r w:rsidR="003208EA" w:rsidRPr="003208EA">
              <w:rPr>
                <w:sz w:val="24"/>
                <w:szCs w:val="24"/>
              </w:rPr>
              <w:t>7</w:t>
            </w:r>
            <w:r w:rsidRPr="003208EA">
              <w:rPr>
                <w:sz w:val="24"/>
                <w:szCs w:val="24"/>
              </w:rPr>
              <w:t>.202</w:t>
            </w:r>
            <w:r w:rsidR="00286704">
              <w:rPr>
                <w:sz w:val="24"/>
                <w:szCs w:val="24"/>
              </w:rPr>
              <w:t>9</w:t>
            </w:r>
            <w:r w:rsidRPr="003208EA">
              <w:rPr>
                <w:sz w:val="24"/>
                <w:szCs w:val="24"/>
              </w:rPr>
              <w:t xml:space="preserve"> г</w:t>
            </w:r>
            <w:r w:rsidRPr="00C62D4A">
              <w:rPr>
                <w:sz w:val="24"/>
                <w:szCs w:val="24"/>
              </w:rPr>
              <w:t>.</w:t>
            </w:r>
          </w:p>
        </w:tc>
      </w:tr>
    </w:tbl>
    <w:p w14:paraId="08A6ABFF" w14:textId="19937323" w:rsidR="00F05846" w:rsidRDefault="00674AD0" w:rsidP="00F05846">
      <w:pPr>
        <w:keepNext/>
        <w:keepLines/>
        <w:spacing w:before="240" w:after="60"/>
        <w:outlineLvl w:val="0"/>
        <w:rPr>
          <w:sz w:val="24"/>
          <w:szCs w:val="24"/>
        </w:rPr>
      </w:pPr>
      <w:r w:rsidRPr="00C62D4A">
        <w:rPr>
          <w:sz w:val="24"/>
          <w:szCs w:val="24"/>
        </w:rPr>
        <w:t xml:space="preserve">2.1.2.1. Сроки оказания услуг по каждой индивидуальной партии груза не должны превышать </w:t>
      </w:r>
      <w:r w:rsidRPr="005137C7">
        <w:rPr>
          <w:sz w:val="24"/>
          <w:szCs w:val="24"/>
        </w:rPr>
        <w:t>50 дней на весь цикл обработки при условии открытой навигации</w:t>
      </w:r>
      <w:r>
        <w:rPr>
          <w:sz w:val="24"/>
          <w:szCs w:val="24"/>
        </w:rPr>
        <w:t>.</w:t>
      </w:r>
    </w:p>
    <w:p w14:paraId="1D0EA69E" w14:textId="77777777" w:rsidR="00674AD0" w:rsidRDefault="00674AD0" w:rsidP="00F05846">
      <w:pPr>
        <w:keepNext/>
        <w:keepLines/>
        <w:spacing w:before="240" w:after="60"/>
        <w:outlineLvl w:val="0"/>
        <w:rPr>
          <w:sz w:val="24"/>
          <w:szCs w:val="24"/>
        </w:rPr>
      </w:pPr>
    </w:p>
    <w:p w14:paraId="54A760EF" w14:textId="77777777" w:rsidR="00674AD0" w:rsidRPr="005137C7" w:rsidRDefault="00674AD0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674AD0" w:rsidRPr="005137C7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3635954" w14:textId="577966C0" w:rsidR="00241402" w:rsidRPr="00C4463B" w:rsidRDefault="00241402" w:rsidP="0098535D">
      <w:pPr>
        <w:pStyle w:val="4"/>
        <w:numPr>
          <w:ilvl w:val="1"/>
          <w:numId w:val="12"/>
        </w:numPr>
      </w:pPr>
      <w:bookmarkStart w:id="26" w:name="_Toc46743511"/>
      <w:bookmarkStart w:id="27" w:name="_Toc149835452"/>
      <w:bookmarkStart w:id="28" w:name="_Toc51339698"/>
      <w:r w:rsidRPr="00C4463B">
        <w:lastRenderedPageBreak/>
        <w:t xml:space="preserve">Требования к </w:t>
      </w:r>
      <w:bookmarkEnd w:id="26"/>
      <w:r w:rsidRPr="00C4463B">
        <w:t xml:space="preserve">качеству </w:t>
      </w:r>
      <w:r>
        <w:t>услуг</w:t>
      </w:r>
      <w:bookmarkEnd w:id="27"/>
    </w:p>
    <w:p w14:paraId="0900BD13" w14:textId="74A421D5" w:rsidR="00F05846" w:rsidRPr="00674AD0" w:rsidRDefault="00F05846" w:rsidP="0098535D">
      <w:pPr>
        <w:pStyle w:val="11"/>
      </w:pPr>
      <w:bookmarkStart w:id="29" w:name="_Toc149835453"/>
      <w:r w:rsidRPr="00674AD0">
        <w:t>Таблица </w:t>
      </w:r>
      <w:r w:rsidR="00516425" w:rsidRPr="00674AD0">
        <w:t>4</w:t>
      </w:r>
      <w:r w:rsidRPr="00674AD0">
        <w:t xml:space="preserve">. Требования к </w:t>
      </w:r>
      <w:bookmarkEnd w:id="25"/>
      <w:bookmarkEnd w:id="28"/>
      <w:r w:rsidR="00516425" w:rsidRPr="00674AD0">
        <w:t xml:space="preserve">качеству </w:t>
      </w:r>
      <w:r w:rsidR="00A12E50" w:rsidRPr="00674AD0">
        <w:t>услуг</w:t>
      </w:r>
      <w:bookmarkEnd w:id="29"/>
      <w:r w:rsidRPr="00674AD0">
        <w:t xml:space="preserve"> </w:t>
      </w:r>
    </w:p>
    <w:p w14:paraId="46D805A1" w14:textId="6280FC77"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Pr="0037005B">
        <w:rPr>
          <w:i/>
        </w:rPr>
        <w:t xml:space="preserve"> </w:t>
      </w:r>
      <w:r w:rsidR="00E919AF">
        <w:rPr>
          <w:b/>
          <w:bCs/>
          <w:sz w:val="24"/>
          <w:szCs w:val="24"/>
        </w:rPr>
        <w:t>«</w:t>
      </w:r>
      <w:r w:rsidR="00E919AF" w:rsidRPr="00C37519">
        <w:rPr>
          <w:b/>
          <w:bCs/>
          <w:sz w:val="24"/>
          <w:szCs w:val="24"/>
        </w:rPr>
        <w:t xml:space="preserve">Транспортно-экспедиторское обслуживание транзитных грузов </w:t>
      </w:r>
      <w:r w:rsidR="0070102D" w:rsidRPr="0070102D">
        <w:rPr>
          <w:b/>
          <w:bCs/>
          <w:sz w:val="24"/>
          <w:szCs w:val="24"/>
        </w:rPr>
        <w:t>структурных подразделений</w:t>
      </w:r>
      <w:r w:rsidR="00E919AF" w:rsidRPr="00C37519">
        <w:rPr>
          <w:b/>
          <w:bCs/>
          <w:sz w:val="24"/>
          <w:szCs w:val="24"/>
        </w:rPr>
        <w:t xml:space="preserve"> АО «</w:t>
      </w:r>
      <w:proofErr w:type="spellStart"/>
      <w:r w:rsidR="00E919AF" w:rsidRPr="00C37519">
        <w:rPr>
          <w:b/>
          <w:bCs/>
          <w:sz w:val="24"/>
          <w:szCs w:val="24"/>
        </w:rPr>
        <w:t>Чукотэнерго</w:t>
      </w:r>
      <w:proofErr w:type="spellEnd"/>
      <w:r w:rsidR="00E919AF" w:rsidRPr="00C37519">
        <w:rPr>
          <w:b/>
          <w:bCs/>
          <w:sz w:val="24"/>
          <w:szCs w:val="24"/>
        </w:rPr>
        <w:t>», следующих через Владивосток»</w:t>
      </w:r>
    </w:p>
    <w:tbl>
      <w:tblPr>
        <w:tblStyle w:val="af"/>
        <w:tblW w:w="1442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110"/>
        <w:gridCol w:w="7831"/>
        <w:gridCol w:w="3657"/>
      </w:tblGrid>
      <w:tr w:rsidR="003B200A" w:rsidRPr="00E40753" w14:paraId="6BA8AA1E" w14:textId="77777777" w:rsidTr="00AF51DF">
        <w:trPr>
          <w:jc w:val="center"/>
        </w:trPr>
        <w:tc>
          <w:tcPr>
            <w:tcW w:w="827" w:type="dxa"/>
            <w:vMerge w:val="restart"/>
            <w:vAlign w:val="center"/>
          </w:tcPr>
          <w:p w14:paraId="65A8D47B" w14:textId="77777777" w:rsidR="003B200A" w:rsidRPr="00E40753" w:rsidRDefault="003B200A" w:rsidP="00AB55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10" w:type="dxa"/>
            <w:vMerge w:val="restart"/>
            <w:vAlign w:val="center"/>
          </w:tcPr>
          <w:p w14:paraId="18EC4F5F" w14:textId="77777777" w:rsidR="003B200A" w:rsidRPr="00E40753" w:rsidRDefault="003B200A" w:rsidP="00AB55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831" w:type="dxa"/>
            <w:vMerge w:val="restart"/>
            <w:vAlign w:val="center"/>
          </w:tcPr>
          <w:p w14:paraId="3CADBD70" w14:textId="77777777" w:rsidR="003B200A" w:rsidRPr="00E40753" w:rsidRDefault="003B200A" w:rsidP="00AB555B">
            <w:pPr>
              <w:ind w:left="-41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657" w:type="dxa"/>
            <w:vAlign w:val="center"/>
          </w:tcPr>
          <w:p w14:paraId="7AA8EEC3" w14:textId="77777777" w:rsidR="003B200A" w:rsidRPr="00E40753" w:rsidRDefault="003B200A" w:rsidP="00AB555B">
            <w:pPr>
              <w:ind w:left="-108" w:right="-40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3B200A" w:rsidRPr="00E40753" w14:paraId="409706D9" w14:textId="77777777" w:rsidTr="00AF51DF">
        <w:trPr>
          <w:jc w:val="center"/>
        </w:trPr>
        <w:tc>
          <w:tcPr>
            <w:tcW w:w="827" w:type="dxa"/>
            <w:vMerge/>
            <w:vAlign w:val="center"/>
          </w:tcPr>
          <w:p w14:paraId="40932381" w14:textId="77777777" w:rsidR="003B200A" w:rsidRPr="00E40753" w:rsidRDefault="003B200A" w:rsidP="00AB55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vMerge/>
            <w:vAlign w:val="center"/>
          </w:tcPr>
          <w:p w14:paraId="67C5E733" w14:textId="77777777" w:rsidR="003B200A" w:rsidRPr="00E40753" w:rsidRDefault="003B200A" w:rsidP="00AB55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1" w:type="dxa"/>
            <w:vMerge/>
            <w:vAlign w:val="center"/>
          </w:tcPr>
          <w:p w14:paraId="2E43797A" w14:textId="77777777" w:rsidR="003B200A" w:rsidRPr="00E40753" w:rsidRDefault="003B200A" w:rsidP="00AB555B">
            <w:pPr>
              <w:ind w:left="-4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6D981103" w14:textId="77777777" w:rsidR="003B200A" w:rsidRPr="00E40753" w:rsidRDefault="003B200A" w:rsidP="00AB555B">
            <w:pPr>
              <w:ind w:left="-108" w:right="-40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3B200A" w:rsidRPr="00E40753" w14:paraId="750D8018" w14:textId="77777777" w:rsidTr="00AF51DF">
        <w:trPr>
          <w:jc w:val="center"/>
        </w:trPr>
        <w:tc>
          <w:tcPr>
            <w:tcW w:w="827" w:type="dxa"/>
            <w:vAlign w:val="center"/>
          </w:tcPr>
          <w:p w14:paraId="7CEE99DB" w14:textId="77777777" w:rsidR="003B200A" w:rsidRPr="00E40753" w:rsidRDefault="003B200A" w:rsidP="00AB555B">
            <w:pPr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0" w:type="dxa"/>
            <w:vAlign w:val="center"/>
          </w:tcPr>
          <w:p w14:paraId="68915D65" w14:textId="77777777" w:rsidR="003B200A" w:rsidRPr="00E40753" w:rsidRDefault="003B200A" w:rsidP="00AB555B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31" w:type="dxa"/>
            <w:vAlign w:val="center"/>
          </w:tcPr>
          <w:p w14:paraId="2BB8C8AE" w14:textId="77777777" w:rsidR="003B200A" w:rsidRPr="00E40753" w:rsidRDefault="003B200A" w:rsidP="00AB555B">
            <w:pPr>
              <w:ind w:left="-41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57" w:type="dxa"/>
            <w:vAlign w:val="center"/>
          </w:tcPr>
          <w:p w14:paraId="6AF77EA5" w14:textId="77777777" w:rsidR="003B200A" w:rsidRPr="00E40753" w:rsidRDefault="003B200A" w:rsidP="00AB555B">
            <w:pPr>
              <w:ind w:left="-108" w:right="-40"/>
              <w:jc w:val="center"/>
              <w:rPr>
                <w:b/>
                <w:bCs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>4</w:t>
            </w:r>
          </w:p>
        </w:tc>
      </w:tr>
      <w:tr w:rsidR="003B200A" w:rsidRPr="00E40753" w14:paraId="6FC9862A" w14:textId="77777777" w:rsidTr="00AF51DF">
        <w:trPr>
          <w:trHeight w:val="77"/>
          <w:jc w:val="center"/>
        </w:trPr>
        <w:tc>
          <w:tcPr>
            <w:tcW w:w="827" w:type="dxa"/>
            <w:vAlign w:val="center"/>
          </w:tcPr>
          <w:p w14:paraId="21F817E0" w14:textId="77777777" w:rsidR="003B200A" w:rsidRPr="00E40753" w:rsidRDefault="003B200A" w:rsidP="00AB555B">
            <w:pPr>
              <w:pStyle w:val="aff5"/>
              <w:spacing w:before="60" w:after="60"/>
              <w:ind w:left="0"/>
              <w:jc w:val="center"/>
              <w:rPr>
                <w:b/>
              </w:rPr>
            </w:pPr>
            <w:r w:rsidRPr="00E40753">
              <w:rPr>
                <w:b/>
              </w:rPr>
              <w:t>1.</w:t>
            </w:r>
          </w:p>
        </w:tc>
        <w:tc>
          <w:tcPr>
            <w:tcW w:w="9941" w:type="dxa"/>
            <w:gridSpan w:val="2"/>
            <w:vAlign w:val="center"/>
          </w:tcPr>
          <w:p w14:paraId="45B8A94B" w14:textId="77777777" w:rsidR="003B200A" w:rsidRPr="00E40753" w:rsidRDefault="003B200A" w:rsidP="00AB555B">
            <w:pPr>
              <w:ind w:left="-108"/>
              <w:rPr>
                <w:b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657" w:type="dxa"/>
            <w:vAlign w:val="center"/>
          </w:tcPr>
          <w:p w14:paraId="58436F92" w14:textId="77777777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b/>
                <w:sz w:val="24"/>
                <w:szCs w:val="24"/>
              </w:rPr>
            </w:pPr>
            <w:r w:rsidRPr="00E40753">
              <w:rPr>
                <w:b/>
                <w:sz w:val="24"/>
                <w:szCs w:val="24"/>
              </w:rPr>
              <w:t>-//-</w:t>
            </w:r>
          </w:p>
        </w:tc>
      </w:tr>
      <w:tr w:rsidR="003B200A" w:rsidRPr="00E40753" w14:paraId="6C3D6302" w14:textId="77777777" w:rsidTr="00AF51DF">
        <w:trPr>
          <w:jc w:val="center"/>
        </w:trPr>
        <w:tc>
          <w:tcPr>
            <w:tcW w:w="827" w:type="dxa"/>
            <w:vAlign w:val="center"/>
          </w:tcPr>
          <w:p w14:paraId="212CF80A" w14:textId="77777777" w:rsidR="003B200A" w:rsidRPr="00E40753" w:rsidRDefault="003B200A" w:rsidP="0037005B">
            <w:pPr>
              <w:pStyle w:val="aff5"/>
              <w:numPr>
                <w:ilvl w:val="2"/>
                <w:numId w:val="7"/>
              </w:numPr>
              <w:spacing w:before="60" w:after="60"/>
              <w:ind w:left="0" w:hanging="1199"/>
              <w:jc w:val="center"/>
              <w:rPr>
                <w:lang w:val="x-none" w:eastAsia="x-none"/>
              </w:rPr>
            </w:pPr>
            <w:r w:rsidRPr="00E40753">
              <w:t>1.1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53457FF" w14:textId="77777777" w:rsidR="003B200A" w:rsidRPr="00E40753" w:rsidRDefault="003B200A" w:rsidP="00AB555B">
            <w:pPr>
              <w:ind w:right="29"/>
              <w:jc w:val="center"/>
              <w:rPr>
                <w:iCs/>
                <w:sz w:val="24"/>
                <w:szCs w:val="24"/>
              </w:rPr>
            </w:pPr>
            <w:r w:rsidRPr="00E40753">
              <w:rPr>
                <w:sz w:val="24"/>
                <w:szCs w:val="24"/>
              </w:rPr>
              <w:t>Основные</w:t>
            </w:r>
          </w:p>
        </w:tc>
        <w:tc>
          <w:tcPr>
            <w:tcW w:w="7831" w:type="dxa"/>
            <w:shd w:val="clear" w:color="auto" w:fill="auto"/>
            <w:vAlign w:val="center"/>
          </w:tcPr>
          <w:p w14:paraId="5420AC99" w14:textId="20467537" w:rsidR="003B200A" w:rsidRPr="00DC41E0" w:rsidRDefault="003B200A" w:rsidP="0037005B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 xml:space="preserve">Осуществление приемки грузов, поступающих железнодорожным и автомобильным транспортом в адрес </w:t>
            </w:r>
            <w:r w:rsidR="00AF51DF">
              <w:t>структурных подразделений</w:t>
            </w:r>
            <w:r w:rsidRPr="00DC41E0">
              <w:t xml:space="preserve"> и ОП АО «</w:t>
            </w:r>
            <w:proofErr w:type="spellStart"/>
            <w:r w:rsidRPr="00DC41E0">
              <w:t>Чукотэнерго</w:t>
            </w:r>
            <w:proofErr w:type="spellEnd"/>
            <w:r w:rsidRPr="00DC41E0">
              <w:t xml:space="preserve">» во Владивостоке. </w:t>
            </w:r>
          </w:p>
          <w:p w14:paraId="048A570E" w14:textId="77777777" w:rsidR="003B200A" w:rsidRPr="00DC41E0" w:rsidRDefault="003B200A" w:rsidP="0037005B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Обеспечение сохранности грузов с момента его приемки и до момента передачи контейнера/</w:t>
            </w:r>
            <w:proofErr w:type="spellStart"/>
            <w:r w:rsidRPr="00DC41E0">
              <w:t>генгруза</w:t>
            </w:r>
            <w:proofErr w:type="spellEnd"/>
            <w:r w:rsidRPr="00DC41E0">
              <w:t xml:space="preserve"> в порт отправления. </w:t>
            </w:r>
          </w:p>
          <w:p w14:paraId="65348685" w14:textId="7B33AF37" w:rsidR="00C30577" w:rsidRPr="00DC41E0" w:rsidRDefault="00C30577" w:rsidP="00C30577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 xml:space="preserve">Услуга по Договору предусматривает обеспечение приемки, хранения, переработки, отправки и доставки </w:t>
            </w:r>
            <w:r w:rsidR="00061D2C" w:rsidRPr="00DC41E0">
              <w:t>морским транспортом грузов,</w:t>
            </w:r>
            <w:r w:rsidRPr="00DC41E0">
              <w:t xml:space="preserve"> направленных в адрес Грузополучателя и следующих в адрес </w:t>
            </w:r>
            <w:r w:rsidR="00AF51DF">
              <w:t>структурных подразделений</w:t>
            </w:r>
            <w:r w:rsidRPr="00DC41E0">
              <w:t xml:space="preserve"> Заказчика.</w:t>
            </w:r>
          </w:p>
          <w:p w14:paraId="4A3A7606" w14:textId="77777777" w:rsidR="003B200A" w:rsidRPr="00DC41E0" w:rsidRDefault="003B200A" w:rsidP="0037005B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Обеспечение сохранности груза при его перевозке путем правильности укладки груза в контейнере и его крепления.</w:t>
            </w:r>
          </w:p>
          <w:p w14:paraId="3FCE9806" w14:textId="4FFF4B47" w:rsidR="003B200A" w:rsidRPr="00DC41E0" w:rsidRDefault="003B200A" w:rsidP="0037005B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 xml:space="preserve">Обеспечение обработки сборных грузов по портам назначения и </w:t>
            </w:r>
            <w:r w:rsidR="00AF51DF">
              <w:t>структурны</w:t>
            </w:r>
            <w:r w:rsidR="00AF51DF">
              <w:t>м</w:t>
            </w:r>
            <w:r w:rsidR="00AF51DF">
              <w:t xml:space="preserve"> подразделени</w:t>
            </w:r>
            <w:r w:rsidR="00AF51DF">
              <w:t>ям</w:t>
            </w:r>
            <w:r w:rsidRPr="00DC41E0">
              <w:t xml:space="preserve"> АО «</w:t>
            </w:r>
            <w:proofErr w:type="spellStart"/>
            <w:r w:rsidRPr="00DC41E0">
              <w:t>Чукотэнерго</w:t>
            </w:r>
            <w:proofErr w:type="spellEnd"/>
            <w:r w:rsidRPr="00DC41E0">
              <w:t>».</w:t>
            </w:r>
          </w:p>
          <w:p w14:paraId="73AB01D5" w14:textId="77777777" w:rsidR="003B200A" w:rsidRPr="00DC41E0" w:rsidRDefault="003B200A" w:rsidP="0037005B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Обеспечение полноты загрузки контейнера перед отправкой.</w:t>
            </w:r>
          </w:p>
          <w:p w14:paraId="53DA429C" w14:textId="77777777" w:rsidR="00C30577" w:rsidRPr="00DC41E0" w:rsidRDefault="003B200A" w:rsidP="00C30577">
            <w:pPr>
              <w:pStyle w:val="aff5"/>
              <w:numPr>
                <w:ilvl w:val="2"/>
                <w:numId w:val="9"/>
              </w:numPr>
              <w:ind w:left="17" w:right="29" w:hanging="17"/>
              <w:jc w:val="both"/>
            </w:pPr>
            <w:r w:rsidRPr="00DC41E0">
              <w:t xml:space="preserve">Обеспечение своевременной отправки контейнеров и генеральных грузов на судах любых компаний фрахтователей, осуществляющих рейсы в порты г. Анадырь, п. </w:t>
            </w:r>
            <w:proofErr w:type="spellStart"/>
            <w:r w:rsidRPr="00DC41E0">
              <w:t>Эгвекинот</w:t>
            </w:r>
            <w:proofErr w:type="spellEnd"/>
            <w:r w:rsidRPr="00DC41E0">
              <w:t xml:space="preserve"> и г. Певек из морских портов Приморского края.</w:t>
            </w:r>
          </w:p>
          <w:p w14:paraId="0272388D" w14:textId="2E8B63FE" w:rsidR="0098535D" w:rsidRPr="00DC41E0" w:rsidRDefault="0098535D" w:rsidP="0098535D">
            <w:pPr>
              <w:pStyle w:val="aff5"/>
              <w:numPr>
                <w:ilvl w:val="2"/>
                <w:numId w:val="9"/>
              </w:numPr>
              <w:ind w:left="0" w:firstLine="0"/>
              <w:rPr>
                <w:lang w:val="x-none" w:eastAsia="x-none"/>
              </w:rPr>
            </w:pPr>
            <w:r w:rsidRPr="00DC41E0">
              <w:t xml:space="preserve">Услуги оказываются в отношении каждой индивидуальной партии </w:t>
            </w:r>
            <w:r w:rsidR="00061D2C" w:rsidRPr="00DC41E0">
              <w:t>груза,</w:t>
            </w:r>
            <w:r w:rsidRPr="00DC41E0">
              <w:t xml:space="preserve"> переданного Грузоотправителями или транспортными компаниями Грузополучателю по одной транспортной накладной.</w:t>
            </w:r>
          </w:p>
        </w:tc>
        <w:tc>
          <w:tcPr>
            <w:tcW w:w="3657" w:type="dxa"/>
            <w:vMerge w:val="restart"/>
            <w:shd w:val="clear" w:color="auto" w:fill="auto"/>
            <w:vAlign w:val="center"/>
          </w:tcPr>
          <w:p w14:paraId="72F0298C" w14:textId="218FD475" w:rsidR="003B200A" w:rsidRPr="00E40753" w:rsidRDefault="003B200A" w:rsidP="0037005B">
            <w:pPr>
              <w:rPr>
                <w:sz w:val="24"/>
                <w:szCs w:val="24"/>
              </w:rPr>
            </w:pPr>
            <w:r w:rsidRPr="0037005B">
              <w:rPr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00A" w:rsidRPr="00E40753" w14:paraId="15173E0A" w14:textId="77777777" w:rsidTr="00AF51DF">
        <w:trPr>
          <w:jc w:val="center"/>
        </w:trPr>
        <w:tc>
          <w:tcPr>
            <w:tcW w:w="827" w:type="dxa"/>
            <w:vAlign w:val="center"/>
          </w:tcPr>
          <w:p w14:paraId="7BC8B7AB" w14:textId="77777777" w:rsidR="003B200A" w:rsidRPr="00E40753" w:rsidRDefault="003B200A" w:rsidP="0037005B">
            <w:pPr>
              <w:pStyle w:val="aff5"/>
              <w:numPr>
                <w:ilvl w:val="2"/>
                <w:numId w:val="7"/>
              </w:numPr>
              <w:spacing w:before="60" w:after="60"/>
              <w:ind w:left="0" w:hanging="1199"/>
              <w:jc w:val="center"/>
              <w:rPr>
                <w:lang w:val="x-none" w:eastAsia="x-none"/>
              </w:rPr>
            </w:pPr>
            <w:r w:rsidRPr="00E40753">
              <w:lastRenderedPageBreak/>
              <w:t>1.2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E3B22E4" w14:textId="77777777" w:rsidR="003B200A" w:rsidRPr="007B2186" w:rsidRDefault="003B200A" w:rsidP="00AB555B">
            <w:pPr>
              <w:ind w:right="29"/>
              <w:jc w:val="center"/>
              <w:rPr>
                <w:sz w:val="24"/>
                <w:szCs w:val="24"/>
              </w:rPr>
            </w:pPr>
            <w:r w:rsidRPr="007B2186">
              <w:rPr>
                <w:sz w:val="24"/>
                <w:szCs w:val="24"/>
              </w:rPr>
              <w:t>Сопутствующие</w:t>
            </w:r>
          </w:p>
          <w:p w14:paraId="1DB663C4" w14:textId="77777777" w:rsidR="003B200A" w:rsidRPr="007B2186" w:rsidRDefault="003B200A" w:rsidP="00AB555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  <w:vAlign w:val="center"/>
          </w:tcPr>
          <w:p w14:paraId="791E0EFF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proofErr w:type="spellStart"/>
            <w:r w:rsidRPr="00DC41E0">
              <w:t>Раскредитование</w:t>
            </w:r>
            <w:proofErr w:type="spellEnd"/>
            <w:r w:rsidRPr="00DC41E0">
              <w:t xml:space="preserve"> вагонов, контейнеров, спецоборудования и спецтехники, оформление соответствующих документов для приемки и вывоза грузов.</w:t>
            </w:r>
          </w:p>
          <w:p w14:paraId="113240B4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 xml:space="preserve">Выгрузка, сортировка, приведение в транспортное состояние не упакованных грузов из вагона, маркировка груза по направлениям (металлопрокат, трубы, </w:t>
            </w:r>
            <w:proofErr w:type="spellStart"/>
            <w:r w:rsidRPr="00DC41E0">
              <w:t>энерголес</w:t>
            </w:r>
            <w:proofErr w:type="spellEnd"/>
            <w:r w:rsidRPr="00DC41E0">
              <w:t xml:space="preserve"> и т.д.).</w:t>
            </w:r>
          </w:p>
          <w:p w14:paraId="4FE8FACD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proofErr w:type="spellStart"/>
            <w:r w:rsidRPr="00DC41E0">
              <w:t>Тальманский</w:t>
            </w:r>
            <w:proofErr w:type="spellEnd"/>
            <w:r w:rsidRPr="00DC41E0">
              <w:t xml:space="preserve"> счет груза.</w:t>
            </w:r>
          </w:p>
          <w:p w14:paraId="37EA7A44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Приемка и перевозка порожних контейнеров Заказчика.</w:t>
            </w:r>
          </w:p>
          <w:p w14:paraId="39615CD8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Хранение грузов, контейнеров различного вида (закрытое, открытое, холодное, теплое).</w:t>
            </w:r>
          </w:p>
          <w:p w14:paraId="673391A6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Перевозка груженых контейнеров и генеральных грузов в порт отправления.</w:t>
            </w:r>
          </w:p>
          <w:p w14:paraId="40677C93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Комплекс мероприятий фрахтования.</w:t>
            </w:r>
          </w:p>
          <w:p w14:paraId="5D22E320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Перевозка контейнеров для отправки в другие порты Приморского края (Находка, Восточный, Славянка).</w:t>
            </w:r>
          </w:p>
          <w:p w14:paraId="1E7026A8" w14:textId="77777777" w:rsidR="003B200A" w:rsidRPr="00DC41E0" w:rsidRDefault="003B200A" w:rsidP="0037005B">
            <w:pPr>
              <w:pStyle w:val="aff5"/>
              <w:numPr>
                <w:ilvl w:val="2"/>
                <w:numId w:val="10"/>
              </w:numPr>
              <w:ind w:left="17" w:right="29" w:hanging="17"/>
              <w:jc w:val="both"/>
              <w:rPr>
                <w:lang w:val="x-none" w:eastAsia="x-none"/>
              </w:rPr>
            </w:pPr>
            <w:r w:rsidRPr="00DC41E0">
              <w:t>Аренда контейнеров.</w:t>
            </w:r>
          </w:p>
          <w:p w14:paraId="407788B3" w14:textId="77777777" w:rsidR="003B200A" w:rsidRPr="00DC41E0" w:rsidRDefault="003B200A" w:rsidP="00423749">
            <w:pPr>
              <w:pStyle w:val="aff5"/>
              <w:ind w:left="1069" w:right="29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44C40CC6" w14:textId="76155A45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  <w:tr w:rsidR="003B200A" w:rsidRPr="00E40753" w14:paraId="3BEC6641" w14:textId="77777777" w:rsidTr="00AF51DF">
        <w:trPr>
          <w:jc w:val="center"/>
        </w:trPr>
        <w:tc>
          <w:tcPr>
            <w:tcW w:w="827" w:type="dxa"/>
            <w:vAlign w:val="center"/>
          </w:tcPr>
          <w:p w14:paraId="0A0C25E3" w14:textId="07F614A3" w:rsidR="003B200A" w:rsidRPr="00E40753" w:rsidRDefault="003B200A" w:rsidP="0037005B">
            <w:pPr>
              <w:pStyle w:val="aff5"/>
              <w:numPr>
                <w:ilvl w:val="2"/>
                <w:numId w:val="7"/>
              </w:numPr>
              <w:spacing w:before="60" w:after="60"/>
              <w:ind w:left="0" w:hanging="1199"/>
              <w:jc w:val="center"/>
              <w:rPr>
                <w:lang w:val="x-none" w:eastAsia="x-none"/>
              </w:rPr>
            </w:pPr>
            <w:r w:rsidRPr="00E40753">
              <w:t>1.</w:t>
            </w:r>
            <w:r>
              <w:t>3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F1626FF" w14:textId="7AF441DF" w:rsidR="003B200A" w:rsidRPr="007B2186" w:rsidRDefault="003B200A" w:rsidP="00AB555B">
            <w:pPr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</w:t>
            </w:r>
          </w:p>
          <w:p w14:paraId="5FE2BA95" w14:textId="77777777" w:rsidR="003B200A" w:rsidRPr="007B2186" w:rsidRDefault="003B200A" w:rsidP="00AB555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  <w:vAlign w:val="center"/>
          </w:tcPr>
          <w:p w14:paraId="3D588F10" w14:textId="77777777" w:rsidR="003B200A" w:rsidRPr="00436331" w:rsidRDefault="003B200A" w:rsidP="00423749">
            <w:pPr>
              <w:ind w:right="29" w:firstLine="709"/>
              <w:jc w:val="both"/>
              <w:rPr>
                <w:sz w:val="24"/>
                <w:szCs w:val="24"/>
              </w:rPr>
            </w:pPr>
            <w:r w:rsidRPr="00436331">
              <w:rPr>
                <w:sz w:val="24"/>
                <w:szCs w:val="24"/>
              </w:rPr>
              <w:t>Дополнительные (осуществляются по дополнительным заявкам Заказчика, расцениваются по фактическим затратам):</w:t>
            </w:r>
          </w:p>
          <w:p w14:paraId="09753461" w14:textId="64833A84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Подработка и упаковка грузов согласно ГОСТу 15846-2002.</w:t>
            </w:r>
          </w:p>
          <w:p w14:paraId="70671F5D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Предоставление поддонов евро размера б/у.</w:t>
            </w:r>
          </w:p>
          <w:p w14:paraId="3F2B207B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Вскрытие грузового места с пересчётом содержимого, переупаковка.</w:t>
            </w:r>
          </w:p>
          <w:p w14:paraId="7489E586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Изготовление обрешетки.</w:t>
            </w:r>
          </w:p>
          <w:p w14:paraId="69373386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Страхование грузов.</w:t>
            </w:r>
          </w:p>
          <w:p w14:paraId="05C0809D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Таможенное оформление грузов.</w:t>
            </w:r>
          </w:p>
          <w:p w14:paraId="4512ADD9" w14:textId="3C7D310B" w:rsidR="003B200A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 w:rsidRPr="00436331">
              <w:t>Получение/</w:t>
            </w:r>
            <w:r w:rsidR="00061D2C" w:rsidRPr="00436331">
              <w:t>доставка грузов,</w:t>
            </w:r>
            <w:r w:rsidRPr="00436331">
              <w:t xml:space="preserve"> прибывших на территорию почтовых/транспортных компаний.</w:t>
            </w:r>
          </w:p>
          <w:p w14:paraId="78A43B1D" w14:textId="77777777" w:rsidR="003B200A" w:rsidRPr="00436331" w:rsidRDefault="003B200A" w:rsidP="0037005B">
            <w:pPr>
              <w:pStyle w:val="aff5"/>
              <w:numPr>
                <w:ilvl w:val="2"/>
                <w:numId w:val="11"/>
              </w:numPr>
              <w:ind w:right="29"/>
              <w:jc w:val="both"/>
              <w:rPr>
                <w:lang w:val="x-none" w:eastAsia="x-none"/>
              </w:rPr>
            </w:pPr>
            <w:r>
              <w:t>Ледовая проводка судна в части стоимости одного 20-ти футового контейнера или объема генерального груза.</w:t>
            </w:r>
          </w:p>
          <w:p w14:paraId="3077CE87" w14:textId="77777777" w:rsidR="003B200A" w:rsidRPr="007B2186" w:rsidRDefault="003B200A" w:rsidP="003B200A">
            <w:pPr>
              <w:ind w:right="29"/>
              <w:jc w:val="both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7F3ACEEE" w14:textId="5FD2EDA0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  <w:tr w:rsidR="003B200A" w:rsidRPr="00E40753" w14:paraId="73E6C54A" w14:textId="77777777" w:rsidTr="00AF51DF">
        <w:trPr>
          <w:jc w:val="center"/>
        </w:trPr>
        <w:tc>
          <w:tcPr>
            <w:tcW w:w="827" w:type="dxa"/>
            <w:vAlign w:val="center"/>
          </w:tcPr>
          <w:p w14:paraId="771B9C75" w14:textId="2A7DB107" w:rsidR="003B200A" w:rsidRPr="00E40753" w:rsidRDefault="003B200A" w:rsidP="0098535D">
            <w:pPr>
              <w:pStyle w:val="31"/>
            </w:pPr>
            <w:bookmarkStart w:id="30" w:name="_Toc149835455"/>
            <w:r w:rsidRPr="00E40753">
              <w:lastRenderedPageBreak/>
              <w:t>1.</w:t>
            </w:r>
            <w:r>
              <w:rPr>
                <w:lang w:val="en-US"/>
              </w:rPr>
              <w:t>4</w:t>
            </w:r>
            <w:bookmarkEnd w:id="30"/>
          </w:p>
        </w:tc>
        <w:tc>
          <w:tcPr>
            <w:tcW w:w="2110" w:type="dxa"/>
            <w:vAlign w:val="center"/>
          </w:tcPr>
          <w:p w14:paraId="794E3454" w14:textId="77777777" w:rsidR="003B200A" w:rsidRPr="0098535D" w:rsidRDefault="003B200A" w:rsidP="00AB555B">
            <w:pPr>
              <w:spacing w:before="60"/>
              <w:jc w:val="center"/>
              <w:rPr>
                <w:sz w:val="24"/>
                <w:szCs w:val="24"/>
              </w:rPr>
            </w:pPr>
            <w:r w:rsidRPr="0098535D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7831" w:type="dxa"/>
            <w:vAlign w:val="center"/>
          </w:tcPr>
          <w:p w14:paraId="483A7612" w14:textId="3FFA9F23" w:rsidR="003B200A" w:rsidRPr="0098535D" w:rsidRDefault="003B200A" w:rsidP="00AB555B">
            <w:pPr>
              <w:pStyle w:val="aff5"/>
              <w:ind w:left="0" w:right="29"/>
            </w:pPr>
            <w:r w:rsidRPr="0098535D">
              <w:t xml:space="preserve">- порт Анадырь для </w:t>
            </w:r>
            <w:r w:rsidR="00AF51DF">
              <w:t>СП</w:t>
            </w:r>
            <w:r w:rsidRPr="0098535D">
              <w:t xml:space="preserve"> Анадырская ТЭЦ;</w:t>
            </w:r>
          </w:p>
          <w:p w14:paraId="11A22C95" w14:textId="344AB1A0" w:rsidR="003B200A" w:rsidRPr="0098535D" w:rsidRDefault="003B200A" w:rsidP="00AB555B">
            <w:pPr>
              <w:ind w:right="29"/>
              <w:rPr>
                <w:sz w:val="24"/>
                <w:szCs w:val="24"/>
              </w:rPr>
            </w:pPr>
            <w:r w:rsidRPr="0098535D">
              <w:rPr>
                <w:sz w:val="24"/>
                <w:szCs w:val="24"/>
              </w:rPr>
              <w:t xml:space="preserve">- порт </w:t>
            </w:r>
            <w:proofErr w:type="spellStart"/>
            <w:r w:rsidRPr="0098535D">
              <w:rPr>
                <w:sz w:val="24"/>
                <w:szCs w:val="24"/>
              </w:rPr>
              <w:t>Эгвекинот</w:t>
            </w:r>
            <w:proofErr w:type="spellEnd"/>
            <w:r w:rsidRPr="0098535D">
              <w:rPr>
                <w:sz w:val="24"/>
                <w:szCs w:val="24"/>
              </w:rPr>
              <w:t xml:space="preserve"> для </w:t>
            </w:r>
            <w:r w:rsidR="00AF51DF">
              <w:rPr>
                <w:sz w:val="24"/>
                <w:szCs w:val="24"/>
              </w:rPr>
              <w:t>СП</w:t>
            </w:r>
            <w:r w:rsidRPr="0098535D">
              <w:rPr>
                <w:sz w:val="24"/>
                <w:szCs w:val="24"/>
              </w:rPr>
              <w:t xml:space="preserve"> </w:t>
            </w:r>
            <w:proofErr w:type="spellStart"/>
            <w:r w:rsidRPr="0098535D">
              <w:rPr>
                <w:sz w:val="24"/>
                <w:szCs w:val="24"/>
              </w:rPr>
              <w:t>Эгвекинотская</w:t>
            </w:r>
            <w:proofErr w:type="spellEnd"/>
            <w:r w:rsidRPr="0098535D">
              <w:rPr>
                <w:sz w:val="24"/>
                <w:szCs w:val="24"/>
              </w:rPr>
              <w:t xml:space="preserve"> ГРЭС;</w:t>
            </w:r>
          </w:p>
          <w:p w14:paraId="05D07E9D" w14:textId="3A0F5263" w:rsidR="003B200A" w:rsidRPr="0098535D" w:rsidRDefault="003B200A" w:rsidP="00AB555B">
            <w:pPr>
              <w:ind w:right="29"/>
              <w:rPr>
                <w:sz w:val="24"/>
                <w:szCs w:val="24"/>
              </w:rPr>
            </w:pPr>
            <w:r w:rsidRPr="0098535D">
              <w:rPr>
                <w:sz w:val="24"/>
                <w:szCs w:val="24"/>
              </w:rPr>
              <w:t xml:space="preserve">- порт Певек для </w:t>
            </w:r>
            <w:r w:rsidR="00AF51DF">
              <w:rPr>
                <w:sz w:val="24"/>
                <w:szCs w:val="24"/>
              </w:rPr>
              <w:t>СП</w:t>
            </w:r>
            <w:r w:rsidRPr="0098535D">
              <w:rPr>
                <w:sz w:val="24"/>
                <w:szCs w:val="24"/>
              </w:rPr>
              <w:t xml:space="preserve"> Чаунская ТЭЦ;</w:t>
            </w:r>
          </w:p>
          <w:p w14:paraId="4C0FD161" w14:textId="77777777" w:rsidR="003B200A" w:rsidRDefault="003B200A" w:rsidP="00736626">
            <w:pPr>
              <w:pStyle w:val="aff5"/>
              <w:ind w:left="0" w:right="29"/>
            </w:pPr>
            <w:r w:rsidRPr="0098535D">
              <w:t xml:space="preserve">- порт Певек для </w:t>
            </w:r>
            <w:r w:rsidR="00AF51DF">
              <w:t>СП</w:t>
            </w:r>
            <w:r w:rsidRPr="0098535D">
              <w:t xml:space="preserve"> Северные электрические сети</w:t>
            </w:r>
            <w:r w:rsidR="00AF51DF">
              <w:t>;</w:t>
            </w:r>
          </w:p>
          <w:p w14:paraId="07D44A84" w14:textId="77777777" w:rsidR="00AF51DF" w:rsidRDefault="00AF51DF" w:rsidP="00736626">
            <w:pPr>
              <w:pStyle w:val="aff5"/>
              <w:ind w:left="0" w:right="29"/>
            </w:pPr>
            <w:r w:rsidRPr="0098535D">
              <w:t xml:space="preserve">- порт Певек для </w:t>
            </w:r>
            <w:r>
              <w:t xml:space="preserve">Чаунского РЭС </w:t>
            </w:r>
            <w:r>
              <w:t>СП</w:t>
            </w:r>
            <w:r w:rsidRPr="0098535D">
              <w:t xml:space="preserve"> Северные электрические сети</w:t>
            </w:r>
            <w:r>
              <w:t>;</w:t>
            </w:r>
          </w:p>
          <w:p w14:paraId="56A45E83" w14:textId="74EE8AC6" w:rsidR="00AF51DF" w:rsidRPr="0098535D" w:rsidRDefault="00AF51DF" w:rsidP="00736626">
            <w:pPr>
              <w:pStyle w:val="aff5"/>
              <w:ind w:left="0" w:right="29"/>
            </w:pPr>
            <w:r w:rsidRPr="0098535D">
              <w:t xml:space="preserve">- порт </w:t>
            </w:r>
            <w:r>
              <w:t>Анадырь</w:t>
            </w:r>
            <w:r w:rsidRPr="0098535D">
              <w:t xml:space="preserve"> для </w:t>
            </w:r>
            <w:r>
              <w:t xml:space="preserve">Анадырского РЭС </w:t>
            </w:r>
            <w:r>
              <w:t>СП</w:t>
            </w:r>
            <w:r w:rsidRPr="0098535D">
              <w:t xml:space="preserve"> Северные электрические сети</w:t>
            </w:r>
            <w:r>
              <w:t>.</w:t>
            </w:r>
          </w:p>
        </w:tc>
        <w:tc>
          <w:tcPr>
            <w:tcW w:w="3657" w:type="dxa"/>
            <w:vMerge/>
            <w:vAlign w:val="center"/>
          </w:tcPr>
          <w:p w14:paraId="7ACAAE3D" w14:textId="23FED741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b/>
                <w:sz w:val="24"/>
                <w:szCs w:val="24"/>
              </w:rPr>
            </w:pPr>
          </w:p>
        </w:tc>
      </w:tr>
      <w:tr w:rsidR="003B200A" w:rsidRPr="00E40753" w14:paraId="22FB5F14" w14:textId="77777777" w:rsidTr="00AF51DF">
        <w:trPr>
          <w:jc w:val="center"/>
        </w:trPr>
        <w:tc>
          <w:tcPr>
            <w:tcW w:w="827" w:type="dxa"/>
            <w:vAlign w:val="center"/>
          </w:tcPr>
          <w:p w14:paraId="772BA17D" w14:textId="00BF0BAC" w:rsidR="003B200A" w:rsidRPr="00E40753" w:rsidRDefault="003B200A" w:rsidP="0098535D">
            <w:pPr>
              <w:pStyle w:val="31"/>
            </w:pPr>
            <w:bookmarkStart w:id="31" w:name="_Toc149835456"/>
            <w:r w:rsidRPr="00E40753">
              <w:t>1.</w:t>
            </w:r>
            <w:r>
              <w:rPr>
                <w:lang w:val="en-US"/>
              </w:rPr>
              <w:t>5</w:t>
            </w:r>
            <w:bookmarkEnd w:id="31"/>
          </w:p>
        </w:tc>
        <w:tc>
          <w:tcPr>
            <w:tcW w:w="2110" w:type="dxa"/>
            <w:vAlign w:val="center"/>
          </w:tcPr>
          <w:p w14:paraId="5FDF311E" w14:textId="77777777" w:rsidR="003B200A" w:rsidRPr="00DC41E0" w:rsidRDefault="003B200A" w:rsidP="00AB555B">
            <w:pPr>
              <w:spacing w:before="60"/>
              <w:jc w:val="center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7831" w:type="dxa"/>
            <w:vAlign w:val="center"/>
          </w:tcPr>
          <w:p w14:paraId="106C3DB8" w14:textId="77777777" w:rsidR="003B200A" w:rsidRPr="00DC41E0" w:rsidRDefault="003B200A" w:rsidP="00AB555B">
            <w:pPr>
              <w:spacing w:before="60"/>
              <w:ind w:firstLine="45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Транспортировка МТР должна осуществляться исполнителем, обеспечивая сохранность МТР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3657" w:type="dxa"/>
            <w:vMerge/>
            <w:vAlign w:val="center"/>
          </w:tcPr>
          <w:p w14:paraId="23886BF3" w14:textId="0F7CAD44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  <w:tr w:rsidR="003B200A" w:rsidRPr="00E40753" w14:paraId="06EB4C2D" w14:textId="77777777" w:rsidTr="00AF51DF">
        <w:trPr>
          <w:jc w:val="center"/>
        </w:trPr>
        <w:tc>
          <w:tcPr>
            <w:tcW w:w="827" w:type="dxa"/>
            <w:vAlign w:val="center"/>
          </w:tcPr>
          <w:p w14:paraId="207B530A" w14:textId="105D011F" w:rsidR="003B200A" w:rsidRPr="00E40753" w:rsidRDefault="003B200A" w:rsidP="0098535D">
            <w:pPr>
              <w:pStyle w:val="31"/>
            </w:pPr>
            <w:bookmarkStart w:id="32" w:name="_Toc149835457"/>
            <w:r w:rsidRPr="00E40753">
              <w:t>1.</w:t>
            </w:r>
            <w:r>
              <w:rPr>
                <w:lang w:val="en-US"/>
              </w:rPr>
              <w:t>6</w:t>
            </w:r>
            <w:bookmarkEnd w:id="32"/>
          </w:p>
        </w:tc>
        <w:tc>
          <w:tcPr>
            <w:tcW w:w="2110" w:type="dxa"/>
            <w:vAlign w:val="center"/>
          </w:tcPr>
          <w:p w14:paraId="362D7921" w14:textId="77777777" w:rsidR="003B200A" w:rsidRPr="00DC41E0" w:rsidRDefault="003B200A" w:rsidP="00AB555B">
            <w:pPr>
              <w:spacing w:before="60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Требование к упаковке (таре) и доставке</w:t>
            </w:r>
          </w:p>
        </w:tc>
        <w:tc>
          <w:tcPr>
            <w:tcW w:w="7831" w:type="dxa"/>
            <w:vAlign w:val="center"/>
          </w:tcPr>
          <w:p w14:paraId="098CC04E" w14:textId="663F5DD4" w:rsidR="003B200A" w:rsidRPr="00DC41E0" w:rsidRDefault="003B200A" w:rsidP="00736626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МТР должны раскрепляться в контейнере для обеспечения полной сохранности при перевозках.</w:t>
            </w:r>
          </w:p>
          <w:p w14:paraId="3D6CA12B" w14:textId="6E80FF7E" w:rsidR="003B200A" w:rsidRPr="00DC41E0" w:rsidRDefault="003B200A" w:rsidP="00AB555B">
            <w:pPr>
              <w:ind w:right="29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14:paraId="0B6FC4DE" w14:textId="29859937" w:rsidR="003B200A" w:rsidRPr="00E40753" w:rsidRDefault="003B200A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  <w:tr w:rsidR="0098535D" w:rsidRPr="00E40753" w14:paraId="37690252" w14:textId="77777777" w:rsidTr="00850024">
        <w:trPr>
          <w:jc w:val="center"/>
        </w:trPr>
        <w:tc>
          <w:tcPr>
            <w:tcW w:w="827" w:type="dxa"/>
            <w:vAlign w:val="center"/>
          </w:tcPr>
          <w:p w14:paraId="75254871" w14:textId="528AE233" w:rsidR="0098535D" w:rsidRPr="0098535D" w:rsidRDefault="0098535D" w:rsidP="0098535D">
            <w:pPr>
              <w:pStyle w:val="31"/>
            </w:pPr>
            <w:r>
              <w:t>2.</w:t>
            </w:r>
          </w:p>
        </w:tc>
        <w:tc>
          <w:tcPr>
            <w:tcW w:w="13598" w:type="dxa"/>
            <w:gridSpan w:val="3"/>
            <w:vAlign w:val="center"/>
          </w:tcPr>
          <w:p w14:paraId="0219EB6A" w14:textId="464D1BD9" w:rsidR="0098535D" w:rsidRPr="00DC41E0" w:rsidRDefault="0098535D" w:rsidP="0098535D">
            <w:pPr>
              <w:ind w:left="-108"/>
              <w:rPr>
                <w:b/>
                <w:sz w:val="24"/>
                <w:szCs w:val="24"/>
              </w:rPr>
            </w:pPr>
            <w:r w:rsidRPr="00DC41E0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C41E0">
              <w:rPr>
                <w:b/>
                <w:sz w:val="24"/>
                <w:szCs w:val="24"/>
              </w:rPr>
              <w:t>слуг</w:t>
            </w:r>
          </w:p>
        </w:tc>
      </w:tr>
      <w:tr w:rsidR="0098535D" w:rsidRPr="00E40753" w14:paraId="04231089" w14:textId="77777777" w:rsidTr="00AF51DF">
        <w:trPr>
          <w:jc w:val="center"/>
        </w:trPr>
        <w:tc>
          <w:tcPr>
            <w:tcW w:w="827" w:type="dxa"/>
            <w:vAlign w:val="center"/>
          </w:tcPr>
          <w:p w14:paraId="2A4D4F76" w14:textId="0A91BE49" w:rsidR="0098535D" w:rsidRDefault="0098535D" w:rsidP="0098535D">
            <w:pPr>
              <w:pStyle w:val="31"/>
            </w:pPr>
            <w:r>
              <w:t>2.1</w:t>
            </w:r>
          </w:p>
        </w:tc>
        <w:tc>
          <w:tcPr>
            <w:tcW w:w="2110" w:type="dxa"/>
            <w:vAlign w:val="center"/>
          </w:tcPr>
          <w:p w14:paraId="72EE30C4" w14:textId="7DE30DB4" w:rsidR="0098535D" w:rsidRPr="00DC41E0" w:rsidRDefault="0098535D" w:rsidP="00AB555B">
            <w:pPr>
              <w:spacing w:before="60"/>
              <w:jc w:val="both"/>
              <w:rPr>
                <w:sz w:val="24"/>
                <w:szCs w:val="24"/>
              </w:rPr>
            </w:pPr>
            <w:r w:rsidRPr="00DC41E0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7831" w:type="dxa"/>
            <w:vAlign w:val="center"/>
          </w:tcPr>
          <w:p w14:paraId="18E7E7AF" w14:textId="53E839FF" w:rsidR="0098535D" w:rsidRPr="00DC41E0" w:rsidRDefault="0098535D" w:rsidP="00736626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2.1 Приемка на хранение груза осуществляется Исполнителем, на основании транспортной накладной Грузоотправителя после получения Грузополучателем</w:t>
            </w:r>
          </w:p>
          <w:p w14:paraId="6B743B18" w14:textId="77777777" w:rsidR="0098535D" w:rsidRPr="00DC41E0" w:rsidRDefault="0098535D" w:rsidP="00736626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2.2 Приемка груза на хранение оформляется Актом о приеме-передаче товарно-материальных ценностей по форме МХ-1.</w:t>
            </w:r>
          </w:p>
          <w:p w14:paraId="1921B14D" w14:textId="06E15C63" w:rsidR="0098535D" w:rsidRPr="00DC41E0" w:rsidRDefault="0098535D" w:rsidP="0098535D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2.3 Возврат груза оформляется Актом о возврате ТМЦ, сданных на хранение (форма МХ-3) в двух экземплярах.</w:t>
            </w:r>
          </w:p>
          <w:p w14:paraId="5540E040" w14:textId="77777777" w:rsidR="0098535D" w:rsidRPr="00DC41E0" w:rsidRDefault="0098535D" w:rsidP="0098535D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2.4 Исполнитель по договору числится в отгрузочных документах Грузополучателем.</w:t>
            </w:r>
          </w:p>
          <w:p w14:paraId="36D1B34F" w14:textId="6E53D60D" w:rsidR="0098535D" w:rsidRPr="00DC41E0" w:rsidRDefault="0098535D" w:rsidP="0098535D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2.5 Сроки оказания услуг по каждой индивидуальной партии груза не должны превышать 50 дней на весь цикл обработки при условии открытой навигации.</w:t>
            </w:r>
          </w:p>
        </w:tc>
        <w:tc>
          <w:tcPr>
            <w:tcW w:w="3657" w:type="dxa"/>
            <w:vAlign w:val="center"/>
          </w:tcPr>
          <w:p w14:paraId="25D8AAF4" w14:textId="77777777" w:rsidR="0098535D" w:rsidRPr="00E40753" w:rsidRDefault="0098535D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  <w:tr w:rsidR="0098535D" w:rsidRPr="00E40753" w14:paraId="4E495A47" w14:textId="77777777" w:rsidTr="00850024">
        <w:trPr>
          <w:jc w:val="center"/>
        </w:trPr>
        <w:tc>
          <w:tcPr>
            <w:tcW w:w="827" w:type="dxa"/>
            <w:vAlign w:val="center"/>
          </w:tcPr>
          <w:p w14:paraId="526C7229" w14:textId="58CB27EF" w:rsidR="0098535D" w:rsidRDefault="0098535D" w:rsidP="0098535D">
            <w:pPr>
              <w:pStyle w:val="31"/>
            </w:pPr>
            <w:r>
              <w:t>3.</w:t>
            </w:r>
          </w:p>
        </w:tc>
        <w:tc>
          <w:tcPr>
            <w:tcW w:w="13598" w:type="dxa"/>
            <w:gridSpan w:val="3"/>
            <w:vAlign w:val="center"/>
          </w:tcPr>
          <w:p w14:paraId="09EC6E1F" w14:textId="3A2BC9D6" w:rsidR="0098535D" w:rsidRPr="00DC41E0" w:rsidRDefault="0098535D" w:rsidP="0098535D">
            <w:pPr>
              <w:spacing w:before="60" w:after="60"/>
              <w:ind w:left="-108" w:right="-40"/>
              <w:rPr>
                <w:sz w:val="24"/>
                <w:szCs w:val="24"/>
              </w:rPr>
            </w:pPr>
            <w:r w:rsidRPr="00DC41E0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98535D" w:rsidRPr="00E40753" w14:paraId="419E1A35" w14:textId="77777777" w:rsidTr="00AF51DF">
        <w:trPr>
          <w:jc w:val="center"/>
        </w:trPr>
        <w:tc>
          <w:tcPr>
            <w:tcW w:w="827" w:type="dxa"/>
            <w:vAlign w:val="center"/>
          </w:tcPr>
          <w:p w14:paraId="2298E99A" w14:textId="77777777" w:rsidR="0098535D" w:rsidRDefault="0098535D" w:rsidP="0098535D">
            <w:pPr>
              <w:pStyle w:val="31"/>
            </w:pPr>
          </w:p>
        </w:tc>
        <w:tc>
          <w:tcPr>
            <w:tcW w:w="2110" w:type="dxa"/>
            <w:vAlign w:val="center"/>
          </w:tcPr>
          <w:p w14:paraId="5F468A2A" w14:textId="3826FFB6" w:rsidR="0098535D" w:rsidRPr="00DC41E0" w:rsidRDefault="0098535D" w:rsidP="00AB555B">
            <w:pPr>
              <w:spacing w:before="60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7831" w:type="dxa"/>
            <w:vAlign w:val="center"/>
          </w:tcPr>
          <w:p w14:paraId="04C7DC43" w14:textId="4B2CAC07" w:rsidR="0098535D" w:rsidRPr="00DC41E0" w:rsidRDefault="0098535D" w:rsidP="0098535D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 xml:space="preserve">3.1 В период навигации с 20 </w:t>
            </w:r>
            <w:proofErr w:type="gramStart"/>
            <w:r w:rsidRPr="00DC41E0">
              <w:rPr>
                <w:sz w:val="24"/>
                <w:szCs w:val="24"/>
              </w:rPr>
              <w:t>Мая  по</w:t>
            </w:r>
            <w:proofErr w:type="gramEnd"/>
            <w:r w:rsidRPr="00DC41E0">
              <w:rPr>
                <w:sz w:val="24"/>
                <w:szCs w:val="24"/>
              </w:rPr>
              <w:t xml:space="preserve"> 20 Октября Исполнитель обязан осуществлять приемку грузов, поступающих автомобильным транспортом в режиме семидневной рабочей недели с 9-00 по 20-00 часов по Владивостокскому времени. За пределами навигации – в обычном режиме рабочего времени. </w:t>
            </w:r>
          </w:p>
          <w:p w14:paraId="302F6991" w14:textId="34C04874" w:rsidR="0098535D" w:rsidRPr="00DC41E0" w:rsidRDefault="0098535D" w:rsidP="0098535D">
            <w:pPr>
              <w:tabs>
                <w:tab w:val="left" w:pos="0"/>
              </w:tabs>
              <w:spacing w:after="60"/>
              <w:ind w:right="43" w:firstLine="412"/>
              <w:jc w:val="both"/>
              <w:rPr>
                <w:sz w:val="24"/>
                <w:szCs w:val="24"/>
              </w:rPr>
            </w:pPr>
            <w:r w:rsidRPr="00DC41E0">
              <w:rPr>
                <w:sz w:val="24"/>
                <w:szCs w:val="24"/>
              </w:rPr>
              <w:t>3.2 Исполнитель в десятидневный срок с момента заключения Договора направляет Заказчику отгрузочные реквизиты Грузополучателя для приемки грузов, следующих автомобильным транспортом, железнодорожным транспортом и следующих транзитом в порт отправления.</w:t>
            </w:r>
          </w:p>
        </w:tc>
        <w:tc>
          <w:tcPr>
            <w:tcW w:w="3657" w:type="dxa"/>
            <w:vAlign w:val="center"/>
          </w:tcPr>
          <w:p w14:paraId="25F1A044" w14:textId="77777777" w:rsidR="0098535D" w:rsidRPr="00E40753" w:rsidRDefault="0098535D" w:rsidP="00AB555B">
            <w:pPr>
              <w:spacing w:before="60" w:after="60"/>
              <w:ind w:left="-108" w:right="-40"/>
              <w:jc w:val="center"/>
              <w:rPr>
                <w:sz w:val="24"/>
                <w:szCs w:val="24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38CA038E" w:rsidR="00467F4F" w:rsidRDefault="00467F4F" w:rsidP="0037005B">
      <w:pPr>
        <w:pStyle w:val="21"/>
        <w:numPr>
          <w:ilvl w:val="0"/>
          <w:numId w:val="12"/>
        </w:numPr>
      </w:pPr>
      <w:bookmarkStart w:id="33" w:name="_Toc53393312"/>
      <w:bookmarkStart w:id="34" w:name="_Toc53395937"/>
      <w:bookmarkStart w:id="35" w:name="_Toc149835462"/>
      <w:bookmarkStart w:id="36" w:name="_Toc46743519"/>
      <w:bookmarkStart w:id="37" w:name="_Toc51339699"/>
      <w:r>
        <w:lastRenderedPageBreak/>
        <w:t>Требования к документации по ценообразованию</w:t>
      </w:r>
      <w:bookmarkEnd w:id="33"/>
      <w:bookmarkEnd w:id="34"/>
      <w:r w:rsidR="00640C9A">
        <w:t xml:space="preserve"> на этапе закупки</w:t>
      </w:r>
      <w:bookmarkEnd w:id="35"/>
    </w:p>
    <w:p w14:paraId="55612974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3.1</w:t>
      </w:r>
      <w:r w:rsidRPr="00F03780">
        <w:rPr>
          <w:rFonts w:eastAsia="Calibri"/>
          <w:sz w:val="24"/>
          <w:szCs w:val="24"/>
        </w:rPr>
        <w:tab/>
        <w:t>В обоснование стоимости своей заявки Участник предоставляет Коммерческое предложение, Структуру НМЦ, а также Приложение 1 к Структуре НМЦ «Перечень услуг с единичными расценками» по установленным в Документации о закупке формам (с учетом прилагаемых к ним инструкций по заполнению). С указанием единичных расценок (определяется по установленной в Приложении 1 к Структуре НМЦ форме/формуле) с учетом сценарных условий, перечисленных в Приложении 1 к настоящим Техническим требованиям.</w:t>
      </w:r>
    </w:p>
    <w:p w14:paraId="0B801D3D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3.2. В договоре закрепляются единичные расценки услуг, предложенные в заявке Победителем.</w:t>
      </w:r>
    </w:p>
    <w:p w14:paraId="4CEE5552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3.3.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</w:t>
      </w:r>
    </w:p>
    <w:p w14:paraId="6E4C126A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3.4. Дополнительные документы по ценообразованию (сметная документация) в состав заявки Участника не включаются.</w:t>
      </w:r>
    </w:p>
    <w:p w14:paraId="776B4E5C" w14:textId="75998324" w:rsidR="00F03780" w:rsidRPr="00F03780" w:rsidRDefault="00F03780" w:rsidP="00F03780">
      <w:pPr>
        <w:pStyle w:val="21"/>
        <w:numPr>
          <w:ilvl w:val="0"/>
          <w:numId w:val="12"/>
        </w:numPr>
      </w:pPr>
      <w:r w:rsidRPr="00F03780">
        <w:t>Требования к документации по ценообразованию на этапе заключения (исполнения) договора</w:t>
      </w:r>
    </w:p>
    <w:p w14:paraId="6AAA2850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4.1</w:t>
      </w:r>
      <w:r w:rsidRPr="00F03780">
        <w:rPr>
          <w:rFonts w:eastAsia="Calibri"/>
          <w:sz w:val="24"/>
          <w:szCs w:val="24"/>
        </w:rPr>
        <w:tab/>
        <w:t xml:space="preserve"> По результатам настоящей закупки заключается договор с единичными расценками (ценой за единицу продукции по каждому наименованию работ/услуг), предложенными в заявке Победителем.</w:t>
      </w:r>
    </w:p>
    <w:p w14:paraId="1CD97FDF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4.2</w:t>
      </w:r>
      <w:r w:rsidRPr="00F03780">
        <w:rPr>
          <w:rFonts w:eastAsia="Calibri"/>
          <w:sz w:val="24"/>
          <w:szCs w:val="24"/>
        </w:rPr>
        <w:tab/>
        <w:t xml:space="preserve"> 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закупке).</w:t>
      </w:r>
    </w:p>
    <w:p w14:paraId="5F0B5CAF" w14:textId="77777777" w:rsidR="00F03780" w:rsidRPr="00F03780" w:rsidRDefault="00F03780" w:rsidP="00F03780">
      <w:pPr>
        <w:tabs>
          <w:tab w:val="left" w:pos="993"/>
        </w:tabs>
        <w:ind w:left="426"/>
        <w:jc w:val="both"/>
        <w:rPr>
          <w:rFonts w:eastAsia="Calibri"/>
          <w:sz w:val="24"/>
          <w:szCs w:val="24"/>
        </w:rPr>
      </w:pPr>
      <w:r w:rsidRPr="00F03780">
        <w:rPr>
          <w:rFonts w:eastAsia="Calibri"/>
          <w:sz w:val="24"/>
          <w:szCs w:val="24"/>
        </w:rPr>
        <w:t>4.3</w:t>
      </w:r>
      <w:r w:rsidRPr="00F03780">
        <w:rPr>
          <w:rFonts w:eastAsia="Calibri"/>
          <w:sz w:val="24"/>
          <w:szCs w:val="24"/>
        </w:rPr>
        <w:tab/>
        <w:t xml:space="preserve"> На этапе исполнения договора фрахт и услуги ледокольной проводки, в случае ее применения предъявляются по фактическим затратам с предоставлением подтверждающих документов.</w:t>
      </w:r>
    </w:p>
    <w:p w14:paraId="0895C60F" w14:textId="77777777" w:rsidR="00D67BE4" w:rsidRPr="00BE3937" w:rsidRDefault="00D67BE4" w:rsidP="00BE3937">
      <w:pPr>
        <w:tabs>
          <w:tab w:val="left" w:pos="993"/>
        </w:tabs>
        <w:ind w:left="426"/>
        <w:jc w:val="both"/>
      </w:pPr>
    </w:p>
    <w:p w14:paraId="762374EF" w14:textId="6719FCFF" w:rsidR="00A20876" w:rsidRDefault="00A20876">
      <w:pPr>
        <w:rPr>
          <w:lang w:eastAsia="x-none"/>
        </w:rPr>
      </w:pPr>
      <w:r>
        <w:rPr>
          <w:lang w:eastAsia="x-none"/>
        </w:rPr>
        <w:br w:type="page"/>
      </w:r>
    </w:p>
    <w:p w14:paraId="011610BB" w14:textId="65106C7A" w:rsidR="00B906B6" w:rsidRPr="009E2D83" w:rsidRDefault="00B906B6" w:rsidP="006A0FBD">
      <w:pPr>
        <w:pStyle w:val="11"/>
      </w:pPr>
      <w:r w:rsidRPr="009E2D83">
        <w:lastRenderedPageBreak/>
        <w:t xml:space="preserve">Приложение </w:t>
      </w:r>
      <w:r w:rsidR="008C3C8E">
        <w:rPr>
          <w:lang w:val="en-US"/>
        </w:rPr>
        <w:t>1</w:t>
      </w:r>
      <w:r w:rsidRPr="009E2D83">
        <w:t xml:space="preserve"> к ТТ</w:t>
      </w:r>
    </w:p>
    <w:p w14:paraId="60A40C5D" w14:textId="64661133" w:rsidR="00A20876" w:rsidRPr="00BE3937" w:rsidRDefault="00A20876" w:rsidP="00BE3937">
      <w:pPr>
        <w:pStyle w:val="21"/>
        <w:numPr>
          <w:ilvl w:val="0"/>
          <w:numId w:val="12"/>
        </w:numPr>
        <w:rPr>
          <w:b w:val="0"/>
        </w:rPr>
      </w:pPr>
      <w:r>
        <w:t>Сценарные условия для заполнения Перечня услуг с единичными расценками</w:t>
      </w:r>
    </w:p>
    <w:p w14:paraId="6B0BA504" w14:textId="77777777" w:rsidR="00A20876" w:rsidRPr="00323D15" w:rsidRDefault="00A20876" w:rsidP="00BE3937">
      <w:pPr>
        <w:pStyle w:val="21"/>
        <w:numPr>
          <w:ilvl w:val="0"/>
          <w:numId w:val="0"/>
        </w:numPr>
        <w:ind w:left="360"/>
      </w:pPr>
    </w:p>
    <w:p w14:paraId="7DDB9215" w14:textId="77777777" w:rsid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>
        <w:t>Для целей сравнения тарифов участников определены условные величины «сумма затрат на переработку</w:t>
      </w:r>
      <w:r>
        <w:rPr>
          <w:b/>
        </w:rPr>
        <w:t xml:space="preserve"> </w:t>
      </w:r>
      <w:proofErr w:type="gramStart"/>
      <w:r>
        <w:t>одного контейнера</w:t>
      </w:r>
      <w:proofErr w:type="gramEnd"/>
      <w:r>
        <w:t xml:space="preserve"> заполненного сборным грузом». (Далее - Контейнер</w:t>
      </w:r>
      <w:proofErr w:type="gramStart"/>
      <w:r>
        <w:t>),  «</w:t>
      </w:r>
      <w:proofErr w:type="gramEnd"/>
      <w:r>
        <w:t>сумма затрат на переработку</w:t>
      </w:r>
      <w:r>
        <w:rPr>
          <w:b/>
        </w:rPr>
        <w:t xml:space="preserve"> </w:t>
      </w:r>
      <w:r>
        <w:t xml:space="preserve">одного вагона/платформы генерального груза» (Далее – </w:t>
      </w:r>
      <w:proofErr w:type="spellStart"/>
      <w:r>
        <w:t>Генгруз</w:t>
      </w:r>
      <w:proofErr w:type="spellEnd"/>
      <w:r>
        <w:t xml:space="preserve">) и «сумма затрат на переработку транзитного груза прибывающего непосредственно в порт отправления (автотранспорт, спецтехника, крупногабаритный груз)» (Далее - Транзит), а также «Прочие тарифы», включающие тарифы на сопутствующие услуги. </w:t>
      </w:r>
    </w:p>
    <w:p w14:paraId="6B8022A4" w14:textId="77777777" w:rsid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>
        <w:t>Сценарными условиями расчета суммы затрат на переработку</w:t>
      </w:r>
      <w:r>
        <w:rPr>
          <w:b/>
        </w:rPr>
        <w:t xml:space="preserve"> </w:t>
      </w:r>
      <w:r w:rsidRPr="00AB555B">
        <w:rPr>
          <w:b/>
        </w:rPr>
        <w:t>«Контейнера»</w:t>
      </w:r>
      <w:r>
        <w:t xml:space="preserve"> приняты следующие параметры: </w:t>
      </w:r>
    </w:p>
    <w:p w14:paraId="2DBDE6E3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Порожние контейнеры Заказчика поступают в порт Владивосток, Исполнитель осуществляет их получение в порту и вывоз на территорию хранения;</w:t>
      </w:r>
    </w:p>
    <w:p w14:paraId="694F6F4C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Порожний контейнер находится у Исполнителя на платном хранении 20 дней в ожидании загрузки и в период загрузки;</w:t>
      </w:r>
    </w:p>
    <w:p w14:paraId="276DB8D6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Грузы в адрес Исполнителя с отметкой о назначении в адрес Заказчика поступают автомобильным транспортом непосредственно на склад Исполнителя и частично железнодорожным транспортом на станцию, указанную Исполнителем Расценка на получение груза </w:t>
      </w:r>
      <w:proofErr w:type="gramStart"/>
      <w:r>
        <w:t>на железнодорожной станции</w:t>
      </w:r>
      <w:proofErr w:type="gramEnd"/>
      <w:r>
        <w:t xml:space="preserve"> и его перевозка на базу хранения приведена в разделе «</w:t>
      </w:r>
      <w:proofErr w:type="spellStart"/>
      <w:r>
        <w:t>Генгуз</w:t>
      </w:r>
      <w:proofErr w:type="spellEnd"/>
      <w:r>
        <w:t xml:space="preserve">»; </w:t>
      </w:r>
    </w:p>
    <w:p w14:paraId="3758B7BE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Принятый Исполнителем груз хранится на складе либо в контейнере Заказчика (собственном или арендованном). Затраты Исполнителя связанные с организацией хранения груза учитываются в расценке «Хранение груженого контейнера». Изменение статуса контейнера с «порожнего» на «груженый» происходит в день размещения в него груза. </w:t>
      </w:r>
    </w:p>
    <w:p w14:paraId="088D0C7D" w14:textId="77777777" w:rsidR="003E7044" w:rsidRDefault="003E7044" w:rsidP="003E7044">
      <w:pPr>
        <w:pStyle w:val="aff5"/>
        <w:numPr>
          <w:ilvl w:val="2"/>
          <w:numId w:val="12"/>
        </w:numPr>
        <w:ind w:right="29"/>
        <w:jc w:val="both"/>
      </w:pPr>
      <w:r>
        <w:t>В каждом отправляемом 20 футовом контейнере должно быть размещено не менее 15 (пятнадцати) тонн сборных грузов, исключением служит загрузка легковесными грузами при условии заполнения объема контейнера грузом в количестве не менее 22 м³ по замерам грузовых мест.</w:t>
      </w:r>
    </w:p>
    <w:p w14:paraId="618DD13C" w14:textId="2624BBD4" w:rsidR="00AB555B" w:rsidRDefault="003E7044" w:rsidP="003E7044">
      <w:pPr>
        <w:pStyle w:val="aff5"/>
        <w:ind w:right="29"/>
        <w:jc w:val="both"/>
      </w:pPr>
      <w:r>
        <w:t>На этапе формирования (комплектования) сборного груза внутри контейнера Исполнитель обязан осуществить фотофиксацию уровня загрузки, обеспечивающую видимость полноты загрузки контейнера размещаемым грузом. Материалы указанной фотосъемки в количестве не менее 4 фотоснимков, фиксирующих разные этапы заполнения, передаются Заказчику одновременно с первичными документами и являются неотъемлемым приложением к Акту о возврате товарно-материальных ценностей, сданных на хранение (унифицированная форма № МХ-3)</w:t>
      </w:r>
      <w:r w:rsidR="00AB555B">
        <w:t>.</w:t>
      </w:r>
    </w:p>
    <w:p w14:paraId="18A0C324" w14:textId="5685CF7F" w:rsidR="00AB555B" w:rsidRDefault="003E7044" w:rsidP="0037005B">
      <w:pPr>
        <w:pStyle w:val="aff5"/>
        <w:numPr>
          <w:ilvl w:val="2"/>
          <w:numId w:val="12"/>
        </w:numPr>
        <w:ind w:right="29"/>
        <w:jc w:val="both"/>
      </w:pPr>
      <w:r>
        <w:t>Грузы,</w:t>
      </w:r>
      <w:r w:rsidR="00AB555B">
        <w:t xml:space="preserve"> поступившие </w:t>
      </w:r>
      <w:r>
        <w:t>на базу,</w:t>
      </w:r>
      <w:r w:rsidR="00AB555B">
        <w:t xml:space="preserve"> подвергаются переработке (выгрузка из средств автотранспорта, проверка маркировки, документов, размещение на промежуточном складе, сортировка по направлениям отправки в адрес </w:t>
      </w:r>
      <w:r w:rsidR="00AF51DF">
        <w:t>структурных подразделений</w:t>
      </w:r>
      <w:r w:rsidR="00AB555B">
        <w:t>, перемещение в контейнер для отправки и т.д.) расценка на комплекс складских погрузочно-разгрузочных операций применяется единой в расчете на одну тонну или метр кубический груза в зависимости от того, что дороже при обработке поступившей партии.</w:t>
      </w:r>
    </w:p>
    <w:p w14:paraId="6A6AF579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Груженый контейнер находится у Исполнителя на платном хранении 10 дней в ожидании вывоза в порт отправления;</w:t>
      </w:r>
    </w:p>
    <w:p w14:paraId="2458020B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Окончание срока хранения груженого контейнера происходит за сутки до оформления коносамента.</w:t>
      </w:r>
    </w:p>
    <w:p w14:paraId="5F5326BA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Груженый контейнер вывозится автотранспортом в порт отправления.</w:t>
      </w:r>
    </w:p>
    <w:p w14:paraId="14019965" w14:textId="77777777" w:rsidR="00AB555B" w:rsidRDefault="00AB555B" w:rsidP="00AB555B">
      <w:pPr>
        <w:pStyle w:val="aff5"/>
        <w:ind w:left="1701" w:right="29"/>
        <w:jc w:val="both"/>
      </w:pPr>
    </w:p>
    <w:p w14:paraId="1C6679C8" w14:textId="77777777" w:rsid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>
        <w:t>Сценарными условиями расчета суммы затрат на переработку</w:t>
      </w:r>
      <w:r>
        <w:rPr>
          <w:b/>
        </w:rPr>
        <w:t xml:space="preserve"> </w:t>
      </w:r>
      <w:r w:rsidRPr="00AB555B">
        <w:rPr>
          <w:b/>
        </w:rPr>
        <w:t>«</w:t>
      </w:r>
      <w:proofErr w:type="spellStart"/>
      <w:r w:rsidRPr="00AB555B">
        <w:rPr>
          <w:b/>
        </w:rPr>
        <w:t>Генгруза</w:t>
      </w:r>
      <w:proofErr w:type="spellEnd"/>
      <w:r w:rsidRPr="00AB555B">
        <w:rPr>
          <w:b/>
        </w:rPr>
        <w:t>»</w:t>
      </w:r>
      <w:r>
        <w:t xml:space="preserve"> приняты следующие параметры: </w:t>
      </w:r>
    </w:p>
    <w:p w14:paraId="225AA914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lastRenderedPageBreak/>
        <w:t xml:space="preserve">Генеральные грузы в адрес Исполнителя с отметкой о назначении в адрес Заказчика поступают железнодорожным транспортом </w:t>
      </w:r>
      <w:proofErr w:type="gramStart"/>
      <w:r>
        <w:t>на станцию</w:t>
      </w:r>
      <w:proofErr w:type="gramEnd"/>
      <w:r>
        <w:t xml:space="preserve"> указанную Исполнителем;</w:t>
      </w:r>
    </w:p>
    <w:p w14:paraId="0B151952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Исполнитель осуществляет оформление соответствующих документов для </w:t>
      </w:r>
      <w:proofErr w:type="gramStart"/>
      <w:r>
        <w:t>приема  грузов</w:t>
      </w:r>
      <w:proofErr w:type="gramEnd"/>
      <w:r>
        <w:t xml:space="preserve"> (</w:t>
      </w:r>
      <w:proofErr w:type="spellStart"/>
      <w:r>
        <w:t>раскредитовка</w:t>
      </w:r>
      <w:proofErr w:type="spellEnd"/>
      <w:r>
        <w:t xml:space="preserve"> вагонов, подача/уборка вагонов).</w:t>
      </w:r>
    </w:p>
    <w:p w14:paraId="437902FB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В вагоне с генеральными грузами размещено 60 м3 груза;</w:t>
      </w:r>
    </w:p>
    <w:p w14:paraId="147426C3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proofErr w:type="gramStart"/>
      <w:r>
        <w:t>Грузы</w:t>
      </w:r>
      <w:proofErr w:type="gramEnd"/>
      <w:r>
        <w:t xml:space="preserve"> поступившие на железнодорожную станцию перемещаются на базу хранения и разгружаются.</w:t>
      </w:r>
    </w:p>
    <w:p w14:paraId="46FFB692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proofErr w:type="spellStart"/>
      <w:r>
        <w:t>Генгруз</w:t>
      </w:r>
      <w:proofErr w:type="spellEnd"/>
      <w:r>
        <w:t xml:space="preserve"> на базе хранения приводится в транспортное состояние для дальнейшей отправки (сортируется, увязывается, маркируется и т.д.) </w:t>
      </w:r>
    </w:p>
    <w:p w14:paraId="5B0BCD90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Принятый груз 20 дней хранится на складе в ожидании погрузки в автотранспорт для отправки в порт. Хранение </w:t>
      </w:r>
      <w:proofErr w:type="spellStart"/>
      <w:proofErr w:type="gramStart"/>
      <w:r>
        <w:t>Генгруза</w:t>
      </w:r>
      <w:proofErr w:type="spellEnd"/>
      <w:r>
        <w:t xml:space="preserve">  платное</w:t>
      </w:r>
      <w:proofErr w:type="gramEnd"/>
      <w:r>
        <w:t xml:space="preserve"> на протяжении всего срока хранения.</w:t>
      </w:r>
    </w:p>
    <w:p w14:paraId="6ED9F4F0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proofErr w:type="spellStart"/>
      <w:r>
        <w:t>Генгруз</w:t>
      </w:r>
      <w:proofErr w:type="spellEnd"/>
      <w:r>
        <w:t xml:space="preserve"> перевозится в порт отправления.</w:t>
      </w:r>
    </w:p>
    <w:p w14:paraId="3A967D0B" w14:textId="77777777" w:rsidR="00AB555B" w:rsidRDefault="00AB555B" w:rsidP="00AB555B">
      <w:pPr>
        <w:pStyle w:val="aff5"/>
        <w:ind w:left="1701" w:right="29"/>
        <w:jc w:val="both"/>
      </w:pPr>
    </w:p>
    <w:p w14:paraId="3A47F187" w14:textId="77777777" w:rsid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>
        <w:t>Сценарными условиями расчета суммы затрат на переработку</w:t>
      </w:r>
      <w:r>
        <w:rPr>
          <w:b/>
        </w:rPr>
        <w:t xml:space="preserve"> </w:t>
      </w:r>
      <w:r w:rsidRPr="00AB555B">
        <w:rPr>
          <w:b/>
        </w:rPr>
        <w:t>«Транзита»</w:t>
      </w:r>
      <w:r>
        <w:t xml:space="preserve"> приняты следующие параметры: </w:t>
      </w:r>
    </w:p>
    <w:p w14:paraId="75099C69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Вагон/платформа с транзитным грузом либо автомобильный трал отправляется Исполнителю по реквизитам порта отправления указанным Исполнителем; </w:t>
      </w:r>
    </w:p>
    <w:p w14:paraId="0CC25638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Исполнитель осуществляет оформление соответствующих документов для приема грузов.</w:t>
      </w:r>
    </w:p>
    <w:p w14:paraId="16724F61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>Исполнитель осуществляет приведение груза в состояние пригодное для транспортировки морским транспортом.</w:t>
      </w:r>
    </w:p>
    <w:p w14:paraId="3A5BF615" w14:textId="77777777" w:rsidR="00AB555B" w:rsidRDefault="00AB555B" w:rsidP="0037005B">
      <w:pPr>
        <w:pStyle w:val="aff5"/>
        <w:numPr>
          <w:ilvl w:val="2"/>
          <w:numId w:val="12"/>
        </w:numPr>
        <w:ind w:right="29"/>
        <w:jc w:val="both"/>
      </w:pPr>
      <w:r>
        <w:t xml:space="preserve">Исполнитель проводите </w:t>
      </w:r>
      <w:proofErr w:type="spellStart"/>
      <w:r>
        <w:t>тальманский</w:t>
      </w:r>
      <w:proofErr w:type="spellEnd"/>
      <w:r>
        <w:t xml:space="preserve"> обмер груза.</w:t>
      </w:r>
    </w:p>
    <w:p w14:paraId="70A2E634" w14:textId="602BC990" w:rsidR="00AB555B" w:rsidRPr="007A59F7" w:rsidRDefault="007A59F7" w:rsidP="007A59F7">
      <w:pPr>
        <w:pStyle w:val="aff5"/>
        <w:numPr>
          <w:ilvl w:val="1"/>
          <w:numId w:val="12"/>
        </w:numPr>
        <w:ind w:right="29"/>
        <w:jc w:val="both"/>
      </w:pPr>
      <w:r>
        <w:t xml:space="preserve">Предельная цена предложения </w:t>
      </w:r>
      <w:r w:rsidR="00DC4CB7">
        <w:t xml:space="preserve">указана в </w:t>
      </w:r>
      <w:r w:rsidR="00DC4CB7" w:rsidRPr="00DC4CB7">
        <w:t>Приложени</w:t>
      </w:r>
      <w:r w:rsidR="00DC4CB7">
        <w:t>и</w:t>
      </w:r>
      <w:r w:rsidR="00DC4CB7" w:rsidRPr="00DC4CB7">
        <w:t xml:space="preserve"> </w:t>
      </w:r>
      <w:r w:rsidR="00DC4CB7">
        <w:t>1</w:t>
      </w:r>
      <w:r w:rsidR="00DC4CB7" w:rsidRPr="00DC4CB7">
        <w:t xml:space="preserve"> к ТТ </w:t>
      </w:r>
      <w:r w:rsidR="00DC4CB7">
        <w:t>«</w:t>
      </w:r>
      <w:r w:rsidR="00DC4CB7" w:rsidRPr="00DC4CB7">
        <w:t>Переч</w:t>
      </w:r>
      <w:r w:rsidR="00DC4CB7">
        <w:t>ень</w:t>
      </w:r>
      <w:r w:rsidR="00DC4CB7" w:rsidRPr="00DC4CB7">
        <w:t xml:space="preserve"> услуг с единичными расценками</w:t>
      </w:r>
      <w:r w:rsidR="00DC4CB7">
        <w:t xml:space="preserve">» и составляет сумму </w:t>
      </w:r>
      <w:r w:rsidR="00850024" w:rsidRPr="007A59F7">
        <w:t xml:space="preserve">затрат </w:t>
      </w:r>
      <w:r w:rsidR="00AB555B" w:rsidRPr="007A59F7">
        <w:t>на фрахт</w:t>
      </w:r>
      <w:r w:rsidR="00850024" w:rsidRPr="007A59F7">
        <w:t>,</w:t>
      </w:r>
      <w:r w:rsidR="00AB555B" w:rsidRPr="007A59F7">
        <w:t xml:space="preserve"> услуги ледокольной проводки</w:t>
      </w:r>
      <w:r w:rsidR="00850024" w:rsidRPr="007A59F7">
        <w:t xml:space="preserve"> и дополнительные услуги по пункту 1.3 Таблицы 4</w:t>
      </w:r>
      <w:r w:rsidR="00AB555B" w:rsidRPr="007A59F7">
        <w:t xml:space="preserve"> </w:t>
      </w:r>
      <w:r w:rsidR="00850024" w:rsidRPr="007A59F7">
        <w:t>(Далее – Фрахт)</w:t>
      </w:r>
      <w:r w:rsidRPr="007A59F7">
        <w:t xml:space="preserve"> и </w:t>
      </w:r>
      <w:r w:rsidR="00AB555B" w:rsidRPr="007A59F7">
        <w:t xml:space="preserve">затрат на переработку </w:t>
      </w:r>
      <w:proofErr w:type="gramStart"/>
      <w:r w:rsidR="00AB555B" w:rsidRPr="007A59F7">
        <w:t xml:space="preserve">грузов </w:t>
      </w:r>
      <w:r w:rsidR="008F0538" w:rsidRPr="007A59F7">
        <w:t xml:space="preserve"> (</w:t>
      </w:r>
      <w:proofErr w:type="gramEnd"/>
      <w:r w:rsidR="008F0538" w:rsidRPr="007A59F7">
        <w:t>Далее – Груз)</w:t>
      </w:r>
      <w:r w:rsidR="00AB555B" w:rsidRPr="007A59F7">
        <w:t>.</w:t>
      </w:r>
    </w:p>
    <w:p w14:paraId="1D713731" w14:textId="2F412E5F" w:rsid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proofErr w:type="gramStart"/>
      <w:r>
        <w:t>Таблица  расчета</w:t>
      </w:r>
      <w:proofErr w:type="gramEnd"/>
      <w:r>
        <w:t xml:space="preserve"> цены за один полный цикл обработки одного контейнера заполненного сборным грузом «Контейнер» заполняется в соответствии со сценарными условиями, указанными в пункте </w:t>
      </w:r>
      <w:r w:rsidR="00F9023F">
        <w:t>5</w:t>
      </w:r>
      <w:r>
        <w:t>.2. настоящего Технического требования.</w:t>
      </w:r>
    </w:p>
    <w:p w14:paraId="1B5F0B4D" w14:textId="77777777" w:rsidR="00AB555B" w:rsidRDefault="00AB555B" w:rsidP="00AB555B">
      <w:pPr>
        <w:pStyle w:val="aff5"/>
        <w:ind w:left="709" w:right="29"/>
        <w:jc w:val="right"/>
        <w:rPr>
          <w:b/>
        </w:rPr>
      </w:pPr>
      <w:r>
        <w:rPr>
          <w:b/>
        </w:rPr>
        <w:t>Таблица «Контейнер»</w:t>
      </w: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904"/>
        <w:gridCol w:w="1446"/>
        <w:gridCol w:w="792"/>
        <w:gridCol w:w="1853"/>
      </w:tblGrid>
      <w:tr w:rsidR="00AB555B" w:rsidRPr="00AB555B" w14:paraId="2DDE717E" w14:textId="77777777" w:rsidTr="008F0538">
        <w:trPr>
          <w:trHeight w:val="1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51CE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49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CD0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Единичные расценки для целей расчетов фактически выполненных работ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8BC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Сценарные условия для сравнения предложений Участников</w:t>
            </w:r>
          </w:p>
        </w:tc>
      </w:tr>
      <w:tr w:rsidR="00AB555B" w:rsidRPr="00AB555B" w14:paraId="7824DC2A" w14:textId="77777777" w:rsidTr="008F0538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AFBC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ABA5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A57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Ед. изм.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CB5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Предельная сумма /ставка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F35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Кол-во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357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Стоимость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</w:tr>
      <w:tr w:rsidR="00AB555B" w:rsidRPr="00AB555B" w14:paraId="6550207C" w14:textId="77777777" w:rsidTr="00AB555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3CB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B28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0ABE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D8F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441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81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</w:t>
            </w:r>
          </w:p>
        </w:tc>
      </w:tr>
      <w:tr w:rsidR="00AB555B" w:rsidRPr="00AB555B" w14:paraId="37F4B868" w14:textId="77777777" w:rsidTr="00AB555B">
        <w:trPr>
          <w:trHeight w:val="42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5B4"/>
            <w:vAlign w:val="center"/>
            <w:hideMark/>
          </w:tcPr>
          <w:p w14:paraId="4DFB2CDB" w14:textId="77777777" w:rsidR="00AB555B" w:rsidRPr="00AB555B" w:rsidRDefault="00AB555B" w:rsidP="00AB555B">
            <w:pPr>
              <w:jc w:val="center"/>
              <w:rPr>
                <w:b/>
                <w:bCs/>
                <w:sz w:val="24"/>
                <w:szCs w:val="24"/>
              </w:rPr>
            </w:pPr>
            <w:r w:rsidRPr="00AB555B">
              <w:rPr>
                <w:b/>
                <w:bCs/>
                <w:sz w:val="24"/>
                <w:szCs w:val="24"/>
              </w:rPr>
              <w:t xml:space="preserve">I. Операции с контейнерами и сборными грузами </w:t>
            </w:r>
          </w:p>
        </w:tc>
      </w:tr>
      <w:tr w:rsidR="00AB555B" w:rsidRPr="00AB555B" w14:paraId="0890B852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3485F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C2F25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 Проезд на территорию порта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94E9F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C9FBBC" w14:textId="5DA5E5DA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CB2A33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1EA445" w14:textId="0AE663E2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144A715C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BDFAE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0F167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Получение контейнера, оформление документов на вывоз контейнера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9B212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31121D" w14:textId="406FCADD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90B78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DCA8F5" w14:textId="43929B3C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07F464A7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B8C4D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20A17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Перевозка порожнего контейнера из порта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9DCF6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9EA394" w14:textId="1BC664FE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F6594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CBE3F0" w14:textId="6A5A273C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022FE7A2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614E3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C2779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Погрузо-разгрузочные операции с контейнером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33315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B6B9C92" w14:textId="251D1C8C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62751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33BEE9" w14:textId="1FA00BDB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684A2456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5F66A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AFBB4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Хранение порожнего/</w:t>
            </w:r>
            <w:proofErr w:type="gramStart"/>
            <w:r w:rsidRPr="00AB555B">
              <w:rPr>
                <w:color w:val="000000"/>
                <w:sz w:val="24"/>
                <w:szCs w:val="24"/>
              </w:rPr>
              <w:t>груженого  контейнера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705E5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2A0EC3" w14:textId="68DCEA25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85305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9B9FB1" w14:textId="59F388FA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5678D17F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0EBAD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E5664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Переработка грузов (складские погрузо-разгрузочные операции, хранение и т.д.)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50EA0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8ED0DD" w14:textId="7E0F6B9F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EF85BA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EA0970" w14:textId="6EDAD66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66E1474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9DDB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C6504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Перевозка груженого контейнера в порт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C1DB2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DDC2E4D" w14:textId="30A0BF54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2E9046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059F738" w14:textId="5C6029B9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1153C65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3A2AB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47621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Комплекс </w:t>
            </w:r>
            <w:proofErr w:type="gramStart"/>
            <w:r w:rsidRPr="00AB555B">
              <w:rPr>
                <w:color w:val="000000"/>
                <w:sz w:val="24"/>
                <w:szCs w:val="24"/>
              </w:rPr>
              <w:t>мероприятий</w:t>
            </w:r>
            <w:proofErr w:type="gramEnd"/>
            <w:r w:rsidRPr="00AB555B">
              <w:rPr>
                <w:color w:val="000000"/>
                <w:sz w:val="24"/>
                <w:szCs w:val="24"/>
              </w:rPr>
              <w:t xml:space="preserve"> связанных с фрахтованием за контейнер (без стоимости фрахта)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49B24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E009508" w14:textId="21D8CA11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76255C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80C514" w14:textId="702D853B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41962B87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AEE5E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779C4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Премиальное вознаграждение за переработанный груз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74A71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1F9CA8" w14:textId="14CCABC5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C99713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B576A9" w14:textId="1D5D1F4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18443F7F" w14:textId="77777777" w:rsidTr="00AB555B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0B6E1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4B19A" w14:textId="77777777" w:rsidR="00AB555B" w:rsidRPr="00AB555B" w:rsidRDefault="00AB555B" w:rsidP="00AB55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55B">
              <w:rPr>
                <w:b/>
                <w:bCs/>
                <w:color w:val="000000"/>
                <w:sz w:val="24"/>
                <w:szCs w:val="24"/>
              </w:rPr>
              <w:t>ИТОГО стоимость цикла обработки одного контейнера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E2EF2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BD720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8BEF8" w14:textId="16D310E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82E97D" w14:textId="18857734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44B1F3" w14:textId="77777777" w:rsidR="00AB555B" w:rsidRPr="00AB555B" w:rsidRDefault="00AB555B" w:rsidP="00AB555B">
      <w:pPr>
        <w:pStyle w:val="aff5"/>
        <w:ind w:left="709" w:right="29"/>
        <w:jc w:val="both"/>
      </w:pPr>
    </w:p>
    <w:p w14:paraId="1F6B5D58" w14:textId="0576D5E0" w:rsidR="00AB555B" w:rsidRP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t>Таблица расчета цены за один полный цикл обработки одного вагона генерального груза «</w:t>
      </w:r>
      <w:proofErr w:type="spellStart"/>
      <w:r w:rsidRPr="00AB555B">
        <w:t>Генгруз</w:t>
      </w:r>
      <w:proofErr w:type="spellEnd"/>
      <w:r w:rsidRPr="00AB555B">
        <w:t xml:space="preserve">» заполняется в соответствии со сценарными условиями, указанными в пункте </w:t>
      </w:r>
      <w:r w:rsidR="00F9023F">
        <w:t>5</w:t>
      </w:r>
      <w:r w:rsidRPr="00AB555B">
        <w:t>.3. настоящего Технического требования.</w:t>
      </w:r>
    </w:p>
    <w:p w14:paraId="1964053A" w14:textId="77777777" w:rsidR="00AB555B" w:rsidRPr="00AB555B" w:rsidRDefault="00AB555B" w:rsidP="00AB555B">
      <w:pPr>
        <w:pStyle w:val="aff5"/>
        <w:ind w:left="1155" w:right="29"/>
        <w:jc w:val="right"/>
      </w:pPr>
      <w:r w:rsidRPr="00AB555B">
        <w:rPr>
          <w:b/>
        </w:rPr>
        <w:t>Таблица «</w:t>
      </w:r>
      <w:proofErr w:type="spellStart"/>
      <w:r w:rsidRPr="00AB555B">
        <w:rPr>
          <w:b/>
        </w:rPr>
        <w:t>Генгруз</w:t>
      </w:r>
      <w:proofErr w:type="spellEnd"/>
      <w:r w:rsidRPr="00AB555B">
        <w:rPr>
          <w:b/>
        </w:rPr>
        <w:t>»</w:t>
      </w:r>
    </w:p>
    <w:tbl>
      <w:tblPr>
        <w:tblW w:w="10240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904"/>
        <w:gridCol w:w="89"/>
        <w:gridCol w:w="1441"/>
        <w:gridCol w:w="708"/>
        <w:gridCol w:w="32"/>
        <w:gridCol w:w="1821"/>
      </w:tblGrid>
      <w:tr w:rsidR="00AB555B" w:rsidRPr="00AB555B" w14:paraId="569C97CE" w14:textId="77777777" w:rsidTr="00AB555B">
        <w:trPr>
          <w:trHeight w:val="1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45F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9136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89DA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Единичные расценки для целей расчетов фактически выполненных работ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3B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Сценарные условия для сравнения предложений Участников</w:t>
            </w:r>
          </w:p>
        </w:tc>
      </w:tr>
      <w:tr w:rsidR="00AB555B" w:rsidRPr="00AB555B" w14:paraId="6D1D0560" w14:textId="77777777" w:rsidTr="00AB555B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446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247C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7D6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Ед. изм.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79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Цена/ставка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34E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Кол-во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CF6A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Стоимость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</w:tr>
      <w:tr w:rsidR="00AB555B" w:rsidRPr="00AB555B" w14:paraId="2027E12A" w14:textId="77777777" w:rsidTr="00AB555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150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AA8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D5B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95E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E47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7F9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</w:t>
            </w:r>
          </w:p>
        </w:tc>
      </w:tr>
      <w:tr w:rsidR="00AB555B" w:rsidRPr="00AB555B" w14:paraId="51C871A0" w14:textId="77777777" w:rsidTr="00AB555B">
        <w:trPr>
          <w:trHeight w:val="463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34F5B90A" w14:textId="77777777" w:rsidR="00AB555B" w:rsidRPr="00AB555B" w:rsidRDefault="00AB555B" w:rsidP="00AB555B">
            <w:pPr>
              <w:jc w:val="center"/>
              <w:rPr>
                <w:b/>
                <w:bCs/>
                <w:sz w:val="24"/>
                <w:szCs w:val="24"/>
              </w:rPr>
            </w:pPr>
            <w:r w:rsidRPr="00AB555B">
              <w:rPr>
                <w:b/>
                <w:bCs/>
                <w:sz w:val="24"/>
                <w:szCs w:val="24"/>
              </w:rPr>
              <w:t>I</w:t>
            </w:r>
            <w:r w:rsidRPr="00AB555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B555B">
              <w:rPr>
                <w:b/>
                <w:bCs/>
                <w:sz w:val="24"/>
                <w:szCs w:val="24"/>
              </w:rPr>
              <w:t>. Операции по обработке генеральных грузов, поступающих в вагонах</w:t>
            </w:r>
          </w:p>
        </w:tc>
      </w:tr>
      <w:tr w:rsidR="00AB555B" w:rsidRPr="00AB555B" w14:paraId="31948C22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DB6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D7EF8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Раскредитовка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 xml:space="preserve"> вагонов, подача/уборка </w:t>
            </w:r>
            <w:proofErr w:type="gramStart"/>
            <w:r w:rsidRPr="00AB555B">
              <w:rPr>
                <w:color w:val="000000"/>
                <w:sz w:val="24"/>
                <w:szCs w:val="24"/>
              </w:rPr>
              <w:t>вагонов,  оформление</w:t>
            </w:r>
            <w:proofErr w:type="gramEnd"/>
            <w:r w:rsidRPr="00AB555B">
              <w:rPr>
                <w:color w:val="000000"/>
                <w:sz w:val="24"/>
                <w:szCs w:val="24"/>
              </w:rPr>
              <w:t xml:space="preserve"> соответствующих документов для приема  грузов.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CEDE6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F6980" w14:textId="4D734F8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EF7E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9B07D" w14:textId="3D75D7C8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325642E9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D203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98E1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Перевозка груза (со станции на площадку Исполнителя или с площадки в порт, 2 раза по 60 м3)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6B6C5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E84E6" w14:textId="5BBE3BC4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D438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42898" w14:textId="6CE3D7D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66BE338A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1A981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90EF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Погрузо-разгрузочные операции (при приемке на станции, при выгрузке на складе, при погрузке на складе. 3 раза по 60 м3)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4D6DA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31B3F" w14:textId="2C07AC9D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93D9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180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DA84C" w14:textId="7BDC382E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0FD7EC39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1D5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F1F4D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Переработка грузов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8E63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33566" w14:textId="533AD74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43DD6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DB90" w14:textId="3E20E0B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4AB99BBF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DF011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FA035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Хранение (20 суток)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1D789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м3/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68B24" w14:textId="13610939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4E55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1200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EAE18" w14:textId="0E59000F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5482F07D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8BDB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3BCD8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 Проезд на территорию порта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ABB8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раз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8986C" w14:textId="0CAB880E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C344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DBDB1" w14:textId="0763E870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175CCDA9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0C64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4381D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Комплекс </w:t>
            </w:r>
            <w:proofErr w:type="gramStart"/>
            <w:r w:rsidRPr="00AB555B">
              <w:rPr>
                <w:color w:val="000000"/>
                <w:sz w:val="24"/>
                <w:szCs w:val="24"/>
              </w:rPr>
              <w:t>мероприятий</w:t>
            </w:r>
            <w:proofErr w:type="gramEnd"/>
            <w:r w:rsidRPr="00AB555B">
              <w:rPr>
                <w:color w:val="000000"/>
                <w:sz w:val="24"/>
                <w:szCs w:val="24"/>
              </w:rPr>
              <w:t xml:space="preserve"> связанных с фрахтованием (без стоимости фрахта)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7698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778B0" w14:textId="2B8F4B5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DDF1E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539F2" w14:textId="1ED8D1E1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42ED1778" w14:textId="77777777" w:rsidTr="00AB555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9094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2.8.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62D7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Премиальное вознаграждение за переработанный генеральный груз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1D395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D02D" w14:textId="334A22AC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080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26296" w14:textId="7EF85942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3509CC2A" w14:textId="77777777" w:rsidTr="00AB555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D8E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8496" w14:textId="77777777" w:rsidR="00AB555B" w:rsidRPr="00AB555B" w:rsidRDefault="00AB555B" w:rsidP="00AB555B">
            <w:pPr>
              <w:rPr>
                <w:b/>
                <w:color w:val="000000"/>
                <w:sz w:val="24"/>
                <w:szCs w:val="24"/>
              </w:rPr>
            </w:pPr>
            <w:r w:rsidRPr="00AB555B">
              <w:rPr>
                <w:b/>
                <w:color w:val="000000"/>
                <w:sz w:val="24"/>
                <w:szCs w:val="24"/>
              </w:rPr>
              <w:t>ИТОГО стоимость цикла обработки одного вагона генерального груза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4A94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4F2AC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8155" w14:textId="4BD5358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47358" w14:textId="188545D8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EA2EE3" w14:textId="77777777" w:rsidR="00AB555B" w:rsidRPr="00AB555B" w:rsidRDefault="00AB555B" w:rsidP="00AB555B">
      <w:pPr>
        <w:pStyle w:val="aff5"/>
        <w:ind w:left="1155"/>
      </w:pPr>
    </w:p>
    <w:p w14:paraId="5A15AD2E" w14:textId="77777777" w:rsidR="00AB555B" w:rsidRP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t xml:space="preserve">При применении единичных расценок </w:t>
      </w:r>
      <w:r w:rsidRPr="00AB555B">
        <w:rPr>
          <w:b/>
        </w:rPr>
        <w:t>расценка за 1 т приравнивается к расценке за 1 м3. Исполнитель предъявляет свои затраты по большей величине</w:t>
      </w:r>
      <w:r w:rsidRPr="00AB555B">
        <w:t>.</w:t>
      </w:r>
    </w:p>
    <w:p w14:paraId="0CA19B13" w14:textId="77777777" w:rsidR="00AB555B" w:rsidRP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t>При перевозке в порт негабаритных и тяжеловесных генеральных грузов с использованием трала повышенной грузоподъемности к единичным расценкам по пункту 2.2. Таблицы «</w:t>
      </w:r>
      <w:proofErr w:type="spellStart"/>
      <w:r w:rsidRPr="00AB555B">
        <w:t>Генгруз</w:t>
      </w:r>
      <w:proofErr w:type="spellEnd"/>
      <w:r w:rsidRPr="00AB555B">
        <w:t xml:space="preserve">» применяется повышающий коэффициент 1,50. </w:t>
      </w:r>
    </w:p>
    <w:p w14:paraId="2EC6E7D1" w14:textId="77777777" w:rsidR="00AB555B" w:rsidRP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lastRenderedPageBreak/>
        <w:t xml:space="preserve">В случае размещения сборных грузов в крытом складе в межнавигационный период хранение осуществляется по тарифу хранения </w:t>
      </w:r>
      <w:proofErr w:type="spellStart"/>
      <w:r w:rsidRPr="00AB555B">
        <w:t>генгруза</w:t>
      </w:r>
      <w:proofErr w:type="spellEnd"/>
      <w:r w:rsidRPr="00AB555B">
        <w:t xml:space="preserve"> п.2.5.</w:t>
      </w:r>
    </w:p>
    <w:p w14:paraId="1FB81472" w14:textId="4317045E" w:rsidR="00AB555B" w:rsidRPr="00AB555B" w:rsidRDefault="00AB555B" w:rsidP="00AF3275">
      <w:pPr>
        <w:pStyle w:val="aff5"/>
        <w:numPr>
          <w:ilvl w:val="1"/>
          <w:numId w:val="12"/>
        </w:numPr>
        <w:ind w:right="29"/>
        <w:jc w:val="both"/>
      </w:pPr>
      <w:r w:rsidRPr="00AB555B">
        <w:t xml:space="preserve">В случае отправки сборных грузов контейнерами </w:t>
      </w:r>
      <w:r w:rsidR="00AF3275" w:rsidRPr="00AF3275">
        <w:t xml:space="preserve">40 футов расценки по пунктам 1.3., 1.4., 1.7. и 1.8 таблицы единичных расценок умножается на два </w:t>
      </w:r>
    </w:p>
    <w:p w14:paraId="73F512E2" w14:textId="7A2606C0" w:rsidR="00AB555B" w:rsidRPr="00AB555B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t xml:space="preserve">Таблица расчета цены за один полный цикл обработки транзитного груза «Транзит» заполняется в соответствии со сценарными условиями, указанными в пункте </w:t>
      </w:r>
      <w:r w:rsidR="00F9023F">
        <w:t>5</w:t>
      </w:r>
      <w:r w:rsidRPr="00AB555B">
        <w:t>.4. настоящего Технического требования.</w:t>
      </w:r>
    </w:p>
    <w:p w14:paraId="1BE24E28" w14:textId="77777777" w:rsidR="00AB555B" w:rsidRPr="00AB555B" w:rsidRDefault="00AB555B" w:rsidP="00AB555B">
      <w:pPr>
        <w:pStyle w:val="aff5"/>
        <w:ind w:left="1155" w:right="29"/>
        <w:jc w:val="right"/>
      </w:pPr>
      <w:r w:rsidRPr="00AB555B">
        <w:rPr>
          <w:b/>
        </w:rPr>
        <w:t>Таблица «Транзит»</w:t>
      </w:r>
    </w:p>
    <w:tbl>
      <w:tblPr>
        <w:tblW w:w="102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4"/>
        <w:gridCol w:w="4402"/>
        <w:gridCol w:w="127"/>
        <w:gridCol w:w="1146"/>
        <w:gridCol w:w="1697"/>
        <w:gridCol w:w="739"/>
        <w:gridCol w:w="1590"/>
      </w:tblGrid>
      <w:tr w:rsidR="00AB555B" w:rsidRPr="00AB555B" w14:paraId="7F6C459A" w14:textId="77777777" w:rsidTr="00AB555B">
        <w:trPr>
          <w:trHeight w:val="977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74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C0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B22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Единичные расценки для целей расчетов фактически выполненных работ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DD00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Сценарные условия для сравнения предложений Участников</w:t>
            </w:r>
          </w:p>
        </w:tc>
      </w:tr>
      <w:tr w:rsidR="00AB555B" w:rsidRPr="00AB555B" w14:paraId="6106C51D" w14:textId="77777777" w:rsidTr="00AB555B">
        <w:trPr>
          <w:trHeight w:val="706"/>
        </w:trPr>
        <w:tc>
          <w:tcPr>
            <w:tcW w:w="10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27D8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6FE5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89B9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Ед. изм.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66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Цена/ставка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F01A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Кол-во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E86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Стоимость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</w:tr>
      <w:tr w:rsidR="00AB555B" w:rsidRPr="00AB555B" w14:paraId="7D98FCE6" w14:textId="77777777" w:rsidTr="00AB555B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30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D08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666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86D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443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F45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</w:t>
            </w:r>
          </w:p>
        </w:tc>
      </w:tr>
      <w:tr w:rsidR="00AB555B" w:rsidRPr="00AB555B" w14:paraId="19DA3FA0" w14:textId="77777777" w:rsidTr="00AB555B">
        <w:trPr>
          <w:trHeight w:val="404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5B4"/>
            <w:vAlign w:val="center"/>
            <w:hideMark/>
          </w:tcPr>
          <w:p w14:paraId="712B0135" w14:textId="77777777" w:rsidR="00AB555B" w:rsidRPr="00AB555B" w:rsidRDefault="00AB555B" w:rsidP="00AB555B">
            <w:pPr>
              <w:jc w:val="center"/>
              <w:rPr>
                <w:b/>
                <w:bCs/>
                <w:sz w:val="24"/>
                <w:szCs w:val="24"/>
              </w:rPr>
            </w:pPr>
            <w:r w:rsidRPr="00AB555B">
              <w:rPr>
                <w:b/>
                <w:bCs/>
                <w:sz w:val="24"/>
                <w:szCs w:val="24"/>
              </w:rPr>
              <w:t>I</w:t>
            </w:r>
            <w:r w:rsidRPr="00AB555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AB555B">
              <w:rPr>
                <w:b/>
                <w:bCs/>
                <w:sz w:val="24"/>
                <w:szCs w:val="24"/>
              </w:rPr>
              <w:t>. Операции по обработке транзитных грузов (автотранспорт, спецтехника, крупногабаритный груз)</w:t>
            </w:r>
          </w:p>
        </w:tc>
      </w:tr>
      <w:tr w:rsidR="00AB555B" w:rsidRPr="00AB555B" w14:paraId="18136D0A" w14:textId="77777777" w:rsidTr="00AB555B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89DB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3.1.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8141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Раскредитовка</w:t>
            </w:r>
            <w:proofErr w:type="spellEnd"/>
            <w:r w:rsidRPr="00AB555B">
              <w:rPr>
                <w:sz w:val="24"/>
                <w:szCs w:val="24"/>
              </w:rPr>
              <w:t xml:space="preserve"> вагонов, подача/уборка </w:t>
            </w:r>
            <w:proofErr w:type="gramStart"/>
            <w:r w:rsidRPr="00AB555B">
              <w:rPr>
                <w:sz w:val="24"/>
                <w:szCs w:val="24"/>
              </w:rPr>
              <w:t>вагонов,  оформление</w:t>
            </w:r>
            <w:proofErr w:type="gramEnd"/>
            <w:r w:rsidRPr="00AB555B">
              <w:rPr>
                <w:sz w:val="24"/>
                <w:szCs w:val="24"/>
              </w:rPr>
              <w:t xml:space="preserve"> соответствующих документов для приема  грузов.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8DA0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52C5B" w14:textId="4A643E4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39B5E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25D0" w14:textId="4B33D9AF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60EB3D77" w14:textId="77777777" w:rsidTr="001B292B">
        <w:trPr>
          <w:trHeight w:val="47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CF42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3.2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DA6A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Терминальные сборы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DA4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240AB" w14:textId="02B56C6E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78B0E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E74FF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5AD158A6" w14:textId="77777777" w:rsidTr="001B292B">
        <w:trPr>
          <w:trHeight w:val="4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EE79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3.3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758B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Тальманские</w:t>
            </w:r>
            <w:proofErr w:type="spellEnd"/>
            <w:r w:rsidRPr="00AB555B">
              <w:rPr>
                <w:sz w:val="24"/>
                <w:szCs w:val="24"/>
              </w:rPr>
              <w:t xml:space="preserve"> обмеры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2A5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3094" w14:textId="050D7482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07EB9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A6854" w14:textId="1F32DBE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D6203BA" w14:textId="77777777" w:rsidTr="00AB555B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B4FE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3.4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4234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Приведение груза в состояние пригодное для транспортировки морским транспортом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74C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A8607" w14:textId="703B49B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499E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FBB5" w14:textId="7D2AF1C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60309985" w14:textId="77777777" w:rsidTr="00AB555B">
        <w:trPr>
          <w:trHeight w:val="3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E085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3.5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22A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Сверхнормативное хранение груза в порту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628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м3/</w:t>
            </w:r>
            <w:proofErr w:type="spellStart"/>
            <w:r w:rsidRPr="00AB555B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8507" w14:textId="2D87BB94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B342A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CE1D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A253715" w14:textId="77777777" w:rsidTr="00AB555B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67CC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3.6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C6D6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Комплекс </w:t>
            </w:r>
            <w:proofErr w:type="gramStart"/>
            <w:r w:rsidRPr="00AB555B">
              <w:rPr>
                <w:sz w:val="24"/>
                <w:szCs w:val="24"/>
              </w:rPr>
              <w:t>мероприятий</w:t>
            </w:r>
            <w:proofErr w:type="gramEnd"/>
            <w:r w:rsidRPr="00AB555B">
              <w:rPr>
                <w:sz w:val="24"/>
                <w:szCs w:val="24"/>
              </w:rPr>
              <w:t xml:space="preserve"> связанных с фрахтованием (без стоимости фрахта)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F5C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8CA2C" w14:textId="73BFF46E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0EAC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AAFC0" w14:textId="738A365B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52EF48D" w14:textId="77777777" w:rsidTr="00AB555B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14C6" w14:textId="77777777" w:rsidR="00AB555B" w:rsidRPr="00AB555B" w:rsidRDefault="00AB555B" w:rsidP="00AB555B">
            <w:pPr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3.7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9206" w14:textId="77777777" w:rsidR="00AB555B" w:rsidRPr="00AB555B" w:rsidRDefault="00AB555B" w:rsidP="00AB555B">
            <w:pPr>
              <w:jc w:val="both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Премиальное вознаграждение за переработанный транзитный груз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BC7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CB65D" w14:textId="2611056A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CC9C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6AA45" w14:textId="185443F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03188EC0" w14:textId="77777777" w:rsidTr="00AB555B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BD1C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 </w:t>
            </w:r>
          </w:p>
        </w:tc>
        <w:tc>
          <w:tcPr>
            <w:tcW w:w="4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A6A0" w14:textId="77777777" w:rsidR="00AB555B" w:rsidRPr="00AB555B" w:rsidRDefault="00AB555B" w:rsidP="00AB555B">
            <w:pPr>
              <w:jc w:val="both"/>
              <w:rPr>
                <w:b/>
                <w:sz w:val="24"/>
                <w:szCs w:val="24"/>
              </w:rPr>
            </w:pPr>
            <w:r w:rsidRPr="00AB555B">
              <w:rPr>
                <w:b/>
                <w:sz w:val="24"/>
                <w:szCs w:val="24"/>
              </w:rPr>
              <w:t xml:space="preserve">ИТОГО стоимость цикла обработки </w:t>
            </w:r>
            <w:proofErr w:type="spellStart"/>
            <w:r w:rsidRPr="00AB555B">
              <w:rPr>
                <w:b/>
                <w:sz w:val="24"/>
                <w:szCs w:val="24"/>
              </w:rPr>
              <w:t>однй</w:t>
            </w:r>
            <w:proofErr w:type="spellEnd"/>
            <w:r w:rsidRPr="00AB555B">
              <w:rPr>
                <w:b/>
                <w:sz w:val="24"/>
                <w:szCs w:val="24"/>
              </w:rPr>
              <w:t xml:space="preserve"> единицы транзитного груза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1E9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proofErr w:type="spellStart"/>
            <w:r w:rsidRPr="00AB555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67839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F5B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5C44C" w14:textId="19A3E3E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2907E2" w14:textId="77777777" w:rsidR="00AB555B" w:rsidRDefault="00AB555B" w:rsidP="00AB555B">
      <w:pPr>
        <w:pStyle w:val="aff5"/>
        <w:ind w:left="709" w:right="29"/>
        <w:jc w:val="both"/>
      </w:pPr>
    </w:p>
    <w:p w14:paraId="2120426C" w14:textId="77777777" w:rsidR="00AB555B" w:rsidRPr="00AB555B" w:rsidRDefault="00AB555B" w:rsidP="0037005B">
      <w:pPr>
        <w:pStyle w:val="aff5"/>
        <w:numPr>
          <w:ilvl w:val="1"/>
          <w:numId w:val="12"/>
        </w:numPr>
        <w:tabs>
          <w:tab w:val="left" w:pos="709"/>
        </w:tabs>
        <w:ind w:right="29"/>
        <w:jc w:val="both"/>
      </w:pPr>
      <w:r w:rsidRPr="00AB555B">
        <w:t>Дополнительные тарифы Исполнителя.</w:t>
      </w:r>
    </w:p>
    <w:p w14:paraId="6DA0E121" w14:textId="77777777" w:rsidR="00AB555B" w:rsidRPr="00AB555B" w:rsidRDefault="00AB555B" w:rsidP="00AB555B">
      <w:pPr>
        <w:pStyle w:val="aff5"/>
        <w:ind w:left="1155" w:right="29"/>
        <w:jc w:val="right"/>
        <w:rPr>
          <w:b/>
        </w:rPr>
      </w:pPr>
      <w:r w:rsidRPr="00AB555B">
        <w:rPr>
          <w:b/>
        </w:rPr>
        <w:t>Таблица «Прочие тарифы»</w:t>
      </w:r>
    </w:p>
    <w:tbl>
      <w:tblPr>
        <w:tblW w:w="102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4822"/>
        <w:gridCol w:w="1134"/>
        <w:gridCol w:w="1276"/>
        <w:gridCol w:w="708"/>
        <w:gridCol w:w="1629"/>
      </w:tblGrid>
      <w:tr w:rsidR="00AB555B" w:rsidRPr="00AB555B" w14:paraId="69EFAD2D" w14:textId="77777777" w:rsidTr="00AB555B">
        <w:trPr>
          <w:trHeight w:val="8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9C2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9D65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6FD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Единичные расценки для целей расчетов фактически выполненных работ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C5F2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Сценарные условия для сравнения предложений Участников</w:t>
            </w:r>
          </w:p>
        </w:tc>
      </w:tr>
      <w:tr w:rsidR="00AB555B" w:rsidRPr="00AB555B" w14:paraId="7F4AB6A1" w14:textId="77777777" w:rsidTr="00AB555B">
        <w:trPr>
          <w:trHeight w:val="96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681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8FB5" w14:textId="77777777" w:rsidR="00AB555B" w:rsidRPr="00AB555B" w:rsidRDefault="00AB555B" w:rsidP="00AB555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D91C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68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Предельная сумма /ставка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FCC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Кол-во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E59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 xml:space="preserve">Стоимость </w:t>
            </w:r>
            <w:r w:rsidRPr="00AB555B">
              <w:rPr>
                <w:sz w:val="24"/>
                <w:szCs w:val="24"/>
              </w:rPr>
              <w:br/>
              <w:t xml:space="preserve">руб. без НДС </w:t>
            </w:r>
          </w:p>
        </w:tc>
      </w:tr>
      <w:tr w:rsidR="00AB555B" w:rsidRPr="00AB555B" w14:paraId="069DA727" w14:textId="77777777" w:rsidTr="00AB555B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4A74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29AB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63C1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CCC3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330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5363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6</w:t>
            </w:r>
          </w:p>
        </w:tc>
      </w:tr>
      <w:tr w:rsidR="00AB555B" w:rsidRPr="00AB555B" w14:paraId="043AC337" w14:textId="77777777" w:rsidTr="00AB555B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240C2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B3827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Аренда 20 фут. контейнера (60 дней х 2 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61CAA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Ктк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C68033" w14:textId="3F6ACB1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730E13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3D0022" w14:textId="02E3B56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7D9EA3A3" w14:textId="77777777" w:rsidTr="00AB555B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FC48F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488E7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 xml:space="preserve">Аренда 40 фут. контейнера (60 дней х 2 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4CF6C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Ктк</w:t>
            </w:r>
            <w:proofErr w:type="spellEnd"/>
            <w:r w:rsidRPr="00AB555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B555B">
              <w:rPr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964358" w14:textId="7EFE17B4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DA24A0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120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FEDE2F" w14:textId="74B258E6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4604B13A" w14:textId="77777777" w:rsidTr="00AB555B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89A00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8E084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Перевозка 20 фут контейнера в порт отправления (г. Находка)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A2515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3D7D81" w14:textId="74E0593C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04A6C3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7E6C12" w14:textId="790969C3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31BED320" w14:textId="77777777" w:rsidTr="00AB555B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FCADF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6ADD2" w14:textId="77777777" w:rsidR="00AB555B" w:rsidRPr="00AB555B" w:rsidRDefault="00AB555B" w:rsidP="00AB555B">
            <w:pPr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Перевозка 40 фут контейнера в порт отправления (г. Находка)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71ED7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555B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56F7E0" w14:textId="5DCC54F2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26FF0B8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7279FE" w14:textId="792B587F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  <w:tr w:rsidR="00AB555B" w:rsidRPr="00AB555B" w14:paraId="1B0E9951" w14:textId="77777777" w:rsidTr="00AB555B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41E7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  <w:r w:rsidRPr="00AB555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AF523" w14:textId="77777777" w:rsidR="00AB555B" w:rsidRPr="00AB555B" w:rsidRDefault="00AB555B" w:rsidP="00AB55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55B">
              <w:rPr>
                <w:b/>
                <w:bCs/>
                <w:color w:val="000000"/>
                <w:sz w:val="24"/>
                <w:szCs w:val="24"/>
              </w:rPr>
              <w:t>ИТОГО по прочим тарифам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B1EBA" w14:textId="77777777" w:rsidR="00AB555B" w:rsidRPr="00AB555B" w:rsidRDefault="00AB555B" w:rsidP="00AB55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690E0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  <w:r w:rsidRPr="00AB555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0A9E7" w14:textId="77777777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32FC88" w14:textId="0EEEE751" w:rsidR="00AB555B" w:rsidRPr="00AB555B" w:rsidRDefault="00AB555B" w:rsidP="00AB55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1C7CD7" w14:textId="77777777" w:rsidR="00AB555B" w:rsidRPr="00AB555B" w:rsidRDefault="00AB555B" w:rsidP="00AB555B">
      <w:pPr>
        <w:pStyle w:val="aff5"/>
        <w:tabs>
          <w:tab w:val="left" w:pos="709"/>
        </w:tabs>
        <w:ind w:left="851" w:right="29"/>
        <w:jc w:val="both"/>
      </w:pPr>
    </w:p>
    <w:p w14:paraId="30514B89" w14:textId="7514486F" w:rsidR="00AB555B" w:rsidRPr="00AB555B" w:rsidRDefault="008F0538" w:rsidP="0037005B">
      <w:pPr>
        <w:pStyle w:val="aff5"/>
        <w:numPr>
          <w:ilvl w:val="1"/>
          <w:numId w:val="12"/>
        </w:numPr>
        <w:ind w:right="29"/>
        <w:jc w:val="both"/>
      </w:pPr>
      <w:r>
        <w:t>Стоимость</w:t>
      </w:r>
      <w:r w:rsidR="00AB555B" w:rsidRPr="00AB555B">
        <w:t xml:space="preserve"> затрат, предлагаемая участником, не может превышать </w:t>
      </w:r>
      <w:r w:rsidR="007A59F7">
        <w:t>НМЦ лота</w:t>
      </w:r>
      <w:r w:rsidR="00AB555B" w:rsidRPr="00AB555B">
        <w:t>. Организатор в праве отклонить предложение Участника, поданное с нарушением данного требования.</w:t>
      </w:r>
    </w:p>
    <w:p w14:paraId="5253EC2C" w14:textId="357D65AB" w:rsidR="00BB35CE" w:rsidRPr="007A59F7" w:rsidRDefault="00AB555B" w:rsidP="0037005B">
      <w:pPr>
        <w:pStyle w:val="aff5"/>
        <w:numPr>
          <w:ilvl w:val="1"/>
          <w:numId w:val="12"/>
        </w:numPr>
        <w:ind w:right="29"/>
        <w:jc w:val="both"/>
      </w:pPr>
      <w:r w:rsidRPr="00AB555B">
        <w:t xml:space="preserve">Единичные расценки операций, предложенные участником в коммерческом приложении, станут приложением к договору, заключаемому с победителем конкурсной процедуры, и будут применяться при расчетах за оказанные услуги с учетом пунктов </w:t>
      </w:r>
      <w:r w:rsidR="00254359">
        <w:t>5</w:t>
      </w:r>
      <w:r w:rsidRPr="00AB555B">
        <w:t xml:space="preserve">.11 и </w:t>
      </w:r>
      <w:r w:rsidR="00254359" w:rsidRPr="007A59F7">
        <w:t>5</w:t>
      </w:r>
      <w:r w:rsidRPr="007A59F7">
        <w:t>.12 настоящего Технического требования.</w:t>
      </w:r>
    </w:p>
    <w:p w14:paraId="7A541F3B" w14:textId="70672987" w:rsidR="003B7692" w:rsidRPr="007A59F7" w:rsidRDefault="00850024" w:rsidP="00850024">
      <w:pPr>
        <w:pStyle w:val="aff5"/>
        <w:numPr>
          <w:ilvl w:val="1"/>
          <w:numId w:val="12"/>
        </w:numPr>
        <w:ind w:right="29"/>
        <w:jc w:val="both"/>
      </w:pPr>
      <w:r w:rsidRPr="007A59F7">
        <w:t xml:space="preserve"> </w:t>
      </w:r>
      <w:bookmarkStart w:id="38" w:name="_Ref40301253"/>
      <w:bookmarkEnd w:id="36"/>
      <w:bookmarkEnd w:id="37"/>
      <w:r w:rsidRPr="007A59F7">
        <w:t xml:space="preserve">На этапе исполнения договора </w:t>
      </w:r>
      <w:r w:rsidR="006A0FBD" w:rsidRPr="007A59F7">
        <w:t xml:space="preserve">суммы затрат </w:t>
      </w:r>
      <w:r w:rsidR="006A0FBD" w:rsidRPr="007A59F7">
        <w:rPr>
          <w:b/>
        </w:rPr>
        <w:t>Фрахт</w:t>
      </w:r>
      <w:r w:rsidRPr="007A59F7">
        <w:t xml:space="preserve"> предъявляются по фактическим затратам с предоставлением подтверждающих документов</w:t>
      </w:r>
      <w:r w:rsidR="006A0FBD" w:rsidRPr="007A59F7">
        <w:t>.</w:t>
      </w:r>
      <w:bookmarkEnd w:id="38"/>
    </w:p>
    <w:sectPr w:rsidR="003B7692" w:rsidRPr="007A59F7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7F8A" w14:textId="77777777" w:rsidR="00DC4CB7" w:rsidRDefault="00DC4CB7">
      <w:r>
        <w:separator/>
      </w:r>
    </w:p>
  </w:endnote>
  <w:endnote w:type="continuationSeparator" w:id="0">
    <w:p w14:paraId="5298BDBC" w14:textId="77777777" w:rsidR="00DC4CB7" w:rsidRDefault="00D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48EE" w14:textId="77777777" w:rsidR="00DC4CB7" w:rsidRDefault="00DC4CB7">
      <w:r>
        <w:separator/>
      </w:r>
    </w:p>
  </w:footnote>
  <w:footnote w:type="continuationSeparator" w:id="0">
    <w:p w14:paraId="5F131A07" w14:textId="77777777" w:rsidR="00DC4CB7" w:rsidRDefault="00D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DC4CB7" w:rsidRDefault="00DC4CB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C4CB7" w:rsidRDefault="00DC4C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28578B8E" w:rsidR="00DC4CB7" w:rsidRDefault="00DC4CB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B55B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C4CB7" w:rsidRDefault="00DC4CB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F1C"/>
    <w:multiLevelType w:val="hybridMultilevel"/>
    <w:tmpl w:val="B3D8E8B8"/>
    <w:lvl w:ilvl="0" w:tplc="A0823568">
      <w:start w:val="1"/>
      <w:numFmt w:val="russianLower"/>
      <w:lvlText w:val="%1)"/>
      <w:lvlJc w:val="left"/>
      <w:pPr>
        <w:ind w:left="7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881343"/>
    <w:multiLevelType w:val="hybridMultilevel"/>
    <w:tmpl w:val="919E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BF4402D"/>
    <w:multiLevelType w:val="multilevel"/>
    <w:tmpl w:val="65446A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40D56138"/>
    <w:multiLevelType w:val="multilevel"/>
    <w:tmpl w:val="DB201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63A5EA6"/>
    <w:multiLevelType w:val="multilevel"/>
    <w:tmpl w:val="B3E8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3791CAC"/>
    <w:multiLevelType w:val="multilevel"/>
    <w:tmpl w:val="48DA6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1" w15:restartNumberingAfterBreak="0">
    <w:nsid w:val="54EB09D1"/>
    <w:multiLevelType w:val="multilevel"/>
    <w:tmpl w:val="4ACA82FA"/>
    <w:lvl w:ilvl="0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BD65A4"/>
    <w:multiLevelType w:val="multilevel"/>
    <w:tmpl w:val="32287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5B2569F7"/>
    <w:multiLevelType w:val="multilevel"/>
    <w:tmpl w:val="CBA0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CB26FAE"/>
    <w:multiLevelType w:val="hybridMultilevel"/>
    <w:tmpl w:val="1AFA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C01A1"/>
    <w:multiLevelType w:val="multilevel"/>
    <w:tmpl w:val="476EA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617582B"/>
    <w:multiLevelType w:val="multilevel"/>
    <w:tmpl w:val="6ABE5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18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EA7442"/>
    <w:multiLevelType w:val="multilevel"/>
    <w:tmpl w:val="D780CF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C22538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DA56E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22"/>
  </w:num>
  <w:num w:numId="9">
    <w:abstractNumId w:val="20"/>
  </w:num>
  <w:num w:numId="10">
    <w:abstractNumId w:val="4"/>
  </w:num>
  <w:num w:numId="11">
    <w:abstractNumId w:val="6"/>
  </w:num>
  <w:num w:numId="12">
    <w:abstractNumId w:val="14"/>
  </w:num>
  <w:num w:numId="13">
    <w:abstractNumId w:val="0"/>
  </w:num>
  <w:num w:numId="14">
    <w:abstractNumId w:val="2"/>
  </w:num>
  <w:num w:numId="15">
    <w:abstractNumId w:val="15"/>
  </w:num>
  <w:num w:numId="16">
    <w:abstractNumId w:val="11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</w:num>
  <w:num w:numId="24">
    <w:abstractNumId w:val="13"/>
  </w:num>
  <w:num w:numId="25">
    <w:abstractNumId w:val="12"/>
  </w:num>
  <w:num w:numId="26">
    <w:abstractNumId w:val="16"/>
  </w:num>
  <w:num w:numId="27">
    <w:abstractNumId w:val="12"/>
  </w:num>
  <w:num w:numId="28">
    <w:abstractNumId w:val="9"/>
  </w:num>
  <w:num w:numId="29">
    <w:abstractNumId w:val="17"/>
  </w:num>
  <w:num w:numId="3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BE5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3B8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1D2C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5C3"/>
    <w:rsid w:val="00083DA3"/>
    <w:rsid w:val="00083E4F"/>
    <w:rsid w:val="00085D3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193F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260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B9C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4420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92B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224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414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359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595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704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72A"/>
    <w:rsid w:val="003175B2"/>
    <w:rsid w:val="00317EF2"/>
    <w:rsid w:val="003208EA"/>
    <w:rsid w:val="00320EF9"/>
    <w:rsid w:val="003224E9"/>
    <w:rsid w:val="003226CA"/>
    <w:rsid w:val="0032354D"/>
    <w:rsid w:val="003239C9"/>
    <w:rsid w:val="00323CB4"/>
    <w:rsid w:val="00323D15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05B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4D6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00A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7CF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044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4A5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74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4C8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7C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8C1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3D5"/>
    <w:rsid w:val="005F2911"/>
    <w:rsid w:val="005F2F8B"/>
    <w:rsid w:val="005F3341"/>
    <w:rsid w:val="005F3A0B"/>
    <w:rsid w:val="005F5131"/>
    <w:rsid w:val="005F5357"/>
    <w:rsid w:val="005F57B2"/>
    <w:rsid w:val="005F5A46"/>
    <w:rsid w:val="005F6B38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E8E"/>
    <w:rsid w:val="006052DA"/>
    <w:rsid w:val="0060654E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AD0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0FBD"/>
    <w:rsid w:val="006A1076"/>
    <w:rsid w:val="006A14E7"/>
    <w:rsid w:val="006A1581"/>
    <w:rsid w:val="006A1A88"/>
    <w:rsid w:val="006A1E59"/>
    <w:rsid w:val="006A20C0"/>
    <w:rsid w:val="006A3345"/>
    <w:rsid w:val="006A34C2"/>
    <w:rsid w:val="006A529E"/>
    <w:rsid w:val="006A53C1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02D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626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9F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3AE5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024"/>
    <w:rsid w:val="0085101B"/>
    <w:rsid w:val="0085107D"/>
    <w:rsid w:val="008512C9"/>
    <w:rsid w:val="00851CA6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3ED"/>
    <w:rsid w:val="008966C9"/>
    <w:rsid w:val="0089763B"/>
    <w:rsid w:val="00897799"/>
    <w:rsid w:val="008A00E6"/>
    <w:rsid w:val="008A0DFD"/>
    <w:rsid w:val="008A18D7"/>
    <w:rsid w:val="008A1968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3C8E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0538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CA3"/>
    <w:rsid w:val="00905E31"/>
    <w:rsid w:val="009063C2"/>
    <w:rsid w:val="00906593"/>
    <w:rsid w:val="00906CF5"/>
    <w:rsid w:val="009073D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3FE6"/>
    <w:rsid w:val="00934467"/>
    <w:rsid w:val="009355E0"/>
    <w:rsid w:val="00935C62"/>
    <w:rsid w:val="00935E8D"/>
    <w:rsid w:val="009361A1"/>
    <w:rsid w:val="0093748D"/>
    <w:rsid w:val="00937519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307"/>
    <w:rsid w:val="00982411"/>
    <w:rsid w:val="0098271E"/>
    <w:rsid w:val="00982998"/>
    <w:rsid w:val="00982F4D"/>
    <w:rsid w:val="00983202"/>
    <w:rsid w:val="00983588"/>
    <w:rsid w:val="009838E8"/>
    <w:rsid w:val="009840AF"/>
    <w:rsid w:val="009850DC"/>
    <w:rsid w:val="0098535D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0A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87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1EF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55B"/>
    <w:rsid w:val="00AB5AB9"/>
    <w:rsid w:val="00AB5FD0"/>
    <w:rsid w:val="00AB7B59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275"/>
    <w:rsid w:val="00AF357C"/>
    <w:rsid w:val="00AF39F5"/>
    <w:rsid w:val="00AF4362"/>
    <w:rsid w:val="00AF44D1"/>
    <w:rsid w:val="00AF51DF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1E90"/>
    <w:rsid w:val="00B71F8D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6B6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5CE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937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4565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0577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68E0"/>
    <w:rsid w:val="00C578CB"/>
    <w:rsid w:val="00C604E8"/>
    <w:rsid w:val="00C626B9"/>
    <w:rsid w:val="00C62C82"/>
    <w:rsid w:val="00C62D4A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5EF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6F6B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0BA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BE4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55B9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1E0"/>
    <w:rsid w:val="00DC4273"/>
    <w:rsid w:val="00DC4CB7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03F"/>
    <w:rsid w:val="00DF2831"/>
    <w:rsid w:val="00DF2B62"/>
    <w:rsid w:val="00DF44A7"/>
    <w:rsid w:val="00DF5EAE"/>
    <w:rsid w:val="00DF62F7"/>
    <w:rsid w:val="00DF7732"/>
    <w:rsid w:val="00DF778E"/>
    <w:rsid w:val="00DF7DDA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9AF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3780"/>
    <w:rsid w:val="00F03ADD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B8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23F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3E5C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D116A78"/>
  <w15:docId w15:val="{A01D3D56-1D95-49BB-A72B-EA515D4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98535D"/>
    <w:pPr>
      <w:keepNext/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98535D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ТТ_Требование,Цветной список - Акцент 11,ПС - Нумерованный,Булит 1,UL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FontStyle90">
    <w:name w:val="Font Style90"/>
    <w:rsid w:val="00E919A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0CA0-7DA7-4283-A50C-3B8CE894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2909</Words>
  <Characters>20287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23150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4</cp:revision>
  <cp:lastPrinted>2006-07-26T14:04:00Z</cp:lastPrinted>
  <dcterms:created xsi:type="dcterms:W3CDTF">2023-12-26T09:39:00Z</dcterms:created>
  <dcterms:modified xsi:type="dcterms:W3CDTF">2026-07-09T06:01:00Z</dcterms:modified>
</cp:coreProperties>
</file>