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27A" w:rsidRDefault="00487CDF">
      <w:pPr>
        <w:keepNext/>
        <w:keepLines/>
        <w:spacing w:after="0" w:line="240" w:lineRule="auto"/>
        <w:jc w:val="center"/>
        <w:rPr>
          <w:rFonts w:ascii="Times New Roman" w:hAnsi="Times New Roman"/>
          <w:sz w:val="26"/>
        </w:rPr>
      </w:pPr>
      <w:r>
        <w:rPr>
          <w:rFonts w:ascii="Times New Roman" w:hAnsi="Times New Roman"/>
          <w:sz w:val="26"/>
        </w:rPr>
        <w:t xml:space="preserve">                                                     «УТВЕРЖДАЮ»</w:t>
      </w:r>
    </w:p>
    <w:p w:rsidR="002E727A" w:rsidRDefault="00487CDF">
      <w:pPr>
        <w:keepNext/>
        <w:keepLines/>
        <w:spacing w:after="0" w:line="240" w:lineRule="auto"/>
        <w:jc w:val="right"/>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Заместитель Генерального директора- Главный инженер АО «ТК РусГидро»</w:t>
      </w:r>
    </w:p>
    <w:p w:rsidR="002E727A" w:rsidRDefault="00487CDF">
      <w:pPr>
        <w:keepNext/>
        <w:keepLines/>
        <w:spacing w:after="0" w:line="240" w:lineRule="auto"/>
        <w:jc w:val="right"/>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 xml:space="preserve">                                 __________ Ю.В. Викторов</w:t>
      </w:r>
      <w:r>
        <w:rPr>
          <w:rFonts w:ascii="Times New Roman" w:hAnsi="Times New Roman"/>
          <w:sz w:val="26"/>
        </w:rPr>
        <w:tab/>
      </w:r>
      <w:r>
        <w:rPr>
          <w:rFonts w:ascii="Times New Roman" w:hAnsi="Times New Roman"/>
          <w:sz w:val="26"/>
        </w:rPr>
        <w:tab/>
      </w:r>
      <w:r>
        <w:rPr>
          <w:rFonts w:ascii="Times New Roman" w:hAnsi="Times New Roman"/>
          <w:sz w:val="26"/>
        </w:rPr>
        <w:tab/>
      </w:r>
    </w:p>
    <w:p w:rsidR="002E727A" w:rsidRDefault="00487CDF">
      <w:pPr>
        <w:keepNext/>
        <w:keepLines/>
        <w:spacing w:after="0" w:line="240" w:lineRule="auto"/>
        <w:jc w:val="center"/>
        <w:rPr>
          <w:rFonts w:ascii="Times New Roman" w:hAnsi="Times New Roman"/>
          <w:sz w:val="26"/>
        </w:rPr>
      </w:pPr>
      <w:r>
        <w:rPr>
          <w:rFonts w:ascii="Times New Roman" w:hAnsi="Times New Roman"/>
          <w:sz w:val="26"/>
        </w:rPr>
        <w:t xml:space="preserve">                                                 </w:t>
      </w:r>
      <w:r w:rsidR="00666703">
        <w:rPr>
          <w:rFonts w:ascii="Times New Roman" w:hAnsi="Times New Roman"/>
          <w:sz w:val="26"/>
        </w:rPr>
        <w:t xml:space="preserve">             «___»_________ 2026</w:t>
      </w:r>
      <w:r>
        <w:rPr>
          <w:rFonts w:ascii="Times New Roman" w:hAnsi="Times New Roman"/>
          <w:sz w:val="26"/>
        </w:rPr>
        <w:t>г.</w:t>
      </w:r>
    </w:p>
    <w:p w:rsidR="002E727A" w:rsidRDefault="002E727A">
      <w:pPr>
        <w:keepNext/>
        <w:keepLines/>
        <w:spacing w:after="0" w:line="240" w:lineRule="auto"/>
        <w:jc w:val="right"/>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2E727A">
      <w:pPr>
        <w:keepNext/>
        <w:keepLines/>
        <w:spacing w:after="0" w:line="240" w:lineRule="auto"/>
        <w:rPr>
          <w:rFonts w:ascii="Times New Roman" w:hAnsi="Times New Roman"/>
          <w:sz w:val="26"/>
        </w:rPr>
      </w:pPr>
    </w:p>
    <w:p w:rsidR="002E727A" w:rsidRDefault="00487CDF">
      <w:pPr>
        <w:keepNext/>
        <w:keepLines/>
        <w:spacing w:after="0" w:line="240" w:lineRule="auto"/>
        <w:jc w:val="center"/>
        <w:rPr>
          <w:rFonts w:ascii="Times New Roman" w:hAnsi="Times New Roman"/>
          <w:sz w:val="26"/>
        </w:rPr>
      </w:pPr>
      <w:r>
        <w:rPr>
          <w:rFonts w:ascii="Times New Roman" w:hAnsi="Times New Roman"/>
          <w:sz w:val="26"/>
        </w:rPr>
        <w:t>Технические требования на оказание услуг</w:t>
      </w:r>
    </w:p>
    <w:p w:rsidR="002E727A" w:rsidRDefault="002E727A">
      <w:pPr>
        <w:keepNext/>
        <w:keepLines/>
        <w:spacing w:after="0" w:line="240" w:lineRule="auto"/>
        <w:jc w:val="center"/>
        <w:rPr>
          <w:rFonts w:ascii="Times New Roman" w:hAnsi="Times New Roman"/>
          <w:sz w:val="26"/>
        </w:rPr>
      </w:pPr>
    </w:p>
    <w:p w:rsidR="002E727A" w:rsidRDefault="002E727A">
      <w:pPr>
        <w:keepNext/>
        <w:keepLines/>
        <w:spacing w:after="0" w:line="240" w:lineRule="auto"/>
        <w:jc w:val="center"/>
        <w:rPr>
          <w:rFonts w:ascii="Times New Roman" w:hAnsi="Times New Roman"/>
          <w:sz w:val="26"/>
        </w:rPr>
      </w:pPr>
    </w:p>
    <w:p w:rsidR="00666703" w:rsidRDefault="00521484" w:rsidP="00666703">
      <w:pPr>
        <w:keepNext/>
        <w:keepLines/>
        <w:spacing w:after="0" w:line="240" w:lineRule="auto"/>
        <w:jc w:val="center"/>
        <w:rPr>
          <w:rFonts w:ascii="Times New Roman" w:hAnsi="Times New Roman"/>
          <w:sz w:val="26"/>
        </w:rPr>
      </w:pPr>
      <w:r w:rsidRPr="00521484">
        <w:rPr>
          <w:rFonts w:ascii="Times New Roman" w:hAnsi="Times New Roman"/>
          <w:sz w:val="26"/>
        </w:rPr>
        <w:t>ОКПД 2: 62.01 Предоставление услуг по программно-техническому сопровождению ""1С:Бухгалтерия предприятия КОРП + БИТ.Ф</w:t>
      </w:r>
      <w:bookmarkStart w:id="0" w:name="_GoBack"/>
      <w:bookmarkEnd w:id="0"/>
      <w:r w:rsidRPr="00521484">
        <w:rPr>
          <w:rFonts w:ascii="Times New Roman" w:hAnsi="Times New Roman"/>
          <w:sz w:val="26"/>
        </w:rPr>
        <w:t>ИНАНС.УУ"", ""1С:Зарплата и управление персоналом"", интеграции с «1С:Управление автотранспортом ПРОФ» для нужд АО «ТК РусГидро»</w:t>
      </w:r>
    </w:p>
    <w:p w:rsidR="00521484" w:rsidRDefault="00521484" w:rsidP="00666703">
      <w:pPr>
        <w:keepNext/>
        <w:keepLines/>
        <w:spacing w:after="0" w:line="240" w:lineRule="auto"/>
        <w:jc w:val="center"/>
        <w:rPr>
          <w:rFonts w:ascii="Times New Roman" w:hAnsi="Times New Roman"/>
          <w:sz w:val="26"/>
        </w:rPr>
      </w:pPr>
    </w:p>
    <w:p w:rsidR="002E727A" w:rsidRDefault="00487CDF">
      <w:pPr>
        <w:keepNext/>
        <w:keepLines/>
        <w:spacing w:after="0" w:line="240" w:lineRule="auto"/>
        <w:jc w:val="center"/>
        <w:rPr>
          <w:rFonts w:ascii="Times New Roman" w:hAnsi="Times New Roman"/>
          <w:sz w:val="26"/>
        </w:rPr>
      </w:pPr>
      <w:r>
        <w:rPr>
          <w:rFonts w:ascii="Times New Roman" w:hAnsi="Times New Roman"/>
          <w:sz w:val="26"/>
        </w:rPr>
        <w:t xml:space="preserve">Лот № </w:t>
      </w:r>
    </w:p>
    <w:p w:rsidR="002E727A" w:rsidRDefault="00487CDF">
      <w:pPr>
        <w:spacing w:after="0" w:line="240" w:lineRule="auto"/>
        <w:rPr>
          <w:rFonts w:ascii="Times New Roman" w:hAnsi="Times New Roman"/>
          <w:sz w:val="26"/>
        </w:rPr>
      </w:pPr>
      <w:r>
        <w:rPr>
          <w:rFonts w:ascii="Times New Roman" w:hAnsi="Times New Roman"/>
          <w:sz w:val="26"/>
        </w:rPr>
        <w:br w:type="page"/>
      </w:r>
    </w:p>
    <w:p w:rsidR="002E727A" w:rsidRPr="00C57B20" w:rsidRDefault="00487CDF">
      <w:pPr>
        <w:spacing w:after="0" w:line="240" w:lineRule="auto"/>
        <w:jc w:val="center"/>
        <w:rPr>
          <w:rFonts w:ascii="Times New Roman" w:hAnsi="Times New Roman"/>
          <w:sz w:val="28"/>
        </w:rPr>
      </w:pPr>
      <w:r w:rsidRPr="00C57B20">
        <w:rPr>
          <w:rFonts w:ascii="Times New Roman" w:hAnsi="Times New Roman"/>
          <w:sz w:val="28"/>
        </w:rPr>
        <w:lastRenderedPageBreak/>
        <w:t>СОДЕРЖАНИЕ</w:t>
      </w:r>
    </w:p>
    <w:p w:rsidR="00487CDF" w:rsidRPr="00C57B20" w:rsidRDefault="00487CDF">
      <w:pPr>
        <w:pStyle w:val="1c"/>
        <w:tabs>
          <w:tab w:val="left" w:pos="560"/>
          <w:tab w:val="right" w:leader="dot" w:pos="9911"/>
        </w:tabs>
        <w:rPr>
          <w:rFonts w:eastAsiaTheme="minorEastAsia"/>
          <w:b w:val="0"/>
          <w:noProof/>
          <w:color w:val="auto"/>
          <w:sz w:val="22"/>
          <w:szCs w:val="22"/>
        </w:rPr>
      </w:pPr>
      <w:r w:rsidRPr="00C57B20">
        <w:fldChar w:fldCharType="begin"/>
      </w:r>
      <w:r w:rsidRPr="00C57B20">
        <w:instrText>TOC \h \z \u \o "1-4"</w:instrText>
      </w:r>
      <w:r w:rsidRPr="00C57B20">
        <w:fldChar w:fldCharType="separate"/>
      </w:r>
      <w:hyperlink w:anchor="_Toc179293667" w:history="1">
        <w:r w:rsidRPr="00C57B20">
          <w:rPr>
            <w:rStyle w:val="af1"/>
            <w:noProof/>
          </w:rPr>
          <w:t>1.</w:t>
        </w:r>
        <w:r w:rsidRPr="00C57B20">
          <w:rPr>
            <w:rFonts w:eastAsiaTheme="minorEastAsia"/>
            <w:b w:val="0"/>
            <w:noProof/>
            <w:color w:val="auto"/>
            <w:sz w:val="22"/>
            <w:szCs w:val="22"/>
          </w:rPr>
          <w:tab/>
        </w:r>
        <w:r w:rsidRPr="00C57B20">
          <w:rPr>
            <w:rStyle w:val="af1"/>
            <w:noProof/>
          </w:rPr>
          <w:t>Общие сведения</w:t>
        </w:r>
        <w:r w:rsidRPr="00C57B20">
          <w:rPr>
            <w:noProof/>
            <w:webHidden/>
          </w:rPr>
          <w:tab/>
        </w:r>
        <w:r w:rsidRPr="00C57B20">
          <w:rPr>
            <w:noProof/>
            <w:webHidden/>
          </w:rPr>
          <w:fldChar w:fldCharType="begin"/>
        </w:r>
        <w:r w:rsidRPr="00C57B20">
          <w:rPr>
            <w:noProof/>
            <w:webHidden/>
          </w:rPr>
          <w:instrText xml:space="preserve"> PAGEREF _Toc179293667 \h </w:instrText>
        </w:r>
        <w:r w:rsidRPr="00C57B20">
          <w:rPr>
            <w:noProof/>
            <w:webHidden/>
          </w:rPr>
        </w:r>
        <w:r w:rsidRPr="00C57B20">
          <w:rPr>
            <w:noProof/>
            <w:webHidden/>
          </w:rPr>
          <w:fldChar w:fldCharType="separate"/>
        </w:r>
        <w:r w:rsidRPr="00C57B20">
          <w:rPr>
            <w:noProof/>
            <w:webHidden/>
          </w:rPr>
          <w:t>3</w:t>
        </w:r>
        <w:r w:rsidRPr="00C57B20">
          <w:rPr>
            <w:noProof/>
            <w:webHidden/>
          </w:rPr>
          <w:fldChar w:fldCharType="end"/>
        </w:r>
      </w:hyperlink>
    </w:p>
    <w:p w:rsidR="00487CDF" w:rsidRPr="00C57B20" w:rsidRDefault="00521484">
      <w:pPr>
        <w:pStyle w:val="41"/>
        <w:rPr>
          <w:rFonts w:eastAsiaTheme="minorEastAsia"/>
          <w:noProof/>
          <w:color w:val="auto"/>
          <w:sz w:val="22"/>
          <w:szCs w:val="22"/>
        </w:rPr>
      </w:pPr>
      <w:hyperlink w:anchor="_Toc179293668" w:history="1">
        <w:r w:rsidR="00487CDF" w:rsidRPr="00C57B20">
          <w:rPr>
            <w:rStyle w:val="af1"/>
            <w:b/>
            <w:noProof/>
          </w:rPr>
          <w:t>1.1.</w:t>
        </w:r>
        <w:r w:rsidR="00487CDF" w:rsidRPr="00C57B20">
          <w:rPr>
            <w:rFonts w:eastAsiaTheme="minorEastAsia"/>
            <w:noProof/>
            <w:color w:val="auto"/>
            <w:sz w:val="22"/>
            <w:szCs w:val="22"/>
          </w:rPr>
          <w:tab/>
        </w:r>
        <w:r w:rsidR="00487CDF" w:rsidRPr="00C57B20">
          <w:rPr>
            <w:rStyle w:val="af1"/>
            <w:noProof/>
          </w:rPr>
          <w:t>Обозначения и сокращения</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_Toc179293668 \h </w:instrText>
        </w:r>
        <w:r w:rsidR="00487CDF" w:rsidRPr="00C57B20">
          <w:rPr>
            <w:noProof/>
            <w:webHidden/>
          </w:rPr>
        </w:r>
        <w:r w:rsidR="00487CDF" w:rsidRPr="00C57B20">
          <w:rPr>
            <w:noProof/>
            <w:webHidden/>
          </w:rPr>
          <w:fldChar w:fldCharType="separate"/>
        </w:r>
        <w:r w:rsidR="00487CDF" w:rsidRPr="00C57B20">
          <w:rPr>
            <w:noProof/>
            <w:webHidden/>
          </w:rPr>
          <w:t>3</w:t>
        </w:r>
        <w:r w:rsidR="00487CDF" w:rsidRPr="00C57B20">
          <w:rPr>
            <w:noProof/>
            <w:webHidden/>
          </w:rPr>
          <w:fldChar w:fldCharType="end"/>
        </w:r>
      </w:hyperlink>
    </w:p>
    <w:p w:rsidR="00487CDF" w:rsidRPr="00C57B20" w:rsidRDefault="00521484">
      <w:pPr>
        <w:pStyle w:val="41"/>
        <w:rPr>
          <w:rFonts w:eastAsiaTheme="minorEastAsia"/>
          <w:noProof/>
          <w:color w:val="auto"/>
          <w:sz w:val="22"/>
          <w:szCs w:val="22"/>
        </w:rPr>
      </w:pPr>
      <w:hyperlink w:anchor="_Toc179293669" w:history="1">
        <w:r w:rsidR="00487CDF" w:rsidRPr="00C57B20">
          <w:rPr>
            <w:rStyle w:val="af1"/>
            <w:b/>
            <w:noProof/>
          </w:rPr>
          <w:t>1.2.</w:t>
        </w:r>
        <w:r w:rsidR="00487CDF" w:rsidRPr="00C57B20">
          <w:rPr>
            <w:rFonts w:eastAsiaTheme="minorEastAsia"/>
            <w:noProof/>
            <w:color w:val="auto"/>
            <w:sz w:val="22"/>
            <w:szCs w:val="22"/>
          </w:rPr>
          <w:tab/>
        </w:r>
        <w:r w:rsidR="00487CDF" w:rsidRPr="00C57B20">
          <w:rPr>
            <w:rStyle w:val="af1"/>
            <w:noProof/>
          </w:rPr>
          <w:t>Наименование закупаемой услуги</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_Toc179293669 \h </w:instrText>
        </w:r>
        <w:r w:rsidR="00487CDF" w:rsidRPr="00C57B20">
          <w:rPr>
            <w:noProof/>
            <w:webHidden/>
          </w:rPr>
        </w:r>
        <w:r w:rsidR="00487CDF" w:rsidRPr="00C57B20">
          <w:rPr>
            <w:noProof/>
            <w:webHidden/>
          </w:rPr>
          <w:fldChar w:fldCharType="separate"/>
        </w:r>
        <w:r w:rsidR="00487CDF" w:rsidRPr="00C57B20">
          <w:rPr>
            <w:noProof/>
            <w:webHidden/>
          </w:rPr>
          <w:t>4</w:t>
        </w:r>
        <w:r w:rsidR="00487CDF" w:rsidRPr="00C57B20">
          <w:rPr>
            <w:noProof/>
            <w:webHidden/>
          </w:rPr>
          <w:fldChar w:fldCharType="end"/>
        </w:r>
      </w:hyperlink>
    </w:p>
    <w:p w:rsidR="00487CDF" w:rsidRPr="00C57B20" w:rsidRDefault="00521484">
      <w:pPr>
        <w:pStyle w:val="41"/>
        <w:rPr>
          <w:rFonts w:eastAsiaTheme="minorEastAsia"/>
          <w:noProof/>
          <w:color w:val="auto"/>
          <w:sz w:val="22"/>
          <w:szCs w:val="22"/>
        </w:rPr>
      </w:pPr>
      <w:hyperlink w:anchor="_Toc179293670" w:history="1">
        <w:r w:rsidR="00487CDF" w:rsidRPr="00C57B20">
          <w:rPr>
            <w:rStyle w:val="af1"/>
            <w:b/>
            <w:noProof/>
          </w:rPr>
          <w:t>1.3.</w:t>
        </w:r>
        <w:r w:rsidR="00487CDF" w:rsidRPr="00C57B20">
          <w:rPr>
            <w:rFonts w:eastAsiaTheme="minorEastAsia"/>
            <w:noProof/>
            <w:color w:val="auto"/>
            <w:sz w:val="22"/>
            <w:szCs w:val="22"/>
          </w:rPr>
          <w:tab/>
        </w:r>
        <w:r w:rsidR="00487CDF" w:rsidRPr="00C57B20">
          <w:rPr>
            <w:rStyle w:val="af1"/>
            <w:noProof/>
          </w:rPr>
          <w:t>Цель и задачи оказания услуг</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_Toc179293670 \h </w:instrText>
        </w:r>
        <w:r w:rsidR="00487CDF" w:rsidRPr="00C57B20">
          <w:rPr>
            <w:noProof/>
            <w:webHidden/>
          </w:rPr>
        </w:r>
        <w:r w:rsidR="00487CDF" w:rsidRPr="00C57B20">
          <w:rPr>
            <w:noProof/>
            <w:webHidden/>
          </w:rPr>
          <w:fldChar w:fldCharType="separate"/>
        </w:r>
        <w:r w:rsidR="00487CDF" w:rsidRPr="00C57B20">
          <w:rPr>
            <w:noProof/>
            <w:webHidden/>
          </w:rPr>
          <w:t>4</w:t>
        </w:r>
        <w:r w:rsidR="00487CDF" w:rsidRPr="00C57B20">
          <w:rPr>
            <w:noProof/>
            <w:webHidden/>
          </w:rPr>
          <w:fldChar w:fldCharType="end"/>
        </w:r>
      </w:hyperlink>
    </w:p>
    <w:p w:rsidR="00487CDF" w:rsidRPr="00C57B20" w:rsidRDefault="00521484">
      <w:pPr>
        <w:pStyle w:val="1c"/>
        <w:tabs>
          <w:tab w:val="left" w:pos="560"/>
          <w:tab w:val="right" w:leader="dot" w:pos="9911"/>
        </w:tabs>
        <w:rPr>
          <w:rFonts w:eastAsiaTheme="minorEastAsia"/>
          <w:b w:val="0"/>
          <w:noProof/>
          <w:color w:val="auto"/>
          <w:sz w:val="22"/>
          <w:szCs w:val="22"/>
        </w:rPr>
      </w:pPr>
      <w:hyperlink w:anchor="_Toc179293671" w:history="1">
        <w:r w:rsidR="00487CDF" w:rsidRPr="00C57B20">
          <w:rPr>
            <w:rStyle w:val="af1"/>
            <w:noProof/>
          </w:rPr>
          <w:t>2.</w:t>
        </w:r>
        <w:r w:rsidR="00487CDF" w:rsidRPr="00C57B20">
          <w:rPr>
            <w:rFonts w:eastAsiaTheme="minorEastAsia"/>
            <w:b w:val="0"/>
            <w:noProof/>
            <w:color w:val="auto"/>
            <w:sz w:val="22"/>
            <w:szCs w:val="22"/>
          </w:rPr>
          <w:tab/>
        </w:r>
        <w:r w:rsidR="00487CDF" w:rsidRPr="00C57B20">
          <w:rPr>
            <w:rStyle w:val="af1"/>
            <w:noProof/>
          </w:rPr>
          <w:t>Требования к услуге</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_Toc179293671 \h </w:instrText>
        </w:r>
        <w:r w:rsidR="00487CDF" w:rsidRPr="00C57B20">
          <w:rPr>
            <w:noProof/>
            <w:webHidden/>
          </w:rPr>
        </w:r>
        <w:r w:rsidR="00487CDF" w:rsidRPr="00C57B20">
          <w:rPr>
            <w:noProof/>
            <w:webHidden/>
          </w:rPr>
          <w:fldChar w:fldCharType="separate"/>
        </w:r>
        <w:r w:rsidR="00487CDF" w:rsidRPr="00C57B20">
          <w:rPr>
            <w:noProof/>
            <w:webHidden/>
          </w:rPr>
          <w:t>5</w:t>
        </w:r>
        <w:r w:rsidR="00487CDF" w:rsidRPr="00C57B20">
          <w:rPr>
            <w:noProof/>
            <w:webHidden/>
          </w:rPr>
          <w:fldChar w:fldCharType="end"/>
        </w:r>
      </w:hyperlink>
    </w:p>
    <w:p w:rsidR="00487CDF" w:rsidRPr="00C57B20" w:rsidRDefault="00521484">
      <w:pPr>
        <w:pStyle w:val="41"/>
        <w:rPr>
          <w:rFonts w:eastAsiaTheme="minorEastAsia"/>
          <w:noProof/>
          <w:color w:val="auto"/>
          <w:sz w:val="22"/>
          <w:szCs w:val="22"/>
        </w:rPr>
      </w:pPr>
      <w:hyperlink w:anchor="_Toc179293672" w:history="1">
        <w:r w:rsidR="00487CDF" w:rsidRPr="00C57B20">
          <w:rPr>
            <w:rStyle w:val="af1"/>
            <w:b/>
            <w:noProof/>
          </w:rPr>
          <w:t>2.1.</w:t>
        </w:r>
        <w:r w:rsidR="00487CDF" w:rsidRPr="00C57B20">
          <w:rPr>
            <w:rFonts w:eastAsiaTheme="minorEastAsia"/>
            <w:noProof/>
            <w:color w:val="auto"/>
            <w:sz w:val="22"/>
            <w:szCs w:val="22"/>
          </w:rPr>
          <w:tab/>
        </w:r>
        <w:r w:rsidR="00487CDF" w:rsidRPr="00C57B20">
          <w:rPr>
            <w:rStyle w:val="af1"/>
            <w:noProof/>
          </w:rPr>
          <w:t>Требования к объемам и срокам оказания услуг</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_Toc179293672 \h </w:instrText>
        </w:r>
        <w:r w:rsidR="00487CDF" w:rsidRPr="00C57B20">
          <w:rPr>
            <w:noProof/>
            <w:webHidden/>
          </w:rPr>
        </w:r>
        <w:r w:rsidR="00487CDF" w:rsidRPr="00C57B20">
          <w:rPr>
            <w:noProof/>
            <w:webHidden/>
          </w:rPr>
          <w:fldChar w:fldCharType="separate"/>
        </w:r>
        <w:r w:rsidR="00487CDF" w:rsidRPr="00C57B20">
          <w:rPr>
            <w:noProof/>
            <w:webHidden/>
          </w:rPr>
          <w:t>5</w:t>
        </w:r>
        <w:r w:rsidR="00487CDF" w:rsidRPr="00C57B20">
          <w:rPr>
            <w:noProof/>
            <w:webHidden/>
          </w:rPr>
          <w:fldChar w:fldCharType="end"/>
        </w:r>
      </w:hyperlink>
    </w:p>
    <w:p w:rsidR="00487CDF" w:rsidRPr="00C57B20" w:rsidRDefault="00521484">
      <w:pPr>
        <w:pStyle w:val="1c"/>
        <w:tabs>
          <w:tab w:val="right" w:leader="dot" w:pos="9911"/>
        </w:tabs>
        <w:rPr>
          <w:rFonts w:eastAsiaTheme="minorEastAsia"/>
          <w:b w:val="0"/>
          <w:noProof/>
          <w:color w:val="auto"/>
          <w:sz w:val="22"/>
          <w:szCs w:val="22"/>
        </w:rPr>
      </w:pPr>
      <w:hyperlink w:anchor="_Toc179293673" w:history="1">
        <w:r w:rsidR="00487CDF" w:rsidRPr="00C57B20">
          <w:rPr>
            <w:rStyle w:val="af1"/>
            <w:noProof/>
          </w:rPr>
          <w:t>Таблица 1. Перечень и объем оказываемых услуг</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_Toc179293673 \h </w:instrText>
        </w:r>
        <w:r w:rsidR="00487CDF" w:rsidRPr="00C57B20">
          <w:rPr>
            <w:noProof/>
            <w:webHidden/>
          </w:rPr>
        </w:r>
        <w:r w:rsidR="00487CDF" w:rsidRPr="00C57B20">
          <w:rPr>
            <w:noProof/>
            <w:webHidden/>
          </w:rPr>
          <w:fldChar w:fldCharType="separate"/>
        </w:r>
        <w:r w:rsidR="00487CDF" w:rsidRPr="00C57B20">
          <w:rPr>
            <w:noProof/>
            <w:webHidden/>
          </w:rPr>
          <w:t>5</w:t>
        </w:r>
        <w:r w:rsidR="00487CDF" w:rsidRPr="00C57B20">
          <w:rPr>
            <w:noProof/>
            <w:webHidden/>
          </w:rPr>
          <w:fldChar w:fldCharType="end"/>
        </w:r>
      </w:hyperlink>
    </w:p>
    <w:p w:rsidR="00487CDF" w:rsidRPr="00C57B20" w:rsidRDefault="00521484">
      <w:pPr>
        <w:pStyle w:val="33"/>
        <w:tabs>
          <w:tab w:val="left" w:pos="1000"/>
          <w:tab w:val="right" w:leader="dot" w:pos="9911"/>
        </w:tabs>
        <w:rPr>
          <w:rFonts w:eastAsiaTheme="minorEastAsia"/>
          <w:noProof/>
          <w:color w:val="auto"/>
          <w:sz w:val="22"/>
          <w:szCs w:val="22"/>
        </w:rPr>
      </w:pPr>
      <w:hyperlink w:anchor="_Toc179293674" w:history="1">
        <w:r w:rsidR="00487CDF" w:rsidRPr="00C57B20">
          <w:rPr>
            <w:rStyle w:val="af1"/>
            <w:noProof/>
          </w:rPr>
          <w:t>2.1.1.</w:t>
        </w:r>
        <w:r w:rsidR="00487CDF" w:rsidRPr="00C57B20">
          <w:rPr>
            <w:rFonts w:eastAsiaTheme="minorEastAsia"/>
            <w:noProof/>
            <w:color w:val="auto"/>
            <w:sz w:val="22"/>
            <w:szCs w:val="22"/>
          </w:rPr>
          <w:tab/>
        </w:r>
        <w:r w:rsidR="00487CDF" w:rsidRPr="00C57B20">
          <w:rPr>
            <w:rStyle w:val="af1"/>
            <w:noProof/>
          </w:rPr>
          <w:t>Требования к срокам оказания услуг</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_Toc179293674 \h </w:instrText>
        </w:r>
        <w:r w:rsidR="00487CDF" w:rsidRPr="00C57B20">
          <w:rPr>
            <w:noProof/>
            <w:webHidden/>
          </w:rPr>
        </w:r>
        <w:r w:rsidR="00487CDF" w:rsidRPr="00C57B20">
          <w:rPr>
            <w:noProof/>
            <w:webHidden/>
          </w:rPr>
          <w:fldChar w:fldCharType="separate"/>
        </w:r>
        <w:r w:rsidR="00487CDF" w:rsidRPr="00C57B20">
          <w:rPr>
            <w:noProof/>
            <w:webHidden/>
          </w:rPr>
          <w:t>6</w:t>
        </w:r>
        <w:r w:rsidR="00487CDF" w:rsidRPr="00C57B20">
          <w:rPr>
            <w:noProof/>
            <w:webHidden/>
          </w:rPr>
          <w:fldChar w:fldCharType="end"/>
        </w:r>
      </w:hyperlink>
    </w:p>
    <w:p w:rsidR="00487CDF" w:rsidRPr="00C57B20" w:rsidRDefault="00521484">
      <w:pPr>
        <w:pStyle w:val="1c"/>
        <w:tabs>
          <w:tab w:val="right" w:leader="dot" w:pos="9911"/>
        </w:tabs>
        <w:rPr>
          <w:rFonts w:eastAsiaTheme="minorEastAsia"/>
          <w:b w:val="0"/>
          <w:noProof/>
          <w:color w:val="auto"/>
          <w:sz w:val="22"/>
          <w:szCs w:val="22"/>
        </w:rPr>
      </w:pPr>
      <w:hyperlink w:anchor="_Toc179293675" w:history="1">
        <w:r w:rsidR="00487CDF" w:rsidRPr="00C57B20">
          <w:rPr>
            <w:rStyle w:val="af1"/>
            <w:noProof/>
          </w:rPr>
          <w:t>Таблица 2. Требования к срокам оказания услуг</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_Toc179293675 \h </w:instrText>
        </w:r>
        <w:r w:rsidR="00487CDF" w:rsidRPr="00C57B20">
          <w:rPr>
            <w:noProof/>
            <w:webHidden/>
          </w:rPr>
        </w:r>
        <w:r w:rsidR="00487CDF" w:rsidRPr="00C57B20">
          <w:rPr>
            <w:noProof/>
            <w:webHidden/>
          </w:rPr>
          <w:fldChar w:fldCharType="separate"/>
        </w:r>
        <w:r w:rsidR="00487CDF" w:rsidRPr="00C57B20">
          <w:rPr>
            <w:noProof/>
            <w:webHidden/>
          </w:rPr>
          <w:t>6</w:t>
        </w:r>
        <w:r w:rsidR="00487CDF" w:rsidRPr="00C57B20">
          <w:rPr>
            <w:noProof/>
            <w:webHidden/>
          </w:rPr>
          <w:fldChar w:fldCharType="end"/>
        </w:r>
      </w:hyperlink>
    </w:p>
    <w:p w:rsidR="00487CDF" w:rsidRPr="00C57B20" w:rsidRDefault="00521484">
      <w:pPr>
        <w:pStyle w:val="41"/>
        <w:rPr>
          <w:rFonts w:eastAsiaTheme="minorEastAsia"/>
          <w:noProof/>
          <w:color w:val="auto"/>
          <w:sz w:val="22"/>
          <w:szCs w:val="22"/>
        </w:rPr>
      </w:pPr>
      <w:hyperlink w:anchor="_Toc179293676" w:history="1">
        <w:r w:rsidR="00487CDF" w:rsidRPr="00C57B20">
          <w:rPr>
            <w:rStyle w:val="af1"/>
            <w:b/>
            <w:noProof/>
          </w:rPr>
          <w:t>2.2.</w:t>
        </w:r>
        <w:r w:rsidR="00487CDF" w:rsidRPr="00C57B20">
          <w:rPr>
            <w:rFonts w:eastAsiaTheme="minorEastAsia"/>
            <w:noProof/>
            <w:color w:val="auto"/>
            <w:sz w:val="22"/>
            <w:szCs w:val="22"/>
          </w:rPr>
          <w:tab/>
        </w:r>
        <w:r w:rsidR="00487CDF" w:rsidRPr="00C57B20">
          <w:rPr>
            <w:rStyle w:val="af1"/>
            <w:noProof/>
          </w:rPr>
          <w:t>Требования к качеству услуг</w:t>
        </w:r>
        <w:r w:rsidR="001B0F69">
          <w:rPr>
            <w:rStyle w:val="af1"/>
            <w:noProof/>
          </w:rPr>
          <w:t xml:space="preserve"> ………………………………………………………………………………..</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_Toc179293676 \h </w:instrText>
        </w:r>
        <w:r w:rsidR="00487CDF" w:rsidRPr="00C57B20">
          <w:rPr>
            <w:noProof/>
            <w:webHidden/>
          </w:rPr>
        </w:r>
        <w:r w:rsidR="00487CDF" w:rsidRPr="00C57B20">
          <w:rPr>
            <w:noProof/>
            <w:webHidden/>
          </w:rPr>
          <w:fldChar w:fldCharType="separate"/>
        </w:r>
        <w:r w:rsidR="00487CDF" w:rsidRPr="00C57B20">
          <w:rPr>
            <w:noProof/>
            <w:webHidden/>
          </w:rPr>
          <w:t>7</w:t>
        </w:r>
        <w:r w:rsidR="00487CDF" w:rsidRPr="00C57B20">
          <w:rPr>
            <w:noProof/>
            <w:webHidden/>
          </w:rPr>
          <w:fldChar w:fldCharType="end"/>
        </w:r>
      </w:hyperlink>
    </w:p>
    <w:p w:rsidR="00487CDF" w:rsidRPr="00C57B20" w:rsidRDefault="00521484">
      <w:pPr>
        <w:pStyle w:val="1c"/>
        <w:tabs>
          <w:tab w:val="right" w:leader="dot" w:pos="9911"/>
        </w:tabs>
        <w:rPr>
          <w:rFonts w:eastAsiaTheme="minorEastAsia"/>
          <w:b w:val="0"/>
          <w:noProof/>
          <w:color w:val="auto"/>
          <w:sz w:val="22"/>
          <w:szCs w:val="22"/>
        </w:rPr>
      </w:pPr>
      <w:hyperlink w:anchor="_Toc179293677" w:history="1">
        <w:r w:rsidR="00487CDF" w:rsidRPr="00C57B20">
          <w:rPr>
            <w:rStyle w:val="af1"/>
            <w:noProof/>
          </w:rPr>
          <w:t>Таблица 3. Требования к качеству услуг</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_Toc179293677 \h </w:instrText>
        </w:r>
        <w:r w:rsidR="00487CDF" w:rsidRPr="00C57B20">
          <w:rPr>
            <w:noProof/>
            <w:webHidden/>
          </w:rPr>
        </w:r>
        <w:r w:rsidR="00487CDF" w:rsidRPr="00C57B20">
          <w:rPr>
            <w:noProof/>
            <w:webHidden/>
          </w:rPr>
          <w:fldChar w:fldCharType="separate"/>
        </w:r>
        <w:r w:rsidR="00487CDF" w:rsidRPr="00C57B20">
          <w:rPr>
            <w:noProof/>
            <w:webHidden/>
          </w:rPr>
          <w:t>7</w:t>
        </w:r>
        <w:r w:rsidR="00487CDF" w:rsidRPr="00C57B20">
          <w:rPr>
            <w:noProof/>
            <w:webHidden/>
          </w:rPr>
          <w:fldChar w:fldCharType="end"/>
        </w:r>
      </w:hyperlink>
    </w:p>
    <w:p w:rsidR="00487CDF" w:rsidRPr="00C57B20" w:rsidRDefault="00521484">
      <w:pPr>
        <w:pStyle w:val="22"/>
        <w:tabs>
          <w:tab w:val="right" w:leader="dot" w:pos="9911"/>
        </w:tabs>
        <w:rPr>
          <w:rStyle w:val="af1"/>
          <w:rFonts w:ascii="Times New Roman" w:hAnsi="Times New Roman"/>
          <w:sz w:val="20"/>
        </w:rPr>
      </w:pPr>
      <w:hyperlink w:anchor="_Toc179293678" w:history="1">
        <w:r w:rsidR="00487CDF" w:rsidRPr="00C57B20">
          <w:rPr>
            <w:rStyle w:val="af1"/>
            <w:rFonts w:ascii="Times New Roman" w:hAnsi="Times New Roman"/>
            <w:noProof/>
            <w:sz w:val="20"/>
          </w:rPr>
          <w:t>В рамках настоящих технических требований производится сопровождение следующих объектов автоматизации по бухгалтерскому и налоговому учету, учету затрат на транспортные средства, учету кадров и расчету зарплаты:</w:t>
        </w:r>
        <w:r w:rsidR="00487CDF" w:rsidRPr="00C57B20">
          <w:rPr>
            <w:rStyle w:val="af1"/>
            <w:rFonts w:ascii="Times New Roman" w:hAnsi="Times New Roman"/>
            <w:webHidden/>
            <w:sz w:val="20"/>
          </w:rPr>
          <w:tab/>
        </w:r>
        <w:r w:rsidR="00487CDF" w:rsidRPr="00C57B20">
          <w:rPr>
            <w:rStyle w:val="af1"/>
            <w:rFonts w:ascii="Times New Roman" w:hAnsi="Times New Roman"/>
            <w:webHidden/>
            <w:sz w:val="20"/>
          </w:rPr>
          <w:fldChar w:fldCharType="begin"/>
        </w:r>
        <w:r w:rsidR="00487CDF" w:rsidRPr="00C57B20">
          <w:rPr>
            <w:rStyle w:val="af1"/>
            <w:rFonts w:ascii="Times New Roman" w:hAnsi="Times New Roman"/>
            <w:webHidden/>
            <w:sz w:val="20"/>
          </w:rPr>
          <w:instrText xml:space="preserve"> PAGEREF _Toc179293678 \h </w:instrText>
        </w:r>
        <w:r w:rsidR="00487CDF" w:rsidRPr="00C57B20">
          <w:rPr>
            <w:rStyle w:val="af1"/>
            <w:rFonts w:ascii="Times New Roman" w:hAnsi="Times New Roman"/>
            <w:webHidden/>
            <w:sz w:val="20"/>
          </w:rPr>
        </w:r>
        <w:r w:rsidR="00487CDF" w:rsidRPr="00C57B20">
          <w:rPr>
            <w:rStyle w:val="af1"/>
            <w:rFonts w:ascii="Times New Roman" w:hAnsi="Times New Roman"/>
            <w:webHidden/>
            <w:sz w:val="20"/>
          </w:rPr>
          <w:fldChar w:fldCharType="separate"/>
        </w:r>
        <w:r w:rsidR="00487CDF" w:rsidRPr="00C57B20">
          <w:rPr>
            <w:rStyle w:val="af1"/>
            <w:rFonts w:ascii="Times New Roman" w:hAnsi="Times New Roman"/>
            <w:webHidden/>
            <w:sz w:val="20"/>
          </w:rPr>
          <w:t>8</w:t>
        </w:r>
        <w:r w:rsidR="00487CDF" w:rsidRPr="00C57B20">
          <w:rPr>
            <w:rStyle w:val="af1"/>
            <w:rFonts w:ascii="Times New Roman" w:hAnsi="Times New Roman"/>
            <w:webHidden/>
            <w:sz w:val="20"/>
          </w:rPr>
          <w:fldChar w:fldCharType="end"/>
        </w:r>
      </w:hyperlink>
    </w:p>
    <w:p w:rsidR="00487CDF" w:rsidRPr="00C57B20" w:rsidRDefault="00521484">
      <w:pPr>
        <w:pStyle w:val="22"/>
        <w:tabs>
          <w:tab w:val="right" w:leader="dot" w:pos="9911"/>
        </w:tabs>
        <w:rPr>
          <w:rFonts w:ascii="Times New Roman" w:eastAsiaTheme="minorEastAsia" w:hAnsi="Times New Roman"/>
          <w:noProof/>
          <w:color w:val="auto"/>
          <w:szCs w:val="22"/>
        </w:rPr>
      </w:pPr>
      <w:hyperlink w:anchor="_Toc179293679" w:history="1">
        <w:r w:rsidR="00487CDF" w:rsidRPr="00C57B20">
          <w:rPr>
            <w:rStyle w:val="af1"/>
            <w:rFonts w:ascii="Times New Roman" w:hAnsi="Times New Roman"/>
            <w:noProof/>
          </w:rPr>
          <w:t>Требования к организации взаимодействия</w:t>
        </w:r>
        <w:r w:rsidR="00487CDF" w:rsidRPr="00C57B20">
          <w:rPr>
            <w:rFonts w:ascii="Times New Roman" w:hAnsi="Times New Roman"/>
            <w:noProof/>
            <w:webHidden/>
          </w:rPr>
          <w:tab/>
        </w:r>
        <w:r w:rsidR="00487CDF" w:rsidRPr="00C57B20">
          <w:rPr>
            <w:rFonts w:ascii="Times New Roman" w:hAnsi="Times New Roman"/>
            <w:noProof/>
            <w:webHidden/>
          </w:rPr>
          <w:fldChar w:fldCharType="begin"/>
        </w:r>
        <w:r w:rsidR="00487CDF" w:rsidRPr="00C57B20">
          <w:rPr>
            <w:rFonts w:ascii="Times New Roman" w:hAnsi="Times New Roman"/>
            <w:noProof/>
            <w:webHidden/>
          </w:rPr>
          <w:instrText xml:space="preserve"> PAGEREF _Toc179293679 \h </w:instrText>
        </w:r>
        <w:r w:rsidR="00487CDF" w:rsidRPr="00C57B20">
          <w:rPr>
            <w:rFonts w:ascii="Times New Roman" w:hAnsi="Times New Roman"/>
            <w:noProof/>
            <w:webHidden/>
          </w:rPr>
        </w:r>
        <w:r w:rsidR="00487CDF" w:rsidRPr="00C57B20">
          <w:rPr>
            <w:rFonts w:ascii="Times New Roman" w:hAnsi="Times New Roman"/>
            <w:noProof/>
            <w:webHidden/>
          </w:rPr>
          <w:fldChar w:fldCharType="separate"/>
        </w:r>
        <w:r w:rsidR="00487CDF" w:rsidRPr="00C57B20">
          <w:rPr>
            <w:rFonts w:ascii="Times New Roman" w:hAnsi="Times New Roman"/>
            <w:noProof/>
            <w:webHidden/>
          </w:rPr>
          <w:t>10</w:t>
        </w:r>
        <w:r w:rsidR="00487CDF" w:rsidRPr="00C57B20">
          <w:rPr>
            <w:rFonts w:ascii="Times New Roman" w:hAnsi="Times New Roman"/>
            <w:noProof/>
            <w:webHidden/>
          </w:rPr>
          <w:fldChar w:fldCharType="end"/>
        </w:r>
      </w:hyperlink>
    </w:p>
    <w:p w:rsidR="00487CDF" w:rsidRPr="00C57B20" w:rsidRDefault="00521484">
      <w:pPr>
        <w:pStyle w:val="33"/>
        <w:tabs>
          <w:tab w:val="left" w:pos="800"/>
          <w:tab w:val="right" w:leader="dot" w:pos="9911"/>
        </w:tabs>
        <w:rPr>
          <w:rFonts w:eastAsiaTheme="minorEastAsia"/>
          <w:noProof/>
          <w:color w:val="auto"/>
          <w:sz w:val="22"/>
          <w:szCs w:val="22"/>
        </w:rPr>
      </w:pPr>
      <w:hyperlink w:anchor="_Toc179293680" w:history="1">
        <w:r w:rsidR="00487CDF" w:rsidRPr="00C57B20">
          <w:rPr>
            <w:rStyle w:val="af1"/>
            <w:noProof/>
          </w:rPr>
          <w:t></w:t>
        </w:r>
        <w:r w:rsidR="00487CDF" w:rsidRPr="00C57B20">
          <w:rPr>
            <w:rFonts w:eastAsiaTheme="minorEastAsia"/>
            <w:noProof/>
            <w:color w:val="auto"/>
            <w:sz w:val="22"/>
            <w:szCs w:val="22"/>
          </w:rPr>
          <w:tab/>
        </w:r>
        <w:r w:rsidR="00487CDF" w:rsidRPr="00C57B20">
          <w:rPr>
            <w:rStyle w:val="af1"/>
            <w:noProof/>
          </w:rPr>
          <w:t>Показатель «Качество предоставления ИТ-услуг» должен иметь значение не ниже 80%</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_Toc179293680 \h </w:instrText>
        </w:r>
        <w:r w:rsidR="00487CDF" w:rsidRPr="00C57B20">
          <w:rPr>
            <w:noProof/>
            <w:webHidden/>
          </w:rPr>
        </w:r>
        <w:r w:rsidR="00487CDF" w:rsidRPr="00C57B20">
          <w:rPr>
            <w:noProof/>
            <w:webHidden/>
          </w:rPr>
          <w:fldChar w:fldCharType="separate"/>
        </w:r>
        <w:r w:rsidR="00487CDF" w:rsidRPr="00C57B20">
          <w:rPr>
            <w:noProof/>
            <w:webHidden/>
          </w:rPr>
          <w:t>17</w:t>
        </w:r>
        <w:r w:rsidR="00487CDF" w:rsidRPr="00C57B20">
          <w:rPr>
            <w:noProof/>
            <w:webHidden/>
          </w:rPr>
          <w:fldChar w:fldCharType="end"/>
        </w:r>
      </w:hyperlink>
    </w:p>
    <w:p w:rsidR="00487CDF" w:rsidRPr="00C57B20" w:rsidRDefault="00521484">
      <w:pPr>
        <w:pStyle w:val="33"/>
        <w:tabs>
          <w:tab w:val="left" w:pos="800"/>
          <w:tab w:val="right" w:leader="dot" w:pos="9911"/>
        </w:tabs>
        <w:rPr>
          <w:rFonts w:eastAsiaTheme="minorEastAsia"/>
          <w:noProof/>
          <w:color w:val="auto"/>
          <w:sz w:val="22"/>
          <w:szCs w:val="22"/>
        </w:rPr>
      </w:pPr>
      <w:hyperlink w:anchor="_Toc179293681" w:history="1">
        <w:r w:rsidR="00487CDF" w:rsidRPr="00C57B20">
          <w:rPr>
            <w:rStyle w:val="af1"/>
            <w:noProof/>
          </w:rPr>
          <w:t></w:t>
        </w:r>
        <w:r w:rsidR="00487CDF" w:rsidRPr="00C57B20">
          <w:rPr>
            <w:rFonts w:eastAsiaTheme="minorEastAsia"/>
            <w:noProof/>
            <w:color w:val="auto"/>
            <w:sz w:val="22"/>
            <w:szCs w:val="22"/>
          </w:rPr>
          <w:tab/>
        </w:r>
        <w:r w:rsidR="00487CDF" w:rsidRPr="00C57B20">
          <w:rPr>
            <w:rStyle w:val="af1"/>
            <w:noProof/>
          </w:rPr>
          <w:t>Показатель «Доля своевременно решенных нештатных ситуаций (НШС)» должен иметь значение не ниже 95%</w:t>
        </w:r>
        <w:r w:rsidR="001B0F69">
          <w:rPr>
            <w:rStyle w:val="af1"/>
            <w:noProof/>
          </w:rPr>
          <w:t xml:space="preserve">    </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_Toc179293681 \h </w:instrText>
        </w:r>
        <w:r w:rsidR="00487CDF" w:rsidRPr="00C57B20">
          <w:rPr>
            <w:noProof/>
            <w:webHidden/>
          </w:rPr>
        </w:r>
        <w:r w:rsidR="00487CDF" w:rsidRPr="00C57B20">
          <w:rPr>
            <w:noProof/>
            <w:webHidden/>
          </w:rPr>
          <w:fldChar w:fldCharType="separate"/>
        </w:r>
        <w:r w:rsidR="00487CDF" w:rsidRPr="00C57B20">
          <w:rPr>
            <w:noProof/>
            <w:webHidden/>
          </w:rPr>
          <w:t>17</w:t>
        </w:r>
        <w:r w:rsidR="00487CDF" w:rsidRPr="00C57B20">
          <w:rPr>
            <w:noProof/>
            <w:webHidden/>
          </w:rPr>
          <w:fldChar w:fldCharType="end"/>
        </w:r>
      </w:hyperlink>
    </w:p>
    <w:p w:rsidR="00487CDF" w:rsidRPr="00C57B20" w:rsidRDefault="00521484">
      <w:pPr>
        <w:pStyle w:val="33"/>
        <w:tabs>
          <w:tab w:val="left" w:pos="800"/>
          <w:tab w:val="right" w:leader="dot" w:pos="9911"/>
        </w:tabs>
        <w:rPr>
          <w:rFonts w:eastAsiaTheme="minorEastAsia"/>
          <w:noProof/>
          <w:color w:val="auto"/>
          <w:sz w:val="22"/>
          <w:szCs w:val="22"/>
        </w:rPr>
      </w:pPr>
      <w:hyperlink w:anchor="_Toc179293682" w:history="1">
        <w:r w:rsidR="00487CDF" w:rsidRPr="00C57B20">
          <w:rPr>
            <w:rStyle w:val="af1"/>
            <w:noProof/>
          </w:rPr>
          <w:t></w:t>
        </w:r>
        <w:r w:rsidR="00487CDF" w:rsidRPr="00C57B20">
          <w:rPr>
            <w:rFonts w:eastAsiaTheme="minorEastAsia"/>
            <w:noProof/>
            <w:color w:val="auto"/>
            <w:sz w:val="22"/>
            <w:szCs w:val="22"/>
          </w:rPr>
          <w:tab/>
        </w:r>
        <w:r w:rsidR="00487CDF" w:rsidRPr="00C57B20">
          <w:rPr>
            <w:rStyle w:val="af1"/>
            <w:noProof/>
          </w:rPr>
          <w:t>Показатель «Доля своевременно реализованных RFC» должен иметь значение не ниже 95%</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_Toc179293682 \h </w:instrText>
        </w:r>
        <w:r w:rsidR="00487CDF" w:rsidRPr="00C57B20">
          <w:rPr>
            <w:noProof/>
            <w:webHidden/>
          </w:rPr>
        </w:r>
        <w:r w:rsidR="00487CDF" w:rsidRPr="00C57B20">
          <w:rPr>
            <w:noProof/>
            <w:webHidden/>
          </w:rPr>
          <w:fldChar w:fldCharType="separate"/>
        </w:r>
        <w:r w:rsidR="00487CDF" w:rsidRPr="00C57B20">
          <w:rPr>
            <w:noProof/>
            <w:webHidden/>
          </w:rPr>
          <w:t>17</w:t>
        </w:r>
        <w:r w:rsidR="00487CDF" w:rsidRPr="00C57B20">
          <w:rPr>
            <w:noProof/>
            <w:webHidden/>
          </w:rPr>
          <w:fldChar w:fldCharType="end"/>
        </w:r>
      </w:hyperlink>
    </w:p>
    <w:p w:rsidR="00487CDF" w:rsidRPr="00C57B20" w:rsidRDefault="00521484">
      <w:pPr>
        <w:pStyle w:val="33"/>
        <w:tabs>
          <w:tab w:val="left" w:pos="800"/>
          <w:tab w:val="right" w:leader="dot" w:pos="9911"/>
        </w:tabs>
        <w:rPr>
          <w:rFonts w:eastAsiaTheme="minorEastAsia"/>
          <w:noProof/>
          <w:color w:val="auto"/>
          <w:sz w:val="22"/>
          <w:szCs w:val="22"/>
        </w:rPr>
      </w:pPr>
      <w:hyperlink w:anchor="_Toc179293683" w:history="1">
        <w:r w:rsidR="00487CDF" w:rsidRPr="00C57B20">
          <w:rPr>
            <w:rStyle w:val="af1"/>
            <w:noProof/>
          </w:rPr>
          <w:t></w:t>
        </w:r>
        <w:r w:rsidR="00487CDF" w:rsidRPr="00C57B20">
          <w:rPr>
            <w:rFonts w:eastAsiaTheme="minorEastAsia"/>
            <w:noProof/>
            <w:color w:val="auto"/>
            <w:sz w:val="22"/>
            <w:szCs w:val="22"/>
          </w:rPr>
          <w:tab/>
        </w:r>
        <w:r w:rsidR="00487CDF" w:rsidRPr="00C57B20">
          <w:rPr>
            <w:rStyle w:val="af1"/>
            <w:noProof/>
          </w:rPr>
          <w:t>Показатель «Отсутствие неавторизованных RFC» должен иметь значение 0</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_Toc179293683 \h </w:instrText>
        </w:r>
        <w:r w:rsidR="00487CDF" w:rsidRPr="00C57B20">
          <w:rPr>
            <w:noProof/>
            <w:webHidden/>
          </w:rPr>
        </w:r>
        <w:r w:rsidR="00487CDF" w:rsidRPr="00C57B20">
          <w:rPr>
            <w:noProof/>
            <w:webHidden/>
          </w:rPr>
          <w:fldChar w:fldCharType="separate"/>
        </w:r>
        <w:r w:rsidR="00487CDF" w:rsidRPr="00C57B20">
          <w:rPr>
            <w:noProof/>
            <w:webHidden/>
          </w:rPr>
          <w:t>17</w:t>
        </w:r>
        <w:r w:rsidR="00487CDF" w:rsidRPr="00C57B20">
          <w:rPr>
            <w:noProof/>
            <w:webHidden/>
          </w:rPr>
          <w:fldChar w:fldCharType="end"/>
        </w:r>
      </w:hyperlink>
    </w:p>
    <w:p w:rsidR="00487CDF" w:rsidRPr="00C57B20" w:rsidRDefault="00521484">
      <w:pPr>
        <w:pStyle w:val="33"/>
        <w:tabs>
          <w:tab w:val="left" w:pos="800"/>
          <w:tab w:val="right" w:leader="dot" w:pos="9911"/>
        </w:tabs>
        <w:rPr>
          <w:rFonts w:eastAsiaTheme="minorEastAsia"/>
          <w:noProof/>
          <w:color w:val="auto"/>
          <w:sz w:val="22"/>
          <w:szCs w:val="22"/>
        </w:rPr>
      </w:pPr>
      <w:hyperlink w:anchor="_Toc179293684" w:history="1">
        <w:r w:rsidR="00487CDF" w:rsidRPr="00C57B20">
          <w:rPr>
            <w:rStyle w:val="af1"/>
            <w:noProof/>
          </w:rPr>
          <w:t></w:t>
        </w:r>
        <w:r w:rsidR="00487CDF" w:rsidRPr="00C57B20">
          <w:rPr>
            <w:rFonts w:eastAsiaTheme="minorEastAsia"/>
            <w:noProof/>
            <w:color w:val="auto"/>
            <w:sz w:val="22"/>
            <w:szCs w:val="22"/>
          </w:rPr>
          <w:tab/>
        </w:r>
        <w:r w:rsidR="00487CDF" w:rsidRPr="00C57B20">
          <w:rPr>
            <w:rStyle w:val="af1"/>
            <w:noProof/>
          </w:rPr>
          <w:t>Показатель «Доля своевременно решенных проблем» должен иметь значение не ниже 95%</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_Toc179293684 \h </w:instrText>
        </w:r>
        <w:r w:rsidR="00487CDF" w:rsidRPr="00C57B20">
          <w:rPr>
            <w:noProof/>
            <w:webHidden/>
          </w:rPr>
        </w:r>
        <w:r w:rsidR="00487CDF" w:rsidRPr="00C57B20">
          <w:rPr>
            <w:noProof/>
            <w:webHidden/>
          </w:rPr>
          <w:fldChar w:fldCharType="separate"/>
        </w:r>
        <w:r w:rsidR="00487CDF" w:rsidRPr="00C57B20">
          <w:rPr>
            <w:noProof/>
            <w:webHidden/>
          </w:rPr>
          <w:t>17</w:t>
        </w:r>
        <w:r w:rsidR="00487CDF" w:rsidRPr="00C57B20">
          <w:rPr>
            <w:noProof/>
            <w:webHidden/>
          </w:rPr>
          <w:fldChar w:fldCharType="end"/>
        </w:r>
      </w:hyperlink>
    </w:p>
    <w:p w:rsidR="00487CDF" w:rsidRPr="00C57B20" w:rsidRDefault="00521484">
      <w:pPr>
        <w:pStyle w:val="1c"/>
        <w:tabs>
          <w:tab w:val="left" w:pos="560"/>
          <w:tab w:val="right" w:leader="dot" w:pos="9911"/>
        </w:tabs>
        <w:rPr>
          <w:rFonts w:eastAsiaTheme="minorEastAsia"/>
          <w:b w:val="0"/>
          <w:noProof/>
          <w:color w:val="auto"/>
          <w:sz w:val="22"/>
          <w:szCs w:val="22"/>
        </w:rPr>
      </w:pPr>
      <w:hyperlink w:anchor="_Toc179293685" w:history="1">
        <w:r w:rsidR="00487CDF" w:rsidRPr="00C57B20">
          <w:rPr>
            <w:rStyle w:val="af1"/>
            <w:noProof/>
          </w:rPr>
          <w:t>4.</w:t>
        </w:r>
        <w:r w:rsidR="00487CDF" w:rsidRPr="00C57B20">
          <w:rPr>
            <w:rFonts w:eastAsiaTheme="minorEastAsia"/>
            <w:b w:val="0"/>
            <w:noProof/>
            <w:color w:val="auto"/>
            <w:sz w:val="22"/>
            <w:szCs w:val="22"/>
          </w:rPr>
          <w:tab/>
        </w:r>
        <w:r w:rsidR="00487CDF" w:rsidRPr="00C57B20">
          <w:rPr>
            <w:rStyle w:val="af1"/>
            <w:noProof/>
          </w:rPr>
          <w:t>Требования к документации по ценообразованию на этапе закупки</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_Toc179293685 \h </w:instrText>
        </w:r>
        <w:r w:rsidR="00487CDF" w:rsidRPr="00C57B20">
          <w:rPr>
            <w:noProof/>
            <w:webHidden/>
          </w:rPr>
        </w:r>
        <w:r w:rsidR="00487CDF" w:rsidRPr="00C57B20">
          <w:rPr>
            <w:noProof/>
            <w:webHidden/>
          </w:rPr>
          <w:fldChar w:fldCharType="separate"/>
        </w:r>
        <w:r w:rsidR="00487CDF" w:rsidRPr="00C57B20">
          <w:rPr>
            <w:noProof/>
            <w:webHidden/>
          </w:rPr>
          <w:t>21</w:t>
        </w:r>
        <w:r w:rsidR="00487CDF" w:rsidRPr="00C57B20">
          <w:rPr>
            <w:noProof/>
            <w:webHidden/>
          </w:rPr>
          <w:fldChar w:fldCharType="end"/>
        </w:r>
      </w:hyperlink>
    </w:p>
    <w:p w:rsidR="00487CDF" w:rsidRPr="00C57B20" w:rsidRDefault="00521484">
      <w:pPr>
        <w:pStyle w:val="1c"/>
        <w:tabs>
          <w:tab w:val="right" w:leader="dot" w:pos="9911"/>
        </w:tabs>
        <w:rPr>
          <w:rFonts w:eastAsiaTheme="minorEastAsia"/>
          <w:b w:val="0"/>
          <w:noProof/>
          <w:color w:val="auto"/>
          <w:sz w:val="22"/>
          <w:szCs w:val="22"/>
        </w:rPr>
      </w:pPr>
      <w:hyperlink w:anchor="_Toc179293686" w:history="1">
        <w:r w:rsidR="00487CDF" w:rsidRPr="00C57B20">
          <w:rPr>
            <w:rStyle w:val="af1"/>
            <w:noProof/>
          </w:rPr>
          <w:t>Иные требования и условия</w:t>
        </w:r>
        <w:r w:rsidR="00487CDF" w:rsidRPr="00C57B20">
          <w:rPr>
            <w:noProof/>
            <w:webHidden/>
          </w:rPr>
          <w:tab/>
        </w:r>
        <w:r w:rsidR="00487CDF" w:rsidRPr="00C57B20">
          <w:rPr>
            <w:noProof/>
            <w:webHidden/>
          </w:rPr>
          <w:fldChar w:fldCharType="begin"/>
        </w:r>
        <w:r w:rsidR="00487CDF" w:rsidRPr="00C57B20">
          <w:rPr>
            <w:noProof/>
            <w:webHidden/>
          </w:rPr>
          <w:instrText xml:space="preserve"> PAGEREF _Toc179293686 \h </w:instrText>
        </w:r>
        <w:r w:rsidR="00487CDF" w:rsidRPr="00C57B20">
          <w:rPr>
            <w:noProof/>
            <w:webHidden/>
          </w:rPr>
        </w:r>
        <w:r w:rsidR="00487CDF" w:rsidRPr="00C57B20">
          <w:rPr>
            <w:noProof/>
            <w:webHidden/>
          </w:rPr>
          <w:fldChar w:fldCharType="separate"/>
        </w:r>
        <w:r w:rsidR="00487CDF" w:rsidRPr="00C57B20">
          <w:rPr>
            <w:noProof/>
            <w:webHidden/>
          </w:rPr>
          <w:t>21</w:t>
        </w:r>
        <w:r w:rsidR="00487CDF" w:rsidRPr="00C57B20">
          <w:rPr>
            <w:noProof/>
            <w:webHidden/>
          </w:rPr>
          <w:fldChar w:fldCharType="end"/>
        </w:r>
      </w:hyperlink>
    </w:p>
    <w:p w:rsidR="00487CDF" w:rsidRPr="00C57B20" w:rsidRDefault="00521484">
      <w:pPr>
        <w:pStyle w:val="22"/>
        <w:tabs>
          <w:tab w:val="right" w:leader="dot" w:pos="9911"/>
        </w:tabs>
        <w:rPr>
          <w:rFonts w:ascii="Times New Roman" w:eastAsiaTheme="minorEastAsia" w:hAnsi="Times New Roman"/>
          <w:noProof/>
          <w:color w:val="auto"/>
          <w:szCs w:val="22"/>
        </w:rPr>
      </w:pPr>
      <w:hyperlink w:anchor="_Toc179293687" w:history="1">
        <w:r w:rsidR="00487CDF" w:rsidRPr="00C57B20">
          <w:rPr>
            <w:rStyle w:val="af1"/>
            <w:rFonts w:ascii="Times New Roman" w:hAnsi="Times New Roman"/>
            <w:noProof/>
          </w:rPr>
          <w:t>Источники разработки</w:t>
        </w:r>
        <w:r w:rsidR="00487CDF" w:rsidRPr="00C57B20">
          <w:rPr>
            <w:rFonts w:ascii="Times New Roman" w:hAnsi="Times New Roman"/>
            <w:noProof/>
            <w:webHidden/>
          </w:rPr>
          <w:tab/>
        </w:r>
        <w:r w:rsidR="00487CDF" w:rsidRPr="00C57B20">
          <w:rPr>
            <w:rFonts w:ascii="Times New Roman" w:hAnsi="Times New Roman"/>
            <w:noProof/>
            <w:webHidden/>
          </w:rPr>
          <w:fldChar w:fldCharType="begin"/>
        </w:r>
        <w:r w:rsidR="00487CDF" w:rsidRPr="00C57B20">
          <w:rPr>
            <w:rFonts w:ascii="Times New Roman" w:hAnsi="Times New Roman"/>
            <w:noProof/>
            <w:webHidden/>
          </w:rPr>
          <w:instrText xml:space="preserve"> PAGEREF _Toc179293687 \h </w:instrText>
        </w:r>
        <w:r w:rsidR="00487CDF" w:rsidRPr="00C57B20">
          <w:rPr>
            <w:rFonts w:ascii="Times New Roman" w:hAnsi="Times New Roman"/>
            <w:noProof/>
            <w:webHidden/>
          </w:rPr>
        </w:r>
        <w:r w:rsidR="00487CDF" w:rsidRPr="00C57B20">
          <w:rPr>
            <w:rFonts w:ascii="Times New Roman" w:hAnsi="Times New Roman"/>
            <w:noProof/>
            <w:webHidden/>
          </w:rPr>
          <w:fldChar w:fldCharType="separate"/>
        </w:r>
        <w:r w:rsidR="00487CDF" w:rsidRPr="00C57B20">
          <w:rPr>
            <w:rFonts w:ascii="Times New Roman" w:hAnsi="Times New Roman"/>
            <w:noProof/>
            <w:webHidden/>
          </w:rPr>
          <w:t>21</w:t>
        </w:r>
        <w:r w:rsidR="00487CDF" w:rsidRPr="00C57B20">
          <w:rPr>
            <w:rFonts w:ascii="Times New Roman" w:hAnsi="Times New Roman"/>
            <w:noProof/>
            <w:webHidden/>
          </w:rPr>
          <w:fldChar w:fldCharType="end"/>
        </w:r>
      </w:hyperlink>
    </w:p>
    <w:p w:rsidR="002E727A" w:rsidRPr="00EA35DC" w:rsidRDefault="00487CDF">
      <w:pPr>
        <w:keepNext/>
        <w:spacing w:before="120" w:after="60" w:line="240" w:lineRule="auto"/>
        <w:outlineLvl w:val="1"/>
        <w:rPr>
          <w:rFonts w:ascii="Times New Roman" w:hAnsi="Times New Roman"/>
          <w:sz w:val="24"/>
          <w:lang w:val="en-US"/>
        </w:rPr>
      </w:pPr>
      <w:r w:rsidRPr="00C57B20">
        <w:rPr>
          <w:rFonts w:ascii="Times New Roman" w:hAnsi="Times New Roman"/>
        </w:rPr>
        <w:fldChar w:fldCharType="end"/>
      </w:r>
      <w:r>
        <w:rPr>
          <w:rFonts w:ascii="Times New Roman" w:hAnsi="Times New Roman"/>
          <w:sz w:val="24"/>
        </w:rPr>
        <w:br w:type="page"/>
      </w:r>
    </w:p>
    <w:p w:rsidR="002E727A" w:rsidRDefault="00487CDF">
      <w:pPr>
        <w:keepNext/>
        <w:keepLines/>
        <w:numPr>
          <w:ilvl w:val="0"/>
          <w:numId w:val="1"/>
        </w:numPr>
        <w:spacing w:before="120" w:after="60" w:line="240" w:lineRule="auto"/>
        <w:ind w:left="357" w:hanging="357"/>
        <w:jc w:val="center"/>
        <w:outlineLvl w:val="0"/>
        <w:rPr>
          <w:rFonts w:ascii="Times New Roman" w:hAnsi="Times New Roman"/>
          <w:caps/>
          <w:sz w:val="24"/>
        </w:rPr>
      </w:pPr>
      <w:bookmarkStart w:id="1" w:name="_Toc179293667"/>
      <w:r>
        <w:rPr>
          <w:rFonts w:ascii="Times New Roman" w:hAnsi="Times New Roman"/>
          <w:sz w:val="24"/>
        </w:rPr>
        <w:lastRenderedPageBreak/>
        <w:t>Общие сведения</w:t>
      </w:r>
      <w:bookmarkEnd w:id="1"/>
    </w:p>
    <w:p w:rsidR="002E727A" w:rsidRDefault="00487CDF">
      <w:pPr>
        <w:keepNext/>
        <w:numPr>
          <w:ilvl w:val="1"/>
          <w:numId w:val="1"/>
        </w:numPr>
        <w:spacing w:before="120" w:after="60" w:line="240" w:lineRule="auto"/>
        <w:outlineLvl w:val="3"/>
        <w:rPr>
          <w:rFonts w:ascii="Times New Roman" w:hAnsi="Times New Roman"/>
          <w:sz w:val="24"/>
        </w:rPr>
      </w:pPr>
      <w:bookmarkStart w:id="2" w:name="_Toc179293668"/>
      <w:r>
        <w:rPr>
          <w:rFonts w:ascii="Times New Roman" w:hAnsi="Times New Roman"/>
          <w:sz w:val="24"/>
        </w:rPr>
        <w:t>Обозначения и сокращения</w:t>
      </w:r>
      <w:bookmarkEnd w:id="2"/>
    </w:p>
    <w:p w:rsidR="002E727A" w:rsidRDefault="002E727A">
      <w:pPr>
        <w:keepNext/>
        <w:keepLines/>
        <w:spacing w:after="0" w:line="240" w:lineRule="auto"/>
        <w:jc w:val="both"/>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07"/>
        <w:gridCol w:w="7087"/>
      </w:tblGrid>
      <w:tr w:rsidR="002E727A">
        <w:trPr>
          <w:jc w:val="center"/>
        </w:trPr>
        <w:tc>
          <w:tcPr>
            <w:tcW w:w="2607"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Термин</w:t>
            </w:r>
          </w:p>
        </w:tc>
        <w:tc>
          <w:tcPr>
            <w:tcW w:w="7087"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Определение</w:t>
            </w:r>
          </w:p>
        </w:tc>
      </w:tr>
      <w:tr w:rsidR="002E727A">
        <w:trPr>
          <w:trHeight w:val="339"/>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Заказчик</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АО «ТК РусГидро»</w:t>
            </w:r>
          </w:p>
        </w:tc>
      </w:tr>
      <w:tr w:rsidR="002E727A">
        <w:trPr>
          <w:trHeight w:val="415"/>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Исполнитель</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Организация, заключившая договор оказания услуг</w:t>
            </w:r>
          </w:p>
        </w:tc>
      </w:tr>
      <w:tr w:rsidR="002E727A">
        <w:trPr>
          <w:trHeight w:val="704"/>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Системы, БП + УУ, ЗУП, УАТ</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bookmarkStart w:id="3" w:name="OLE_LINK10"/>
            <w:bookmarkStart w:id="4" w:name="OLE_LINK11"/>
            <w:r>
              <w:rPr>
                <w:rFonts w:ascii="Times New Roman" w:hAnsi="Times New Roman"/>
                <w:sz w:val="24"/>
              </w:rPr>
              <w:t>«1С:Бухгалтерия предприятия КОРП 3.0» «БИТ.Финанс.Управленческий учет», «1С:Зарплата и управление персоналом 3.1»</w:t>
            </w:r>
            <w:bookmarkEnd w:id="3"/>
            <w:bookmarkEnd w:id="4"/>
            <w:r>
              <w:rPr>
                <w:rFonts w:ascii="Times New Roman" w:hAnsi="Times New Roman"/>
                <w:sz w:val="24"/>
              </w:rPr>
              <w:t>, интеграция «1С:Управление автотранспортом ПРОФ» в части передачи данных о доходах и расходах на транспортное средство</w:t>
            </w:r>
          </w:p>
        </w:tc>
      </w:tr>
      <w:tr w:rsidR="002E727A">
        <w:trPr>
          <w:trHeight w:val="977"/>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Информационная система</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Консолидированный набор технологических компонентов, сервисов и ресурсов, реализующих функции, необходимые для предоставления бизнес–услуг</w:t>
            </w:r>
          </w:p>
        </w:tc>
      </w:tr>
      <w:tr w:rsidR="002E727A">
        <w:trPr>
          <w:trHeight w:val="978"/>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Информационный ресурс</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Компоненты информационной инфраструктуры, являющиеся частью информационных систем или обеспечивающие их функционирование</w:t>
            </w:r>
          </w:p>
        </w:tc>
      </w:tr>
      <w:tr w:rsidR="002E727A">
        <w:trPr>
          <w:trHeight w:val="70"/>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Инфраструктурный сервис</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Технологический сервис в информационной инфраструктуре, необходимый для функционирования других технологических элементов и систем (служба каталогов (AD), сеть, DNS и т.д.)</w:t>
            </w:r>
          </w:p>
        </w:tc>
      </w:tr>
      <w:tr w:rsidR="002E727A">
        <w:trPr>
          <w:trHeight w:val="709"/>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Обходное решение</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Процедура, позволяющая пользователю продолжить получение информационных услуг в случае возникновения инцидентов</w:t>
            </w:r>
          </w:p>
        </w:tc>
      </w:tr>
      <w:tr w:rsidR="002E727A">
        <w:trPr>
          <w:trHeight w:val="704"/>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КСА СПП</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Комплекс средств автоматизации службы поддержки пользователей</w:t>
            </w:r>
          </w:p>
        </w:tc>
      </w:tr>
      <w:tr w:rsidR="002E727A">
        <w:trPr>
          <w:trHeight w:val="403"/>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ЧТЗ</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Частное техническое задание</w:t>
            </w:r>
          </w:p>
        </w:tc>
      </w:tr>
      <w:tr w:rsidR="002E727A">
        <w:trPr>
          <w:trHeight w:val="423"/>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РВЧТЗ</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Рабочая версия частного технического задания</w:t>
            </w:r>
          </w:p>
        </w:tc>
      </w:tr>
      <w:tr w:rsidR="002E727A">
        <w:trPr>
          <w:trHeight w:val="420"/>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Группа ИТ</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Группа информационных технологий</w:t>
            </w:r>
          </w:p>
        </w:tc>
      </w:tr>
      <w:tr w:rsidR="002E727A">
        <w:trPr>
          <w:trHeight w:val="399"/>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НСИ</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Нормативно-справочная информация</w:t>
            </w:r>
          </w:p>
        </w:tc>
      </w:tr>
      <w:tr w:rsidR="002E727A">
        <w:trPr>
          <w:trHeight w:val="419"/>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ПТО</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Плановое техническое обслуживание</w:t>
            </w:r>
          </w:p>
        </w:tc>
      </w:tr>
      <w:tr w:rsidR="002E727A">
        <w:trPr>
          <w:trHeight w:val="425"/>
          <w:jc w:val="center"/>
        </w:trPr>
        <w:tc>
          <w:tcPr>
            <w:tcW w:w="260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ГСМ</w:t>
            </w:r>
          </w:p>
        </w:tc>
        <w:tc>
          <w:tcPr>
            <w:tcW w:w="708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rPr>
                <w:rFonts w:ascii="Times New Roman" w:hAnsi="Times New Roman"/>
                <w:sz w:val="24"/>
              </w:rPr>
            </w:pPr>
            <w:r>
              <w:rPr>
                <w:rFonts w:ascii="Times New Roman" w:hAnsi="Times New Roman"/>
                <w:sz w:val="24"/>
              </w:rPr>
              <w:t>Горюче-смазочные материалы</w:t>
            </w:r>
          </w:p>
        </w:tc>
      </w:tr>
    </w:tbl>
    <w:p w:rsidR="002E727A" w:rsidRDefault="002E727A">
      <w:pPr>
        <w:keepNext/>
        <w:keepLines/>
        <w:spacing w:after="0" w:line="240" w:lineRule="auto"/>
        <w:jc w:val="both"/>
        <w:rPr>
          <w:rFonts w:ascii="Times New Roman" w:hAnsi="Times New Roman"/>
          <w:sz w:val="24"/>
        </w:rPr>
      </w:pPr>
    </w:p>
    <w:p w:rsidR="002E727A" w:rsidRDefault="00487CDF">
      <w:pPr>
        <w:keepNext/>
        <w:keepLines/>
        <w:spacing w:after="0" w:line="240" w:lineRule="auto"/>
        <w:rPr>
          <w:rFonts w:ascii="Times New Roman" w:hAnsi="Times New Roman"/>
          <w:sz w:val="24"/>
        </w:rPr>
      </w:pPr>
      <w:r>
        <w:rPr>
          <w:rFonts w:ascii="Times New Roman" w:hAnsi="Times New Roman"/>
          <w:sz w:val="24"/>
        </w:rPr>
        <w:br w:type="page"/>
      </w:r>
    </w:p>
    <w:p w:rsidR="002E727A" w:rsidRDefault="00487CDF">
      <w:pPr>
        <w:keepNext/>
        <w:numPr>
          <w:ilvl w:val="1"/>
          <w:numId w:val="1"/>
        </w:numPr>
        <w:spacing w:before="120" w:after="60" w:line="240" w:lineRule="auto"/>
        <w:outlineLvl w:val="3"/>
        <w:rPr>
          <w:rFonts w:ascii="Times New Roman" w:hAnsi="Times New Roman"/>
          <w:sz w:val="24"/>
        </w:rPr>
      </w:pPr>
      <w:bookmarkStart w:id="5" w:name="_Toc179293669"/>
      <w:r>
        <w:rPr>
          <w:rFonts w:ascii="Times New Roman" w:hAnsi="Times New Roman"/>
          <w:sz w:val="24"/>
        </w:rPr>
        <w:lastRenderedPageBreak/>
        <w:t>Наименование закупаемой услуги</w:t>
      </w:r>
      <w:bookmarkEnd w:id="5"/>
    </w:p>
    <w:p w:rsidR="00B8520D" w:rsidRDefault="00B8520D" w:rsidP="00B8520D">
      <w:pPr>
        <w:keepNext/>
        <w:spacing w:before="240" w:after="60" w:line="240" w:lineRule="auto"/>
        <w:outlineLvl w:val="3"/>
        <w:rPr>
          <w:rFonts w:ascii="Times New Roman" w:hAnsi="Times New Roman"/>
          <w:sz w:val="24"/>
        </w:rPr>
      </w:pPr>
      <w:bookmarkStart w:id="6" w:name="_Toc179293670"/>
      <w:r w:rsidRPr="00B8520D">
        <w:rPr>
          <w:rFonts w:ascii="Times New Roman" w:hAnsi="Times New Roman"/>
          <w:sz w:val="24"/>
        </w:rPr>
        <w:t>ОКПД 2: 62.01 Услуги по программно-техническому сопровождению ""1С:Бухгалтерия предприятия КОРП + БИТ.ФИНАНС.УУ"", ""1С:Зарплата и управление персоналом"", интеграции с «1С:Управление автотранспортом ПРОФ» для нужд АО «ТК РусГидро»</w:t>
      </w:r>
    </w:p>
    <w:p w:rsidR="002E727A" w:rsidRDefault="00487CDF" w:rsidP="00B8520D">
      <w:pPr>
        <w:keepNext/>
        <w:spacing w:before="240" w:after="60" w:line="240" w:lineRule="auto"/>
        <w:outlineLvl w:val="3"/>
        <w:rPr>
          <w:rFonts w:ascii="Times New Roman" w:hAnsi="Times New Roman"/>
          <w:sz w:val="24"/>
        </w:rPr>
      </w:pPr>
      <w:r>
        <w:rPr>
          <w:rFonts w:ascii="Times New Roman" w:hAnsi="Times New Roman"/>
          <w:sz w:val="24"/>
        </w:rPr>
        <w:t>Цель и задачи оказания услуг</w:t>
      </w:r>
      <w:bookmarkEnd w:id="6"/>
      <w:r>
        <w:rPr>
          <w:rFonts w:ascii="Times New Roman" w:hAnsi="Times New Roman"/>
          <w:sz w:val="24"/>
        </w:rPr>
        <w:t xml:space="preserve"> </w:t>
      </w: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t>Целями сопровождения системы являются:</w:t>
      </w: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t>•</w:t>
      </w:r>
      <w:r>
        <w:rPr>
          <w:rFonts w:ascii="Times New Roman" w:hAnsi="Times New Roman"/>
          <w:sz w:val="24"/>
        </w:rPr>
        <w:tab/>
        <w:t>Обеспечение работоспособности и производительности Системы заданным параметрам.</w:t>
      </w: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t>•</w:t>
      </w:r>
      <w:r>
        <w:rPr>
          <w:rFonts w:ascii="Times New Roman" w:hAnsi="Times New Roman"/>
          <w:sz w:val="24"/>
        </w:rPr>
        <w:tab/>
        <w:t>Обеспечение поддержки пользователей Системы.</w:t>
      </w: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t>•</w:t>
      </w:r>
      <w:r>
        <w:rPr>
          <w:rFonts w:ascii="Times New Roman" w:hAnsi="Times New Roman"/>
          <w:sz w:val="24"/>
        </w:rPr>
        <w:tab/>
        <w:t>Осуществление настройки Системы по заявкам Заказчика.</w:t>
      </w: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t>Перечень задач в рамках обеспечения работоспособности и производительности Системы:</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Выполнение процедур штатного обслуживания (регламентно-профилактических работ) согласно Регламенту штатного обслуживания Системы с ведением журнала выполненных работ.</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Проведение «Ремонтно-восстановительных работ».</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Обеспечение накопления и анализа данных об ошибках, сбоях и отказах Системы в процессе эксплуатации с последующим предоставлением отчетности Заказчику с указанием выполненного комплексом мероприятий для устранения и предотвращения повторного возникновения ошибок, сбоев и отказов Системы.</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Обеспечение заданного режима обслуживания и квалификации обслуживающего персонала.</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Обеспечение заданного коэффициента готовности Системы (компонентов), характеризующего долю времени, в течение которого система (компоненты) работоспособна.</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Исправление ошибок в работе Системы, выявленных в результате мониторинга системы, анализа обращений пользователей, проблем и нештатных ситуаций.</w:t>
      </w:r>
    </w:p>
    <w:p w:rsidR="002E727A" w:rsidRDefault="00487CDF">
      <w:pPr>
        <w:widowControl w:val="0"/>
        <w:numPr>
          <w:ilvl w:val="0"/>
          <w:numId w:val="2"/>
        </w:numPr>
        <w:tabs>
          <w:tab w:val="left" w:pos="426"/>
        </w:tabs>
        <w:spacing w:before="120" w:after="240" w:line="240" w:lineRule="auto"/>
        <w:jc w:val="both"/>
        <w:rPr>
          <w:rFonts w:ascii="Times New Roman" w:hAnsi="Times New Roman"/>
          <w:sz w:val="24"/>
        </w:rPr>
      </w:pPr>
      <w:r>
        <w:rPr>
          <w:rFonts w:ascii="Times New Roman" w:hAnsi="Times New Roman"/>
          <w:sz w:val="24"/>
        </w:rPr>
        <w:t>Обновление эксплуатационной документации.</w:t>
      </w: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t>Перечень задач в рамках обеспечения поддержки пользователей Системы:</w:t>
      </w:r>
    </w:p>
    <w:p w:rsidR="002E727A" w:rsidRDefault="00487CDF">
      <w:pPr>
        <w:widowControl w:val="0"/>
        <w:numPr>
          <w:ilvl w:val="0"/>
          <w:numId w:val="3"/>
        </w:numPr>
        <w:tabs>
          <w:tab w:val="left" w:pos="426"/>
        </w:tabs>
        <w:spacing w:before="120" w:after="240" w:line="240" w:lineRule="auto"/>
        <w:jc w:val="both"/>
        <w:rPr>
          <w:rFonts w:ascii="Times New Roman" w:hAnsi="Times New Roman"/>
          <w:sz w:val="24"/>
        </w:rPr>
      </w:pPr>
      <w:r>
        <w:rPr>
          <w:rFonts w:ascii="Times New Roman" w:hAnsi="Times New Roman"/>
          <w:sz w:val="24"/>
        </w:rPr>
        <w:t>Консультационная поддержка Заказчика (в т.ч. пользователей Системы Заказчика) по вопросам работоспособности Системы.</w:t>
      </w:r>
    </w:p>
    <w:p w:rsidR="002E727A" w:rsidRDefault="00487CDF">
      <w:pPr>
        <w:widowControl w:val="0"/>
        <w:numPr>
          <w:ilvl w:val="0"/>
          <w:numId w:val="3"/>
        </w:numPr>
        <w:tabs>
          <w:tab w:val="left" w:pos="426"/>
        </w:tabs>
        <w:spacing w:before="120" w:after="240" w:line="240" w:lineRule="auto"/>
        <w:jc w:val="both"/>
        <w:rPr>
          <w:rFonts w:ascii="Times New Roman" w:hAnsi="Times New Roman"/>
          <w:sz w:val="24"/>
        </w:rPr>
      </w:pPr>
      <w:r>
        <w:rPr>
          <w:rFonts w:ascii="Times New Roman" w:hAnsi="Times New Roman"/>
          <w:sz w:val="24"/>
        </w:rPr>
        <w:t>Устранение отказов и сбоев в работе Системы, выявленных в процессе эксплуатации.</w:t>
      </w:r>
    </w:p>
    <w:p w:rsidR="002E727A" w:rsidRDefault="00487CDF">
      <w:pPr>
        <w:widowControl w:val="0"/>
        <w:numPr>
          <w:ilvl w:val="0"/>
          <w:numId w:val="3"/>
        </w:numPr>
        <w:tabs>
          <w:tab w:val="left" w:pos="426"/>
        </w:tabs>
        <w:spacing w:before="120" w:after="240" w:line="240" w:lineRule="auto"/>
        <w:jc w:val="both"/>
        <w:rPr>
          <w:rFonts w:ascii="Times New Roman" w:hAnsi="Times New Roman"/>
          <w:sz w:val="24"/>
        </w:rPr>
      </w:pPr>
      <w:r>
        <w:rPr>
          <w:rFonts w:ascii="Times New Roman" w:hAnsi="Times New Roman"/>
          <w:sz w:val="24"/>
        </w:rPr>
        <w:t>Выполнение запросов на обслуживание пользователей Системы (регистрация пользователей, управление правами и привилегиями пользователей Системы, предоставление сервисов Системы, управление компонентами Системы).</w:t>
      </w:r>
    </w:p>
    <w:p w:rsidR="002E727A" w:rsidRDefault="00487CDF">
      <w:pPr>
        <w:widowControl w:val="0"/>
        <w:numPr>
          <w:ilvl w:val="0"/>
          <w:numId w:val="3"/>
        </w:numPr>
        <w:tabs>
          <w:tab w:val="left" w:pos="426"/>
        </w:tabs>
        <w:spacing w:before="120" w:after="240" w:line="240" w:lineRule="auto"/>
        <w:jc w:val="both"/>
        <w:rPr>
          <w:rFonts w:ascii="Times New Roman" w:hAnsi="Times New Roman"/>
          <w:sz w:val="24"/>
        </w:rPr>
      </w:pPr>
      <w:r>
        <w:rPr>
          <w:rFonts w:ascii="Times New Roman" w:hAnsi="Times New Roman"/>
          <w:sz w:val="24"/>
        </w:rPr>
        <w:t>Функциональное администрирование Системы (оказание методологической поддержки пользователям Системы).</w:t>
      </w:r>
    </w:p>
    <w:p w:rsidR="002E727A" w:rsidRDefault="002E727A">
      <w:pPr>
        <w:widowControl w:val="0"/>
        <w:tabs>
          <w:tab w:val="left" w:pos="426"/>
        </w:tabs>
        <w:spacing w:before="120" w:after="240" w:line="240" w:lineRule="auto"/>
        <w:jc w:val="both"/>
        <w:rPr>
          <w:rFonts w:ascii="Times New Roman" w:hAnsi="Times New Roman"/>
          <w:sz w:val="24"/>
        </w:rPr>
      </w:pPr>
    </w:p>
    <w:p w:rsidR="002E727A" w:rsidRDefault="00487CDF">
      <w:pPr>
        <w:widowControl w:val="0"/>
        <w:tabs>
          <w:tab w:val="left" w:pos="426"/>
        </w:tabs>
        <w:spacing w:before="120" w:after="240" w:line="240" w:lineRule="auto"/>
        <w:jc w:val="both"/>
        <w:rPr>
          <w:rFonts w:ascii="Times New Roman" w:hAnsi="Times New Roman"/>
          <w:sz w:val="24"/>
        </w:rPr>
      </w:pPr>
      <w:r>
        <w:rPr>
          <w:rFonts w:ascii="Times New Roman" w:hAnsi="Times New Roman"/>
          <w:sz w:val="24"/>
        </w:rPr>
        <w:lastRenderedPageBreak/>
        <w:t>Перечень задач в рамках осуществления настройки Системы по заявкам Заказчика:</w:t>
      </w:r>
    </w:p>
    <w:p w:rsidR="002E727A" w:rsidRDefault="00487CDF">
      <w:pPr>
        <w:widowControl w:val="0"/>
        <w:numPr>
          <w:ilvl w:val="0"/>
          <w:numId w:val="4"/>
        </w:numPr>
        <w:tabs>
          <w:tab w:val="left" w:pos="426"/>
        </w:tabs>
        <w:spacing w:before="120" w:after="240" w:line="240" w:lineRule="auto"/>
        <w:jc w:val="both"/>
        <w:rPr>
          <w:rFonts w:ascii="Times New Roman" w:hAnsi="Times New Roman"/>
          <w:sz w:val="24"/>
        </w:rPr>
      </w:pPr>
      <w:r>
        <w:rPr>
          <w:rFonts w:ascii="Times New Roman" w:hAnsi="Times New Roman"/>
          <w:sz w:val="24"/>
        </w:rPr>
        <w:t>Сопровождение (осуществление функции куратора проекта) и проведение дополнительных настроек Системы;</w:t>
      </w:r>
    </w:p>
    <w:p w:rsidR="002E727A" w:rsidRDefault="00487CDF">
      <w:pPr>
        <w:widowControl w:val="0"/>
        <w:numPr>
          <w:ilvl w:val="0"/>
          <w:numId w:val="4"/>
        </w:numPr>
        <w:tabs>
          <w:tab w:val="left" w:pos="426"/>
        </w:tabs>
        <w:spacing w:before="120" w:after="240" w:line="240" w:lineRule="auto"/>
        <w:jc w:val="both"/>
        <w:rPr>
          <w:rFonts w:ascii="Times New Roman" w:hAnsi="Times New Roman"/>
          <w:sz w:val="24"/>
        </w:rPr>
      </w:pPr>
      <w:r>
        <w:rPr>
          <w:rFonts w:ascii="Times New Roman" w:hAnsi="Times New Roman"/>
          <w:sz w:val="24"/>
        </w:rPr>
        <w:t>Выполнение доработок Системы без изменения основной функциональности;</w:t>
      </w:r>
    </w:p>
    <w:p w:rsidR="002E727A" w:rsidRDefault="00487CDF">
      <w:pPr>
        <w:widowControl w:val="0"/>
        <w:numPr>
          <w:ilvl w:val="0"/>
          <w:numId w:val="4"/>
        </w:numPr>
        <w:tabs>
          <w:tab w:val="left" w:pos="426"/>
        </w:tabs>
        <w:spacing w:before="120" w:after="240" w:line="240" w:lineRule="auto"/>
        <w:jc w:val="both"/>
        <w:rPr>
          <w:rFonts w:ascii="Times New Roman" w:hAnsi="Times New Roman"/>
          <w:sz w:val="24"/>
        </w:rPr>
      </w:pPr>
      <w:r>
        <w:rPr>
          <w:rFonts w:ascii="Times New Roman" w:hAnsi="Times New Roman"/>
          <w:sz w:val="24"/>
        </w:rPr>
        <w:t xml:space="preserve">Проведение анализа необходимости внесения изменений в Систему с последующей выдачей рекомендаций Заказчику; </w:t>
      </w:r>
    </w:p>
    <w:p w:rsidR="002E727A" w:rsidRDefault="00487CDF">
      <w:pPr>
        <w:widowControl w:val="0"/>
        <w:numPr>
          <w:ilvl w:val="0"/>
          <w:numId w:val="4"/>
        </w:numPr>
        <w:tabs>
          <w:tab w:val="left" w:pos="426"/>
        </w:tabs>
        <w:spacing w:before="120" w:after="240" w:line="240" w:lineRule="auto"/>
        <w:jc w:val="both"/>
        <w:rPr>
          <w:rFonts w:ascii="Times New Roman" w:hAnsi="Times New Roman"/>
          <w:sz w:val="24"/>
        </w:rPr>
      </w:pPr>
      <w:r>
        <w:rPr>
          <w:rFonts w:ascii="Times New Roman" w:hAnsi="Times New Roman"/>
          <w:sz w:val="24"/>
        </w:rPr>
        <w:t>Формирование и согласование с Заказчиком частных технических заданий (далее – ЧТЗ) в случае необходимости внесение изменений/незначительных доработок в Систему, исправления возникших ошибок. В ЧТЗ Исполнителем описывается: суть ошибки/изменения, проявление ошибки, влияние на Систему, предлагаемое решение с оценкой трудоемкости и рисков.</w:t>
      </w:r>
    </w:p>
    <w:p w:rsidR="002E727A" w:rsidRDefault="00487CDF">
      <w:pPr>
        <w:keepNext/>
        <w:keepLines/>
        <w:numPr>
          <w:ilvl w:val="0"/>
          <w:numId w:val="1"/>
        </w:numPr>
        <w:spacing w:before="120" w:after="60" w:line="240" w:lineRule="auto"/>
        <w:ind w:left="357" w:hanging="357"/>
        <w:jc w:val="center"/>
        <w:outlineLvl w:val="0"/>
        <w:rPr>
          <w:rFonts w:ascii="Times New Roman" w:hAnsi="Times New Roman"/>
          <w:caps/>
          <w:sz w:val="24"/>
        </w:rPr>
      </w:pPr>
      <w:bookmarkStart w:id="7" w:name="_Toc179293671"/>
      <w:r>
        <w:rPr>
          <w:rFonts w:ascii="Times New Roman" w:hAnsi="Times New Roman"/>
          <w:sz w:val="24"/>
        </w:rPr>
        <w:t>Требования к услуге</w:t>
      </w:r>
      <w:bookmarkEnd w:id="7"/>
    </w:p>
    <w:p w:rsidR="002E727A" w:rsidRDefault="00487CDF">
      <w:pPr>
        <w:keepNext/>
        <w:numPr>
          <w:ilvl w:val="1"/>
          <w:numId w:val="1"/>
        </w:numPr>
        <w:spacing w:before="120" w:after="60" w:line="240" w:lineRule="auto"/>
        <w:outlineLvl w:val="3"/>
        <w:rPr>
          <w:rFonts w:ascii="Times New Roman" w:hAnsi="Times New Roman"/>
          <w:sz w:val="24"/>
        </w:rPr>
      </w:pPr>
      <w:bookmarkStart w:id="8" w:name="_Toc179293672"/>
      <w:r>
        <w:rPr>
          <w:rFonts w:ascii="Times New Roman" w:hAnsi="Times New Roman"/>
          <w:sz w:val="24"/>
        </w:rPr>
        <w:t>Требования к объемам и срокам оказания услуг</w:t>
      </w:r>
      <w:bookmarkEnd w:id="8"/>
    </w:p>
    <w:p w:rsidR="002E727A" w:rsidRDefault="00487CDF">
      <w:pPr>
        <w:keepNext/>
        <w:keepLines/>
        <w:spacing w:before="240" w:after="60" w:line="240" w:lineRule="auto"/>
        <w:outlineLvl w:val="0"/>
        <w:rPr>
          <w:rFonts w:ascii="Times New Roman" w:hAnsi="Times New Roman"/>
          <w:sz w:val="24"/>
        </w:rPr>
      </w:pPr>
      <w:bookmarkStart w:id="9" w:name="_Toc179293673"/>
      <w:r>
        <w:rPr>
          <w:rFonts w:ascii="Times New Roman" w:hAnsi="Times New Roman"/>
          <w:sz w:val="24"/>
        </w:rPr>
        <w:t>Таблица 1. Перечень и объем оказываемых услуг</w:t>
      </w:r>
      <w:bookmarkEnd w:id="9"/>
    </w:p>
    <w:p w:rsidR="002E727A" w:rsidRDefault="002E727A">
      <w:pPr>
        <w:widowControl w:val="0"/>
        <w:tabs>
          <w:tab w:val="left" w:pos="426"/>
        </w:tabs>
        <w:spacing w:before="120" w:after="120" w:line="240" w:lineRule="auto"/>
        <w:ind w:firstLine="142"/>
        <w:rPr>
          <w:rFonts w:ascii="Times New Roman" w:hAnsi="Times New Roman"/>
          <w:sz w:val="24"/>
          <w:shd w:val="clear" w:color="auto" w:fill="FFFF99"/>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4849"/>
        <w:gridCol w:w="1985"/>
        <w:gridCol w:w="2126"/>
      </w:tblGrid>
      <w:tr w:rsidR="002E727A">
        <w:tc>
          <w:tcPr>
            <w:tcW w:w="850" w:type="dxa"/>
            <w:tcBorders>
              <w:top w:val="single" w:sz="4" w:space="0" w:color="000000"/>
              <w:left w:val="single" w:sz="4" w:space="0" w:color="000000"/>
              <w:bottom w:val="single" w:sz="4" w:space="0" w:color="000000"/>
              <w:right w:val="single" w:sz="4" w:space="0" w:color="000000"/>
            </w:tcBorders>
            <w:vAlign w:val="center"/>
          </w:tcPr>
          <w:p w:rsidR="002E727A" w:rsidRDefault="00487CDF">
            <w:pPr>
              <w:keepNext/>
              <w:spacing w:after="0" w:line="240" w:lineRule="auto"/>
              <w:jc w:val="center"/>
              <w:rPr>
                <w:rFonts w:ascii="Times New Roman" w:hAnsi="Times New Roman"/>
                <w:sz w:val="24"/>
              </w:rPr>
            </w:pPr>
            <w:r>
              <w:rPr>
                <w:rFonts w:ascii="Times New Roman" w:hAnsi="Times New Roman"/>
                <w:sz w:val="24"/>
              </w:rPr>
              <w:t>№</w:t>
            </w:r>
          </w:p>
          <w:p w:rsidR="002E727A" w:rsidRDefault="00487CDF">
            <w:pPr>
              <w:keepNext/>
              <w:spacing w:after="0" w:line="240" w:lineRule="auto"/>
              <w:jc w:val="center"/>
              <w:rPr>
                <w:rFonts w:ascii="Times New Roman" w:hAnsi="Times New Roman"/>
                <w:sz w:val="24"/>
              </w:rPr>
            </w:pPr>
            <w:r>
              <w:rPr>
                <w:rFonts w:ascii="Times New Roman" w:hAnsi="Times New Roman"/>
                <w:sz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rsidR="002E727A" w:rsidRDefault="00487CDF">
            <w:pPr>
              <w:keepNext/>
              <w:spacing w:after="0" w:line="240" w:lineRule="auto"/>
              <w:jc w:val="center"/>
              <w:rPr>
                <w:rFonts w:ascii="Times New Roman" w:hAnsi="Times New Roman"/>
                <w:sz w:val="24"/>
              </w:rPr>
            </w:pPr>
            <w:r>
              <w:rPr>
                <w:rFonts w:ascii="Times New Roman" w:hAnsi="Times New Roman"/>
                <w:sz w:val="24"/>
              </w:rPr>
              <w:t>Наименование услуг / этапа услуг</w:t>
            </w:r>
          </w:p>
        </w:tc>
        <w:tc>
          <w:tcPr>
            <w:tcW w:w="1985" w:type="dxa"/>
            <w:tcBorders>
              <w:top w:val="single" w:sz="4" w:space="0" w:color="000000"/>
              <w:left w:val="single" w:sz="4" w:space="0" w:color="000000"/>
              <w:bottom w:val="single" w:sz="4" w:space="0" w:color="000000"/>
              <w:right w:val="single" w:sz="4" w:space="0" w:color="000000"/>
            </w:tcBorders>
            <w:vAlign w:val="center"/>
          </w:tcPr>
          <w:p w:rsidR="002E727A" w:rsidRDefault="00487CDF">
            <w:pPr>
              <w:keepNext/>
              <w:spacing w:after="0" w:line="240" w:lineRule="auto"/>
              <w:jc w:val="center"/>
              <w:rPr>
                <w:rFonts w:ascii="Times New Roman" w:hAnsi="Times New Roman"/>
                <w:sz w:val="24"/>
              </w:rPr>
            </w:pPr>
            <w:r>
              <w:rPr>
                <w:rFonts w:ascii="Times New Roman" w:hAnsi="Times New Roman"/>
                <w:sz w:val="24"/>
              </w:rPr>
              <w:t>Единица измерения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2E727A" w:rsidRDefault="00487CDF">
            <w:pPr>
              <w:keepNext/>
              <w:spacing w:after="0" w:line="240" w:lineRule="auto"/>
              <w:jc w:val="center"/>
              <w:rPr>
                <w:rFonts w:ascii="Times New Roman" w:hAnsi="Times New Roman"/>
                <w:sz w:val="24"/>
              </w:rPr>
            </w:pPr>
            <w:r>
              <w:rPr>
                <w:rFonts w:ascii="Times New Roman" w:hAnsi="Times New Roman"/>
                <w:sz w:val="24"/>
              </w:rPr>
              <w:t>Количество</w:t>
            </w:r>
          </w:p>
        </w:tc>
      </w:tr>
      <w:tr w:rsidR="002E727A">
        <w:tc>
          <w:tcPr>
            <w:tcW w:w="850"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1</w:t>
            </w:r>
          </w:p>
        </w:tc>
        <w:tc>
          <w:tcPr>
            <w:tcW w:w="4849"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2</w:t>
            </w:r>
          </w:p>
        </w:tc>
        <w:tc>
          <w:tcPr>
            <w:tcW w:w="1985"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3</w:t>
            </w:r>
          </w:p>
        </w:tc>
        <w:tc>
          <w:tcPr>
            <w:tcW w:w="2126"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4</w:t>
            </w:r>
          </w:p>
        </w:tc>
      </w:tr>
      <w:tr w:rsidR="002E727A">
        <w:tc>
          <w:tcPr>
            <w:tcW w:w="850" w:type="dxa"/>
            <w:tcBorders>
              <w:top w:val="single" w:sz="4" w:space="0" w:color="000000"/>
              <w:left w:val="single" w:sz="4" w:space="0" w:color="000000"/>
              <w:bottom w:val="single" w:sz="4" w:space="0" w:color="000000"/>
              <w:right w:val="single" w:sz="4" w:space="0" w:color="000000"/>
            </w:tcBorders>
          </w:tcPr>
          <w:p w:rsidR="002E727A" w:rsidRDefault="002E727A">
            <w:pPr>
              <w:numPr>
                <w:ilvl w:val="0"/>
                <w:numId w:val="5"/>
              </w:numPr>
              <w:spacing w:after="0" w:line="240" w:lineRule="auto"/>
              <w:contextualSpacing/>
              <w:rPr>
                <w:rFonts w:ascii="Times New Roman" w:hAnsi="Times New Roman"/>
                <w:sz w:val="24"/>
              </w:rPr>
            </w:pPr>
          </w:p>
        </w:tc>
        <w:tc>
          <w:tcPr>
            <w:tcW w:w="4849" w:type="dxa"/>
            <w:tcBorders>
              <w:top w:val="single" w:sz="4" w:space="0" w:color="000000"/>
              <w:left w:val="single" w:sz="4" w:space="0" w:color="000000"/>
              <w:bottom w:val="single" w:sz="4" w:space="0" w:color="000000"/>
              <w:right w:val="single" w:sz="4" w:space="0" w:color="000000"/>
            </w:tcBorders>
          </w:tcPr>
          <w:p w:rsidR="002E727A" w:rsidRDefault="00B8520D">
            <w:pPr>
              <w:keepNext/>
              <w:keepLines/>
              <w:spacing w:after="0" w:line="240" w:lineRule="auto"/>
              <w:rPr>
                <w:rFonts w:ascii="Times New Roman" w:hAnsi="Times New Roman"/>
                <w:sz w:val="24"/>
              </w:rPr>
            </w:pPr>
            <w:r w:rsidRPr="00B8520D">
              <w:rPr>
                <w:rFonts w:ascii="Times New Roman" w:hAnsi="Times New Roman"/>
                <w:sz w:val="24"/>
              </w:rPr>
              <w:t>ОКПД 2: 62.01 Услуги по программно-техническому сопровождению ""1С:Бухгалтерия предприятия КОРП + БИТ.ФИНАНС.УУ"", ""1С:Зарплата и управление персоналом"", интеграции с «1С:Управление автотранспортом ПРОФ» для нужд АО «ТК РусГидро»</w:t>
            </w:r>
          </w:p>
        </w:tc>
        <w:tc>
          <w:tcPr>
            <w:tcW w:w="1985"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условная единица</w:t>
            </w:r>
          </w:p>
        </w:tc>
        <w:tc>
          <w:tcPr>
            <w:tcW w:w="2126"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1</w:t>
            </w:r>
          </w:p>
        </w:tc>
      </w:tr>
    </w:tbl>
    <w:p w:rsidR="002E727A" w:rsidRDefault="002E727A">
      <w:pPr>
        <w:widowControl w:val="0"/>
        <w:tabs>
          <w:tab w:val="left" w:pos="426"/>
        </w:tabs>
        <w:spacing w:before="120" w:after="120" w:line="240" w:lineRule="auto"/>
        <w:ind w:firstLine="142"/>
        <w:rPr>
          <w:rFonts w:ascii="Times New Roman" w:hAnsi="Times New Roman"/>
          <w:sz w:val="24"/>
          <w:shd w:val="clear" w:color="auto" w:fill="FFFF99"/>
        </w:rPr>
      </w:pPr>
    </w:p>
    <w:p w:rsidR="002E727A" w:rsidRDefault="00487CDF">
      <w:pPr>
        <w:rPr>
          <w:rFonts w:ascii="Times New Roman" w:hAnsi="Times New Roman"/>
          <w:sz w:val="24"/>
          <w:shd w:val="clear" w:color="auto" w:fill="FFFF99"/>
        </w:rPr>
      </w:pPr>
      <w:r>
        <w:rPr>
          <w:rFonts w:ascii="Times New Roman" w:hAnsi="Times New Roman"/>
          <w:sz w:val="24"/>
          <w:shd w:val="clear" w:color="auto" w:fill="FFFF99"/>
        </w:rPr>
        <w:br w:type="page"/>
      </w:r>
    </w:p>
    <w:p w:rsidR="002E727A" w:rsidRDefault="00487CDF">
      <w:pPr>
        <w:keepNext/>
        <w:numPr>
          <w:ilvl w:val="2"/>
          <w:numId w:val="1"/>
        </w:numPr>
        <w:spacing w:before="120" w:after="60" w:line="240" w:lineRule="auto"/>
        <w:outlineLvl w:val="2"/>
        <w:rPr>
          <w:rFonts w:ascii="Times New Roman" w:hAnsi="Times New Roman"/>
          <w:sz w:val="24"/>
        </w:rPr>
      </w:pPr>
      <w:bookmarkStart w:id="10" w:name="_Toc179293674"/>
      <w:r>
        <w:rPr>
          <w:rFonts w:ascii="Times New Roman" w:hAnsi="Times New Roman"/>
          <w:sz w:val="24"/>
        </w:rPr>
        <w:lastRenderedPageBreak/>
        <w:t>Требования к срокам оказания услуг</w:t>
      </w:r>
      <w:bookmarkEnd w:id="10"/>
    </w:p>
    <w:p w:rsidR="002E727A" w:rsidRDefault="00487CDF">
      <w:pPr>
        <w:keepNext/>
        <w:keepLines/>
        <w:spacing w:before="240" w:after="60" w:line="240" w:lineRule="auto"/>
        <w:outlineLvl w:val="0"/>
        <w:rPr>
          <w:rFonts w:ascii="Times New Roman" w:hAnsi="Times New Roman"/>
          <w:sz w:val="24"/>
        </w:rPr>
      </w:pPr>
      <w:bookmarkStart w:id="11" w:name="_Toc179293675"/>
      <w:r>
        <w:rPr>
          <w:rFonts w:ascii="Times New Roman" w:hAnsi="Times New Roman"/>
          <w:sz w:val="24"/>
        </w:rPr>
        <w:t xml:space="preserve">Таблица 2. </w:t>
      </w:r>
      <w:bookmarkStart w:id="12" w:name="_Hlk50465284"/>
      <w:r>
        <w:rPr>
          <w:rFonts w:ascii="Times New Roman" w:hAnsi="Times New Roman"/>
          <w:sz w:val="24"/>
        </w:rPr>
        <w:t xml:space="preserve">Требования к срокам </w:t>
      </w:r>
      <w:bookmarkEnd w:id="12"/>
      <w:r>
        <w:rPr>
          <w:rFonts w:ascii="Times New Roman" w:hAnsi="Times New Roman"/>
          <w:sz w:val="24"/>
        </w:rPr>
        <w:t>оказания услуг</w:t>
      </w:r>
      <w:bookmarkEnd w:id="11"/>
    </w:p>
    <w:p w:rsidR="002E727A" w:rsidRDefault="002E727A">
      <w:pPr>
        <w:widowControl w:val="0"/>
        <w:tabs>
          <w:tab w:val="left" w:pos="426"/>
        </w:tabs>
        <w:spacing w:before="120" w:after="120" w:line="240" w:lineRule="auto"/>
        <w:jc w:val="both"/>
        <w:rPr>
          <w:rFonts w:ascii="Times New Roman" w:hAnsi="Times New Roman"/>
          <w:sz w:val="24"/>
          <w:shd w:val="clear" w:color="auto" w:fill="FFFF9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961"/>
        <w:gridCol w:w="2127"/>
        <w:gridCol w:w="1984"/>
      </w:tblGrid>
      <w:tr w:rsidR="002E727A">
        <w:tc>
          <w:tcPr>
            <w:tcW w:w="704"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4"/>
              </w:rPr>
            </w:pPr>
            <w:r>
              <w:rPr>
                <w:rFonts w:ascii="Times New Roman" w:hAnsi="Times New Roman"/>
                <w:sz w:val="24"/>
              </w:rPr>
              <w:t>№ п/п</w:t>
            </w:r>
          </w:p>
        </w:tc>
        <w:tc>
          <w:tcPr>
            <w:tcW w:w="4961"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4"/>
              </w:rPr>
            </w:pPr>
            <w:r>
              <w:rPr>
                <w:rFonts w:ascii="Times New Roman" w:hAnsi="Times New Roman"/>
                <w:sz w:val="24"/>
              </w:rPr>
              <w:t>Наименование услуг/ этапа услуг</w:t>
            </w:r>
          </w:p>
        </w:tc>
        <w:tc>
          <w:tcPr>
            <w:tcW w:w="2127"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Требования к началу срока оказания услуг/ этапа услуг</w:t>
            </w:r>
          </w:p>
        </w:tc>
        <w:tc>
          <w:tcPr>
            <w:tcW w:w="1984"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4"/>
              </w:rPr>
            </w:pPr>
            <w:r>
              <w:rPr>
                <w:rFonts w:ascii="Times New Roman" w:hAnsi="Times New Roman"/>
                <w:sz w:val="24"/>
              </w:rPr>
              <w:t>Требования к окончанию срока оказания услуг / этапа услуг</w:t>
            </w:r>
          </w:p>
        </w:tc>
      </w:tr>
      <w:tr w:rsidR="002E727A">
        <w:tc>
          <w:tcPr>
            <w:tcW w:w="704"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1</w:t>
            </w:r>
          </w:p>
        </w:tc>
        <w:tc>
          <w:tcPr>
            <w:tcW w:w="4961"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2</w:t>
            </w:r>
          </w:p>
        </w:tc>
        <w:tc>
          <w:tcPr>
            <w:tcW w:w="2127" w:type="dxa"/>
            <w:tcBorders>
              <w:top w:val="single" w:sz="4" w:space="0" w:color="000000"/>
              <w:left w:val="single" w:sz="4" w:space="0" w:color="000000"/>
              <w:bottom w:val="single" w:sz="4" w:space="0" w:color="000000"/>
              <w:right w:val="single" w:sz="4" w:space="0" w:color="000000"/>
            </w:tcBorders>
          </w:tcPr>
          <w:p w:rsidR="002E727A" w:rsidRDefault="00487CDF">
            <w:pPr>
              <w:spacing w:before="40" w:after="40" w:line="240" w:lineRule="auto"/>
              <w:ind w:left="57" w:right="57"/>
              <w:jc w:val="center"/>
              <w:rPr>
                <w:rFonts w:ascii="Times New Roman" w:hAnsi="Times New Roman"/>
                <w:sz w:val="24"/>
              </w:rPr>
            </w:pPr>
            <w:r>
              <w:rPr>
                <w:rFonts w:ascii="Times New Roman" w:hAnsi="Times New Roman"/>
                <w:sz w:val="24"/>
              </w:rPr>
              <w:t>3</w:t>
            </w:r>
          </w:p>
        </w:tc>
        <w:tc>
          <w:tcPr>
            <w:tcW w:w="1984" w:type="dxa"/>
            <w:tcBorders>
              <w:top w:val="single" w:sz="4" w:space="0" w:color="000000"/>
              <w:left w:val="single" w:sz="4" w:space="0" w:color="000000"/>
              <w:bottom w:val="single" w:sz="4" w:space="0" w:color="000000"/>
              <w:right w:val="single" w:sz="4" w:space="0" w:color="000000"/>
            </w:tcBorders>
          </w:tcPr>
          <w:p w:rsidR="002E727A" w:rsidRDefault="00487CDF">
            <w:pPr>
              <w:spacing w:before="40" w:after="40" w:line="240" w:lineRule="auto"/>
              <w:ind w:left="57" w:right="57"/>
              <w:jc w:val="center"/>
              <w:rPr>
                <w:rFonts w:ascii="Times New Roman" w:hAnsi="Times New Roman"/>
                <w:sz w:val="24"/>
              </w:rPr>
            </w:pPr>
            <w:r>
              <w:rPr>
                <w:rFonts w:ascii="Times New Roman" w:hAnsi="Times New Roman"/>
                <w:sz w:val="24"/>
              </w:rPr>
              <w:t>4</w:t>
            </w:r>
          </w:p>
        </w:tc>
      </w:tr>
      <w:tr w:rsidR="002E727A">
        <w:tc>
          <w:tcPr>
            <w:tcW w:w="704" w:type="dxa"/>
            <w:tcBorders>
              <w:top w:val="single" w:sz="4" w:space="0" w:color="000000"/>
              <w:left w:val="single" w:sz="4" w:space="0" w:color="000000"/>
              <w:bottom w:val="single" w:sz="4" w:space="0" w:color="000000"/>
              <w:right w:val="single" w:sz="4" w:space="0" w:color="000000"/>
            </w:tcBorders>
          </w:tcPr>
          <w:p w:rsidR="002E727A" w:rsidRDefault="002E727A">
            <w:pPr>
              <w:numPr>
                <w:ilvl w:val="0"/>
                <w:numId w:val="6"/>
              </w:numPr>
              <w:spacing w:after="0" w:line="240" w:lineRule="auto"/>
              <w:contextualSpacing/>
              <w:rPr>
                <w:rFonts w:ascii="Times New Roman" w:hAnsi="Times New Roman"/>
                <w:sz w:val="24"/>
              </w:rPr>
            </w:pPr>
          </w:p>
        </w:tc>
        <w:tc>
          <w:tcPr>
            <w:tcW w:w="4961" w:type="dxa"/>
            <w:tcBorders>
              <w:top w:val="single" w:sz="4" w:space="0" w:color="000000"/>
              <w:left w:val="single" w:sz="4" w:space="0" w:color="000000"/>
              <w:bottom w:val="single" w:sz="4" w:space="0" w:color="000000"/>
              <w:right w:val="single" w:sz="4" w:space="0" w:color="000000"/>
            </w:tcBorders>
          </w:tcPr>
          <w:p w:rsidR="002E727A" w:rsidRDefault="00B8520D">
            <w:pPr>
              <w:keepNext/>
              <w:keepLines/>
              <w:spacing w:after="0" w:line="240" w:lineRule="auto"/>
              <w:rPr>
                <w:rFonts w:ascii="Times New Roman" w:hAnsi="Times New Roman"/>
                <w:sz w:val="24"/>
              </w:rPr>
            </w:pPr>
            <w:r w:rsidRPr="00B8520D">
              <w:rPr>
                <w:rFonts w:ascii="Times New Roman" w:hAnsi="Times New Roman"/>
                <w:sz w:val="24"/>
              </w:rPr>
              <w:t>ОКПД 2: 62.01 Услуги по программно-техническому сопровождению ""1С:Бухгалтерия предприятия КОРП + БИТ.ФИНАНС.УУ"", ""1С:Зарплата и управление персоналом"", интеграции с «1С:Управление автотранспортом ПРОФ» для нужд АО «ТК РусГидро»</w:t>
            </w:r>
          </w:p>
        </w:tc>
        <w:tc>
          <w:tcPr>
            <w:tcW w:w="2127"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01.01.</w:t>
            </w:r>
            <w:r w:rsidR="00B8520D">
              <w:rPr>
                <w:rFonts w:ascii="Times New Roman" w:hAnsi="Times New Roman"/>
                <w:sz w:val="24"/>
              </w:rPr>
              <w:t>2026</w:t>
            </w:r>
          </w:p>
        </w:tc>
        <w:tc>
          <w:tcPr>
            <w:tcW w:w="1984" w:type="dxa"/>
            <w:tcBorders>
              <w:top w:val="single" w:sz="4" w:space="0" w:color="000000"/>
              <w:left w:val="single" w:sz="4" w:space="0" w:color="000000"/>
              <w:bottom w:val="single" w:sz="4" w:space="0" w:color="000000"/>
              <w:right w:val="single" w:sz="4" w:space="0" w:color="000000"/>
            </w:tcBorders>
          </w:tcPr>
          <w:p w:rsidR="002E727A" w:rsidRDefault="00487CDF">
            <w:pPr>
              <w:spacing w:after="0" w:line="240" w:lineRule="auto"/>
              <w:jc w:val="center"/>
              <w:rPr>
                <w:rFonts w:ascii="Times New Roman" w:hAnsi="Times New Roman"/>
                <w:sz w:val="24"/>
              </w:rPr>
            </w:pPr>
            <w:r>
              <w:rPr>
                <w:rFonts w:ascii="Times New Roman" w:hAnsi="Times New Roman"/>
                <w:sz w:val="24"/>
              </w:rPr>
              <w:t>31.12.</w:t>
            </w:r>
            <w:r w:rsidR="00B8520D">
              <w:rPr>
                <w:rFonts w:ascii="Times New Roman" w:hAnsi="Times New Roman"/>
                <w:sz w:val="24"/>
              </w:rPr>
              <w:t>2026</w:t>
            </w:r>
          </w:p>
        </w:tc>
      </w:tr>
    </w:tbl>
    <w:p w:rsidR="002E727A" w:rsidRDefault="002E727A">
      <w:pPr>
        <w:sectPr w:rsidR="002E727A">
          <w:headerReference w:type="even" r:id="rId7"/>
          <w:headerReference w:type="default" r:id="rId8"/>
          <w:headerReference w:type="first" r:id="rId9"/>
          <w:pgSz w:w="11906" w:h="16838"/>
          <w:pgMar w:top="1134" w:right="851" w:bottom="992" w:left="1134" w:header="680" w:footer="737" w:gutter="0"/>
          <w:cols w:space="720"/>
          <w:titlePg/>
        </w:sectPr>
      </w:pPr>
    </w:p>
    <w:p w:rsidR="002E727A" w:rsidRDefault="00487CDF">
      <w:pPr>
        <w:keepNext/>
        <w:numPr>
          <w:ilvl w:val="1"/>
          <w:numId w:val="1"/>
        </w:numPr>
        <w:spacing w:before="120" w:after="60" w:line="240" w:lineRule="auto"/>
        <w:outlineLvl w:val="3"/>
        <w:rPr>
          <w:rFonts w:ascii="Times New Roman" w:hAnsi="Times New Roman"/>
          <w:sz w:val="24"/>
        </w:rPr>
      </w:pPr>
      <w:bookmarkStart w:id="13" w:name="_Toc179293676"/>
      <w:r>
        <w:rPr>
          <w:rFonts w:ascii="Times New Roman" w:hAnsi="Times New Roman"/>
          <w:sz w:val="24"/>
        </w:rPr>
        <w:lastRenderedPageBreak/>
        <w:t>Требования к качеству услуг</w:t>
      </w:r>
      <w:bookmarkEnd w:id="13"/>
    </w:p>
    <w:p w:rsidR="002E727A" w:rsidRDefault="00487CDF">
      <w:pPr>
        <w:keepNext/>
        <w:keepLines/>
        <w:spacing w:before="240" w:after="60" w:line="240" w:lineRule="auto"/>
        <w:outlineLvl w:val="0"/>
        <w:rPr>
          <w:rFonts w:ascii="Times New Roman" w:hAnsi="Times New Roman"/>
          <w:sz w:val="24"/>
        </w:rPr>
      </w:pPr>
      <w:bookmarkStart w:id="14" w:name="_Toc179293677"/>
      <w:r>
        <w:rPr>
          <w:rFonts w:ascii="Times New Roman" w:hAnsi="Times New Roman"/>
          <w:sz w:val="24"/>
        </w:rPr>
        <w:t>Таблица 3. Требования к качеству услуг</w:t>
      </w:r>
      <w:bookmarkEnd w:id="14"/>
      <w:r>
        <w:rPr>
          <w:rFonts w:ascii="Times New Roman" w:hAnsi="Times New Roman"/>
          <w:sz w:val="24"/>
        </w:rPr>
        <w:t xml:space="preserve"> </w:t>
      </w:r>
    </w:p>
    <w:p w:rsidR="002E727A" w:rsidRDefault="00487CDF">
      <w:pPr>
        <w:spacing w:after="0" w:line="240" w:lineRule="auto"/>
        <w:rPr>
          <w:rFonts w:ascii="Times New Roman" w:hAnsi="Times New Roman"/>
          <w:sz w:val="24"/>
          <w:shd w:val="clear" w:color="auto" w:fill="FFFF99"/>
        </w:rPr>
      </w:pPr>
      <w:r>
        <w:rPr>
          <w:rFonts w:ascii="Times New Roman" w:hAnsi="Times New Roman"/>
          <w:sz w:val="24"/>
        </w:rPr>
        <w:t>Наименование услуг: Услуги по сопровождению компьютерных систем («1С: Бухгалтерия предприятия КОРП + БИТ.ФИНАНС.УУ», «1С: Зарплата и управление персоналом», в том числе интеграции с «1С: Управление автотранспортом ПРОФ») для нужд АО «ТК РусГидро»</w:t>
      </w:r>
    </w:p>
    <w:p w:rsidR="002E727A" w:rsidRDefault="002E727A">
      <w:pPr>
        <w:spacing w:after="0" w:line="240" w:lineRule="auto"/>
        <w:rPr>
          <w:rFonts w:ascii="Times New Roman" w:hAnsi="Times New Roman"/>
          <w:sz w:val="24"/>
          <w:shd w:val="clear" w:color="auto" w:fill="FFFF99"/>
        </w:rPr>
      </w:pPr>
    </w:p>
    <w:tbl>
      <w:tblPr>
        <w:tblStyle w:val="afa"/>
        <w:tblW w:w="0" w:type="auto"/>
        <w:tblInd w:w="-289" w:type="dxa"/>
        <w:tblLayout w:type="fixed"/>
        <w:tblLook w:val="04A0" w:firstRow="1" w:lastRow="0" w:firstColumn="1" w:lastColumn="0" w:noHBand="0" w:noVBand="1"/>
      </w:tblPr>
      <w:tblGrid>
        <w:gridCol w:w="568"/>
        <w:gridCol w:w="2134"/>
        <w:gridCol w:w="9497"/>
        <w:gridCol w:w="1845"/>
        <w:gridCol w:w="1691"/>
      </w:tblGrid>
      <w:tr w:rsidR="002E727A">
        <w:tc>
          <w:tcPr>
            <w:tcW w:w="568" w:type="dxa"/>
            <w:vMerge w:val="restart"/>
            <w:vAlign w:val="center"/>
          </w:tcPr>
          <w:p w:rsidR="002E727A" w:rsidRDefault="00487CDF">
            <w:pPr>
              <w:jc w:val="center"/>
            </w:pPr>
            <w:r>
              <w:t>№ п/п</w:t>
            </w:r>
          </w:p>
        </w:tc>
        <w:tc>
          <w:tcPr>
            <w:tcW w:w="2134" w:type="dxa"/>
            <w:vMerge w:val="restart"/>
            <w:vAlign w:val="center"/>
          </w:tcPr>
          <w:p w:rsidR="002E727A" w:rsidRDefault="00487CDF">
            <w:pPr>
              <w:jc w:val="center"/>
            </w:pPr>
            <w:r>
              <w:t>Наименование параметра</w:t>
            </w:r>
          </w:p>
        </w:tc>
        <w:tc>
          <w:tcPr>
            <w:tcW w:w="9497" w:type="dxa"/>
            <w:vMerge w:val="restart"/>
            <w:vAlign w:val="center"/>
          </w:tcPr>
          <w:p w:rsidR="002E727A" w:rsidRDefault="00487CDF">
            <w:pPr>
              <w:jc w:val="center"/>
            </w:pPr>
            <w:r>
              <w:t>Требование заказчика</w:t>
            </w:r>
          </w:p>
        </w:tc>
        <w:tc>
          <w:tcPr>
            <w:tcW w:w="3536" w:type="dxa"/>
            <w:gridSpan w:val="2"/>
            <w:vAlign w:val="center"/>
          </w:tcPr>
          <w:p w:rsidR="002E727A" w:rsidRDefault="00487CDF">
            <w:pPr>
              <w:jc w:val="center"/>
            </w:pPr>
            <w:r>
              <w:t>Способ подтверждения участником соответствия требованиям</w:t>
            </w:r>
          </w:p>
        </w:tc>
      </w:tr>
      <w:tr w:rsidR="002E727A">
        <w:tc>
          <w:tcPr>
            <w:tcW w:w="568" w:type="dxa"/>
            <w:vMerge/>
            <w:vAlign w:val="center"/>
          </w:tcPr>
          <w:p w:rsidR="002E727A" w:rsidRDefault="002E727A"/>
        </w:tc>
        <w:tc>
          <w:tcPr>
            <w:tcW w:w="2134" w:type="dxa"/>
            <w:vMerge/>
            <w:vAlign w:val="center"/>
          </w:tcPr>
          <w:p w:rsidR="002E727A" w:rsidRDefault="002E727A"/>
        </w:tc>
        <w:tc>
          <w:tcPr>
            <w:tcW w:w="9497" w:type="dxa"/>
            <w:vMerge/>
            <w:vAlign w:val="center"/>
          </w:tcPr>
          <w:p w:rsidR="002E727A" w:rsidRDefault="002E727A"/>
        </w:tc>
        <w:tc>
          <w:tcPr>
            <w:tcW w:w="1845" w:type="dxa"/>
            <w:vAlign w:val="center"/>
          </w:tcPr>
          <w:p w:rsidR="002E727A" w:rsidRDefault="00487CDF">
            <w:pPr>
              <w:jc w:val="center"/>
            </w:pPr>
            <w:r>
              <w:t>Согласие с требованием/ указание характеристик</w:t>
            </w:r>
          </w:p>
        </w:tc>
        <w:tc>
          <w:tcPr>
            <w:tcW w:w="1691" w:type="dxa"/>
            <w:vAlign w:val="center"/>
          </w:tcPr>
          <w:p w:rsidR="002E727A" w:rsidRDefault="00487CDF">
            <w:pPr>
              <w:jc w:val="center"/>
            </w:pPr>
            <w:r>
              <w:t>Предоставление подтверждающего документа или иной способ подтверждения</w:t>
            </w:r>
          </w:p>
        </w:tc>
      </w:tr>
      <w:tr w:rsidR="002E727A">
        <w:tc>
          <w:tcPr>
            <w:tcW w:w="568" w:type="dxa"/>
            <w:vAlign w:val="center"/>
          </w:tcPr>
          <w:p w:rsidR="002E727A" w:rsidRDefault="00487CDF">
            <w:pPr>
              <w:jc w:val="center"/>
            </w:pPr>
            <w:r>
              <w:t>1</w:t>
            </w:r>
          </w:p>
        </w:tc>
        <w:tc>
          <w:tcPr>
            <w:tcW w:w="2134" w:type="dxa"/>
            <w:vAlign w:val="center"/>
          </w:tcPr>
          <w:p w:rsidR="002E727A" w:rsidRDefault="00487CDF">
            <w:pPr>
              <w:jc w:val="center"/>
            </w:pPr>
            <w:r>
              <w:t>2</w:t>
            </w:r>
          </w:p>
        </w:tc>
        <w:tc>
          <w:tcPr>
            <w:tcW w:w="9497" w:type="dxa"/>
            <w:vAlign w:val="center"/>
          </w:tcPr>
          <w:p w:rsidR="002E727A" w:rsidRDefault="00487CDF">
            <w:pPr>
              <w:jc w:val="center"/>
            </w:pPr>
            <w:r>
              <w:t>3</w:t>
            </w:r>
          </w:p>
        </w:tc>
        <w:tc>
          <w:tcPr>
            <w:tcW w:w="1845" w:type="dxa"/>
            <w:vAlign w:val="center"/>
          </w:tcPr>
          <w:p w:rsidR="002E727A" w:rsidRDefault="00487CDF">
            <w:pPr>
              <w:jc w:val="center"/>
            </w:pPr>
            <w:r>
              <w:t>4</w:t>
            </w:r>
          </w:p>
        </w:tc>
        <w:tc>
          <w:tcPr>
            <w:tcW w:w="1691" w:type="dxa"/>
            <w:vAlign w:val="center"/>
          </w:tcPr>
          <w:p w:rsidR="002E727A" w:rsidRDefault="00487CDF">
            <w:pPr>
              <w:jc w:val="center"/>
            </w:pPr>
            <w:r>
              <w:t>5</w:t>
            </w:r>
          </w:p>
        </w:tc>
      </w:tr>
      <w:tr w:rsidR="002E727A">
        <w:tc>
          <w:tcPr>
            <w:tcW w:w="568" w:type="dxa"/>
            <w:vAlign w:val="center"/>
          </w:tcPr>
          <w:p w:rsidR="002E727A" w:rsidRDefault="002E727A">
            <w:pPr>
              <w:numPr>
                <w:ilvl w:val="0"/>
                <w:numId w:val="7"/>
              </w:numPr>
              <w:spacing w:before="60" w:after="60"/>
              <w:contextualSpacing/>
              <w:jc w:val="center"/>
            </w:pPr>
          </w:p>
        </w:tc>
        <w:tc>
          <w:tcPr>
            <w:tcW w:w="11631" w:type="dxa"/>
            <w:gridSpan w:val="2"/>
            <w:vAlign w:val="center"/>
          </w:tcPr>
          <w:p w:rsidR="002E727A" w:rsidRDefault="00487CDF">
            <w:r>
              <w:t xml:space="preserve">Требования к оказанию услуг </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pPr>
              <w:spacing w:before="60" w:after="60"/>
            </w:pPr>
            <w:r>
              <w:t xml:space="preserve">Общие требования к оказанию услуг </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rPr>
          <w:trHeight w:val="1723"/>
        </w:trPr>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r>
              <w:t>Услуги, оказываемые Исполнителем в рамках технической поддержки системы</w:t>
            </w:r>
          </w:p>
        </w:tc>
        <w:tc>
          <w:tcPr>
            <w:tcW w:w="9497" w:type="dxa"/>
          </w:tcPr>
          <w:p w:rsidR="002E727A" w:rsidRDefault="00487CDF">
            <w:pPr>
              <w:pStyle w:val="2"/>
              <w:numPr>
                <w:ilvl w:val="0"/>
                <w:numId w:val="0"/>
              </w:numPr>
              <w:ind w:left="-1"/>
              <w:rPr>
                <w:rFonts w:ascii="Times New Roman" w:hAnsi="Times New Roman"/>
                <w:b w:val="0"/>
                <w:sz w:val="20"/>
              </w:rPr>
            </w:pPr>
            <w:r>
              <w:rPr>
                <w:rFonts w:ascii="Times New Roman" w:hAnsi="Times New Roman"/>
                <w:b w:val="0"/>
                <w:sz w:val="20"/>
              </w:rPr>
              <w:t xml:space="preserve">Принятие и обработка обращений пользователей Заказчика в КСА СПП;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 xml:space="preserve">Предоставление инструкций и консультирование Заказчика и пользователей Заказчика по вопросам установки и настройке Системы и ее компонентов;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 xml:space="preserve">Проведение установки обновлений ПО Системы;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 xml:space="preserve">Восстановление Системы после фатальных сбоев и аварий;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 xml:space="preserve">Предоставление Заказчику и пользователям Заказчика технической информации по функциональности Системы, в рамках пользовательской документации;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Анализ и решение Проблем, выявленных в процессе эксплуатации Системы, с последующим формированием базы знаний «известных ошибок» по их устранению;</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Консультации Заказчика по возможностям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 xml:space="preserve">Решение обращений пользователей Заказчика, касающихся работоспособности Системы и ее компонентов, поступивших через КСА СПП;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Решение обращений Заказчика пользователей Заказчика, связанных с дополнительной настройкой Системы и ее компонентов;</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Планирование, согласование с Заказчиком и проведение доработок    Системы без изменения основной функциональности;</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 xml:space="preserve"> Разработка и применение предложений по альтернативной настройке и применению (workaround) и/или предоставление исправлений (патчей), устраняющих выявленную Проблему. </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Внесение изменений в проект системы, расширяющих функциональность и улучшающих эксплуатационные характеристики;</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Контроль состояния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Внесение изменений в конфигурацию и настройка системы без изменения основной функциональности;</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Документирование конфигурации и состояния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lastRenderedPageBreak/>
              <w:t>Выполнение сервисных запросов пользователей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Выявление причин возникновения неисправностей и сбоев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Внесение изменений в проектные решения системы в целях восстановления штатной конфигурации и режима функционирования;</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Оперативное восстановление функционирования системы штатными мерами, предусмотренными проектными решениями;</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Оказание начальной поддержки, консультаций и технической помощи пользователям системы</w:t>
            </w:r>
          </w:p>
          <w:p w:rsidR="002E727A" w:rsidRDefault="002E727A"/>
        </w:tc>
        <w:tc>
          <w:tcPr>
            <w:tcW w:w="1845" w:type="dxa"/>
            <w:vMerge w:val="restart"/>
          </w:tcPr>
          <w:p w:rsidR="002E727A" w:rsidRDefault="00487CDF">
            <w:r>
              <w:lastRenderedPageBreak/>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spacing w:after="60"/>
              <w:outlineLvl w:val="2"/>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r>
              <w:t>Автоматизируемые процессы</w:t>
            </w:r>
          </w:p>
        </w:tc>
        <w:tc>
          <w:tcPr>
            <w:tcW w:w="9497" w:type="dxa"/>
          </w:tcPr>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Бухгалтерский и налоговый учет</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Расчет зарплаты, налогов и взносов</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Кадровый учет</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Управленческий учет, планирование и бюджетирование</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Учет доходов и затрат на транспортные средства в рамках существующей аналитики БП+УУ</w:t>
            </w:r>
          </w:p>
        </w:tc>
        <w:tc>
          <w:tcPr>
            <w:tcW w:w="1845" w:type="dxa"/>
            <w:vMerge/>
          </w:tcPr>
          <w:p w:rsidR="002E727A" w:rsidRDefault="002E727A"/>
        </w:tc>
        <w:tc>
          <w:tcPr>
            <w:tcW w:w="1691" w:type="dxa"/>
          </w:tcPr>
          <w:p w:rsidR="002E727A" w:rsidRDefault="002E727A"/>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r>
              <w:t>Организационный охват (типы организаций – пользователей Услуги)</w:t>
            </w:r>
          </w:p>
        </w:tc>
        <w:tc>
          <w:tcPr>
            <w:tcW w:w="9497" w:type="dxa"/>
          </w:tcPr>
          <w:p w:rsidR="002E727A" w:rsidRDefault="00487CDF">
            <w:pPr>
              <w:tabs>
                <w:tab w:val="left" w:pos="1134"/>
              </w:tabs>
              <w:ind w:firstLine="709"/>
              <w:jc w:val="both"/>
              <w:outlineLvl w:val="1"/>
            </w:pPr>
            <w:bookmarkStart w:id="15" w:name="OLE_LINK12"/>
            <w:bookmarkStart w:id="16" w:name="OLE_LINK13"/>
            <w:bookmarkStart w:id="17" w:name="_Toc179293678"/>
            <w:r>
              <w:t xml:space="preserve">В рамках настоящих технических требований производится сопровождение следующих объектов автоматизации по </w:t>
            </w:r>
            <w:bookmarkEnd w:id="15"/>
            <w:bookmarkEnd w:id="16"/>
            <w:r>
              <w:t>бухгалтерскому и налоговому учету, учету затрат на транспортные средства, учету кадров и расчету зарплаты:</w:t>
            </w:r>
            <w:bookmarkEnd w:id="17"/>
          </w:p>
          <w:p w:rsidR="002E727A" w:rsidRDefault="00487CDF">
            <w:pPr>
              <w:numPr>
                <w:ilvl w:val="0"/>
                <w:numId w:val="9"/>
              </w:numPr>
              <w:jc w:val="both"/>
            </w:pPr>
            <w:bookmarkStart w:id="18" w:name="OLE_LINK14"/>
            <w:bookmarkStart w:id="19" w:name="OLE_LINK15"/>
            <w:r>
              <w:t>Исполнительный аппарат АО «ТК РусГидро»</w:t>
            </w:r>
          </w:p>
          <w:p w:rsidR="002E727A" w:rsidRDefault="00487CDF">
            <w:pPr>
              <w:numPr>
                <w:ilvl w:val="0"/>
                <w:numId w:val="9"/>
              </w:numPr>
              <w:jc w:val="both"/>
            </w:pPr>
            <w:bookmarkStart w:id="20" w:name="OLE_LINK16"/>
            <w:bookmarkStart w:id="21" w:name="OLE_LINK17"/>
            <w:bookmarkStart w:id="22" w:name="OLE_LINK18"/>
            <w:bookmarkStart w:id="23" w:name="OLE_LINK19"/>
            <w:bookmarkStart w:id="24" w:name="OLE_LINK20"/>
            <w:bookmarkEnd w:id="18"/>
            <w:bookmarkEnd w:id="19"/>
            <w:r>
              <w:t>Дальневосточный филиал АО «ТК РусГидро»</w:t>
            </w:r>
            <w:bookmarkEnd w:id="20"/>
            <w:bookmarkEnd w:id="21"/>
            <w:bookmarkEnd w:id="22"/>
            <w:bookmarkEnd w:id="23"/>
            <w:bookmarkEnd w:id="24"/>
          </w:p>
          <w:p w:rsidR="002E727A" w:rsidRDefault="00487CDF">
            <w:pPr>
              <w:numPr>
                <w:ilvl w:val="0"/>
                <w:numId w:val="9"/>
              </w:numPr>
              <w:jc w:val="both"/>
            </w:pPr>
            <w:r>
              <w:t>Владивостокское представительство АО «ТК РусГидро»</w:t>
            </w:r>
          </w:p>
          <w:p w:rsidR="002E727A" w:rsidRDefault="00487CDF">
            <w:pPr>
              <w:numPr>
                <w:ilvl w:val="0"/>
                <w:numId w:val="9"/>
              </w:numPr>
              <w:jc w:val="both"/>
            </w:pPr>
            <w:r>
              <w:t>Саяно-Шушенский филиал АО «ТК РусГидро»</w:t>
            </w:r>
          </w:p>
          <w:p w:rsidR="002E727A" w:rsidRDefault="00487CDF">
            <w:pPr>
              <w:numPr>
                <w:ilvl w:val="0"/>
                <w:numId w:val="9"/>
              </w:numPr>
              <w:jc w:val="both"/>
            </w:pPr>
            <w:r>
              <w:t>Приволжский филиал АО «ТК РусГидро»</w:t>
            </w:r>
          </w:p>
          <w:p w:rsidR="002E727A" w:rsidRDefault="00487CDF">
            <w:pPr>
              <w:numPr>
                <w:ilvl w:val="0"/>
                <w:numId w:val="9"/>
              </w:numPr>
              <w:jc w:val="both"/>
            </w:pPr>
            <w:r>
              <w:t>Южный филиал АО «ТК РусГидро»</w:t>
            </w:r>
          </w:p>
          <w:p w:rsidR="002E727A" w:rsidRDefault="00487CDF">
            <w:pPr>
              <w:numPr>
                <w:ilvl w:val="0"/>
                <w:numId w:val="9"/>
              </w:numPr>
              <w:jc w:val="both"/>
            </w:pPr>
            <w:r>
              <w:t>Центральный филиал АО «ТК РусГидро»</w:t>
            </w:r>
          </w:p>
          <w:p w:rsidR="002E727A" w:rsidRDefault="00487CDF">
            <w:pPr>
              <w:numPr>
                <w:ilvl w:val="0"/>
                <w:numId w:val="9"/>
              </w:numPr>
              <w:jc w:val="both"/>
            </w:pPr>
            <w:r>
              <w:t>Камчатский филиал АО «ТК РусГидро»</w:t>
            </w:r>
          </w:p>
          <w:p w:rsidR="002E727A" w:rsidRDefault="002E727A">
            <w:pPr>
              <w:jc w:val="both"/>
            </w:pPr>
          </w:p>
          <w:p w:rsidR="002E727A" w:rsidRDefault="00487CDF">
            <w:pPr>
              <w:jc w:val="both"/>
            </w:pPr>
            <w:r>
              <w:t>В рамках настоящих технических требований производится сопровождение следующих объектов автоматизации по бюджетированию:</w:t>
            </w:r>
          </w:p>
          <w:p w:rsidR="002E727A" w:rsidRDefault="00487CDF">
            <w:pPr>
              <w:numPr>
                <w:ilvl w:val="0"/>
                <w:numId w:val="9"/>
              </w:numPr>
              <w:jc w:val="both"/>
            </w:pPr>
            <w:r>
              <w:t>Исполнительный аппарат АО «ТК РусГидро»</w:t>
            </w:r>
          </w:p>
          <w:p w:rsidR="002E727A" w:rsidRDefault="00487CDF">
            <w:pPr>
              <w:numPr>
                <w:ilvl w:val="0"/>
                <w:numId w:val="9"/>
              </w:numPr>
              <w:jc w:val="both"/>
            </w:pPr>
            <w:r>
              <w:t>Дальневосточный филиал АО «ТК РусГидро»</w:t>
            </w:r>
          </w:p>
          <w:p w:rsidR="002E727A" w:rsidRDefault="00487CDF">
            <w:pPr>
              <w:numPr>
                <w:ilvl w:val="0"/>
                <w:numId w:val="9"/>
              </w:numPr>
              <w:jc w:val="both"/>
            </w:pPr>
            <w:r>
              <w:t>Владивостокское представительство АО «ТК РусГидро»</w:t>
            </w:r>
          </w:p>
          <w:p w:rsidR="002E727A" w:rsidRDefault="00487CDF">
            <w:pPr>
              <w:numPr>
                <w:ilvl w:val="0"/>
                <w:numId w:val="9"/>
              </w:numPr>
              <w:jc w:val="both"/>
            </w:pPr>
            <w:r>
              <w:t>Саяно-Шушенский филиал АО «ТК РусГидро»</w:t>
            </w:r>
          </w:p>
          <w:p w:rsidR="002E727A" w:rsidRDefault="00487CDF">
            <w:pPr>
              <w:numPr>
                <w:ilvl w:val="0"/>
                <w:numId w:val="9"/>
              </w:numPr>
              <w:jc w:val="both"/>
            </w:pPr>
            <w:r>
              <w:t>Приволжский филиал АО «ТК РусГидро»</w:t>
            </w:r>
          </w:p>
          <w:p w:rsidR="002E727A" w:rsidRDefault="00487CDF">
            <w:pPr>
              <w:numPr>
                <w:ilvl w:val="0"/>
                <w:numId w:val="9"/>
              </w:numPr>
              <w:jc w:val="both"/>
            </w:pPr>
            <w:r>
              <w:t>Южный филиал АО «ТК РусГидро»</w:t>
            </w:r>
          </w:p>
          <w:p w:rsidR="002E727A" w:rsidRDefault="00487CDF">
            <w:pPr>
              <w:numPr>
                <w:ilvl w:val="0"/>
                <w:numId w:val="9"/>
              </w:numPr>
              <w:jc w:val="both"/>
            </w:pPr>
            <w:r>
              <w:t>Центральный филиал АО «ТК РусГидро»</w:t>
            </w:r>
          </w:p>
          <w:p w:rsidR="002E727A" w:rsidRDefault="00487CDF">
            <w:pPr>
              <w:numPr>
                <w:ilvl w:val="0"/>
                <w:numId w:val="9"/>
              </w:numPr>
              <w:jc w:val="both"/>
            </w:pPr>
            <w:r>
              <w:t>Камчатский филиал АО «ТК РусГидро»</w:t>
            </w:r>
          </w:p>
          <w:p w:rsidR="002E727A" w:rsidRDefault="002E727A"/>
        </w:tc>
        <w:tc>
          <w:tcPr>
            <w:tcW w:w="1845" w:type="dxa"/>
            <w:vMerge/>
          </w:tcPr>
          <w:p w:rsidR="002E727A" w:rsidRDefault="002E727A"/>
        </w:tc>
        <w:tc>
          <w:tcPr>
            <w:tcW w:w="1691" w:type="dxa"/>
          </w:tcPr>
          <w:p w:rsidR="002E727A" w:rsidRDefault="002E727A"/>
        </w:tc>
      </w:tr>
      <w:tr w:rsidR="002E727A">
        <w:trPr>
          <w:trHeight w:val="3297"/>
        </w:trPr>
        <w:tc>
          <w:tcPr>
            <w:tcW w:w="568" w:type="dxa"/>
            <w:vAlign w:val="center"/>
          </w:tcPr>
          <w:p w:rsidR="002E727A" w:rsidRDefault="002E727A">
            <w:pPr>
              <w:spacing w:before="60" w:after="60"/>
              <w:jc w:val="center"/>
            </w:pPr>
          </w:p>
        </w:tc>
        <w:tc>
          <w:tcPr>
            <w:tcW w:w="2134" w:type="dxa"/>
          </w:tcPr>
          <w:p w:rsidR="002E727A" w:rsidRDefault="00487CDF">
            <w:r>
              <w:t>Количество и виды пользователей и особенности работы пользователей с Системой</w:t>
            </w:r>
          </w:p>
        </w:tc>
        <w:tc>
          <w:tcPr>
            <w:tcW w:w="9497"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2"/>
              <w:gridCol w:w="4678"/>
              <w:gridCol w:w="1701"/>
            </w:tblGrid>
            <w:tr w:rsidR="002E727A">
              <w:trPr>
                <w:trHeight w:val="401"/>
              </w:trPr>
              <w:tc>
                <w:tcPr>
                  <w:tcW w:w="2862"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jc w:val="center"/>
                    <w:rPr>
                      <w:rFonts w:ascii="Times New Roman" w:hAnsi="Times New Roman"/>
                      <w:sz w:val="20"/>
                    </w:rPr>
                  </w:pPr>
                  <w:r>
                    <w:rPr>
                      <w:rFonts w:ascii="Times New Roman" w:hAnsi="Times New Roman"/>
                      <w:sz w:val="20"/>
                    </w:rPr>
                    <w:t>Система/подсистема</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jc w:val="center"/>
                    <w:rPr>
                      <w:rFonts w:ascii="Times New Roman" w:hAnsi="Times New Roman"/>
                      <w:sz w:val="20"/>
                    </w:rPr>
                  </w:pPr>
                  <w:r>
                    <w:rPr>
                      <w:rFonts w:ascii="Times New Roman" w:hAnsi="Times New Roman"/>
                      <w:sz w:val="20"/>
                    </w:rPr>
                    <w:t>Организационная единица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jc w:val="center"/>
                    <w:rPr>
                      <w:rFonts w:ascii="Times New Roman" w:hAnsi="Times New Roman"/>
                      <w:sz w:val="20"/>
                    </w:rPr>
                  </w:pPr>
                  <w:r>
                    <w:rPr>
                      <w:rFonts w:ascii="Times New Roman" w:hAnsi="Times New Roman"/>
                      <w:sz w:val="20"/>
                    </w:rPr>
                    <w:t>Количество пользователей</w:t>
                  </w:r>
                </w:p>
              </w:tc>
            </w:tr>
            <w:tr w:rsidR="002E727A">
              <w:trPr>
                <w:trHeight w:val="845"/>
              </w:trPr>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bookmarkStart w:id="25" w:name="OLE_LINK25"/>
                  <w:bookmarkStart w:id="26" w:name="OLE_LINK26"/>
                  <w:bookmarkStart w:id="27" w:name="_Hlk419758471"/>
                  <w:r>
                    <w:rPr>
                      <w:rFonts w:ascii="Times New Roman" w:hAnsi="Times New Roman"/>
                      <w:b w:val="0"/>
                      <w:sz w:val="20"/>
                    </w:rPr>
                    <w:t>1С:Бухгалтерия предприятия КОРП</w:t>
                  </w:r>
                  <w:bookmarkEnd w:id="25"/>
                  <w:bookmarkEnd w:id="26"/>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r>
                    <w:rPr>
                      <w:rFonts w:ascii="Times New Roman" w:hAnsi="Times New Roman"/>
                      <w:b w:val="0"/>
                      <w:sz w:val="20"/>
                    </w:rPr>
                    <w:t>Исполнительный аппарат, Филиалы АО «ТК РусГидро»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r>
                    <w:rPr>
                      <w:rFonts w:ascii="Times New Roman" w:hAnsi="Times New Roman"/>
                      <w:b w:val="0"/>
                      <w:sz w:val="20"/>
                    </w:rPr>
                    <w:t>28</w:t>
                  </w:r>
                </w:p>
              </w:tc>
            </w:tr>
            <w:tr w:rsidR="002E727A">
              <w:trPr>
                <w:trHeight w:val="845"/>
              </w:trPr>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bookmarkStart w:id="28" w:name="_Hlk419758496"/>
                  <w:bookmarkEnd w:id="27"/>
                  <w:r>
                    <w:rPr>
                      <w:rFonts w:ascii="Times New Roman" w:hAnsi="Times New Roman"/>
                      <w:b w:val="0"/>
                      <w:sz w:val="20"/>
                    </w:rPr>
                    <w:t>1С:</w:t>
                  </w:r>
                  <w:bookmarkStart w:id="29" w:name="OLE_LINK29"/>
                  <w:bookmarkStart w:id="30" w:name="OLE_LINK30"/>
                  <w:r>
                    <w:rPr>
                      <w:rFonts w:ascii="Times New Roman" w:hAnsi="Times New Roman"/>
                      <w:b w:val="0"/>
                      <w:sz w:val="20"/>
                    </w:rPr>
                    <w:t>Зарплата и управление персоналом</w:t>
                  </w:r>
                  <w:bookmarkEnd w:id="29"/>
                  <w:bookmarkEnd w:id="30"/>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r>
                    <w:rPr>
                      <w:rFonts w:ascii="Times New Roman" w:hAnsi="Times New Roman"/>
                      <w:b w:val="0"/>
                      <w:sz w:val="20"/>
                    </w:rPr>
                    <w:t>Исполнительный аппарат, Филиалы АО «ТК РусГидро»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r>
                    <w:rPr>
                      <w:rFonts w:ascii="Times New Roman" w:hAnsi="Times New Roman"/>
                      <w:b w:val="0"/>
                      <w:sz w:val="20"/>
                    </w:rPr>
                    <w:t>59</w:t>
                  </w:r>
                </w:p>
              </w:tc>
            </w:tr>
            <w:tr w:rsidR="002E727A">
              <w:trPr>
                <w:trHeight w:val="845"/>
              </w:trPr>
              <w:tc>
                <w:tcPr>
                  <w:tcW w:w="28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bookmarkStart w:id="31" w:name="OLE_LINK31"/>
                  <w:bookmarkStart w:id="32" w:name="OLE_LINK32"/>
                  <w:bookmarkStart w:id="33" w:name="OLE_LINK33"/>
                  <w:bookmarkEnd w:id="28"/>
                  <w:r>
                    <w:rPr>
                      <w:rFonts w:ascii="Times New Roman" w:hAnsi="Times New Roman"/>
                      <w:b w:val="0"/>
                      <w:sz w:val="20"/>
                    </w:rPr>
                    <w:t>БИТ.Финанс.Управленческий учет</w:t>
                  </w:r>
                  <w:bookmarkEnd w:id="31"/>
                  <w:bookmarkEnd w:id="32"/>
                  <w:bookmarkEnd w:id="33"/>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r>
                    <w:rPr>
                      <w:rFonts w:ascii="Times New Roman" w:hAnsi="Times New Roman"/>
                      <w:b w:val="0"/>
                      <w:sz w:val="20"/>
                    </w:rPr>
                    <w:t>Исполнительный аппарат, Филиалы АО «ТК РусГидро»</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pStyle w:val="2"/>
                    <w:numPr>
                      <w:ilvl w:val="0"/>
                      <w:numId w:val="0"/>
                    </w:numPr>
                    <w:jc w:val="center"/>
                    <w:rPr>
                      <w:rFonts w:ascii="Times New Roman" w:hAnsi="Times New Roman"/>
                      <w:b w:val="0"/>
                      <w:sz w:val="20"/>
                    </w:rPr>
                  </w:pPr>
                  <w:r>
                    <w:rPr>
                      <w:rFonts w:ascii="Times New Roman" w:hAnsi="Times New Roman"/>
                      <w:b w:val="0"/>
                      <w:sz w:val="20"/>
                    </w:rPr>
                    <w:t>130</w:t>
                  </w:r>
                </w:p>
              </w:tc>
            </w:tr>
          </w:tbl>
          <w:p w:rsidR="002E727A" w:rsidRDefault="002E727A"/>
        </w:tc>
        <w:tc>
          <w:tcPr>
            <w:tcW w:w="1845" w:type="dxa"/>
            <w:vMerge/>
          </w:tcPr>
          <w:p w:rsidR="002E727A" w:rsidRDefault="002E727A"/>
        </w:tc>
        <w:tc>
          <w:tcPr>
            <w:tcW w:w="1691" w:type="dxa"/>
          </w:tcPr>
          <w:p w:rsidR="002E727A" w:rsidRDefault="002E727A"/>
        </w:tc>
      </w:tr>
      <w:tr w:rsidR="002E727A">
        <w:tc>
          <w:tcPr>
            <w:tcW w:w="568" w:type="dxa"/>
            <w:vAlign w:val="center"/>
          </w:tcPr>
          <w:p w:rsidR="002E727A" w:rsidRDefault="00487CDF">
            <w:pPr>
              <w:numPr>
                <w:ilvl w:val="2"/>
                <w:numId w:val="7"/>
              </w:numPr>
              <w:spacing w:before="60" w:after="60"/>
              <w:ind w:hanging="1199"/>
              <w:contextualSpacing/>
              <w:jc w:val="center"/>
            </w:pPr>
            <w:r>
              <w:lastRenderedPageBreak/>
              <w:t>1.1.4</w:t>
            </w:r>
          </w:p>
        </w:tc>
        <w:tc>
          <w:tcPr>
            <w:tcW w:w="11631" w:type="dxa"/>
            <w:gridSpan w:val="2"/>
            <w:tcBorders>
              <w:top w:val="single" w:sz="4" w:space="0" w:color="000000"/>
              <w:left w:val="single" w:sz="4" w:space="0" w:color="000000"/>
              <w:bottom w:val="single" w:sz="4" w:space="0" w:color="000000"/>
              <w:right w:val="single" w:sz="4" w:space="0" w:color="000000"/>
            </w:tcBorders>
          </w:tcPr>
          <w:p w:rsidR="002E727A" w:rsidRDefault="00487CDF">
            <w:r>
              <w:t>Состав и описание системы</w:t>
            </w:r>
          </w:p>
          <w:p w:rsidR="002E727A" w:rsidRDefault="00487CDF">
            <w:pPr>
              <w:keepNext/>
              <w:spacing w:before="120" w:after="120"/>
            </w:pPr>
            <w:r>
              <w:t>Состав программно-технических средств Системы: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
              <w:gridCol w:w="2835"/>
              <w:gridCol w:w="1706"/>
              <w:gridCol w:w="1984"/>
              <w:gridCol w:w="2127"/>
              <w:gridCol w:w="2126"/>
            </w:tblGrid>
            <w:tr w:rsidR="002E727A">
              <w:trPr>
                <w:tblHeader/>
              </w:trPr>
              <w:tc>
                <w:tcPr>
                  <w:tcW w:w="4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keepNext/>
                    <w:spacing w:after="0" w:line="240" w:lineRule="auto"/>
                    <w:jc w:val="center"/>
                    <w:rPr>
                      <w:rFonts w:ascii="Times New Roman" w:hAnsi="Times New Roman"/>
                      <w:sz w:val="20"/>
                    </w:rPr>
                  </w:pPr>
                  <w:r>
                    <w:rPr>
                      <w:rFonts w:ascii="Times New Roman" w:hAnsi="Times New Roman"/>
                      <w:sz w:val="20"/>
                    </w:rPr>
                    <w:t>№ п/п</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keepNext/>
                    <w:spacing w:after="0" w:line="240" w:lineRule="auto"/>
                    <w:jc w:val="center"/>
                    <w:rPr>
                      <w:rFonts w:ascii="Times New Roman" w:hAnsi="Times New Roman"/>
                      <w:sz w:val="20"/>
                    </w:rPr>
                  </w:pPr>
                  <w:r>
                    <w:rPr>
                      <w:rFonts w:ascii="Times New Roman" w:hAnsi="Times New Roman"/>
                      <w:sz w:val="20"/>
                    </w:rPr>
                    <w:t>Класс ИТ-актива/элемент Системы</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keepNext/>
                    <w:spacing w:after="0" w:line="240" w:lineRule="auto"/>
                    <w:jc w:val="center"/>
                    <w:rPr>
                      <w:rFonts w:ascii="Times New Roman" w:hAnsi="Times New Roman"/>
                      <w:sz w:val="20"/>
                    </w:rPr>
                  </w:pPr>
                  <w:r>
                    <w:rPr>
                      <w:rFonts w:ascii="Times New Roman" w:hAnsi="Times New Roman"/>
                      <w:sz w:val="20"/>
                    </w:rPr>
                    <w:t>Наименование ИТ-актива/аппаратная платформа</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keepNext/>
                    <w:spacing w:after="0" w:line="240" w:lineRule="auto"/>
                    <w:jc w:val="center"/>
                    <w:rPr>
                      <w:rFonts w:ascii="Times New Roman" w:hAnsi="Times New Roman"/>
                      <w:sz w:val="20"/>
                    </w:rPr>
                  </w:pPr>
                  <w:r>
                    <w:rPr>
                      <w:rFonts w:ascii="Times New Roman" w:hAnsi="Times New Roman"/>
                      <w:sz w:val="20"/>
                    </w:rPr>
                    <w:t>Программная платформа</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keepNext/>
                    <w:spacing w:after="0" w:line="240" w:lineRule="auto"/>
                    <w:jc w:val="center"/>
                    <w:rPr>
                      <w:rFonts w:ascii="Times New Roman" w:hAnsi="Times New Roman"/>
                      <w:sz w:val="20"/>
                    </w:rPr>
                  </w:pPr>
                  <w:r>
                    <w:rPr>
                      <w:rFonts w:ascii="Times New Roman" w:hAnsi="Times New Roman"/>
                      <w:sz w:val="20"/>
                    </w:rPr>
                    <w:t>Прикладное ПО*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keepNext/>
                    <w:spacing w:after="0" w:line="240" w:lineRule="auto"/>
                    <w:jc w:val="center"/>
                    <w:rPr>
                      <w:rFonts w:ascii="Times New Roman" w:hAnsi="Times New Roman"/>
                      <w:sz w:val="20"/>
                    </w:rPr>
                  </w:pPr>
                  <w:r>
                    <w:rPr>
                      <w:rFonts w:ascii="Times New Roman" w:hAnsi="Times New Roman"/>
                      <w:sz w:val="20"/>
                    </w:rPr>
                    <w:t>Ответственный за ИТ-актив</w:t>
                  </w:r>
                </w:p>
              </w:tc>
            </w:tr>
            <w:tr w:rsidR="002E727A">
              <w:trPr>
                <w:trHeight w:val="1636"/>
              </w:trPr>
              <w:tc>
                <w:tcPr>
                  <w:tcW w:w="444" w:type="dxa"/>
                  <w:tcBorders>
                    <w:top w:val="single" w:sz="4" w:space="0" w:color="000000"/>
                    <w:left w:val="single" w:sz="4" w:space="0" w:color="000000"/>
                    <w:bottom w:val="single" w:sz="4" w:space="0" w:color="000000"/>
                    <w:right w:val="single" w:sz="4" w:space="0" w:color="000000"/>
                  </w:tcBorders>
                  <w:vAlign w:val="center"/>
                </w:tcPr>
                <w:p w:rsidR="002E727A" w:rsidRDefault="00487CDF">
                  <w:pPr>
                    <w:tabs>
                      <w:tab w:val="left" w:pos="284"/>
                    </w:tabs>
                    <w:spacing w:after="0" w:line="240" w:lineRule="auto"/>
                    <w:jc w:val="center"/>
                    <w:rPr>
                      <w:rFonts w:ascii="Times New Roman" w:hAnsi="Times New Roman"/>
                      <w:sz w:val="20"/>
                    </w:rPr>
                  </w:pPr>
                  <w:bookmarkStart w:id="34" w:name="_Hlk419758614"/>
                  <w:r>
                    <w:rPr>
                      <w:rFonts w:ascii="Times New Roman" w:hAnsi="Times New Roman"/>
                      <w:sz w:val="20"/>
                    </w:rPr>
                    <w:t>1</w:t>
                  </w:r>
                </w:p>
              </w:tc>
              <w:tc>
                <w:tcPr>
                  <w:tcW w:w="2835"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1С: Бухгалтерия предприятия КОРП</w:t>
                  </w:r>
                </w:p>
                <w:p w:rsidR="002E727A" w:rsidRDefault="00487CDF">
                  <w:pPr>
                    <w:spacing w:after="0" w:line="240" w:lineRule="auto"/>
                    <w:jc w:val="center"/>
                    <w:rPr>
                      <w:rFonts w:ascii="Times New Roman" w:hAnsi="Times New Roman"/>
                      <w:sz w:val="20"/>
                    </w:rPr>
                  </w:pPr>
                  <w:r>
                    <w:rPr>
                      <w:rFonts w:ascii="Times New Roman" w:hAnsi="Times New Roman"/>
                      <w:sz w:val="20"/>
                    </w:rPr>
                    <w:t>+</w:t>
                  </w:r>
                </w:p>
                <w:p w:rsidR="002E727A" w:rsidRDefault="00487CDF">
                  <w:pPr>
                    <w:spacing w:after="0" w:line="240" w:lineRule="auto"/>
                    <w:jc w:val="center"/>
                    <w:rPr>
                      <w:rFonts w:ascii="Times New Roman" w:hAnsi="Times New Roman"/>
                      <w:sz w:val="20"/>
                    </w:rPr>
                  </w:pPr>
                  <w:r>
                    <w:rPr>
                      <w:rFonts w:ascii="Times New Roman" w:hAnsi="Times New Roman"/>
                      <w:sz w:val="20"/>
                    </w:rPr>
                    <w:t>БИТ.Финанс.Управленческий учет</w:t>
                  </w:r>
                </w:p>
              </w:tc>
              <w:tc>
                <w:tcPr>
                  <w:tcW w:w="1706"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БП</w:t>
                  </w:r>
                </w:p>
              </w:tc>
              <w:tc>
                <w:tcPr>
                  <w:tcW w:w="1984" w:type="dxa"/>
                  <w:tcBorders>
                    <w:top w:val="single" w:sz="4" w:space="0" w:color="000000"/>
                    <w:left w:val="single" w:sz="4" w:space="0" w:color="1F497D"/>
                    <w:bottom w:val="single" w:sz="4" w:space="0" w:color="000000"/>
                    <w:right w:val="single" w:sz="4" w:space="0" w:color="000000"/>
                  </w:tcBorders>
                  <w:vAlign w:val="center"/>
                </w:tcPr>
                <w:p w:rsidR="002E727A" w:rsidRDefault="00487CDF">
                  <w:pPr>
                    <w:spacing w:after="0" w:line="240" w:lineRule="auto"/>
                    <w:ind w:left="-108" w:right="-108"/>
                    <w:jc w:val="center"/>
                    <w:rPr>
                      <w:rFonts w:ascii="Times New Roman" w:hAnsi="Times New Roman"/>
                      <w:sz w:val="20"/>
                    </w:rPr>
                  </w:pPr>
                  <w:r>
                    <w:rPr>
                      <w:rFonts w:ascii="Times New Roman" w:hAnsi="Times New Roman"/>
                      <w:sz w:val="20"/>
                    </w:rPr>
                    <w:t>Microsoft Windows Server 2008R2</w:t>
                  </w:r>
                </w:p>
              </w:tc>
              <w:tc>
                <w:tcPr>
                  <w:tcW w:w="2127"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1С:Предприятие 8.3,</w:t>
                  </w:r>
                </w:p>
                <w:p w:rsidR="002E727A" w:rsidRDefault="00487CDF">
                  <w:pPr>
                    <w:spacing w:after="0" w:line="240" w:lineRule="auto"/>
                    <w:jc w:val="center"/>
                    <w:rPr>
                      <w:rFonts w:ascii="Times New Roman" w:hAnsi="Times New Roman"/>
                      <w:sz w:val="20"/>
                    </w:rPr>
                  </w:pPr>
                  <w:r>
                    <w:rPr>
                      <w:rFonts w:ascii="Times New Roman" w:hAnsi="Times New Roman"/>
                      <w:sz w:val="20"/>
                    </w:rPr>
                    <w:t>MS SQL</w:t>
                  </w:r>
                </w:p>
              </w:tc>
              <w:tc>
                <w:tcPr>
                  <w:tcW w:w="2126" w:type="dxa"/>
                  <w:tcBorders>
                    <w:top w:val="single" w:sz="4" w:space="0" w:color="000000"/>
                    <w:left w:val="single" w:sz="4" w:space="0" w:color="000000"/>
                    <w:bottom w:val="single" w:sz="4" w:space="0" w:color="000000"/>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Исполнитель</w:t>
                  </w:r>
                  <w:bookmarkEnd w:id="34"/>
                </w:p>
              </w:tc>
            </w:tr>
            <w:tr w:rsidR="002E727A">
              <w:tc>
                <w:tcPr>
                  <w:tcW w:w="444" w:type="dxa"/>
                  <w:tcBorders>
                    <w:top w:val="single" w:sz="4" w:space="0" w:color="000000"/>
                    <w:left w:val="single" w:sz="4" w:space="0" w:color="000000"/>
                    <w:bottom w:val="nil"/>
                    <w:right w:val="single" w:sz="4" w:space="0" w:color="000000"/>
                  </w:tcBorders>
                  <w:vAlign w:val="center"/>
                </w:tcPr>
                <w:p w:rsidR="002E727A" w:rsidRDefault="00487CDF">
                  <w:pPr>
                    <w:tabs>
                      <w:tab w:val="left" w:pos="284"/>
                    </w:tabs>
                    <w:spacing w:after="0" w:line="240" w:lineRule="auto"/>
                    <w:jc w:val="center"/>
                    <w:rPr>
                      <w:rFonts w:ascii="Times New Roman" w:hAnsi="Times New Roman"/>
                      <w:sz w:val="20"/>
                    </w:rPr>
                  </w:pPr>
                  <w:r>
                    <w:rPr>
                      <w:rFonts w:ascii="Times New Roman" w:hAnsi="Times New Roman"/>
                      <w:sz w:val="20"/>
                    </w:rPr>
                    <w:t>2</w:t>
                  </w:r>
                </w:p>
              </w:tc>
              <w:tc>
                <w:tcPr>
                  <w:tcW w:w="2835" w:type="dxa"/>
                  <w:tcBorders>
                    <w:top w:val="single" w:sz="4" w:space="0" w:color="000000"/>
                    <w:left w:val="single" w:sz="4" w:space="0" w:color="000000"/>
                    <w:bottom w:val="nil"/>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1С: Зарплата и управление персоналом</w:t>
                  </w:r>
                </w:p>
              </w:tc>
              <w:tc>
                <w:tcPr>
                  <w:tcW w:w="1706" w:type="dxa"/>
                  <w:tcBorders>
                    <w:top w:val="single" w:sz="4" w:space="0" w:color="000000"/>
                    <w:left w:val="single" w:sz="4" w:space="0" w:color="000000"/>
                    <w:bottom w:val="nil"/>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ЗУП</w:t>
                  </w:r>
                </w:p>
              </w:tc>
              <w:tc>
                <w:tcPr>
                  <w:tcW w:w="1984" w:type="dxa"/>
                  <w:tcBorders>
                    <w:top w:val="single" w:sz="4" w:space="0" w:color="000000"/>
                    <w:left w:val="single" w:sz="4" w:space="0" w:color="1F497D"/>
                    <w:bottom w:val="nil"/>
                    <w:right w:val="single" w:sz="4" w:space="0" w:color="000000"/>
                  </w:tcBorders>
                  <w:vAlign w:val="center"/>
                </w:tcPr>
                <w:p w:rsidR="002E727A" w:rsidRDefault="00487CDF">
                  <w:pPr>
                    <w:spacing w:after="0" w:line="240" w:lineRule="auto"/>
                    <w:ind w:left="-108" w:right="-108"/>
                    <w:jc w:val="center"/>
                    <w:rPr>
                      <w:rFonts w:ascii="Times New Roman" w:hAnsi="Times New Roman"/>
                      <w:sz w:val="20"/>
                    </w:rPr>
                  </w:pPr>
                  <w:r>
                    <w:rPr>
                      <w:rFonts w:ascii="Times New Roman" w:hAnsi="Times New Roman"/>
                      <w:sz w:val="20"/>
                    </w:rPr>
                    <w:t>Microsoft Windows Server 2008R2</w:t>
                  </w:r>
                </w:p>
              </w:tc>
              <w:tc>
                <w:tcPr>
                  <w:tcW w:w="2127" w:type="dxa"/>
                  <w:tcBorders>
                    <w:top w:val="single" w:sz="4" w:space="0" w:color="000000"/>
                    <w:left w:val="single" w:sz="4" w:space="0" w:color="000000"/>
                    <w:bottom w:val="nil"/>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1С:Предприятие 8.3,</w:t>
                  </w:r>
                </w:p>
                <w:p w:rsidR="002E727A" w:rsidRDefault="00487CDF">
                  <w:pPr>
                    <w:spacing w:after="0" w:line="240" w:lineRule="auto"/>
                    <w:jc w:val="center"/>
                    <w:rPr>
                      <w:rFonts w:ascii="Times New Roman" w:hAnsi="Times New Roman"/>
                      <w:sz w:val="20"/>
                    </w:rPr>
                  </w:pPr>
                  <w:r>
                    <w:rPr>
                      <w:rFonts w:ascii="Times New Roman" w:hAnsi="Times New Roman"/>
                      <w:sz w:val="20"/>
                    </w:rPr>
                    <w:t>MS SQL</w:t>
                  </w:r>
                </w:p>
              </w:tc>
              <w:tc>
                <w:tcPr>
                  <w:tcW w:w="2126" w:type="dxa"/>
                  <w:tcBorders>
                    <w:top w:val="single" w:sz="4" w:space="0" w:color="000000"/>
                    <w:left w:val="single" w:sz="4" w:space="0" w:color="000000"/>
                    <w:bottom w:val="nil"/>
                    <w:right w:val="single" w:sz="4" w:space="0" w:color="000000"/>
                  </w:tcBorders>
                  <w:vAlign w:val="center"/>
                </w:tcPr>
                <w:p w:rsidR="002E727A" w:rsidRDefault="00487CDF">
                  <w:pPr>
                    <w:spacing w:after="0" w:line="240" w:lineRule="auto"/>
                    <w:jc w:val="center"/>
                    <w:rPr>
                      <w:rFonts w:ascii="Times New Roman" w:hAnsi="Times New Roman"/>
                      <w:sz w:val="20"/>
                    </w:rPr>
                  </w:pPr>
                  <w:r>
                    <w:rPr>
                      <w:rFonts w:ascii="Times New Roman" w:hAnsi="Times New Roman"/>
                      <w:sz w:val="20"/>
                    </w:rPr>
                    <w:t>Исполнитель</w:t>
                  </w:r>
                </w:p>
              </w:tc>
            </w:tr>
          </w:tbl>
          <w:p w:rsidR="002E727A" w:rsidRDefault="002E727A"/>
        </w:tc>
        <w:tc>
          <w:tcPr>
            <w:tcW w:w="1845" w:type="dxa"/>
            <w:vMerge/>
          </w:tcPr>
          <w:p w:rsidR="002E727A" w:rsidRDefault="002E727A"/>
        </w:tc>
        <w:tc>
          <w:tcPr>
            <w:tcW w:w="1691" w:type="dxa"/>
            <w:tcBorders>
              <w:top w:val="single" w:sz="4" w:space="0" w:color="000000"/>
              <w:left w:val="single" w:sz="4" w:space="0" w:color="000000"/>
              <w:bottom w:val="single" w:sz="4" w:space="0" w:color="000000"/>
              <w:right w:val="single" w:sz="4" w:space="0" w:color="000000"/>
            </w:tcBorders>
          </w:tcPr>
          <w:p w:rsidR="002E727A" w:rsidRDefault="002E727A"/>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tcPr>
          <w:p w:rsidR="002E727A" w:rsidRDefault="00487CDF">
            <w:pPr>
              <w:widowControl w:val="0"/>
              <w:tabs>
                <w:tab w:val="left" w:pos="426"/>
              </w:tabs>
              <w:spacing w:before="60"/>
              <w:jc w:val="both"/>
            </w:pPr>
            <w:r>
              <w:t>Требования к способам оказания услуг</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pPr>
            <w:r>
              <w:t>Требования к способам оказания Услуги</w:t>
            </w:r>
          </w:p>
        </w:tc>
        <w:tc>
          <w:tcPr>
            <w:tcW w:w="9497" w:type="dxa"/>
          </w:tcPr>
          <w:p w:rsidR="002E727A" w:rsidRDefault="00487CDF">
            <w:pPr>
              <w:widowControl w:val="0"/>
              <w:jc w:val="both"/>
            </w:pPr>
            <w:r>
              <w:t>Услуга оказывается всеми необходимыми и имеющимися средствами и способами взаимодействия между Исполнителем и Заказчиком</w:t>
            </w:r>
          </w:p>
        </w:tc>
        <w:tc>
          <w:tcPr>
            <w:tcW w:w="1845" w:type="dxa"/>
          </w:tcPr>
          <w:p w:rsidR="002E727A" w:rsidRDefault="00487CDF">
            <w:r>
              <w:t xml:space="preserve">Участник должен предоставить в заявке согласие оказать услуги, полностью соответствующие настоящим техническим требованиям, по форме Технического </w:t>
            </w:r>
            <w:r>
              <w:lastRenderedPageBreak/>
              <w:t>предложения, установленной в Документации о закупке.</w:t>
            </w:r>
          </w:p>
          <w:p w:rsidR="002E727A" w:rsidRDefault="002E727A"/>
        </w:tc>
        <w:tc>
          <w:tcPr>
            <w:tcW w:w="1691" w:type="dxa"/>
          </w:tcPr>
          <w:p w:rsidR="002E727A" w:rsidRDefault="002E727A"/>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pPr>
              <w:spacing w:before="60"/>
            </w:pPr>
            <w:r>
              <w:t>Требования к процедурам оказания услуг</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rPr>
          <w:trHeight w:val="2301"/>
        </w:trPr>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Требования к составу услуг по сопровождению системы</w:t>
            </w:r>
          </w:p>
        </w:tc>
        <w:tc>
          <w:tcPr>
            <w:tcW w:w="9497" w:type="dxa"/>
          </w:tcPr>
          <w:p w:rsidR="002E727A" w:rsidRDefault="00487CDF">
            <w:pPr>
              <w:widowControl w:val="0"/>
              <w:tabs>
                <w:tab w:val="left" w:pos="0"/>
              </w:tabs>
              <w:spacing w:after="120"/>
              <w:jc w:val="both"/>
            </w:pPr>
            <w:r>
              <w:t>В целях контроля результативности процесса оказания услуг техническая поддержка условно подразделяется на решение четырех групп обращений:</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инциденты - события, не являющиеся частью нормальной работы Системы (ошибки, в том числе и «ошибки пользователя») (далее - Инцидент);</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стандартные запросы на обслуживание/информацию – запросы на проведение каких-либо стандартных процедур по обслуживанию Системы или на получение консультации по использованию Системы, обучение пользователей (далее - СЗНО);</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изменения – запросы на доработку Системы без изменения основной функциональности;</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проблемы - неизвестная причина одного или нескольких инцидентов.</w:t>
            </w:r>
          </w:p>
          <w:p w:rsidR="002E727A" w:rsidRDefault="00487CDF">
            <w:pPr>
              <w:widowControl w:val="0"/>
              <w:tabs>
                <w:tab w:val="left" w:pos="0"/>
              </w:tabs>
              <w:spacing w:after="120"/>
              <w:jc w:val="both"/>
            </w:pPr>
            <w:r>
              <w:tab/>
              <w:t>Все работы по штатному и аварийному обслуживанию должны документироваться в специальном журнале за подписью ответственного сотрудника Исполнителя, проводившего работы.</w:t>
            </w:r>
          </w:p>
          <w:p w:rsidR="002E727A" w:rsidRDefault="00487CDF">
            <w:pPr>
              <w:widowControl w:val="0"/>
              <w:tabs>
                <w:tab w:val="left" w:pos="0"/>
              </w:tabs>
              <w:spacing w:after="120"/>
              <w:jc w:val="both"/>
            </w:pPr>
            <w:r>
              <w:tab/>
              <w:t>Исполнитель должен оказывать услуги в соответствии с принятыми в АО «ТК РусГидро» Положениями, Регламентами, технической и проектной документацией, фирменной документацией на изделия и системы.</w:t>
            </w:r>
          </w:p>
          <w:p w:rsidR="002E727A" w:rsidRDefault="00487CDF">
            <w:pPr>
              <w:widowControl w:val="0"/>
              <w:tabs>
                <w:tab w:val="left" w:pos="0"/>
              </w:tabs>
              <w:spacing w:after="120"/>
              <w:jc w:val="both"/>
            </w:pPr>
            <w:r>
              <w:tab/>
              <w:t>В случае оказания услуг, связанных с заменой или модификацией элемента ИТ-инфраструктуры, работы должны осуществляться в рамках процесса управления изменениями АО «ТК РусГидро» в соответствии с утвержденным документом, регламентирующим процесс (Регламент, Положение). Сотрудники Исполнителя участвуют в деятельности процесса, исполняя роли инициатора запроса на изменение и координатора релиза. Услуги оказываются только после регистрации и согласования запроса на изменение посредством КСА СПП. По результатам оказания услуг должна быть обновлена информация об актуальной конфигурации элемента ИТ-инфраструктуры в конфигурационной базе данных КСА СПП.</w:t>
            </w:r>
          </w:p>
          <w:p w:rsidR="002E727A" w:rsidRDefault="00487CDF">
            <w:pPr>
              <w:pStyle w:val="20"/>
              <w:keepLines/>
              <w:spacing w:before="240" w:after="0" w:line="276" w:lineRule="auto"/>
              <w:outlineLvl w:val="1"/>
              <w:rPr>
                <w:rStyle w:val="19"/>
                <w:rFonts w:ascii="Times New Roman" w:hAnsi="Times New Roman"/>
                <w:color w:val="000000"/>
                <w:sz w:val="22"/>
              </w:rPr>
            </w:pPr>
            <w:bookmarkStart w:id="35" w:name="_Toc179293679"/>
            <w:r>
              <w:rPr>
                <w:rStyle w:val="19"/>
                <w:rFonts w:ascii="Times New Roman" w:hAnsi="Times New Roman"/>
                <w:color w:val="000000"/>
                <w:sz w:val="22"/>
              </w:rPr>
              <w:t>Требования к организации взаимодействия</w:t>
            </w:r>
            <w:bookmarkEnd w:id="35"/>
          </w:p>
          <w:p w:rsidR="002E727A" w:rsidRDefault="002E727A"/>
          <w:p w:rsidR="002E727A" w:rsidRDefault="00487CDF">
            <w:pPr>
              <w:pStyle w:val="ae"/>
              <w:tabs>
                <w:tab w:val="left" w:pos="709"/>
              </w:tabs>
              <w:ind w:left="0"/>
              <w:contextualSpacing w:val="0"/>
              <w:jc w:val="both"/>
              <w:rPr>
                <w:sz w:val="20"/>
              </w:rPr>
            </w:pPr>
            <w:r>
              <w:rPr>
                <w:sz w:val="20"/>
              </w:rPr>
              <w:tab/>
              <w:t xml:space="preserve">Взаимодействие представителей Заказчика и Исполнителя осуществляется через КСА СПП Заказчика, а также помимо этого лично, по телефону либо посредством электронной почты. </w:t>
            </w:r>
          </w:p>
          <w:p w:rsidR="002E727A" w:rsidRDefault="00487CDF">
            <w:pPr>
              <w:pStyle w:val="ae"/>
              <w:tabs>
                <w:tab w:val="left" w:pos="709"/>
              </w:tabs>
              <w:ind w:left="0"/>
              <w:contextualSpacing w:val="0"/>
              <w:jc w:val="both"/>
              <w:rPr>
                <w:sz w:val="20"/>
              </w:rPr>
            </w:pPr>
            <w:r>
              <w:rPr>
                <w:sz w:val="20"/>
              </w:rPr>
              <w:tab/>
              <w:t>Заявка подается пользователями в произвольной форме, и должна содержать следующую информацию:</w:t>
            </w:r>
          </w:p>
          <w:p w:rsidR="002E727A" w:rsidRDefault="00487CDF">
            <w:pPr>
              <w:pStyle w:val="-1"/>
              <w:numPr>
                <w:ilvl w:val="0"/>
                <w:numId w:val="10"/>
              </w:numPr>
              <w:tabs>
                <w:tab w:val="clear" w:pos="1080"/>
                <w:tab w:val="left" w:pos="709"/>
              </w:tabs>
              <w:spacing w:before="0" w:after="0" w:line="240" w:lineRule="auto"/>
              <w:ind w:left="0" w:firstLine="248"/>
              <w:jc w:val="both"/>
              <w:rPr>
                <w:sz w:val="20"/>
              </w:rPr>
            </w:pPr>
            <w:r>
              <w:rPr>
                <w:sz w:val="20"/>
              </w:rPr>
              <w:t>Ф.И.О., номер телефона, местоположения пользователя, адрес электронной почты пользователя Заказчика;</w:t>
            </w:r>
          </w:p>
          <w:p w:rsidR="002E727A" w:rsidRDefault="00487CDF">
            <w:pPr>
              <w:pStyle w:val="-1"/>
              <w:numPr>
                <w:ilvl w:val="0"/>
                <w:numId w:val="10"/>
              </w:numPr>
              <w:tabs>
                <w:tab w:val="clear" w:pos="1080"/>
                <w:tab w:val="left" w:pos="709"/>
              </w:tabs>
              <w:spacing w:before="0" w:after="0" w:line="240" w:lineRule="auto"/>
              <w:ind w:left="0" w:firstLine="248"/>
              <w:jc w:val="both"/>
              <w:rPr>
                <w:sz w:val="20"/>
              </w:rPr>
            </w:pPr>
            <w:r>
              <w:rPr>
                <w:sz w:val="20"/>
              </w:rPr>
              <w:t>Полное описание возникшей ситуации, при необходимости содержащее копии экранных форм, сообщения об ошибках и т.п.</w:t>
            </w:r>
          </w:p>
          <w:p w:rsidR="002E727A" w:rsidRDefault="00487CDF">
            <w:pPr>
              <w:pStyle w:val="ae"/>
              <w:tabs>
                <w:tab w:val="left" w:pos="709"/>
              </w:tabs>
              <w:ind w:left="0"/>
              <w:contextualSpacing w:val="0"/>
              <w:jc w:val="both"/>
              <w:rPr>
                <w:sz w:val="20"/>
              </w:rPr>
            </w:pPr>
            <w:r>
              <w:rPr>
                <w:sz w:val="20"/>
              </w:rPr>
              <w:tab/>
              <w:t xml:space="preserve">При возникновении у Заказчика и/или пользователей Заказчика инцидента, проблемы, аварии, вопроса или предложения при эксплуатации Системы, Заказчик уведомляет об этом Исполнителя путем направления обращения (здесь и далее под Обращением понимается заявка пользователя Заказчика, </w:t>
            </w:r>
            <w:r>
              <w:rPr>
                <w:sz w:val="20"/>
              </w:rPr>
              <w:lastRenderedPageBreak/>
              <w:t xml:space="preserve">зафиксированная в КСА СПП, на проведение технической поддержки) на соответствующую группу специалистов Исполнителей в КСА СПП (заполнив поле «Группа специалистов»). </w:t>
            </w:r>
          </w:p>
          <w:p w:rsidR="002E727A" w:rsidRDefault="00487CDF">
            <w:pPr>
              <w:pStyle w:val="ae"/>
              <w:tabs>
                <w:tab w:val="left" w:pos="709"/>
              </w:tabs>
              <w:ind w:left="0"/>
              <w:contextualSpacing w:val="0"/>
              <w:jc w:val="both"/>
              <w:rPr>
                <w:sz w:val="20"/>
              </w:rPr>
            </w:pPr>
            <w:r>
              <w:rPr>
                <w:sz w:val="20"/>
              </w:rPr>
              <w:tab/>
              <w:t>По факту выяснения причины, вызвавшей Обращение (совместно с контактным лицом Заказчика и пользователем Заказчика) Исполнитель незамедлительно фиксирует данную информацию в описании к Обращению.</w:t>
            </w:r>
          </w:p>
          <w:p w:rsidR="002E727A" w:rsidRDefault="00487CDF">
            <w:pPr>
              <w:pStyle w:val="-1"/>
              <w:numPr>
                <w:ilvl w:val="0"/>
                <w:numId w:val="11"/>
              </w:numPr>
              <w:tabs>
                <w:tab w:val="clear" w:pos="1080"/>
                <w:tab w:val="left" w:pos="709"/>
              </w:tabs>
              <w:spacing w:before="0" w:after="0" w:line="240" w:lineRule="auto"/>
              <w:ind w:left="0" w:firstLine="567"/>
              <w:jc w:val="both"/>
              <w:rPr>
                <w:sz w:val="20"/>
              </w:rPr>
            </w:pPr>
            <w:r>
              <w:rPr>
                <w:sz w:val="20"/>
              </w:rPr>
              <w:tab/>
              <w:t>Решение о необходимых действиях для устранения Инцидента, выполнения СЗНО принимается специалистами Исполнителя на основании Обращения по вышеописанному регламенту. Исполнитель в обязательном порядке уведомляет Заказчика о принятом решении. Для этого Исполнитель описывает решение в Обращении.</w:t>
            </w:r>
          </w:p>
          <w:p w:rsidR="002E727A" w:rsidRDefault="00487CDF">
            <w:pPr>
              <w:pStyle w:val="ae"/>
              <w:tabs>
                <w:tab w:val="left" w:pos="709"/>
              </w:tabs>
              <w:ind w:left="0"/>
              <w:contextualSpacing w:val="0"/>
              <w:jc w:val="both"/>
              <w:rPr>
                <w:sz w:val="20"/>
              </w:rPr>
            </w:pPr>
            <w:r>
              <w:rPr>
                <w:sz w:val="20"/>
              </w:rPr>
              <w:tab/>
              <w:t xml:space="preserve">Обращение считается закрытым с момента восстановления работоспособности Системы, выполнения СЗНО. </w:t>
            </w:r>
          </w:p>
          <w:p w:rsidR="002E727A" w:rsidRDefault="00487CDF">
            <w:pPr>
              <w:pStyle w:val="ae"/>
              <w:tabs>
                <w:tab w:val="left" w:pos="709"/>
              </w:tabs>
              <w:ind w:left="0"/>
              <w:contextualSpacing w:val="0"/>
              <w:jc w:val="both"/>
              <w:rPr>
                <w:sz w:val="20"/>
              </w:rPr>
            </w:pPr>
            <w:r>
              <w:rPr>
                <w:sz w:val="20"/>
              </w:rPr>
              <w:tab/>
              <w:t xml:space="preserve">В случае, если в ходе процесса по устранению технической проблемы по обращению было выявлено, что проблема связана с другими сервисами, не входящими в зону ответственности по данному сервису, сроки и процесс устранения могут быть изменены.  </w:t>
            </w:r>
          </w:p>
          <w:p w:rsidR="002E727A" w:rsidRDefault="00487CDF">
            <w:pPr>
              <w:pStyle w:val="ae"/>
              <w:tabs>
                <w:tab w:val="left" w:pos="709"/>
              </w:tabs>
              <w:ind w:left="0"/>
              <w:contextualSpacing w:val="0"/>
              <w:jc w:val="both"/>
              <w:rPr>
                <w:sz w:val="20"/>
              </w:rPr>
            </w:pPr>
            <w:r>
              <w:rPr>
                <w:sz w:val="20"/>
              </w:rPr>
              <w:tab/>
              <w:t>Контрольное время закрытия Обращения не должно превышать установленного времени в пункте 1.3.11.</w:t>
            </w:r>
          </w:p>
          <w:p w:rsidR="002E727A" w:rsidRDefault="00487CDF">
            <w:pPr>
              <w:pStyle w:val="ae"/>
              <w:tabs>
                <w:tab w:val="left" w:pos="709"/>
              </w:tabs>
              <w:ind w:left="0"/>
              <w:contextualSpacing w:val="0"/>
              <w:jc w:val="both"/>
              <w:rPr>
                <w:sz w:val="20"/>
              </w:rPr>
            </w:pPr>
            <w:r>
              <w:rPr>
                <w:sz w:val="20"/>
              </w:rPr>
              <w:tab/>
              <w:t>Все техническое обслуживание, проводимое Исполнителем по собственной инициативе по согласованию с Заказчиком, или по заявке, полученной лично, по телефону либо посредством электронной почты, должно быть описано в системе КСА СПП указанным выше способом.</w:t>
            </w:r>
          </w:p>
          <w:p w:rsidR="002E727A" w:rsidRDefault="00487CDF">
            <w:pPr>
              <w:pStyle w:val="ae"/>
              <w:tabs>
                <w:tab w:val="left" w:pos="709"/>
              </w:tabs>
              <w:ind w:left="0"/>
              <w:contextualSpacing w:val="0"/>
              <w:jc w:val="both"/>
              <w:rPr>
                <w:sz w:val="20"/>
              </w:rPr>
            </w:pPr>
            <w:r>
              <w:rPr>
                <w:sz w:val="20"/>
              </w:rPr>
              <w:tab/>
              <w:t>Организация поддержки пользователей Системы должна проводиться в соответствии с действующими в организации Заказчика регламентами.</w:t>
            </w:r>
          </w:p>
          <w:p w:rsidR="002E727A" w:rsidRDefault="002E727A">
            <w:pPr>
              <w:widowControl w:val="0"/>
              <w:tabs>
                <w:tab w:val="left" w:pos="426"/>
              </w:tabs>
              <w:spacing w:before="60"/>
            </w:pPr>
          </w:p>
        </w:tc>
        <w:tc>
          <w:tcPr>
            <w:tcW w:w="1845" w:type="dxa"/>
            <w:vMerge w:val="restart"/>
          </w:tcPr>
          <w:p w:rsidR="002E727A" w:rsidRDefault="00487CDF">
            <w:r>
              <w:lastRenderedPageBreak/>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Консультационная поддержка Заказчика</w:t>
            </w:r>
          </w:p>
        </w:tc>
        <w:tc>
          <w:tcPr>
            <w:tcW w:w="9497" w:type="dxa"/>
          </w:tcPr>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Консультации по вопросам работоспособности Системы;</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Консультации по вопросам конфигурирования и эксплуатации оборудования и программного обеспечения системы.</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Консультации по проведению превентивных мер для недопущения аварийных ситуаций на оборудовании и программном обеспечении системы.</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Консультации по диагностике и локализации возникшей неисправности на оборудовании и программном обеспечении системы.</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Консультации по вопросам расширения и модернизации оборудования и программного обеспечения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Другие технические вопросы, связанные с функционированием оборудования и программного обеспечения системы.</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В задачу консультирования в том числе входит:</w:t>
            </w:r>
          </w:p>
          <w:p w:rsidR="002E727A" w:rsidRDefault="00487CDF">
            <w:pPr>
              <w:widowControl w:val="0"/>
              <w:numPr>
                <w:ilvl w:val="0"/>
                <w:numId w:val="12"/>
              </w:numPr>
              <w:tabs>
                <w:tab w:val="left" w:pos="993"/>
              </w:tabs>
              <w:spacing w:after="120"/>
              <w:ind w:firstLine="556"/>
              <w:jc w:val="both"/>
            </w:pPr>
            <w:r>
              <w:t>-уточнение функций и характеристик Системы и программного обеспечения, из которого она состоит;</w:t>
            </w:r>
          </w:p>
          <w:p w:rsidR="002E727A" w:rsidRDefault="00487CDF">
            <w:pPr>
              <w:widowControl w:val="0"/>
              <w:numPr>
                <w:ilvl w:val="0"/>
                <w:numId w:val="12"/>
              </w:numPr>
              <w:tabs>
                <w:tab w:val="left" w:pos="993"/>
              </w:tabs>
              <w:spacing w:after="120"/>
              <w:ind w:firstLine="556"/>
              <w:jc w:val="both"/>
            </w:pPr>
            <w:r>
              <w:t>-разъяснение технической документации на Систему, инструкций и руководств пользователя.</w:t>
            </w:r>
          </w:p>
          <w:p w:rsidR="002E727A" w:rsidRDefault="00487CDF">
            <w:pPr>
              <w:pStyle w:val="2"/>
              <w:numPr>
                <w:ilvl w:val="2"/>
                <w:numId w:val="8"/>
              </w:numPr>
              <w:ind w:left="709" w:hanging="710"/>
              <w:rPr>
                <w:rFonts w:ascii="Times New Roman" w:hAnsi="Times New Roman"/>
                <w:b w:val="0"/>
                <w:sz w:val="20"/>
              </w:rPr>
            </w:pPr>
            <w:r>
              <w:rPr>
                <w:rFonts w:ascii="Times New Roman" w:hAnsi="Times New Roman"/>
                <w:b w:val="0"/>
                <w:sz w:val="20"/>
              </w:rPr>
              <w:t>Общий объем работ по консультационной поддержке Заказчика должен составлять не менее </w:t>
            </w:r>
            <w:r w:rsidRPr="00487CDF">
              <w:rPr>
                <w:rFonts w:ascii="Times New Roman" w:hAnsi="Times New Roman"/>
                <w:b w:val="0"/>
                <w:sz w:val="20"/>
              </w:rPr>
              <w:t>120</w:t>
            </w:r>
            <w:r>
              <w:rPr>
                <w:rFonts w:ascii="Times New Roman" w:hAnsi="Times New Roman"/>
                <w:b w:val="0"/>
                <w:sz w:val="20"/>
              </w:rPr>
              <w:t xml:space="preserve"> часов в месяц.</w:t>
            </w:r>
          </w:p>
          <w:p w:rsidR="002E727A" w:rsidRDefault="002E727A">
            <w:pPr>
              <w:widowControl w:val="0"/>
              <w:tabs>
                <w:tab w:val="left" w:pos="426"/>
              </w:tabs>
              <w:spacing w:before="60"/>
            </w:pPr>
          </w:p>
        </w:tc>
        <w:tc>
          <w:tcPr>
            <w:tcW w:w="1845" w:type="dxa"/>
            <w:vMerge/>
          </w:tcPr>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Устранение отказов и сбоев в работе Системы, выявленных в процессе эксплуатации</w:t>
            </w:r>
          </w:p>
        </w:tc>
        <w:tc>
          <w:tcPr>
            <w:tcW w:w="9497" w:type="dxa"/>
          </w:tcPr>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В ходе эксплуатации Системы, силами Исполнителя проводится анализ, диагностика, локализация и устранение ошибок, отказов и сбоев в ее работе, вызванных:</w:t>
            </w:r>
          </w:p>
          <w:p w:rsidR="002E727A" w:rsidRDefault="00487CDF">
            <w:pPr>
              <w:widowControl w:val="0"/>
              <w:numPr>
                <w:ilvl w:val="0"/>
                <w:numId w:val="12"/>
              </w:numPr>
              <w:tabs>
                <w:tab w:val="left" w:pos="993"/>
              </w:tabs>
              <w:spacing w:after="120"/>
              <w:ind w:firstLine="556"/>
              <w:jc w:val="both"/>
            </w:pPr>
            <w:r>
              <w:t xml:space="preserve">аппаратными сбоями технических средств; </w:t>
            </w:r>
          </w:p>
          <w:p w:rsidR="002E727A" w:rsidRDefault="00487CDF">
            <w:pPr>
              <w:widowControl w:val="0"/>
              <w:numPr>
                <w:ilvl w:val="0"/>
                <w:numId w:val="12"/>
              </w:numPr>
              <w:tabs>
                <w:tab w:val="left" w:pos="993"/>
              </w:tabs>
              <w:spacing w:after="120"/>
              <w:ind w:firstLine="556"/>
              <w:jc w:val="both"/>
            </w:pPr>
            <w:r>
              <w:t>программным обеспечением, установленным на технических средствах;</w:t>
            </w:r>
          </w:p>
          <w:p w:rsidR="002E727A" w:rsidRDefault="00487CDF">
            <w:pPr>
              <w:widowControl w:val="0"/>
              <w:numPr>
                <w:ilvl w:val="0"/>
                <w:numId w:val="12"/>
              </w:numPr>
              <w:tabs>
                <w:tab w:val="left" w:pos="993"/>
              </w:tabs>
              <w:spacing w:after="120"/>
              <w:ind w:firstLine="556"/>
              <w:jc w:val="both"/>
            </w:pPr>
            <w:r>
              <w:t>иными ошибками, выявленными в процессе эксплуатации.</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Устранение инцидентов, связанных с проблемами в работе клиентского программного обеспечения должно выполняться на рабочих местах пользователей.</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Исполнителем устраняются выявленные ошибки функционала, архитектуры Системы, путем конфигурирования Системы и обязательной последующей актуализацией документации.</w:t>
            </w:r>
          </w:p>
          <w:p w:rsidR="002E727A" w:rsidRDefault="002E727A">
            <w:pPr>
              <w:widowControl w:val="0"/>
              <w:tabs>
                <w:tab w:val="left" w:pos="426"/>
              </w:tabs>
              <w:spacing w:before="60"/>
            </w:pPr>
          </w:p>
        </w:tc>
        <w:tc>
          <w:tcPr>
            <w:tcW w:w="1845" w:type="dxa"/>
            <w:vMerge/>
          </w:tcPr>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Проведение «Регламентно-профилактических работ»</w:t>
            </w:r>
          </w:p>
        </w:tc>
        <w:tc>
          <w:tcPr>
            <w:tcW w:w="9497" w:type="dxa"/>
          </w:tcPr>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«Регламентные профилактические работы» проводятся на оборудовании и программном обеспечении Заказчика услуг с целью поддержки работоспособности и продления сроков его эксплуатации, оптимизации настроек конфигураций и программного обеспечения, а также устранение выявленных диагностикой проблем.</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Исполнитель проводит «Регламентные профилактические работы» в соответствии с Планом-графиком проведения «Регламентных профилактических работ». План-график проведения «Работ» составляется Заказчиком в течение 20 дней после подписания Договора.</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Выполнение «Регламентных профилактических работ» фиксируется Исполнителем в КСА СПП Заказчика с указанием содержания, даты их выполнения и перечня ИТ-активов, на которых проводятся работы.</w:t>
            </w:r>
          </w:p>
          <w:p w:rsidR="002E727A" w:rsidRDefault="00487CDF">
            <w:pPr>
              <w:pStyle w:val="2"/>
              <w:numPr>
                <w:ilvl w:val="2"/>
                <w:numId w:val="8"/>
              </w:numPr>
              <w:ind w:left="735"/>
              <w:jc w:val="both"/>
              <w:rPr>
                <w:rFonts w:ascii="Times New Roman" w:hAnsi="Times New Roman"/>
                <w:b w:val="0"/>
                <w:sz w:val="20"/>
              </w:rPr>
            </w:pPr>
            <w:r>
              <w:rPr>
                <w:rFonts w:ascii="Times New Roman" w:hAnsi="Times New Roman"/>
                <w:b w:val="0"/>
                <w:sz w:val="20"/>
              </w:rPr>
              <w:t xml:space="preserve">Исполнитель проводит «Регламентные профилактические работы» с учетом рекомендаций, указанных в технической и эксплуатационной документации обслуживаемых ИТ-активов. Состав «Регламентных профилактических работ» представлен в Приложении №1. </w:t>
            </w:r>
          </w:p>
          <w:p w:rsidR="002E727A" w:rsidRDefault="00487CDF">
            <w:pPr>
              <w:pStyle w:val="2"/>
              <w:numPr>
                <w:ilvl w:val="2"/>
                <w:numId w:val="8"/>
              </w:numPr>
              <w:ind w:left="709" w:hanging="710"/>
              <w:jc w:val="both"/>
              <w:rPr>
                <w:rFonts w:ascii="Times New Roman" w:hAnsi="Times New Roman"/>
                <w:b w:val="0"/>
                <w:sz w:val="20"/>
              </w:rPr>
            </w:pPr>
            <w:r>
              <w:rPr>
                <w:rFonts w:ascii="Times New Roman" w:hAnsi="Times New Roman"/>
                <w:b w:val="0"/>
                <w:sz w:val="20"/>
              </w:rPr>
              <w:t>Описание состава «Регламентных профилактических работ» и периодичность их выполнения приведена в Приложение № 1 настоящих ТТ.</w:t>
            </w:r>
          </w:p>
        </w:tc>
        <w:tc>
          <w:tcPr>
            <w:tcW w:w="1845" w:type="dxa"/>
            <w:vMerge/>
          </w:tcPr>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Сопровождение и проведение дополнительных настроек Системы</w:t>
            </w:r>
          </w:p>
        </w:tc>
        <w:tc>
          <w:tcPr>
            <w:tcW w:w="9497" w:type="dxa"/>
          </w:tcPr>
          <w:p w:rsidR="002E727A" w:rsidRDefault="00487CDF">
            <w:pPr>
              <w:widowControl w:val="0"/>
              <w:tabs>
                <w:tab w:val="left" w:pos="426"/>
              </w:tabs>
              <w:spacing w:before="60"/>
            </w:pPr>
            <w:r>
              <w:t xml:space="preserve">В ходе оказания услуг сопровождения Системы, Исполнитель по запросам Заказчика проводит необходимую дополнительную настройку Системы и ее компонентов. </w:t>
            </w:r>
          </w:p>
          <w:p w:rsidR="002E727A" w:rsidRDefault="00487CDF">
            <w:pPr>
              <w:widowControl w:val="0"/>
              <w:tabs>
                <w:tab w:val="left" w:pos="426"/>
              </w:tabs>
              <w:spacing w:before="60"/>
            </w:pPr>
            <w:r>
              <w:t>В рамках оказания услуг по дополнительной настройке Системы, выполнение которых планируется параллельно и в ходе ее эксплуатации, Исполнитель выполняет роль руководителя проекта со стороны Заказчика, координирует работы подрядчиков по доработке Системы, осуществляет контроль сроков и качества оказываемых услуг.</w:t>
            </w:r>
          </w:p>
        </w:tc>
        <w:tc>
          <w:tcPr>
            <w:tcW w:w="1845" w:type="dxa"/>
            <w:vMerge/>
          </w:tcPr>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Мониторинг состояния системы</w:t>
            </w:r>
          </w:p>
        </w:tc>
        <w:tc>
          <w:tcPr>
            <w:tcW w:w="9497" w:type="dxa"/>
          </w:tcPr>
          <w:p w:rsidR="002E727A" w:rsidRDefault="00487CDF">
            <w:pPr>
              <w:widowControl w:val="0"/>
              <w:tabs>
                <w:tab w:val="left" w:pos="426"/>
              </w:tabs>
              <w:spacing w:before="60"/>
            </w:pPr>
            <w:r>
              <w:t>Мониторинг работоспособности аппаратной составляющей, на которой функционирует Система, осуществляется 24 часа в сутки силами ответственных исполнителей Заказчика. В случае обнаружения отклонений от заданных параметров, ответственный представитель Заказчика немедленно уведомляет ответственных представителей Исполнителя для проведения восстановительных работ силами Исполнителя. Период времени на восстановление работоспособности Системы после аварийного состояния не должен превышать 4 часов при обеспечении работоспособности аппаратной части, сетевой инфраструктуры и системного программного обеспечения.</w:t>
            </w:r>
          </w:p>
          <w:p w:rsidR="002E727A" w:rsidRDefault="00487CDF">
            <w:pPr>
              <w:widowControl w:val="0"/>
              <w:tabs>
                <w:tab w:val="left" w:pos="426"/>
              </w:tabs>
              <w:spacing w:before="60"/>
            </w:pPr>
            <w:r>
              <w:t>Исполнитель контролирует работоспособность следующих сервисов:</w:t>
            </w:r>
          </w:p>
          <w:p w:rsidR="002E727A" w:rsidRDefault="00487CDF">
            <w:pPr>
              <w:widowControl w:val="0"/>
              <w:tabs>
                <w:tab w:val="left" w:pos="426"/>
              </w:tabs>
              <w:spacing w:before="60"/>
            </w:pPr>
            <w:r>
              <w:lastRenderedPageBreak/>
              <w:t>- менеджер лицензий 1С;</w:t>
            </w:r>
          </w:p>
          <w:p w:rsidR="002E727A" w:rsidRDefault="00487CDF">
            <w:pPr>
              <w:widowControl w:val="0"/>
              <w:tabs>
                <w:tab w:val="left" w:pos="426"/>
              </w:tabs>
              <w:spacing w:before="60"/>
            </w:pPr>
            <w:r>
              <w:t>- сервер 1С: Предприятия;</w:t>
            </w:r>
          </w:p>
          <w:p w:rsidR="002E727A" w:rsidRDefault="00487CDF">
            <w:pPr>
              <w:widowControl w:val="0"/>
              <w:tabs>
                <w:tab w:val="left" w:pos="426"/>
              </w:tabs>
              <w:spacing w:before="60"/>
            </w:pPr>
            <w:r>
              <w:t>- компонента защиты БИТ.Финанс.Управленческий учет;</w:t>
            </w:r>
          </w:p>
          <w:p w:rsidR="002E727A" w:rsidRDefault="00487CDF">
            <w:pPr>
              <w:widowControl w:val="0"/>
              <w:tabs>
                <w:tab w:val="left" w:pos="426"/>
              </w:tabs>
              <w:spacing w:before="60"/>
            </w:pPr>
            <w:r>
              <w:t>- SQL-сервер.</w:t>
            </w:r>
          </w:p>
        </w:tc>
        <w:tc>
          <w:tcPr>
            <w:tcW w:w="1845" w:type="dxa"/>
            <w:vMerge/>
          </w:tcPr>
          <w:p w:rsidR="002E727A" w:rsidRDefault="002E727A"/>
        </w:tc>
        <w:tc>
          <w:tcPr>
            <w:tcW w:w="1691" w:type="dxa"/>
          </w:tcPr>
          <w:p w:rsidR="002E727A" w:rsidRDefault="002E727A">
            <w:pPr>
              <w:spacing w:before="60" w:after="60"/>
              <w:outlineLvl w:val="2"/>
            </w:pPr>
          </w:p>
        </w:tc>
      </w:tr>
      <w:tr w:rsidR="002E727A">
        <w:trPr>
          <w:trHeight w:val="90"/>
        </w:trPr>
        <w:tc>
          <w:tcPr>
            <w:tcW w:w="568" w:type="dxa"/>
            <w:vAlign w:val="center"/>
          </w:tcPr>
          <w:p w:rsidR="002E727A" w:rsidRDefault="00487CDF">
            <w:pPr>
              <w:numPr>
                <w:ilvl w:val="2"/>
                <w:numId w:val="7"/>
              </w:numPr>
              <w:spacing w:before="60" w:after="60"/>
              <w:ind w:hanging="1199"/>
              <w:contextualSpacing/>
              <w:jc w:val="center"/>
            </w:pPr>
            <w:r>
              <w:lastRenderedPageBreak/>
              <w:t>1.3.7</w:t>
            </w:r>
          </w:p>
        </w:tc>
        <w:tc>
          <w:tcPr>
            <w:tcW w:w="2134" w:type="dxa"/>
          </w:tcPr>
          <w:p w:rsidR="002E727A" w:rsidRDefault="00487CDF">
            <w:pPr>
              <w:widowControl w:val="0"/>
              <w:tabs>
                <w:tab w:val="left" w:pos="426"/>
              </w:tabs>
              <w:spacing w:before="60"/>
            </w:pPr>
            <w:r>
              <w:t>Восстановление работоспособности системы</w:t>
            </w:r>
          </w:p>
        </w:tc>
        <w:tc>
          <w:tcPr>
            <w:tcW w:w="9497" w:type="dxa"/>
          </w:tcPr>
          <w:p w:rsidR="002E727A" w:rsidRDefault="00487CDF">
            <w:pPr>
              <w:widowControl w:val="0"/>
              <w:tabs>
                <w:tab w:val="left" w:pos="426"/>
              </w:tabs>
              <w:spacing w:before="60"/>
            </w:pPr>
            <w:r>
              <w:t>Срок восстановления работоспособности и ее компонентов не должен превышать 4 часов при обеспечении работоспособности системы удалённого доступа, аппаратной части, сетевой инфраструктуры и системного программного обеспечения.</w:t>
            </w:r>
          </w:p>
          <w:p w:rsidR="002E727A" w:rsidRDefault="00487CDF">
            <w:pPr>
              <w:widowControl w:val="0"/>
              <w:tabs>
                <w:tab w:val="left" w:pos="426"/>
              </w:tabs>
              <w:spacing w:before="60"/>
            </w:pPr>
            <w:r>
              <w:t>Восстановление системы должно проводиться в соответствии с нормативно-методической документацией Заказчика.</w:t>
            </w:r>
          </w:p>
          <w:p w:rsidR="002E727A" w:rsidRDefault="00487CDF">
            <w:pPr>
              <w:widowControl w:val="0"/>
              <w:tabs>
                <w:tab w:val="left" w:pos="426"/>
              </w:tabs>
              <w:spacing w:before="60"/>
            </w:pPr>
            <w:r>
              <w:t xml:space="preserve">В случае аварийного восстановления срок восстановления определяется в соответствии с регламентами Заказчика. </w:t>
            </w:r>
          </w:p>
          <w:p w:rsidR="002E727A" w:rsidRDefault="00487CDF">
            <w:pPr>
              <w:widowControl w:val="0"/>
              <w:tabs>
                <w:tab w:val="left" w:pos="426"/>
              </w:tabs>
              <w:spacing w:before="60"/>
            </w:pPr>
            <w:r>
              <w:t>После восстановления системы должен быть проведен анализ причин аварии и оценка исполнения процедур восстановления, вся информацию должна быть занесена в систему Axios в соответствии с нормативно-методической документацией Заказчика.</w:t>
            </w:r>
          </w:p>
          <w:p w:rsidR="002E727A" w:rsidRDefault="00487CDF">
            <w:pPr>
              <w:widowControl w:val="0"/>
              <w:tabs>
                <w:tab w:val="left" w:pos="426"/>
              </w:tabs>
              <w:spacing w:before="60"/>
            </w:pPr>
            <w:r>
              <w:t>Сотрудники 1 линии сопровождения должны быть оповещены о прекращении услуги в связи с аварией по электронной почте в течение 30 минут с момента обнаружения аварийной ситуации.</w:t>
            </w:r>
          </w:p>
        </w:tc>
        <w:tc>
          <w:tcPr>
            <w:tcW w:w="1845" w:type="dxa"/>
            <w:vMerge/>
          </w:tcPr>
          <w:p w:rsidR="002E727A" w:rsidRDefault="002E727A"/>
        </w:tc>
        <w:tc>
          <w:tcPr>
            <w:tcW w:w="1691" w:type="dxa"/>
          </w:tcPr>
          <w:p w:rsidR="002E727A" w:rsidRDefault="002E727A">
            <w:pPr>
              <w:spacing w:before="60" w:after="60"/>
              <w:outlineLvl w:val="2"/>
            </w:pPr>
          </w:p>
        </w:tc>
      </w:tr>
      <w:tr w:rsidR="002E727A">
        <w:trPr>
          <w:trHeight w:val="90"/>
        </w:trPr>
        <w:tc>
          <w:tcPr>
            <w:tcW w:w="568" w:type="dxa"/>
            <w:vAlign w:val="center"/>
          </w:tcPr>
          <w:p w:rsidR="002E727A" w:rsidRDefault="00487CDF">
            <w:pPr>
              <w:numPr>
                <w:ilvl w:val="2"/>
                <w:numId w:val="7"/>
              </w:numPr>
              <w:spacing w:before="60" w:after="60"/>
              <w:ind w:hanging="1199"/>
              <w:contextualSpacing/>
              <w:jc w:val="center"/>
            </w:pPr>
            <w:r>
              <w:t>1.3.8</w:t>
            </w:r>
          </w:p>
        </w:tc>
        <w:tc>
          <w:tcPr>
            <w:tcW w:w="2134" w:type="dxa"/>
          </w:tcPr>
          <w:p w:rsidR="002E727A" w:rsidRDefault="00487CDF">
            <w:pPr>
              <w:widowControl w:val="0"/>
              <w:tabs>
                <w:tab w:val="left" w:pos="426"/>
              </w:tabs>
              <w:spacing w:before="60"/>
            </w:pPr>
            <w:r>
              <w:t>Обслуживание пользователей/обработка обращений</w:t>
            </w:r>
          </w:p>
        </w:tc>
        <w:tc>
          <w:tcPr>
            <w:tcW w:w="9497" w:type="dxa"/>
          </w:tcPr>
          <w:p w:rsidR="002E727A" w:rsidRDefault="00487CDF">
            <w:pPr>
              <w:widowControl w:val="0"/>
              <w:tabs>
                <w:tab w:val="left" w:pos="426"/>
              </w:tabs>
              <w:spacing w:before="60"/>
            </w:pPr>
            <w:r>
              <w:t>В контур ответственности обслуживания пользователей Исполнителя входит:</w:t>
            </w:r>
          </w:p>
          <w:p w:rsidR="002E727A" w:rsidRDefault="00487CDF">
            <w:pPr>
              <w:widowControl w:val="0"/>
              <w:tabs>
                <w:tab w:val="left" w:pos="426"/>
              </w:tabs>
              <w:spacing w:before="60"/>
            </w:pPr>
            <w:r>
              <w:t>–</w:t>
            </w:r>
            <w:r>
              <w:tab/>
              <w:t>все ошибки, регистрируемые пользователями в Системе;</w:t>
            </w:r>
          </w:p>
          <w:p w:rsidR="002E727A" w:rsidRDefault="00487CDF">
            <w:pPr>
              <w:widowControl w:val="0"/>
              <w:tabs>
                <w:tab w:val="left" w:pos="426"/>
              </w:tabs>
              <w:spacing w:before="60"/>
            </w:pPr>
            <w:r>
              <w:t>–</w:t>
            </w:r>
            <w:r>
              <w:tab/>
              <w:t>все несоответствия работы Системы соответствующим бизнес-процессам, принятым у Заказчика.</w:t>
            </w:r>
          </w:p>
          <w:p w:rsidR="002E727A" w:rsidRDefault="00487CDF">
            <w:pPr>
              <w:widowControl w:val="0"/>
              <w:tabs>
                <w:tab w:val="left" w:pos="426"/>
              </w:tabs>
              <w:spacing w:before="60"/>
            </w:pPr>
            <w:r>
              <w:t>Прием заявок по инцидентам, связанным с частичной или полной неработоспособностью Системы, через систему КСА СПП Заказчика в результате эскалации инцидента со стороны сотрудников Службы Поддержки Пользователей (СПП) АО «ТК РусГидро».</w:t>
            </w:r>
          </w:p>
          <w:p w:rsidR="002E727A" w:rsidRDefault="00487CDF">
            <w:pPr>
              <w:widowControl w:val="0"/>
              <w:tabs>
                <w:tab w:val="left" w:pos="426"/>
              </w:tabs>
              <w:spacing w:before="60"/>
            </w:pPr>
            <w:r>
              <w:t>Обработка заявок по инцидентам, поступающих в систему КСА СПП Заказчика, связанных с ошибками и сбоями прикладного программного обеспечения Системы, приводящими к невозможности выполнения системой ее основных функций. Исправление ошибок и сбоев производится в соответствии с приоритетом инцидента, указанным в соглашении об уровне услуг:</w:t>
            </w:r>
          </w:p>
          <w:p w:rsidR="002E727A" w:rsidRDefault="00487CDF">
            <w:pPr>
              <w:widowControl w:val="0"/>
              <w:tabs>
                <w:tab w:val="left" w:pos="426"/>
              </w:tabs>
              <w:spacing w:before="60"/>
            </w:pPr>
            <w:r>
              <w:t>–</w:t>
            </w:r>
            <w:r>
              <w:tab/>
              <w:t>В случае сбоев, не повлекших необходимость внесения изменений в прикладное ПО Системы и изменения компонентов ландшафта Системы, должна производиться оперативная ликвидация сбоя. После проведения работ по ликвидации сбоя — предоставление информации о сущности сбоя и выполненных мероприятиях в систему Axios Assist Заказчика.</w:t>
            </w:r>
          </w:p>
          <w:p w:rsidR="002E727A" w:rsidRDefault="00487CDF">
            <w:pPr>
              <w:widowControl w:val="0"/>
              <w:tabs>
                <w:tab w:val="left" w:pos="426"/>
              </w:tabs>
              <w:spacing w:before="60"/>
            </w:pPr>
            <w:r>
              <w:t>–</w:t>
            </w:r>
            <w:r>
              <w:tab/>
              <w:t>В случае сбоев и ошибок, повлекших необходимость внесения изменений в прикладное ПО — подготовка Исполнителем документа, фиксирующего суть ошибки, ее проявление, влияние на систему, а также предлагаемое решение с оценкой трудоемкости и рисков. По истечении согласованного с Заказчиком периода должно быть составлено ЧТЗ на следующее обновление Системы, в котором должна быть агрегирована вышеуказанная информация по всем ошибкам и сбоям, выявленным за период. ЧТЗ должно быть согласовано со стороны ФЗ и Группы ИТ. Изменения должны вноситься в прикладное ПО Системы в соответствии с согласованным ЧТЗ, в рамках ближайшего обновления ПО Системы.</w:t>
            </w:r>
          </w:p>
        </w:tc>
        <w:tc>
          <w:tcPr>
            <w:tcW w:w="1845" w:type="dxa"/>
            <w:vMerge/>
          </w:tcPr>
          <w:p w:rsidR="002E727A" w:rsidRDefault="002E727A"/>
        </w:tc>
        <w:tc>
          <w:tcPr>
            <w:tcW w:w="1691" w:type="dxa"/>
          </w:tcPr>
          <w:p w:rsidR="002E727A" w:rsidRDefault="002E727A">
            <w:pPr>
              <w:spacing w:before="60" w:after="60"/>
              <w:outlineLvl w:val="2"/>
            </w:pPr>
          </w:p>
        </w:tc>
      </w:tr>
      <w:tr w:rsidR="002E727A">
        <w:trPr>
          <w:trHeight w:val="90"/>
        </w:trPr>
        <w:tc>
          <w:tcPr>
            <w:tcW w:w="568" w:type="dxa"/>
            <w:vAlign w:val="center"/>
          </w:tcPr>
          <w:p w:rsidR="002E727A" w:rsidRDefault="00487CDF">
            <w:pPr>
              <w:numPr>
                <w:ilvl w:val="2"/>
                <w:numId w:val="7"/>
              </w:numPr>
              <w:spacing w:before="60" w:after="60"/>
              <w:ind w:hanging="1199"/>
              <w:contextualSpacing/>
              <w:jc w:val="center"/>
            </w:pPr>
            <w:r>
              <w:t>1.</w:t>
            </w:r>
            <w:r>
              <w:lastRenderedPageBreak/>
              <w:t>3.9</w:t>
            </w:r>
          </w:p>
        </w:tc>
        <w:tc>
          <w:tcPr>
            <w:tcW w:w="2134" w:type="dxa"/>
          </w:tcPr>
          <w:p w:rsidR="002E727A" w:rsidRDefault="00487CDF">
            <w:pPr>
              <w:widowControl w:val="0"/>
              <w:tabs>
                <w:tab w:val="left" w:pos="426"/>
              </w:tabs>
              <w:spacing w:before="60"/>
            </w:pPr>
            <w:r>
              <w:lastRenderedPageBreak/>
              <w:t xml:space="preserve">Требования по реализации доработок </w:t>
            </w:r>
            <w:r>
              <w:lastRenderedPageBreak/>
              <w:t>Системы без изменения основной функциональности</w:t>
            </w:r>
          </w:p>
        </w:tc>
        <w:tc>
          <w:tcPr>
            <w:tcW w:w="9497" w:type="dxa"/>
          </w:tcPr>
          <w:p w:rsidR="002E727A" w:rsidRDefault="00487CDF">
            <w:pPr>
              <w:widowControl w:val="0"/>
              <w:tabs>
                <w:tab w:val="left" w:pos="426"/>
              </w:tabs>
              <w:spacing w:before="60"/>
            </w:pPr>
            <w:r>
              <w:lastRenderedPageBreak/>
              <w:t xml:space="preserve">Внесение доработок в Систему инициируется обращениями, зарегистрированными в КСА СПП. Обращение должно быть классифицировано как ошибка или доработка. Инициаторами обращений могут </w:t>
            </w:r>
            <w:r>
              <w:lastRenderedPageBreak/>
              <w:t xml:space="preserve">выступать пользователи системы, Представители ФЗ, руководитель и специалисты Группы ИТ. На основании обращения в КСА СПП создается запрос на изменение. Запрос на изменение должен быть согласован с Руководителем Группы ИТ и Ответственным за модифицируемую подсистему Представителем ФЗ.  </w:t>
            </w:r>
          </w:p>
          <w:p w:rsidR="002E727A" w:rsidRDefault="00487CDF">
            <w:pPr>
              <w:widowControl w:val="0"/>
              <w:tabs>
                <w:tab w:val="left" w:pos="426"/>
              </w:tabs>
              <w:spacing w:before="60"/>
            </w:pPr>
            <w:r>
              <w:t>При получении на реализацию запроса на изменение, Исполнитель должен произвести анализ объема требуемых изменений. В случае необходимости исправления ошибки, проанализировать имеющиеся технические проекты по данному вопросу, выявить причину ошибки, разработать рабочий вариант ЧТЗ.</w:t>
            </w:r>
          </w:p>
          <w:p w:rsidR="002E727A" w:rsidRDefault="00487CDF">
            <w:pPr>
              <w:widowControl w:val="0"/>
              <w:tabs>
                <w:tab w:val="left" w:pos="426"/>
              </w:tabs>
              <w:spacing w:before="60"/>
            </w:pPr>
            <w:r>
              <w:t xml:space="preserve">Процедура согласования ЧТЗ осуществляется через непосредственное подписание/утверждения документа всеми согласующими сторонами. </w:t>
            </w:r>
          </w:p>
          <w:p w:rsidR="002E727A" w:rsidRDefault="00487CDF">
            <w:pPr>
              <w:widowControl w:val="0"/>
              <w:tabs>
                <w:tab w:val="left" w:pos="426"/>
              </w:tabs>
              <w:spacing w:before="60"/>
            </w:pPr>
            <w:r>
              <w:t xml:space="preserve">В случае непосредственного подписания/утверждения документа Представитель ФЗ по модифицируемой подсистеме передает скан-копию утвержденного (подписанного) ЧТЗ Исполнителю. </w:t>
            </w:r>
          </w:p>
          <w:p w:rsidR="002E727A" w:rsidRDefault="00487CDF">
            <w:pPr>
              <w:widowControl w:val="0"/>
              <w:tabs>
                <w:tab w:val="left" w:pos="426"/>
              </w:tabs>
              <w:spacing w:before="60"/>
            </w:pPr>
            <w:r>
              <w:t>В ЧТЗ в обязательном порядке должны быть отражены: суть изменений, их влияние на Систему, предлагаемое решение с оценкой трудоемкости и рисков.</w:t>
            </w:r>
          </w:p>
          <w:p w:rsidR="002E727A" w:rsidRDefault="00487CDF">
            <w:pPr>
              <w:widowControl w:val="0"/>
              <w:tabs>
                <w:tab w:val="left" w:pos="426"/>
              </w:tabs>
              <w:spacing w:before="60"/>
            </w:pPr>
            <w:r>
              <w:t>Объем работ по доработке системы на основании запросов Заказчика должен составлять не менее 263 часов в месяц.</w:t>
            </w:r>
          </w:p>
        </w:tc>
        <w:tc>
          <w:tcPr>
            <w:tcW w:w="1845" w:type="dxa"/>
            <w:vMerge/>
          </w:tcPr>
          <w:p w:rsidR="002E727A" w:rsidRDefault="002E727A"/>
        </w:tc>
        <w:tc>
          <w:tcPr>
            <w:tcW w:w="1691" w:type="dxa"/>
          </w:tcPr>
          <w:p w:rsidR="002E727A" w:rsidRDefault="002E727A">
            <w:pPr>
              <w:spacing w:before="60" w:after="60"/>
              <w:outlineLvl w:val="2"/>
            </w:pPr>
          </w:p>
        </w:tc>
      </w:tr>
      <w:tr w:rsidR="002E727A">
        <w:trPr>
          <w:trHeight w:val="90"/>
        </w:trPr>
        <w:tc>
          <w:tcPr>
            <w:tcW w:w="568" w:type="dxa"/>
            <w:vAlign w:val="center"/>
          </w:tcPr>
          <w:p w:rsidR="002E727A" w:rsidRDefault="00487CDF">
            <w:pPr>
              <w:numPr>
                <w:ilvl w:val="2"/>
                <w:numId w:val="7"/>
              </w:numPr>
              <w:spacing w:before="60" w:after="60"/>
              <w:ind w:hanging="1199"/>
              <w:contextualSpacing/>
              <w:jc w:val="center"/>
            </w:pPr>
            <w:r>
              <w:lastRenderedPageBreak/>
              <w:t>1.3.10</w:t>
            </w:r>
          </w:p>
        </w:tc>
        <w:tc>
          <w:tcPr>
            <w:tcW w:w="2134" w:type="dxa"/>
          </w:tcPr>
          <w:p w:rsidR="002E727A" w:rsidRDefault="00487CDF">
            <w:pPr>
              <w:widowControl w:val="0"/>
              <w:tabs>
                <w:tab w:val="left" w:pos="426"/>
              </w:tabs>
              <w:spacing w:before="60"/>
            </w:pPr>
            <w:r>
              <w:t>Требования и мероприятия по обновлению системы</w:t>
            </w:r>
          </w:p>
        </w:tc>
        <w:tc>
          <w:tcPr>
            <w:tcW w:w="9497" w:type="dxa"/>
          </w:tcPr>
          <w:p w:rsidR="002E727A" w:rsidRDefault="00487CDF">
            <w:pPr>
              <w:widowControl w:val="0"/>
              <w:tabs>
                <w:tab w:val="left" w:pos="426"/>
              </w:tabs>
              <w:spacing w:before="60"/>
            </w:pPr>
            <w:r>
              <w:t>Исполнитель в течение срока действия договора осуществляет установку по мере выпуска производителем новых версий ПО, патчей, обеспечивающих работоспособность приложения.</w:t>
            </w:r>
          </w:p>
          <w:p w:rsidR="002E727A" w:rsidRDefault="00487CDF">
            <w:pPr>
              <w:widowControl w:val="0"/>
              <w:tabs>
                <w:tab w:val="left" w:pos="426"/>
              </w:tabs>
              <w:spacing w:before="60"/>
            </w:pPr>
            <w:r>
              <w:t>Исполнитель в течение срока действия договора обеспечивает внесение изменений в ПО Системы для обеспечения соответствия изменениям в требованиях законодательства.</w:t>
            </w:r>
          </w:p>
          <w:p w:rsidR="002E727A" w:rsidRDefault="00487CDF">
            <w:pPr>
              <w:widowControl w:val="0"/>
              <w:tabs>
                <w:tab w:val="left" w:pos="426"/>
              </w:tabs>
              <w:spacing w:before="60"/>
            </w:pPr>
            <w:r>
              <w:t>Регулярные обновления не должны выполняться чаще, чем 1 раз в 2 недели.</w:t>
            </w:r>
          </w:p>
        </w:tc>
        <w:tc>
          <w:tcPr>
            <w:tcW w:w="1845" w:type="dxa"/>
            <w:vMerge/>
          </w:tcPr>
          <w:p w:rsidR="002E727A" w:rsidRDefault="002E727A"/>
        </w:tc>
        <w:tc>
          <w:tcPr>
            <w:tcW w:w="1691" w:type="dxa"/>
          </w:tcPr>
          <w:p w:rsidR="002E727A" w:rsidRDefault="002E727A">
            <w:pPr>
              <w:spacing w:before="60" w:after="60"/>
              <w:outlineLvl w:val="2"/>
            </w:pPr>
          </w:p>
        </w:tc>
      </w:tr>
      <w:tr w:rsidR="002E727A">
        <w:trPr>
          <w:trHeight w:val="90"/>
        </w:trPr>
        <w:tc>
          <w:tcPr>
            <w:tcW w:w="568" w:type="dxa"/>
            <w:vAlign w:val="center"/>
          </w:tcPr>
          <w:p w:rsidR="002E727A" w:rsidRDefault="00487CDF">
            <w:pPr>
              <w:numPr>
                <w:ilvl w:val="2"/>
                <w:numId w:val="7"/>
              </w:numPr>
              <w:spacing w:before="60" w:after="60"/>
              <w:ind w:hanging="1199"/>
              <w:contextualSpacing/>
              <w:jc w:val="center"/>
            </w:pPr>
            <w:r>
              <w:t>1.3.11</w:t>
            </w:r>
          </w:p>
        </w:tc>
        <w:tc>
          <w:tcPr>
            <w:tcW w:w="2134" w:type="dxa"/>
          </w:tcPr>
          <w:p w:rsidR="002E727A" w:rsidRDefault="00487CDF">
            <w:pPr>
              <w:widowControl w:val="0"/>
              <w:tabs>
                <w:tab w:val="left" w:pos="426"/>
              </w:tabs>
              <w:spacing w:before="60"/>
            </w:pPr>
            <w:r>
              <w:t>Требования к уровню предоставления услуги</w:t>
            </w:r>
          </w:p>
        </w:tc>
        <w:tc>
          <w:tcPr>
            <w:tcW w:w="9497" w:type="dxa"/>
          </w:tcPr>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Уровни предоставления услуги</w:t>
            </w:r>
          </w:p>
          <w:p w:rsidR="002E727A" w:rsidRDefault="00487CDF">
            <w:pPr>
              <w:spacing w:after="120"/>
              <w:jc w:val="both"/>
            </w:pPr>
            <w:r>
              <w:t>Определены следующие уровни поддержки услуги:</w:t>
            </w:r>
          </w:p>
          <w:p w:rsidR="002E727A" w:rsidRDefault="00487CDF">
            <w:pPr>
              <w:spacing w:after="120"/>
              <w:jc w:val="both"/>
            </w:pPr>
            <w:r>
              <w:t>- Базовый;</w:t>
            </w:r>
          </w:p>
          <w:p w:rsidR="002E727A" w:rsidRDefault="00487CDF">
            <w:pPr>
              <w:spacing w:after="120"/>
              <w:jc w:val="both"/>
            </w:pPr>
            <w:r>
              <w:t>- VIP.</w:t>
            </w:r>
          </w:p>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Критерии определения приоритетов обращений на обслуживание при регистрации: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471"/>
            </w:tblGrid>
            <w:tr w:rsidR="002E727A">
              <w:trPr>
                <w:tblHeader/>
              </w:trPr>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680" w:hanging="240"/>
                    <w:jc w:val="center"/>
                    <w:rPr>
                      <w:sz w:val="20"/>
                    </w:rPr>
                  </w:pPr>
                  <w:r>
                    <w:rPr>
                      <w:sz w:val="20"/>
                    </w:rPr>
                    <w:t>Критерии классификации срочности обращения пользователя</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firstLine="12"/>
                    <w:jc w:val="center"/>
                    <w:rPr>
                      <w:sz w:val="20"/>
                    </w:rPr>
                  </w:pPr>
                  <w:r>
                    <w:rPr>
                      <w:sz w:val="20"/>
                    </w:rPr>
                    <w:t>Кодовое название</w:t>
                  </w:r>
                </w:p>
              </w:tc>
            </w:tr>
            <w:tr w:rsidR="002E727A">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142" w:hanging="22"/>
                    <w:jc w:val="both"/>
                    <w:rPr>
                      <w:sz w:val="20"/>
                    </w:rPr>
                  </w:pPr>
                  <w:r>
                    <w:rPr>
                      <w:sz w:val="20"/>
                    </w:rPr>
                    <w:t>Функциональность критична для бизнеса (недоступность приложения несет угрозу непрерывности бизнеса)</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34" w:hanging="34"/>
                    <w:jc w:val="center"/>
                    <w:rPr>
                      <w:sz w:val="20"/>
                    </w:rPr>
                  </w:pPr>
                  <w:r>
                    <w:rPr>
                      <w:sz w:val="20"/>
                    </w:rPr>
                    <w:t>Особый (VIP)</w:t>
                  </w:r>
                </w:p>
              </w:tc>
            </w:tr>
            <w:tr w:rsidR="002E727A">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142" w:hanging="22"/>
                    <w:jc w:val="both"/>
                    <w:rPr>
                      <w:sz w:val="20"/>
                    </w:rPr>
                  </w:pPr>
                  <w:r>
                    <w:rPr>
                      <w:sz w:val="20"/>
                    </w:rPr>
                    <w:t>Функциональность не критична для бизнеса (непрерывность бизнеса не зависит от доступности приложения)</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34" w:hanging="34"/>
                    <w:jc w:val="center"/>
                    <w:rPr>
                      <w:sz w:val="20"/>
                    </w:rPr>
                  </w:pPr>
                  <w:r>
                    <w:rPr>
                      <w:sz w:val="20"/>
                    </w:rPr>
                    <w:t>Базовый</w:t>
                  </w:r>
                </w:p>
              </w:tc>
            </w:tr>
          </w:tbl>
          <w:p w:rsidR="002E727A" w:rsidRDefault="002E727A">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471"/>
            </w:tblGrid>
            <w:tr w:rsidR="002E727A">
              <w:trPr>
                <w:tblHeader/>
              </w:trPr>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680" w:hanging="240"/>
                    <w:jc w:val="center"/>
                    <w:rPr>
                      <w:sz w:val="20"/>
                    </w:rPr>
                  </w:pPr>
                  <w:r>
                    <w:rPr>
                      <w:sz w:val="20"/>
                    </w:rPr>
                    <w:lastRenderedPageBreak/>
                    <w:t>Критерии классификации приоритетов обращения пользователя</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firstLine="12"/>
                    <w:jc w:val="center"/>
                    <w:rPr>
                      <w:sz w:val="20"/>
                    </w:rPr>
                  </w:pPr>
                  <w:r>
                    <w:rPr>
                      <w:sz w:val="20"/>
                    </w:rPr>
                    <w:t>Кодовое название</w:t>
                  </w:r>
                </w:p>
              </w:tc>
            </w:tr>
            <w:tr w:rsidR="002E727A">
              <w:trPr>
                <w:tblHeader/>
              </w:trPr>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142" w:hanging="22"/>
                    <w:jc w:val="both"/>
                    <w:rPr>
                      <w:sz w:val="20"/>
                    </w:rPr>
                  </w:pPr>
                  <w:r>
                    <w:rPr>
                      <w:sz w:val="20"/>
                    </w:rPr>
                    <w:t>Серьезный инцидент, ведущий к невозможности выполнения операций в системе без видимого временного решения.</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34" w:hanging="34"/>
                    <w:jc w:val="center"/>
                    <w:rPr>
                      <w:sz w:val="20"/>
                    </w:rPr>
                  </w:pPr>
                  <w:r>
                    <w:rPr>
                      <w:sz w:val="20"/>
                    </w:rPr>
                    <w:t>Высокий</w:t>
                  </w:r>
                </w:p>
              </w:tc>
            </w:tr>
            <w:tr w:rsidR="002E727A">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142" w:hanging="22"/>
                    <w:jc w:val="both"/>
                    <w:rPr>
                      <w:sz w:val="20"/>
                    </w:rPr>
                  </w:pPr>
                  <w:r>
                    <w:rPr>
                      <w:sz w:val="20"/>
                    </w:rPr>
                    <w:t>Проблема не останавливает работу системы в целом, но часть функций работает некорректно.</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34" w:hanging="34"/>
                    <w:jc w:val="center"/>
                    <w:rPr>
                      <w:sz w:val="20"/>
                    </w:rPr>
                  </w:pPr>
                  <w:r>
                    <w:rPr>
                      <w:sz w:val="20"/>
                    </w:rPr>
                    <w:t>Средний</w:t>
                  </w:r>
                </w:p>
              </w:tc>
            </w:tr>
            <w:tr w:rsidR="002E727A">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142" w:hanging="22"/>
                    <w:jc w:val="both"/>
                    <w:rPr>
                      <w:sz w:val="20"/>
                    </w:rPr>
                  </w:pPr>
                  <w:r>
                    <w:rPr>
                      <w:sz w:val="20"/>
                    </w:rPr>
                    <w:t>Проблема, влияющая на удобство работы с системой, снижающая эффективность ее использования.</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34" w:hanging="34"/>
                    <w:jc w:val="center"/>
                    <w:rPr>
                      <w:sz w:val="20"/>
                    </w:rPr>
                  </w:pPr>
                  <w:r>
                    <w:rPr>
                      <w:sz w:val="20"/>
                    </w:rPr>
                    <w:t>Низкий</w:t>
                  </w:r>
                </w:p>
              </w:tc>
            </w:tr>
            <w:tr w:rsidR="002E727A">
              <w:tc>
                <w:tcPr>
                  <w:tcW w:w="762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keepNext/>
                    <w:widowControl w:val="0"/>
                    <w:spacing w:after="120" w:line="240" w:lineRule="auto"/>
                    <w:ind w:left="142" w:hanging="22"/>
                    <w:jc w:val="both"/>
                    <w:rPr>
                      <w:sz w:val="20"/>
                    </w:rPr>
                  </w:pPr>
                  <w:r>
                    <w:rPr>
                      <w:sz w:val="20"/>
                    </w:rPr>
                    <w:t>Проблема, не влияющая на удобство работы с системой, не снижающая эффективность ее использования, либо консультация.</w:t>
                  </w:r>
                </w:p>
              </w:tc>
              <w:tc>
                <w:tcPr>
                  <w:tcW w:w="1471" w:type="dxa"/>
                  <w:tcBorders>
                    <w:top w:val="single" w:sz="4" w:space="0" w:color="000000"/>
                    <w:left w:val="single" w:sz="4" w:space="0" w:color="000000"/>
                    <w:bottom w:val="single" w:sz="4" w:space="0" w:color="000000"/>
                    <w:right w:val="single" w:sz="4" w:space="0" w:color="000000"/>
                  </w:tcBorders>
                </w:tcPr>
                <w:p w:rsidR="002E727A" w:rsidRDefault="00487CDF">
                  <w:pPr>
                    <w:pStyle w:val="Tabletext"/>
                    <w:widowControl w:val="0"/>
                    <w:spacing w:after="120" w:line="240" w:lineRule="auto"/>
                    <w:ind w:left="34" w:hanging="34"/>
                    <w:jc w:val="center"/>
                    <w:rPr>
                      <w:sz w:val="20"/>
                    </w:rPr>
                  </w:pPr>
                  <w:r>
                    <w:rPr>
                      <w:sz w:val="20"/>
                    </w:rPr>
                    <w:t>Нет влияния</w:t>
                  </w:r>
                </w:p>
              </w:tc>
            </w:tr>
          </w:tbl>
          <w:p w:rsidR="002E727A" w:rsidRDefault="002E727A">
            <w:pPr>
              <w:pStyle w:val="30"/>
              <w:numPr>
                <w:ilvl w:val="0"/>
                <w:numId w:val="0"/>
              </w:numPr>
              <w:tabs>
                <w:tab w:val="left" w:pos="567"/>
              </w:tabs>
              <w:spacing w:after="120"/>
              <w:rPr>
                <w:rFonts w:ascii="Times New Roman" w:hAnsi="Times New Roman"/>
                <w:sz w:val="20"/>
              </w:rPr>
            </w:pPr>
          </w:p>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Доступность</w:t>
            </w:r>
          </w:p>
          <w:p w:rsidR="002E727A" w:rsidRDefault="00487CDF">
            <w:pPr>
              <w:spacing w:after="120"/>
              <w:jc w:val="both"/>
            </w:pPr>
            <w:r>
              <w:t>Согласованная доступность данной услуги: 96%</w:t>
            </w:r>
          </w:p>
          <w:p w:rsidR="002E727A" w:rsidRDefault="00487CDF">
            <w:pPr>
              <w:spacing w:after="120"/>
              <w:jc w:val="both"/>
            </w:pPr>
            <w:r>
              <w:t>При этом не допускается последовательная недоступность услуги более чем 4 часа подряд. Доступность услуги рассчитывается по формуле:</w:t>
            </w:r>
          </w:p>
          <w:p w:rsidR="002E727A" w:rsidRDefault="00487CDF">
            <w:pPr>
              <w:spacing w:after="120"/>
              <w:jc w:val="both"/>
            </w:pPr>
            <w:r>
              <w:t>Доступность = ((7 * 24 – СЕРВИСНЫЙ ИНТЕРВАЛ) – ОБЩЕЕ ВРЕМЯ НЕДОСТУПНОСТИ) / (7 * 24 – СЕРВИСНЫЙ ИНТЕРВАЛ)</w:t>
            </w:r>
          </w:p>
          <w:p w:rsidR="002E727A" w:rsidRDefault="00487CDF">
            <w:pPr>
              <w:spacing w:after="120"/>
              <w:jc w:val="both"/>
            </w:pPr>
            <w:r>
              <w:t>СЕРВИСНЫЙ ИНТЕРВАЛ – см. п. 4.</w:t>
            </w:r>
          </w:p>
          <w:p w:rsidR="002E727A" w:rsidRDefault="00487CDF">
            <w:pPr>
              <w:spacing w:after="120"/>
              <w:jc w:val="both"/>
            </w:pPr>
            <w:r>
              <w:t>ОБЩЕЕ ВРЕМЯ НЕДОСТУПНОСТИ рассчитывается на основании данных КСА СПП.</w:t>
            </w:r>
          </w:p>
          <w:p w:rsidR="002E727A" w:rsidRDefault="00487CDF">
            <w:pPr>
              <w:spacing w:after="120"/>
              <w:jc w:val="both"/>
            </w:pPr>
            <w:r>
              <w:t>Ошибки пользователей не являются причиной недоступности услуги.</w:t>
            </w:r>
          </w:p>
          <w:p w:rsidR="002E727A" w:rsidRDefault="00487CDF">
            <w:pPr>
              <w:spacing w:after="120"/>
              <w:jc w:val="both"/>
            </w:pPr>
            <w:r>
              <w:t>Общее время недоступности услуги не включает в себя простой по причине недоступности других услуг, от которых зависит предоставление данной услуги.</w:t>
            </w:r>
          </w:p>
          <w:p w:rsidR="002E727A" w:rsidRDefault="00487CDF">
            <w:pPr>
              <w:pStyle w:val="a"/>
              <w:numPr>
                <w:ilvl w:val="0"/>
                <w:numId w:val="0"/>
              </w:numPr>
              <w:spacing w:after="120" w:line="240" w:lineRule="auto"/>
              <w:rPr>
                <w:sz w:val="20"/>
              </w:rPr>
            </w:pPr>
            <w:r>
              <w:rPr>
                <w:sz w:val="20"/>
              </w:rPr>
              <w:t>Период времени для восстановления работоспособности Системы и её компонентов после аварийного состояния не должен превышать 4 часов при обеспечении работоспособности системы удалённого доступа, аппаратной части, сетевой инфраструктуры и системного программного обеспечения.</w:t>
            </w:r>
          </w:p>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Поддержка услуги</w:t>
            </w:r>
          </w:p>
          <w:p w:rsidR="002E727A" w:rsidRDefault="00487CDF">
            <w:pPr>
              <w:spacing w:after="120"/>
              <w:jc w:val="both"/>
            </w:pPr>
            <w:r>
              <w:t>Поддержка услуг заключается в приеме обращений пользователей.</w:t>
            </w:r>
          </w:p>
          <w:p w:rsidR="002E727A" w:rsidRDefault="00487CDF">
            <w:pPr>
              <w:pStyle w:val="a"/>
              <w:numPr>
                <w:ilvl w:val="0"/>
                <w:numId w:val="0"/>
              </w:numPr>
              <w:spacing w:after="120" w:line="240" w:lineRule="auto"/>
              <w:rPr>
                <w:sz w:val="20"/>
              </w:rPr>
            </w:pPr>
            <w:r>
              <w:rPr>
                <w:sz w:val="20"/>
              </w:rPr>
              <w:t>Поддержка услуг предоставляется с 8:00 до 18:00 по месту нахождения объектов автоматизации пять дней в неделю, исключая праздничные дни.</w:t>
            </w:r>
          </w:p>
          <w:p w:rsidR="002E727A" w:rsidRDefault="00487CDF">
            <w:pPr>
              <w:numPr>
                <w:ilvl w:val="0"/>
                <w:numId w:val="9"/>
              </w:numPr>
              <w:jc w:val="both"/>
            </w:pPr>
            <w:r>
              <w:t>Исполнительный аппарат АО «ТК РусГидро» (GMT+10) Владивосток, Приморский край</w:t>
            </w:r>
          </w:p>
          <w:p w:rsidR="002E727A" w:rsidRDefault="00487CDF">
            <w:pPr>
              <w:numPr>
                <w:ilvl w:val="0"/>
                <w:numId w:val="9"/>
              </w:numPr>
              <w:jc w:val="both"/>
            </w:pPr>
            <w:r>
              <w:t>Дальневосточный филиал АО «ТК РусГидро» (GMT+10) Хабаровск, Хабаровский край</w:t>
            </w:r>
          </w:p>
          <w:p w:rsidR="002E727A" w:rsidRDefault="00487CDF">
            <w:pPr>
              <w:numPr>
                <w:ilvl w:val="0"/>
                <w:numId w:val="9"/>
              </w:numPr>
              <w:jc w:val="both"/>
            </w:pPr>
            <w:r>
              <w:t>Владивостокское представительство АО «ТК РусГидро» (GMT+10) Владивосток, Приморский край</w:t>
            </w:r>
          </w:p>
          <w:p w:rsidR="002E727A" w:rsidRDefault="00487CDF">
            <w:pPr>
              <w:numPr>
                <w:ilvl w:val="0"/>
                <w:numId w:val="9"/>
              </w:numPr>
              <w:jc w:val="both"/>
            </w:pPr>
            <w:r>
              <w:t>Саяно-Шушенский филиал АО «ТК РусГидро (GMT+7) Саяногорск, Республика Хакасия</w:t>
            </w:r>
          </w:p>
          <w:p w:rsidR="002E727A" w:rsidRDefault="00487CDF">
            <w:pPr>
              <w:numPr>
                <w:ilvl w:val="0"/>
                <w:numId w:val="9"/>
              </w:numPr>
              <w:jc w:val="both"/>
            </w:pPr>
            <w:r>
              <w:lastRenderedPageBreak/>
              <w:t>Приволжский филиал АО «ТК РусГидро» (GMT+4) Жигулёвск, Самарская область</w:t>
            </w:r>
          </w:p>
          <w:p w:rsidR="002E727A" w:rsidRDefault="00487CDF">
            <w:pPr>
              <w:numPr>
                <w:ilvl w:val="0"/>
                <w:numId w:val="9"/>
              </w:numPr>
              <w:jc w:val="both"/>
            </w:pPr>
            <w:r>
              <w:t>Южный филиал АО «ТК РусГидро» (GMT+3) Невинномысск, Ставропольский край</w:t>
            </w:r>
          </w:p>
          <w:p w:rsidR="002E727A" w:rsidRDefault="00487CDF">
            <w:pPr>
              <w:numPr>
                <w:ilvl w:val="0"/>
                <w:numId w:val="9"/>
              </w:numPr>
              <w:jc w:val="both"/>
            </w:pPr>
            <w:r>
              <w:t>Центральный филиал АО «ТК РусГидро» (GMT+3) пос. Богородское, Московская область</w:t>
            </w:r>
          </w:p>
          <w:p w:rsidR="002E727A" w:rsidRDefault="00487CDF">
            <w:pPr>
              <w:numPr>
                <w:ilvl w:val="0"/>
                <w:numId w:val="9"/>
              </w:numPr>
              <w:jc w:val="both"/>
            </w:pPr>
            <w:r>
              <w:t>Камчатский филиал АО «ТК РусГидро» (GMT+12) Петропавловск-Камчатский, Камчатский край</w:t>
            </w:r>
          </w:p>
          <w:p w:rsidR="002E727A" w:rsidRDefault="002E727A">
            <w:pPr>
              <w:pStyle w:val="a"/>
              <w:numPr>
                <w:ilvl w:val="0"/>
                <w:numId w:val="0"/>
              </w:numPr>
              <w:spacing w:after="120" w:line="240" w:lineRule="auto"/>
              <w:rPr>
                <w:sz w:val="20"/>
              </w:rPr>
            </w:pPr>
          </w:p>
          <w:p w:rsidR="002E727A" w:rsidRDefault="00487CDF">
            <w:pPr>
              <w:spacing w:after="120"/>
              <w:jc w:val="both"/>
            </w:pPr>
            <w:r>
              <w:t>Время реакции для любого типа запроса составляет не более 60 мин.</w:t>
            </w:r>
          </w:p>
          <w:p w:rsidR="002E727A" w:rsidRDefault="00487CDF">
            <w:pPr>
              <w:spacing w:after="120"/>
              <w:jc w:val="both"/>
            </w:pPr>
            <w:r>
              <w:t>Время реакции означает время, за которое запрос пользователя будет зарегистрирован и назначен на специалиста, ответственного за исполнение запроса. При этом пользователю будет отправлено соответствующее оповещение по электронной почте.</w:t>
            </w:r>
          </w:p>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Устранение инцидентов</w:t>
            </w:r>
          </w:p>
          <w:p w:rsidR="002E727A" w:rsidRDefault="00487CDF">
            <w:pPr>
              <w:spacing w:after="120"/>
              <w:jc w:val="both"/>
            </w:pPr>
            <w:r>
              <w:t>Время устранения инцидентов, препятствующих получению услуги, определено в следующей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27"/>
              <w:gridCol w:w="2977"/>
              <w:gridCol w:w="3543"/>
            </w:tblGrid>
            <w:tr w:rsidR="002E727A">
              <w:trPr>
                <w:tblHeader/>
              </w:trPr>
              <w:tc>
                <w:tcPr>
                  <w:tcW w:w="322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Уровень</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Срочность</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Срок</w:t>
                  </w:r>
                  <w:r>
                    <w:rPr>
                      <w:rStyle w:val="1f2"/>
                      <w:rFonts w:ascii="Times New Roman" w:hAnsi="Times New Roman"/>
                      <w:sz w:val="20"/>
                    </w:rPr>
                    <w:footnoteReference w:id="1"/>
                  </w:r>
                </w:p>
              </w:tc>
            </w:tr>
            <w:tr w:rsidR="002E727A">
              <w:trPr>
                <w:trHeight w:val="60"/>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Базовый</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Нет</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40 часов</w:t>
                  </w:r>
                </w:p>
              </w:tc>
            </w:tr>
            <w:tr w:rsidR="002E727A">
              <w:trPr>
                <w:trHeight w:val="60"/>
              </w:trPr>
              <w:tc>
                <w:tcPr>
                  <w:tcW w:w="3227" w:type="dxa"/>
                  <w:vMerge/>
                  <w:tcBorders>
                    <w:top w:val="single" w:sz="4" w:space="0" w:color="000000"/>
                    <w:left w:val="single" w:sz="4" w:space="0" w:color="000000"/>
                    <w:bottom w:val="single" w:sz="4" w:space="0" w:color="000000"/>
                    <w:right w:val="single" w:sz="4" w:space="0" w:color="000000"/>
                  </w:tcBorders>
                  <w:shd w:val="clear" w:color="auto" w:fill="auto"/>
                </w:tcPr>
                <w:p w:rsidR="002E727A" w:rsidRDefault="002E727A"/>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Низкая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24 часа</w:t>
                  </w:r>
                </w:p>
              </w:tc>
            </w:tr>
            <w:tr w:rsidR="002E727A">
              <w:trPr>
                <w:trHeight w:val="60"/>
              </w:trPr>
              <w:tc>
                <w:tcPr>
                  <w:tcW w:w="3227" w:type="dxa"/>
                  <w:vMerge/>
                  <w:tcBorders>
                    <w:top w:val="single" w:sz="4" w:space="0" w:color="000000"/>
                    <w:left w:val="single" w:sz="4" w:space="0" w:color="000000"/>
                    <w:bottom w:val="single" w:sz="4" w:space="0" w:color="000000"/>
                    <w:right w:val="single" w:sz="4" w:space="0" w:color="000000"/>
                  </w:tcBorders>
                  <w:shd w:val="clear" w:color="auto" w:fill="auto"/>
                </w:tcPr>
                <w:p w:rsidR="002E727A" w:rsidRDefault="002E727A"/>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Средняя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4 часа</w:t>
                  </w:r>
                </w:p>
              </w:tc>
            </w:tr>
            <w:tr w:rsidR="002E727A">
              <w:trPr>
                <w:trHeight w:val="60"/>
              </w:trPr>
              <w:tc>
                <w:tcPr>
                  <w:tcW w:w="3227" w:type="dxa"/>
                  <w:vMerge/>
                  <w:tcBorders>
                    <w:top w:val="single" w:sz="4" w:space="0" w:color="000000"/>
                    <w:left w:val="single" w:sz="4" w:space="0" w:color="000000"/>
                    <w:bottom w:val="single" w:sz="4" w:space="0" w:color="000000"/>
                    <w:right w:val="single" w:sz="4" w:space="0" w:color="000000"/>
                  </w:tcBorders>
                  <w:shd w:val="clear" w:color="auto" w:fill="auto"/>
                </w:tcPr>
                <w:p w:rsidR="002E727A" w:rsidRDefault="002E727A"/>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Высокая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1 час</w:t>
                  </w:r>
                </w:p>
              </w:tc>
            </w:tr>
            <w:tr w:rsidR="002E727A">
              <w:trPr>
                <w:trHeight w:val="60"/>
              </w:trPr>
              <w:tc>
                <w:tcPr>
                  <w:tcW w:w="32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VIP</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Нет</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8 часов</w:t>
                  </w:r>
                </w:p>
              </w:tc>
            </w:tr>
            <w:tr w:rsidR="002E727A">
              <w:trPr>
                <w:trHeight w:val="60"/>
              </w:trPr>
              <w:tc>
                <w:tcPr>
                  <w:tcW w:w="3227" w:type="dxa"/>
                  <w:vMerge/>
                  <w:tcBorders>
                    <w:top w:val="single" w:sz="4" w:space="0" w:color="000000"/>
                    <w:left w:val="single" w:sz="4" w:space="0" w:color="000000"/>
                    <w:bottom w:val="single" w:sz="4" w:space="0" w:color="000000"/>
                    <w:right w:val="single" w:sz="4" w:space="0" w:color="000000"/>
                  </w:tcBorders>
                  <w:shd w:val="clear" w:color="auto" w:fill="auto"/>
                </w:tcPr>
                <w:p w:rsidR="002E727A" w:rsidRDefault="002E727A"/>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Низкая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4 часа</w:t>
                  </w:r>
                </w:p>
              </w:tc>
            </w:tr>
            <w:tr w:rsidR="002E727A">
              <w:trPr>
                <w:trHeight w:val="60"/>
              </w:trPr>
              <w:tc>
                <w:tcPr>
                  <w:tcW w:w="3227" w:type="dxa"/>
                  <w:vMerge/>
                  <w:tcBorders>
                    <w:top w:val="single" w:sz="4" w:space="0" w:color="000000"/>
                    <w:left w:val="single" w:sz="4" w:space="0" w:color="000000"/>
                    <w:bottom w:val="single" w:sz="4" w:space="0" w:color="000000"/>
                    <w:right w:val="single" w:sz="4" w:space="0" w:color="000000"/>
                  </w:tcBorders>
                  <w:shd w:val="clear" w:color="auto" w:fill="auto"/>
                </w:tcPr>
                <w:p w:rsidR="002E727A" w:rsidRDefault="002E727A"/>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Средняя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30 мин</w:t>
                  </w:r>
                </w:p>
              </w:tc>
            </w:tr>
            <w:tr w:rsidR="002E727A">
              <w:trPr>
                <w:trHeight w:val="60"/>
              </w:trPr>
              <w:tc>
                <w:tcPr>
                  <w:tcW w:w="3227" w:type="dxa"/>
                  <w:vMerge/>
                  <w:tcBorders>
                    <w:top w:val="single" w:sz="4" w:space="0" w:color="000000"/>
                    <w:left w:val="single" w:sz="4" w:space="0" w:color="000000"/>
                    <w:bottom w:val="single" w:sz="4" w:space="0" w:color="000000"/>
                    <w:right w:val="single" w:sz="4" w:space="0" w:color="000000"/>
                  </w:tcBorders>
                  <w:shd w:val="clear" w:color="auto" w:fill="auto"/>
                </w:tcPr>
                <w:p w:rsidR="002E727A" w:rsidRDefault="002E727A"/>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Высокая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30 мин</w:t>
                  </w:r>
                </w:p>
              </w:tc>
            </w:tr>
          </w:tbl>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Запросы на обслуживание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386"/>
            </w:tblGrid>
            <w:tr w:rsidR="002E727A">
              <w:trPr>
                <w:tblHeader/>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Уровень</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Срок</w:t>
                  </w:r>
                  <w:r>
                    <w:rPr>
                      <w:rStyle w:val="1f2"/>
                      <w:rFonts w:ascii="Times New Roman" w:hAnsi="Times New Roman"/>
                      <w:sz w:val="20"/>
                    </w:rPr>
                    <w:t>1</w:t>
                  </w:r>
                </w:p>
              </w:tc>
            </w:tr>
            <w:tr w:rsidR="002E727A">
              <w:trPr>
                <w:trHeight w:val="301"/>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Базовый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24 часа</w:t>
                  </w:r>
                </w:p>
              </w:tc>
            </w:tr>
            <w:tr w:rsidR="002E727A">
              <w:trPr>
                <w:trHeight w:val="264"/>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VIP</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4 часа</w:t>
                  </w:r>
                </w:p>
              </w:tc>
            </w:tr>
          </w:tbl>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Запросы на информацию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5386"/>
            </w:tblGrid>
            <w:tr w:rsidR="002E727A">
              <w:trPr>
                <w:tblHeader/>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Уровень</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Срок</w:t>
                  </w:r>
                  <w:r>
                    <w:rPr>
                      <w:rStyle w:val="1f2"/>
                      <w:rFonts w:ascii="Times New Roman" w:hAnsi="Times New Roman"/>
                      <w:sz w:val="20"/>
                    </w:rPr>
                    <w:t>1</w:t>
                  </w:r>
                </w:p>
              </w:tc>
            </w:tr>
            <w:tr w:rsidR="002E727A">
              <w:trPr>
                <w:trHeight w:val="301"/>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Базовый</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4 часа</w:t>
                  </w:r>
                </w:p>
              </w:tc>
            </w:tr>
            <w:tr w:rsidR="002E727A">
              <w:trPr>
                <w:trHeight w:val="264"/>
              </w:trPr>
              <w:tc>
                <w:tcPr>
                  <w:tcW w:w="4361"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lastRenderedPageBreak/>
                    <w:t>VIP</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2E727A" w:rsidRDefault="00487CDF">
                  <w:pPr>
                    <w:spacing w:after="120"/>
                    <w:jc w:val="both"/>
                    <w:rPr>
                      <w:rFonts w:ascii="Times New Roman" w:hAnsi="Times New Roman"/>
                      <w:sz w:val="20"/>
                    </w:rPr>
                  </w:pPr>
                  <w:r>
                    <w:rPr>
                      <w:rFonts w:ascii="Times New Roman" w:hAnsi="Times New Roman"/>
                      <w:sz w:val="20"/>
                    </w:rPr>
                    <w:t>1 час</w:t>
                  </w:r>
                </w:p>
              </w:tc>
            </w:tr>
          </w:tbl>
          <w:p w:rsidR="002E727A" w:rsidRDefault="002E727A">
            <w:pPr>
              <w:spacing w:after="120"/>
              <w:jc w:val="both"/>
            </w:pPr>
          </w:p>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Требования к «регламентным работам»</w:t>
            </w:r>
          </w:p>
          <w:p w:rsidR="002E727A" w:rsidRDefault="00487CDF">
            <w:pPr>
              <w:spacing w:after="120"/>
              <w:jc w:val="both"/>
            </w:pPr>
            <w:r>
              <w:t>Допускается проведение плановых «Регламентных работ» (влияющих на доступность услуги) в период с 18:00 до 02:00 по московскому времени не более чем 1 раз в неделю. По возможности такие работы следует проводить в выходные или праздничные дни.</w:t>
            </w:r>
          </w:p>
          <w:p w:rsidR="002E727A" w:rsidRDefault="00487CDF">
            <w:pPr>
              <w:pStyle w:val="a"/>
              <w:numPr>
                <w:ilvl w:val="0"/>
                <w:numId w:val="0"/>
              </w:numPr>
              <w:spacing w:after="120" w:line="240" w:lineRule="auto"/>
              <w:rPr>
                <w:sz w:val="20"/>
              </w:rPr>
            </w:pPr>
            <w:r>
              <w:rPr>
                <w:sz w:val="20"/>
              </w:rPr>
              <w:t>При проведении «Регламентных и профилактических работ» максимальное время простоя и период снижения объёма и качества предоставления услуг должно составлять не более 6 часов в нерабочее время АО «ТК РусГидро». «Регламентные работы» должны проводиться во время технологического окна.</w:t>
            </w:r>
          </w:p>
          <w:p w:rsidR="002E727A" w:rsidRDefault="00487CDF">
            <w:pPr>
              <w:spacing w:after="120"/>
              <w:jc w:val="both"/>
            </w:pPr>
            <w:r>
              <w:t>Исполнитель услуги обязан согласовывать все плановые «Регламентные работы» с Заказчиком не менее чем за 1 день до проведения работ. Исполнитель обязан предупредить Заказчика по электронной почте и согласовать недоступность. Исполнитель обязуется предупреждать всех пользователей данной услуги, на которых окажут влияние данные работы, не менее чем за 24 часа до проведения соответствующих работ. Оповещение пользователей производится по электронной почте.</w:t>
            </w:r>
          </w:p>
          <w:p w:rsidR="002E727A" w:rsidRDefault="00487CDF">
            <w:pPr>
              <w:spacing w:after="120"/>
              <w:jc w:val="both"/>
            </w:pPr>
            <w:r>
              <w:t>В случае необходимости проведения экстренных сервисных работ Исполнитель обязан согласовать их с Заказчиком не менее чем за 2 часа. Исполнитель обязан предупредить Заказчика по электронной почте и согласовать недоступность. Исполнитель обязуется оповестить всех пользователей данной услуги, на которых окажут влияние данные работы, не менее чем за 2 часа до проведения соответствующих работ. Оповещение пользователей производится по электронной почте.</w:t>
            </w:r>
          </w:p>
          <w:p w:rsidR="002E727A" w:rsidRDefault="00487CDF">
            <w:pPr>
              <w:pStyle w:val="30"/>
              <w:numPr>
                <w:ilvl w:val="0"/>
                <w:numId w:val="0"/>
              </w:numPr>
              <w:tabs>
                <w:tab w:val="left" w:pos="567"/>
              </w:tabs>
              <w:spacing w:after="120"/>
              <w:rPr>
                <w:rFonts w:ascii="Times New Roman" w:hAnsi="Times New Roman"/>
                <w:sz w:val="20"/>
              </w:rPr>
            </w:pPr>
            <w:r>
              <w:rPr>
                <w:rFonts w:ascii="Times New Roman" w:hAnsi="Times New Roman"/>
                <w:sz w:val="20"/>
              </w:rPr>
              <w:t>Показатель качества услуги</w:t>
            </w:r>
          </w:p>
          <w:p w:rsidR="002E727A" w:rsidRDefault="00487CDF">
            <w:pPr>
              <w:spacing w:after="120"/>
              <w:jc w:val="both"/>
            </w:pPr>
            <w:r>
              <w:t>Показатели качества предоставления услуги должны удовлетворять следующим условиям:</w:t>
            </w:r>
          </w:p>
          <w:p w:rsidR="002E727A" w:rsidRDefault="00487CDF">
            <w:pPr>
              <w:pStyle w:val="3"/>
              <w:numPr>
                <w:ilvl w:val="3"/>
                <w:numId w:val="13"/>
              </w:numPr>
              <w:spacing w:before="0" w:after="120"/>
              <w:ind w:left="993" w:hanging="284"/>
              <w:jc w:val="both"/>
              <w:outlineLvl w:val="2"/>
              <w:rPr>
                <w:b w:val="0"/>
                <w:sz w:val="20"/>
              </w:rPr>
            </w:pPr>
            <w:bookmarkStart w:id="36" w:name="_Toc179293680"/>
            <w:r>
              <w:rPr>
                <w:b w:val="0"/>
                <w:sz w:val="20"/>
              </w:rPr>
              <w:t>Показатель «Качество предоставления ИТ-услуг» должен иметь значение не ниже 80%</w:t>
            </w:r>
            <w:bookmarkEnd w:id="36"/>
          </w:p>
          <w:p w:rsidR="002E727A" w:rsidRDefault="00487CDF">
            <w:pPr>
              <w:pStyle w:val="3"/>
              <w:numPr>
                <w:ilvl w:val="3"/>
                <w:numId w:val="13"/>
              </w:numPr>
              <w:spacing w:before="0" w:after="120"/>
              <w:ind w:left="993" w:hanging="284"/>
              <w:jc w:val="both"/>
              <w:outlineLvl w:val="2"/>
              <w:rPr>
                <w:b w:val="0"/>
                <w:sz w:val="20"/>
              </w:rPr>
            </w:pPr>
            <w:bookmarkStart w:id="37" w:name="_Toc179293681"/>
            <w:r>
              <w:rPr>
                <w:b w:val="0"/>
                <w:sz w:val="20"/>
              </w:rPr>
              <w:t>Показатель «Доля своевременно решенных нештатных ситуаций (НШС)» должен иметь значение не ниже 95%</w:t>
            </w:r>
            <w:bookmarkEnd w:id="37"/>
          </w:p>
          <w:p w:rsidR="002E727A" w:rsidRDefault="00487CDF">
            <w:pPr>
              <w:pStyle w:val="3"/>
              <w:numPr>
                <w:ilvl w:val="3"/>
                <w:numId w:val="13"/>
              </w:numPr>
              <w:spacing w:before="0" w:after="120"/>
              <w:ind w:left="993" w:hanging="284"/>
              <w:jc w:val="both"/>
              <w:outlineLvl w:val="2"/>
              <w:rPr>
                <w:b w:val="0"/>
                <w:sz w:val="20"/>
              </w:rPr>
            </w:pPr>
            <w:bookmarkStart w:id="38" w:name="_Toc179293682"/>
            <w:r>
              <w:rPr>
                <w:b w:val="0"/>
                <w:sz w:val="20"/>
              </w:rPr>
              <w:t>Показатель «Доля своевременно реализованных RFC» должен иметь значение не ниже 95%</w:t>
            </w:r>
            <w:bookmarkEnd w:id="38"/>
          </w:p>
          <w:p w:rsidR="002E727A" w:rsidRDefault="00487CDF">
            <w:pPr>
              <w:pStyle w:val="3"/>
              <w:numPr>
                <w:ilvl w:val="3"/>
                <w:numId w:val="13"/>
              </w:numPr>
              <w:spacing w:before="0" w:after="120"/>
              <w:ind w:left="993" w:hanging="284"/>
              <w:jc w:val="both"/>
              <w:outlineLvl w:val="2"/>
              <w:rPr>
                <w:b w:val="0"/>
                <w:sz w:val="20"/>
              </w:rPr>
            </w:pPr>
            <w:bookmarkStart w:id="39" w:name="_Toc179293683"/>
            <w:r>
              <w:rPr>
                <w:b w:val="0"/>
                <w:sz w:val="20"/>
              </w:rPr>
              <w:t>Показатель «Отсутствие неавторизованных RFC» должен иметь значение 0</w:t>
            </w:r>
            <w:bookmarkEnd w:id="39"/>
          </w:p>
          <w:p w:rsidR="002E727A" w:rsidRDefault="00487CDF">
            <w:pPr>
              <w:pStyle w:val="3"/>
              <w:numPr>
                <w:ilvl w:val="3"/>
                <w:numId w:val="13"/>
              </w:numPr>
              <w:spacing w:before="0" w:after="120"/>
              <w:ind w:left="993" w:hanging="284"/>
              <w:jc w:val="both"/>
              <w:outlineLvl w:val="2"/>
              <w:rPr>
                <w:b w:val="0"/>
                <w:sz w:val="20"/>
              </w:rPr>
            </w:pPr>
            <w:bookmarkStart w:id="40" w:name="_Toc179293684"/>
            <w:r>
              <w:rPr>
                <w:b w:val="0"/>
                <w:sz w:val="20"/>
              </w:rPr>
              <w:t>Показатель «Доля своевременно решенных проблем» должен иметь значение не ниже 95%</w:t>
            </w:r>
            <w:bookmarkEnd w:id="40"/>
          </w:p>
          <w:p w:rsidR="002E727A" w:rsidRDefault="002E727A"/>
          <w:p w:rsidR="002E727A" w:rsidRDefault="002E727A">
            <w:pPr>
              <w:widowControl w:val="0"/>
              <w:tabs>
                <w:tab w:val="left" w:pos="426"/>
              </w:tabs>
              <w:spacing w:before="60"/>
            </w:pPr>
          </w:p>
        </w:tc>
        <w:tc>
          <w:tcPr>
            <w:tcW w:w="1845" w:type="dxa"/>
            <w:vMerge/>
          </w:tcPr>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pPr>
              <w:spacing w:before="60"/>
            </w:pPr>
            <w:r>
              <w:t>Требования к применяемым при оказании услуг оборудованию и материалам</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pPr>
            <w:r>
              <w:t>Требования для выполнения возложенных на Исполнителя задач</w:t>
            </w:r>
          </w:p>
        </w:tc>
        <w:tc>
          <w:tcPr>
            <w:tcW w:w="9497" w:type="dxa"/>
          </w:tcPr>
          <w:p w:rsidR="002E727A" w:rsidRDefault="00487CDF">
            <w:pPr>
              <w:widowControl w:val="0"/>
              <w:jc w:val="both"/>
            </w:pPr>
            <w:r>
              <w:t>Для выполнения возложенных на Исполнителя задач и функций он должен быть обеспечен необходимыми ресурсами, в том числе экономически обоснованными и квалифицированными трудовыми ресурсами, материально-техническими средствами, материалами, методической литературой.</w:t>
            </w:r>
          </w:p>
        </w:tc>
        <w:tc>
          <w:tcPr>
            <w:tcW w:w="1845" w:type="dxa"/>
          </w:tcPr>
          <w:p w:rsidR="002E727A" w:rsidRDefault="00487CDF">
            <w:r>
              <w:t xml:space="preserve">Участник должен предоставить в заявке согласие оказать услуги, полностью </w:t>
            </w:r>
            <w:r>
              <w:lastRenderedPageBreak/>
              <w:t>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487CDF">
            <w:pPr>
              <w:widowControl w:val="0"/>
              <w:tabs>
                <w:tab w:val="left" w:pos="426"/>
              </w:tabs>
              <w:spacing w:before="60"/>
            </w:pPr>
            <w:r>
              <w:lastRenderedPageBreak/>
              <w:t xml:space="preserve"> </w:t>
            </w: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tcPr>
          <w:p w:rsidR="002E727A" w:rsidRDefault="00487CDF">
            <w:r>
              <w:t>Требования к персоналу исполнителя</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11631" w:type="dxa"/>
            <w:gridSpan w:val="2"/>
          </w:tcPr>
          <w:p w:rsidR="002E727A" w:rsidRPr="00487CDF" w:rsidRDefault="00487CDF">
            <w:pPr>
              <w:spacing w:after="120"/>
              <w:jc w:val="both"/>
            </w:pPr>
            <w:r w:rsidRPr="00487CDF">
              <w:t>К оказанию услуг по сопровождению системы, в качестве Исполнителя, допускаются компании, обладающие следующими квалификацией, опытом и компетенциями:</w:t>
            </w:r>
          </w:p>
          <w:p w:rsidR="002E727A" w:rsidRPr="00487CDF" w:rsidRDefault="00487CDF">
            <w:pPr>
              <w:pStyle w:val="2"/>
              <w:numPr>
                <w:ilvl w:val="2"/>
                <w:numId w:val="8"/>
              </w:numPr>
              <w:ind w:left="0" w:firstLine="0"/>
              <w:jc w:val="both"/>
              <w:rPr>
                <w:rFonts w:ascii="Times New Roman" w:hAnsi="Times New Roman"/>
                <w:b w:val="0"/>
                <w:sz w:val="20"/>
              </w:rPr>
            </w:pPr>
            <w:r w:rsidRPr="00487CDF">
              <w:rPr>
                <w:rFonts w:ascii="Times New Roman" w:hAnsi="Times New Roman"/>
                <w:b w:val="0"/>
                <w:sz w:val="20"/>
              </w:rPr>
              <w:t>Наличие собственной службы технической поддержки, функционирующей в режиме 12/5 в центральном регионе России.</w:t>
            </w:r>
          </w:p>
          <w:p w:rsidR="002E727A" w:rsidRPr="00487CDF" w:rsidRDefault="00487CDF">
            <w:pPr>
              <w:pStyle w:val="2"/>
              <w:numPr>
                <w:ilvl w:val="2"/>
                <w:numId w:val="8"/>
              </w:numPr>
              <w:ind w:left="0" w:firstLine="0"/>
              <w:jc w:val="both"/>
              <w:rPr>
                <w:rFonts w:ascii="Times New Roman" w:hAnsi="Times New Roman"/>
                <w:b w:val="0"/>
                <w:sz w:val="20"/>
              </w:rPr>
            </w:pPr>
            <w:r w:rsidRPr="00487CDF">
              <w:rPr>
                <w:rFonts w:ascii="Times New Roman" w:hAnsi="Times New Roman"/>
                <w:b w:val="0"/>
                <w:sz w:val="20"/>
              </w:rPr>
              <w:t>Наличие опыта работы у команды Исполнителя не менее 5 лет по подобным проектам с программными продуктами: 1С:Бухгалтерия предприятия КОРП 3.0, 1С:Зарплата и управление персоналом 3.1, БИТ.Финанс.Управленческий учет, 1С:Управление автотранспортом.</w:t>
            </w:r>
          </w:p>
          <w:p w:rsidR="002E727A" w:rsidRPr="00487CDF" w:rsidRDefault="00487CDF">
            <w:pPr>
              <w:pStyle w:val="2"/>
              <w:numPr>
                <w:ilvl w:val="2"/>
                <w:numId w:val="8"/>
              </w:numPr>
              <w:ind w:left="0" w:firstLine="0"/>
              <w:jc w:val="both"/>
              <w:rPr>
                <w:rFonts w:ascii="Times New Roman" w:hAnsi="Times New Roman"/>
                <w:b w:val="0"/>
                <w:sz w:val="20"/>
              </w:rPr>
            </w:pPr>
            <w:r w:rsidRPr="00487CDF">
              <w:rPr>
                <w:rFonts w:ascii="Times New Roman" w:hAnsi="Times New Roman"/>
                <w:b w:val="0"/>
                <w:sz w:val="20"/>
              </w:rPr>
              <w:t xml:space="preserve">Наличие квалифицированной команды, в том числе проектного менеджера, разработчиков ПО, консультантов для реализации проекта в установленные требованиями сроки. Наличие необходимых ресурсов подтверждается справками об образовании и опыте работы соответствующих специалистов Участника. </w:t>
            </w:r>
          </w:p>
          <w:p w:rsidR="002E727A" w:rsidRDefault="00487CDF">
            <w:pPr>
              <w:pStyle w:val="2"/>
              <w:numPr>
                <w:ilvl w:val="0"/>
                <w:numId w:val="0"/>
              </w:numPr>
              <w:jc w:val="both"/>
              <w:rPr>
                <w:rFonts w:ascii="Times New Roman" w:hAnsi="Times New Roman"/>
                <w:b w:val="0"/>
                <w:sz w:val="20"/>
                <w:highlight w:val="yellow"/>
              </w:rPr>
            </w:pPr>
            <w:r w:rsidRPr="00487CDF">
              <w:rPr>
                <w:rFonts w:ascii="Times New Roman" w:hAnsi="Times New Roman"/>
                <w:b w:val="0"/>
                <w:sz w:val="20"/>
              </w:rPr>
              <w:t>Исполнитель должен иметь сертифицированных в фирме «1С» специалистов-разработчиков, консультантов. Наличие ресурсов подтверждается справками и копиями сертификатов (1С: Специалист по платформе «1С: Предприятие 8») соответствующих специалистов.</w:t>
            </w:r>
          </w:p>
        </w:tc>
        <w:tc>
          <w:tcPr>
            <w:tcW w:w="1845" w:type="dxa"/>
            <w:vMerge w:val="restart"/>
          </w:tcPr>
          <w:p w:rsidR="002E727A" w:rsidRDefault="00487CDF">
            <w: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widowControl w:val="0"/>
              <w:tabs>
                <w:tab w:val="left" w:pos="426"/>
              </w:tabs>
              <w:spacing w:before="60"/>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Требования к формированию команды Исполнителя</w:t>
            </w:r>
          </w:p>
        </w:tc>
        <w:tc>
          <w:tcPr>
            <w:tcW w:w="9497" w:type="dxa"/>
          </w:tcPr>
          <w:p w:rsidR="002E727A" w:rsidRDefault="00487CDF">
            <w:pPr>
              <w:widowControl w:val="0"/>
              <w:tabs>
                <w:tab w:val="left" w:pos="426"/>
              </w:tabs>
              <w:spacing w:before="60"/>
            </w:pPr>
            <w:r>
              <w:t>Состав команды Исполнителя, выполняющей обслуживание, должен быть согласован с Заказчиком. Любой специалист команды Исполнителя должен быть выведен из команды при наличии мотивированного требования от Заказчика.</w:t>
            </w:r>
          </w:p>
        </w:tc>
        <w:tc>
          <w:tcPr>
            <w:tcW w:w="1845" w:type="dxa"/>
            <w:vMerge/>
          </w:tcPr>
          <w:p w:rsidR="002E727A" w:rsidRDefault="002E727A"/>
        </w:tc>
        <w:tc>
          <w:tcPr>
            <w:tcW w:w="1691" w:type="dxa"/>
          </w:tcPr>
          <w:p w:rsidR="002E727A" w:rsidRDefault="002E727A">
            <w:pPr>
              <w:widowControl w:val="0"/>
              <w:tabs>
                <w:tab w:val="left" w:pos="426"/>
              </w:tabs>
              <w:spacing w:before="60"/>
            </w:pPr>
          </w:p>
        </w:tc>
      </w:tr>
      <w:tr w:rsidR="002E727A">
        <w:tc>
          <w:tcPr>
            <w:tcW w:w="568" w:type="dxa"/>
            <w:vAlign w:val="center"/>
          </w:tcPr>
          <w:p w:rsidR="002E727A" w:rsidRDefault="002E727A">
            <w:pPr>
              <w:numPr>
                <w:ilvl w:val="0"/>
                <w:numId w:val="7"/>
              </w:numPr>
              <w:spacing w:before="60" w:after="60"/>
              <w:contextualSpacing/>
              <w:jc w:val="center"/>
            </w:pPr>
          </w:p>
        </w:tc>
        <w:tc>
          <w:tcPr>
            <w:tcW w:w="11631" w:type="dxa"/>
            <w:gridSpan w:val="2"/>
            <w:vAlign w:val="center"/>
          </w:tcPr>
          <w:p w:rsidR="002E727A" w:rsidRDefault="00487CDF">
            <w:r>
              <w:t>Требования к результатам услуг</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r>
              <w:t>Общие требования к результатам услуг</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pPr>
            <w:r>
              <w:t>Требования к объему оказываемых услуг</w:t>
            </w:r>
          </w:p>
        </w:tc>
        <w:tc>
          <w:tcPr>
            <w:tcW w:w="9497" w:type="dxa"/>
          </w:tcPr>
          <w:p w:rsidR="002E727A" w:rsidRDefault="00487CDF">
            <w:pPr>
              <w:widowControl w:val="0"/>
              <w:jc w:val="both"/>
            </w:pPr>
            <w:r>
              <w:t>Услуга должна быть оказана в полном объеме, в течение всего срока, указанного в Таблице 2 настоящих Технических требований.</w:t>
            </w:r>
          </w:p>
        </w:tc>
        <w:tc>
          <w:tcPr>
            <w:tcW w:w="1845" w:type="dxa"/>
          </w:tcPr>
          <w:p w:rsidR="002E727A" w:rsidRDefault="00487CDF">
            <w:r>
              <w:t xml:space="preserve">Участник должен предоставить в заявке согласие оказать услуги, полностью соответствующие настоящим техническим требованиям, по форме Технического </w:t>
            </w:r>
            <w:r>
              <w:lastRenderedPageBreak/>
              <w:t>предложения, установленной в Документации о закупке.</w:t>
            </w:r>
          </w:p>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pPr>
              <w:spacing w:before="60"/>
            </w:pPr>
            <w:r>
              <w:t>Требования к безопасности использования результата оказания услуг</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pPr>
            <w:r>
              <w:t>Требования информационной безопасности</w:t>
            </w:r>
          </w:p>
        </w:tc>
        <w:tc>
          <w:tcPr>
            <w:tcW w:w="9497" w:type="dxa"/>
          </w:tcPr>
          <w:p w:rsidR="002E727A" w:rsidRDefault="00487CDF">
            <w:pPr>
              <w:widowControl w:val="0"/>
            </w:pPr>
            <w:r>
              <w:t xml:space="preserve">Требования информационной безопасности должны обеспечиваться на всех стадиях жизненного цикла систем, с учетом всех сторон, вовлеченных в процессы жизненного цикла (разработчиков заказчиков, поставщиков продуктов и услуг, эксплуатирующих и надзорных подразделений Общества). </w:t>
            </w:r>
          </w:p>
          <w:p w:rsidR="002E727A" w:rsidRDefault="00487CDF">
            <w:pPr>
              <w:widowControl w:val="0"/>
            </w:pPr>
            <w:r>
              <w:t xml:space="preserve">Необходимо обеспечить интеграцию системы с существующей инфраструктурой комплексной системы управления информационной безопасностью и другими системами обеспечения безопасности информации. </w:t>
            </w:r>
          </w:p>
        </w:tc>
        <w:tc>
          <w:tcPr>
            <w:tcW w:w="1845" w:type="dxa"/>
          </w:tcPr>
          <w:p w:rsidR="002E727A" w:rsidRDefault="00487CDF">
            <w: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widowControl w:val="0"/>
              <w:tabs>
                <w:tab w:val="left" w:pos="426"/>
              </w:tabs>
              <w:spacing w:before="60"/>
            </w:pP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r>
              <w:t>Требования к приемке результата оказания услуг</w:t>
            </w:r>
            <w:r>
              <w:rPr>
                <w:shd w:val="clear" w:color="auto" w:fill="FFFF99"/>
              </w:rPr>
              <w:t xml:space="preserve"> </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pPr>
            <w:r>
              <w:t>Требования к приемке результата оказанных услуг</w:t>
            </w:r>
          </w:p>
        </w:tc>
        <w:tc>
          <w:tcPr>
            <w:tcW w:w="9497" w:type="dxa"/>
          </w:tcPr>
          <w:p w:rsidR="002E727A" w:rsidRDefault="00487CDF">
            <w:pPr>
              <w:widowControl w:val="0"/>
              <w:jc w:val="both"/>
            </w:pPr>
            <w:r>
              <w:t>Приемка результата оказанных услуг осуществляется по Акту об оказанных услугах. Отчетный период равен календарному месяцу.</w:t>
            </w:r>
          </w:p>
        </w:tc>
        <w:tc>
          <w:tcPr>
            <w:tcW w:w="1845" w:type="dxa"/>
            <w:vMerge w:val="restart"/>
          </w:tcPr>
          <w:p w:rsidR="002E727A" w:rsidRDefault="00487CDF">
            <w: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widowControl w:val="0"/>
              <w:tabs>
                <w:tab w:val="left" w:pos="426"/>
              </w:tabs>
              <w:spacing w:before="60"/>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Требования к контролю качества</w:t>
            </w:r>
          </w:p>
        </w:tc>
        <w:tc>
          <w:tcPr>
            <w:tcW w:w="9497" w:type="dxa"/>
          </w:tcPr>
          <w:p w:rsidR="002E727A" w:rsidRDefault="00487CDF">
            <w:pPr>
              <w:widowControl w:val="0"/>
              <w:tabs>
                <w:tab w:val="left" w:pos="426"/>
              </w:tabs>
              <w:spacing w:before="60"/>
            </w:pPr>
            <w:r>
              <w:t>Основной показатель качества технического обслуживания – коэффициент готовности системы (компонентов), характеризующий долю времени, в течение которого система (компоненты) работоспособна. Увеличение коэффициента готовности системы достигается путем сокращения простоев оборудования из-за профилактических и ремонтно-восстановительных работ.</w:t>
            </w:r>
          </w:p>
          <w:p w:rsidR="002E727A" w:rsidRDefault="00487CDF">
            <w:pPr>
              <w:widowControl w:val="0"/>
              <w:tabs>
                <w:tab w:val="left" w:pos="426"/>
              </w:tabs>
              <w:spacing w:before="60"/>
            </w:pPr>
            <w:r>
              <w:t>Контроль качества осуществляется посредством запроса у Исполнителя отчетов по качеству предоставления услуг.</w:t>
            </w:r>
          </w:p>
          <w:p w:rsidR="002E727A" w:rsidRDefault="00487CDF">
            <w:pPr>
              <w:widowControl w:val="0"/>
              <w:tabs>
                <w:tab w:val="left" w:pos="426"/>
              </w:tabs>
              <w:spacing w:before="60"/>
            </w:pPr>
            <w:r>
              <w:t>Требования к отчетам и их формам определяет Заказчик, и согласует с Исполнителем.</w:t>
            </w:r>
          </w:p>
        </w:tc>
        <w:tc>
          <w:tcPr>
            <w:tcW w:w="1845" w:type="dxa"/>
            <w:vMerge/>
          </w:tcPr>
          <w:p w:rsidR="002E727A" w:rsidRDefault="002E727A"/>
        </w:tc>
        <w:tc>
          <w:tcPr>
            <w:tcW w:w="1691" w:type="dxa"/>
          </w:tcPr>
          <w:p w:rsidR="002E727A" w:rsidRDefault="002E727A">
            <w:pPr>
              <w:widowControl w:val="0"/>
              <w:tabs>
                <w:tab w:val="left" w:pos="426"/>
              </w:tabs>
              <w:spacing w:before="60"/>
            </w:pP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tabs>
                <w:tab w:val="left" w:pos="426"/>
              </w:tabs>
              <w:spacing w:before="60"/>
            </w:pPr>
            <w:r>
              <w:t>Порядок контроля и приемки системы после внесения изменений.</w:t>
            </w:r>
          </w:p>
        </w:tc>
        <w:tc>
          <w:tcPr>
            <w:tcW w:w="9497" w:type="dxa"/>
          </w:tcPr>
          <w:p w:rsidR="002E727A" w:rsidRDefault="00487CDF">
            <w:r>
              <w:t>Проведение изменений системы производится в соответствии с имеющимися у Заказчика нормативно-методическими документами, регламентирующими проведение изменений.</w:t>
            </w:r>
          </w:p>
        </w:tc>
        <w:tc>
          <w:tcPr>
            <w:tcW w:w="1845" w:type="dxa"/>
            <w:vMerge/>
          </w:tcPr>
          <w:p w:rsidR="002E727A" w:rsidRDefault="002E727A"/>
        </w:tc>
        <w:tc>
          <w:tcPr>
            <w:tcW w:w="1691" w:type="dxa"/>
          </w:tcPr>
          <w:p w:rsidR="002E727A" w:rsidRDefault="002E727A">
            <w:pPr>
              <w:widowControl w:val="0"/>
              <w:tabs>
                <w:tab w:val="left" w:pos="426"/>
              </w:tabs>
              <w:spacing w:before="60"/>
            </w:pPr>
          </w:p>
        </w:tc>
      </w:tr>
      <w:tr w:rsidR="002E727A">
        <w:tc>
          <w:tcPr>
            <w:tcW w:w="568" w:type="dxa"/>
            <w:vAlign w:val="center"/>
          </w:tcPr>
          <w:p w:rsidR="002E727A" w:rsidRDefault="002E727A">
            <w:pPr>
              <w:numPr>
                <w:ilvl w:val="1"/>
                <w:numId w:val="7"/>
              </w:numPr>
              <w:spacing w:before="60" w:after="60"/>
              <w:ind w:left="-117" w:firstLine="142"/>
              <w:contextualSpacing/>
              <w:jc w:val="center"/>
            </w:pPr>
          </w:p>
        </w:tc>
        <w:tc>
          <w:tcPr>
            <w:tcW w:w="11631" w:type="dxa"/>
            <w:gridSpan w:val="2"/>
            <w:vAlign w:val="center"/>
          </w:tcPr>
          <w:p w:rsidR="002E727A" w:rsidRDefault="00487CDF">
            <w:pPr>
              <w:spacing w:before="60"/>
            </w:pPr>
            <w:r>
              <w:t>Требования к документации, описывающей результат оказания услуг</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r>
              <w:t>Документирование/обновление эксплуатационной документации</w:t>
            </w:r>
          </w:p>
        </w:tc>
        <w:tc>
          <w:tcPr>
            <w:tcW w:w="9497" w:type="dxa"/>
            <w:vAlign w:val="center"/>
          </w:tcPr>
          <w:p w:rsidR="002E727A" w:rsidRDefault="00487CDF">
            <w:pPr>
              <w:spacing w:after="120"/>
              <w:ind w:firstLine="708"/>
              <w:jc w:val="both"/>
            </w:pPr>
            <w:r>
              <w:t>При необходимости внесение изменений в эксплуатационную документацию по результатам устранения отказов и сбоев/изменений функционала или настроек. Если при проведении технической поддержки происходит изменение в существующей согласованной конфигурации Системы, Исполнитель оформляет внесенные изменения в соответствующую эксплуатационную документацию.</w:t>
            </w:r>
          </w:p>
          <w:p w:rsidR="002E727A" w:rsidRDefault="00487CDF">
            <w:pPr>
              <w:spacing w:after="120"/>
              <w:ind w:firstLine="708"/>
              <w:jc w:val="both"/>
            </w:pPr>
            <w:r>
              <w:t>В рамках поддержки Системы при необходимости должно производиться обновление документации, по результатам устранения отказов и сбоев, в следующем составе:</w:t>
            </w:r>
          </w:p>
          <w:p w:rsidR="002E727A" w:rsidRDefault="00487CDF">
            <w:pPr>
              <w:numPr>
                <w:ilvl w:val="0"/>
                <w:numId w:val="14"/>
              </w:numPr>
              <w:spacing w:after="120"/>
              <w:jc w:val="both"/>
            </w:pPr>
            <w:r>
              <w:t>Технический проект;</w:t>
            </w:r>
          </w:p>
          <w:p w:rsidR="002E727A" w:rsidRDefault="00487CDF">
            <w:pPr>
              <w:numPr>
                <w:ilvl w:val="0"/>
                <w:numId w:val="14"/>
              </w:numPr>
              <w:spacing w:after="120"/>
              <w:jc w:val="both"/>
            </w:pPr>
            <w:r>
              <w:t>Руководство пользователя;</w:t>
            </w:r>
          </w:p>
          <w:p w:rsidR="002E727A" w:rsidRDefault="00487CDF">
            <w:pPr>
              <w:numPr>
                <w:ilvl w:val="0"/>
                <w:numId w:val="14"/>
              </w:numPr>
              <w:spacing w:after="120"/>
              <w:jc w:val="both"/>
            </w:pPr>
            <w:r>
              <w:t>Руководство администратора;</w:t>
            </w:r>
          </w:p>
          <w:p w:rsidR="002E727A" w:rsidRDefault="00487CDF">
            <w:pPr>
              <w:numPr>
                <w:ilvl w:val="0"/>
                <w:numId w:val="14"/>
              </w:numPr>
              <w:spacing w:after="120"/>
              <w:jc w:val="both"/>
            </w:pPr>
            <w:r>
              <w:t>Регламент штатного обслуживания;</w:t>
            </w:r>
          </w:p>
          <w:p w:rsidR="002E727A" w:rsidRDefault="00487CDF">
            <w:pPr>
              <w:numPr>
                <w:ilvl w:val="0"/>
                <w:numId w:val="14"/>
              </w:numPr>
              <w:spacing w:after="120"/>
              <w:jc w:val="both"/>
            </w:pPr>
            <w:r>
              <w:t>Регламент аварийного обслуживания;</w:t>
            </w:r>
          </w:p>
          <w:p w:rsidR="002E727A" w:rsidRDefault="00487CDF">
            <w:pPr>
              <w:numPr>
                <w:ilvl w:val="0"/>
                <w:numId w:val="14"/>
              </w:numPr>
              <w:spacing w:after="120"/>
              <w:jc w:val="both"/>
            </w:pPr>
            <w:r>
              <w:t>Регламент резервного копирования;</w:t>
            </w:r>
          </w:p>
          <w:p w:rsidR="002E727A" w:rsidRDefault="00487CDF">
            <w:pPr>
              <w:numPr>
                <w:ilvl w:val="0"/>
                <w:numId w:val="14"/>
              </w:numPr>
              <w:spacing w:after="120"/>
              <w:jc w:val="both"/>
            </w:pPr>
            <w:r>
              <w:t>Руководство диспетчера службы поддержки;</w:t>
            </w:r>
          </w:p>
          <w:p w:rsidR="002E727A" w:rsidRDefault="00487CDF">
            <w:pPr>
              <w:spacing w:after="120"/>
              <w:ind w:firstLine="708"/>
              <w:jc w:val="both"/>
            </w:pPr>
            <w:r>
              <w:t>Обязательному документированию так же подлежат следующие работы:</w:t>
            </w:r>
          </w:p>
          <w:p w:rsidR="002E727A" w:rsidRDefault="00487CDF">
            <w:pPr>
              <w:spacing w:after="120"/>
              <w:ind w:firstLine="708"/>
              <w:jc w:val="both"/>
            </w:pPr>
            <w:r>
              <w:t>- описание вносимых изменений в конфигурацию и внешние исполняемые файлы 1С</w:t>
            </w:r>
          </w:p>
        </w:tc>
        <w:tc>
          <w:tcPr>
            <w:tcW w:w="1845" w:type="dxa"/>
          </w:tcPr>
          <w:p w:rsidR="002E727A" w:rsidRDefault="00487CDF">
            <w: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spacing w:before="60" w:after="60"/>
              <w:outlineLvl w:val="2"/>
            </w:pPr>
          </w:p>
        </w:tc>
      </w:tr>
      <w:tr w:rsidR="002E727A">
        <w:tc>
          <w:tcPr>
            <w:tcW w:w="568" w:type="dxa"/>
            <w:vAlign w:val="center"/>
          </w:tcPr>
          <w:p w:rsidR="002E727A" w:rsidRDefault="002E727A">
            <w:pPr>
              <w:numPr>
                <w:ilvl w:val="0"/>
                <w:numId w:val="7"/>
              </w:numPr>
              <w:spacing w:before="60" w:after="60"/>
              <w:contextualSpacing/>
              <w:jc w:val="center"/>
            </w:pPr>
          </w:p>
        </w:tc>
        <w:tc>
          <w:tcPr>
            <w:tcW w:w="11631" w:type="dxa"/>
            <w:gridSpan w:val="2"/>
            <w:vAlign w:val="center"/>
          </w:tcPr>
          <w:p w:rsidR="002E727A" w:rsidRDefault="00487CDF">
            <w:pPr>
              <w:spacing w:before="40"/>
            </w:pPr>
            <w: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1845" w:type="dxa"/>
          </w:tcPr>
          <w:p w:rsidR="002E727A" w:rsidRDefault="00487CDF">
            <w:pPr>
              <w:keepNext/>
              <w:spacing w:before="60" w:after="60"/>
              <w:jc w:val="center"/>
            </w:pPr>
            <w:r>
              <w:t>-//-</w:t>
            </w:r>
          </w:p>
        </w:tc>
        <w:tc>
          <w:tcPr>
            <w:tcW w:w="1691" w:type="dxa"/>
          </w:tcPr>
          <w:p w:rsidR="002E727A" w:rsidRDefault="00487CDF">
            <w:pPr>
              <w:keepNext/>
              <w:spacing w:before="60" w:after="60"/>
              <w:jc w:val="center"/>
            </w:pPr>
            <w:r>
              <w:t>-//-</w:t>
            </w:r>
          </w:p>
        </w:tc>
      </w:tr>
      <w:tr w:rsidR="002E727A">
        <w:trPr>
          <w:trHeight w:val="337"/>
        </w:trPr>
        <w:tc>
          <w:tcPr>
            <w:tcW w:w="568" w:type="dxa"/>
            <w:vAlign w:val="center"/>
          </w:tcPr>
          <w:p w:rsidR="002E727A" w:rsidRDefault="002E727A">
            <w:pPr>
              <w:numPr>
                <w:ilvl w:val="2"/>
                <w:numId w:val="7"/>
              </w:numPr>
              <w:spacing w:before="60" w:after="60"/>
              <w:ind w:hanging="1199"/>
              <w:contextualSpacing/>
              <w:jc w:val="center"/>
            </w:pPr>
          </w:p>
        </w:tc>
        <w:tc>
          <w:tcPr>
            <w:tcW w:w="2134" w:type="dxa"/>
          </w:tcPr>
          <w:p w:rsidR="002E727A" w:rsidRDefault="00487CDF">
            <w:pPr>
              <w:widowControl w:val="0"/>
            </w:pPr>
            <w:r>
              <w:t>Требования к соблюдению положений нормативной и иной обязательной для Исполнителя документации, определяемой видами услуг</w:t>
            </w:r>
          </w:p>
        </w:tc>
        <w:tc>
          <w:tcPr>
            <w:tcW w:w="9497" w:type="dxa"/>
          </w:tcPr>
          <w:p w:rsidR="002E727A" w:rsidRDefault="00487CDF">
            <w:pPr>
              <w:widowControl w:val="0"/>
              <w:jc w:val="both"/>
            </w:pPr>
            <w:r>
              <w:t>Исполнитель в ходе оказания услуги соблюдает требования положений нормативной и иной обязательной для исполнителя документации, определяемой данной услугой.</w:t>
            </w:r>
          </w:p>
          <w:p w:rsidR="002E727A" w:rsidRDefault="00487CDF">
            <w:pPr>
              <w:widowControl w:val="0"/>
              <w:jc w:val="both"/>
            </w:pPr>
            <w:r>
              <w:t>При необходимости Исполнитель производит внесение изменений в эксплуатационную документацию по результатам устранения отказов и сбоев. Если при проведении технического сопровождения какой-либо системы Комплекса происходит изменение в существующей согласованной конфигурации системы Комплекса, Исполнитель оформляет внесенные изменения в соответствующую эксплуатационную документацию с указанием в листе изменений даты и причины внесения.</w:t>
            </w:r>
          </w:p>
          <w:p w:rsidR="002E727A" w:rsidRDefault="00487CDF">
            <w:pPr>
              <w:widowControl w:val="0"/>
              <w:numPr>
                <w:ilvl w:val="0"/>
                <w:numId w:val="15"/>
              </w:numPr>
              <w:ind w:left="315" w:hanging="284"/>
              <w:jc w:val="both"/>
            </w:pPr>
            <w:r>
              <w:t>Руководство пользователя;</w:t>
            </w:r>
          </w:p>
          <w:p w:rsidR="002E727A" w:rsidRDefault="00487CDF">
            <w:pPr>
              <w:widowControl w:val="0"/>
              <w:numPr>
                <w:ilvl w:val="0"/>
                <w:numId w:val="15"/>
              </w:numPr>
              <w:ind w:left="315" w:hanging="284"/>
              <w:jc w:val="both"/>
            </w:pPr>
            <w:r>
              <w:t>Руководство администратора;</w:t>
            </w:r>
          </w:p>
          <w:p w:rsidR="002E727A" w:rsidRDefault="00487CDF">
            <w:pPr>
              <w:widowControl w:val="0"/>
              <w:numPr>
                <w:ilvl w:val="0"/>
                <w:numId w:val="15"/>
              </w:numPr>
              <w:ind w:left="315" w:hanging="284"/>
              <w:jc w:val="both"/>
            </w:pPr>
            <w:r>
              <w:t>Регламент штатного обслуживания;</w:t>
            </w:r>
          </w:p>
          <w:p w:rsidR="002E727A" w:rsidRDefault="00487CDF">
            <w:pPr>
              <w:widowControl w:val="0"/>
              <w:numPr>
                <w:ilvl w:val="0"/>
                <w:numId w:val="15"/>
              </w:numPr>
              <w:ind w:left="315" w:hanging="284"/>
              <w:jc w:val="both"/>
            </w:pPr>
            <w:r>
              <w:t>Регламент аварийного обслуживания;</w:t>
            </w:r>
          </w:p>
          <w:p w:rsidR="002E727A" w:rsidRDefault="00487CDF">
            <w:pPr>
              <w:widowControl w:val="0"/>
              <w:numPr>
                <w:ilvl w:val="0"/>
                <w:numId w:val="15"/>
              </w:numPr>
              <w:ind w:left="315" w:hanging="284"/>
              <w:jc w:val="both"/>
            </w:pPr>
            <w:r>
              <w:t>Регламент резервного копирования.</w:t>
            </w:r>
          </w:p>
        </w:tc>
        <w:tc>
          <w:tcPr>
            <w:tcW w:w="1845" w:type="dxa"/>
          </w:tcPr>
          <w:p w:rsidR="002E727A" w:rsidRDefault="00487CDF">
            <w:r>
              <w:t>Участник должен предоставить в заявке согласие оказать услуги, полностью соответствующие настоящим техническим требованиям, по форме Технического предложения, установленной в Документации о закупке.</w:t>
            </w:r>
          </w:p>
          <w:p w:rsidR="002E727A" w:rsidRDefault="002E727A"/>
        </w:tc>
        <w:tc>
          <w:tcPr>
            <w:tcW w:w="1691" w:type="dxa"/>
          </w:tcPr>
          <w:p w:rsidR="002E727A" w:rsidRDefault="002E727A">
            <w:pPr>
              <w:spacing w:before="60" w:after="60"/>
              <w:outlineLvl w:val="2"/>
            </w:pPr>
          </w:p>
        </w:tc>
      </w:tr>
    </w:tbl>
    <w:p w:rsidR="002E727A" w:rsidRDefault="002E727A">
      <w:pPr>
        <w:sectPr w:rsidR="002E727A">
          <w:headerReference w:type="even" r:id="rId10"/>
          <w:headerReference w:type="default" r:id="rId11"/>
          <w:headerReference w:type="first" r:id="rId12"/>
          <w:pgSz w:w="16838" w:h="11906" w:orient="landscape"/>
          <w:pgMar w:top="851" w:right="567" w:bottom="851" w:left="992" w:header="680" w:footer="737" w:gutter="0"/>
          <w:cols w:space="720"/>
          <w:titlePg/>
        </w:sectPr>
      </w:pPr>
    </w:p>
    <w:p w:rsidR="002E727A" w:rsidRDefault="00487CDF">
      <w:pPr>
        <w:pStyle w:val="ae"/>
        <w:keepNext/>
        <w:keepLines/>
        <w:numPr>
          <w:ilvl w:val="0"/>
          <w:numId w:val="7"/>
        </w:numPr>
        <w:spacing w:before="120" w:after="60"/>
        <w:jc w:val="center"/>
        <w:outlineLvl w:val="0"/>
      </w:pPr>
      <w:bookmarkStart w:id="41" w:name="_Toc179293685"/>
      <w:r>
        <w:lastRenderedPageBreak/>
        <w:t>Требования к документации по ценообразованию на этапе закупки</w:t>
      </w:r>
      <w:bookmarkEnd w:id="41"/>
    </w:p>
    <w:p w:rsidR="002E727A" w:rsidRDefault="002E727A">
      <w:pPr>
        <w:pStyle w:val="Default"/>
        <w:ind w:left="360"/>
      </w:pPr>
    </w:p>
    <w:p w:rsidR="002E727A" w:rsidRDefault="00487CDF">
      <w:pPr>
        <w:pStyle w:val="ae"/>
        <w:numPr>
          <w:ilvl w:val="1"/>
          <w:numId w:val="7"/>
        </w:numPr>
        <w:spacing w:after="120"/>
        <w:jc w:val="both"/>
      </w:pPr>
      <w:r>
        <w:t>В составе ценового предложения должны быть выделены следующие виды работ:</w:t>
      </w:r>
    </w:p>
    <w:p w:rsidR="002E727A" w:rsidRDefault="00487CDF">
      <w:pPr>
        <w:pStyle w:val="ae"/>
        <w:spacing w:after="120"/>
        <w:jc w:val="both"/>
      </w:pPr>
      <w:r>
        <w:t>- консультационные услуги (указать планируемый объем);</w:t>
      </w:r>
    </w:p>
    <w:p w:rsidR="002E727A" w:rsidRDefault="00487CDF">
      <w:pPr>
        <w:pStyle w:val="ae"/>
        <w:spacing w:after="120"/>
        <w:jc w:val="both"/>
      </w:pPr>
      <w:r>
        <w:t>- решение заявок на доработку системы (указать планируемый объем);</w:t>
      </w:r>
    </w:p>
    <w:p w:rsidR="002E727A" w:rsidRDefault="00487CDF">
      <w:pPr>
        <w:pStyle w:val="ae"/>
        <w:spacing w:after="120"/>
        <w:jc w:val="both"/>
      </w:pPr>
      <w:r>
        <w:t>- мероприятия по обновлению системы (с указанием планируемого объема).</w:t>
      </w:r>
    </w:p>
    <w:p w:rsidR="002E727A" w:rsidRDefault="00487CDF">
      <w:pPr>
        <w:pStyle w:val="1"/>
        <w:keepLines/>
        <w:numPr>
          <w:ilvl w:val="0"/>
          <w:numId w:val="0"/>
        </w:numPr>
        <w:spacing w:before="0" w:after="0"/>
        <w:ind w:firstLine="709"/>
        <w:rPr>
          <w:b w:val="0"/>
          <w:sz w:val="24"/>
        </w:rPr>
      </w:pPr>
      <w:bookmarkStart w:id="42" w:name="_Toc179293686"/>
      <w:r>
        <w:rPr>
          <w:b w:val="0"/>
          <w:sz w:val="24"/>
        </w:rPr>
        <w:t>Иные требования и условия</w:t>
      </w:r>
      <w:bookmarkEnd w:id="42"/>
    </w:p>
    <w:p w:rsidR="002E727A" w:rsidRDefault="00487CDF">
      <w:pPr>
        <w:pStyle w:val="20"/>
        <w:keepLines/>
        <w:spacing w:before="0" w:after="0"/>
        <w:ind w:left="0" w:firstLine="709"/>
        <w:rPr>
          <w:rStyle w:val="19"/>
          <w:rFonts w:ascii="Times New Roman" w:hAnsi="Times New Roman"/>
          <w:color w:val="000000"/>
          <w:sz w:val="24"/>
        </w:rPr>
      </w:pPr>
      <w:bookmarkStart w:id="43" w:name="_Toc179293687"/>
      <w:r>
        <w:rPr>
          <w:rStyle w:val="19"/>
          <w:rFonts w:ascii="Times New Roman" w:hAnsi="Times New Roman"/>
          <w:color w:val="000000"/>
          <w:sz w:val="24"/>
        </w:rPr>
        <w:t>Источники разработки</w:t>
      </w:r>
      <w:bookmarkEnd w:id="43"/>
    </w:p>
    <w:p w:rsidR="002E727A" w:rsidRDefault="00487CDF">
      <w:pPr>
        <w:spacing w:after="0" w:line="240" w:lineRule="auto"/>
        <w:ind w:firstLine="709"/>
        <w:jc w:val="both"/>
        <w:rPr>
          <w:rFonts w:ascii="Times New Roman" w:hAnsi="Times New Roman"/>
          <w:sz w:val="24"/>
        </w:rPr>
      </w:pPr>
      <w:r>
        <w:rPr>
          <w:rFonts w:ascii="Times New Roman" w:hAnsi="Times New Roman"/>
          <w:sz w:val="24"/>
        </w:rPr>
        <w:t>Настоящие технические требования разработаны с учетом требований ГОСТ 34.602-89. Дополнительно при разработке технических требований использовались следующие нормативно-технические и информационные материалы:</w:t>
      </w:r>
    </w:p>
    <w:p w:rsidR="002E727A" w:rsidRDefault="00487CDF">
      <w:pPr>
        <w:pStyle w:val="ae"/>
        <w:numPr>
          <w:ilvl w:val="0"/>
          <w:numId w:val="16"/>
        </w:numPr>
        <w:ind w:left="0" w:firstLine="709"/>
        <w:jc w:val="both"/>
      </w:pPr>
      <w:r>
        <w:t>ГОСТ 34.201-89. «Информационная технология. Комплекс стандартов на автоматизированные системы. Виды, комплектность и обозначения документов при создании автоматизированных систем»;</w:t>
      </w:r>
    </w:p>
    <w:p w:rsidR="002E727A" w:rsidRDefault="00487CDF">
      <w:pPr>
        <w:pStyle w:val="ae"/>
        <w:numPr>
          <w:ilvl w:val="0"/>
          <w:numId w:val="16"/>
        </w:numPr>
        <w:ind w:left="0" w:firstLine="709"/>
        <w:jc w:val="both"/>
      </w:pPr>
      <w:r>
        <w:t>ГОСТ 34.601-90. «Информационная технология. Комплекс стандартов на автоматизированные системы. Автоматизированные системы. Стадии создания»;</w:t>
      </w:r>
    </w:p>
    <w:p w:rsidR="002E727A" w:rsidRDefault="00487CDF">
      <w:pPr>
        <w:pStyle w:val="ae"/>
        <w:numPr>
          <w:ilvl w:val="0"/>
          <w:numId w:val="16"/>
        </w:numPr>
        <w:ind w:left="0" w:firstLine="709"/>
        <w:jc w:val="both"/>
      </w:pPr>
      <w:r>
        <w:t>ГОСТ 34.602-89. «Информационная технология. Комплекс стандартов на автоматизированные системы. Техническое задание на создание автоматизированной системы»;</w:t>
      </w:r>
    </w:p>
    <w:p w:rsidR="002E727A" w:rsidRDefault="00487CDF">
      <w:pPr>
        <w:pStyle w:val="ae"/>
        <w:numPr>
          <w:ilvl w:val="0"/>
          <w:numId w:val="16"/>
        </w:numPr>
        <w:ind w:left="0" w:firstLine="709"/>
        <w:jc w:val="both"/>
      </w:pPr>
      <w:r>
        <w:t>ГОСТ 34.603-92. «Информационная технология. Виды испытаний автоматизированных систем».</w:t>
      </w:r>
    </w:p>
    <w:p w:rsidR="002E727A" w:rsidRDefault="00487CDF">
      <w:pPr>
        <w:pStyle w:val="ae"/>
        <w:numPr>
          <w:ilvl w:val="0"/>
          <w:numId w:val="16"/>
        </w:numPr>
        <w:ind w:left="0" w:firstLine="709"/>
        <w:jc w:val="both"/>
        <w:rPr>
          <w:sz w:val="22"/>
        </w:rPr>
      </w:pPr>
      <w:r>
        <w:t>ГОСТ Р ИСО/МЭК 15288-2005. «Информационная</w:t>
      </w:r>
      <w:r>
        <w:rPr>
          <w:sz w:val="22"/>
        </w:rPr>
        <w:t xml:space="preserve"> технология. Системная инженерия. Процессы жизненного цикла систем».</w:t>
      </w:r>
    </w:p>
    <w:p w:rsidR="002E727A" w:rsidRDefault="002E727A">
      <w:pPr>
        <w:pStyle w:val="ae"/>
        <w:ind w:left="0" w:firstLine="709"/>
      </w:pPr>
    </w:p>
    <w:p w:rsidR="002E727A" w:rsidRDefault="002E727A">
      <w:pPr>
        <w:pStyle w:val="ae"/>
        <w:ind w:left="1080"/>
      </w:pPr>
    </w:p>
    <w:p w:rsidR="002E727A" w:rsidRDefault="002E727A">
      <w:pPr>
        <w:pStyle w:val="ae"/>
        <w:ind w:left="1080"/>
      </w:pPr>
    </w:p>
    <w:p w:rsidR="002E727A" w:rsidRDefault="002E727A">
      <w:pPr>
        <w:pStyle w:val="ae"/>
        <w:ind w:left="1080"/>
      </w:pPr>
    </w:p>
    <w:p w:rsidR="002E727A" w:rsidRDefault="00487CDF">
      <w:pPr>
        <w:pStyle w:val="ae"/>
        <w:ind w:left="0"/>
      </w:pPr>
      <w:r>
        <w:t>Согласовано:</w:t>
      </w:r>
    </w:p>
    <w:p w:rsidR="002E727A" w:rsidRDefault="002E727A">
      <w:pPr>
        <w:pStyle w:val="ae"/>
        <w:ind w:left="1080"/>
      </w:pPr>
    </w:p>
    <w:p w:rsidR="002E727A" w:rsidRDefault="00487CDF">
      <w:pPr>
        <w:pStyle w:val="ae"/>
        <w:tabs>
          <w:tab w:val="left" w:pos="7938"/>
        </w:tabs>
        <w:spacing w:before="120" w:after="120"/>
        <w:ind w:left="0"/>
        <w:jc w:val="both"/>
      </w:pPr>
      <w:r>
        <w:t>Руководитель группы ИТ</w:t>
      </w:r>
      <w:r w:rsidR="00B8520D">
        <w:t>иС</w:t>
      </w:r>
      <w:r>
        <w:t xml:space="preserve"> АО «ТК РусГидро» </w:t>
      </w:r>
      <w:r>
        <w:tab/>
        <w:t xml:space="preserve">            А.А. Клюев</w:t>
      </w:r>
    </w:p>
    <w:p w:rsidR="002E727A" w:rsidRDefault="002E727A">
      <w:pPr>
        <w:spacing w:before="120" w:after="120"/>
        <w:jc w:val="both"/>
      </w:pPr>
    </w:p>
    <w:p w:rsidR="002E727A" w:rsidRDefault="00B8520D">
      <w:pPr>
        <w:pStyle w:val="ae"/>
        <w:spacing w:before="120" w:after="120"/>
        <w:ind w:left="0"/>
        <w:jc w:val="both"/>
      </w:pPr>
      <w:r>
        <w:t xml:space="preserve">И.о. </w:t>
      </w:r>
      <w:r w:rsidR="00487CDF">
        <w:t>Начальник</w:t>
      </w:r>
      <w:r>
        <w:t>а</w:t>
      </w:r>
      <w:r w:rsidR="00487CDF">
        <w:t xml:space="preserve"> отдела управления </w:t>
      </w:r>
    </w:p>
    <w:p w:rsidR="002E727A" w:rsidRDefault="00487CDF">
      <w:pPr>
        <w:pStyle w:val="ae"/>
        <w:tabs>
          <w:tab w:val="left" w:pos="7938"/>
        </w:tabs>
        <w:spacing w:before="120" w:after="120"/>
        <w:ind w:left="0"/>
        <w:jc w:val="both"/>
      </w:pPr>
      <w:r>
        <w:t>За</w:t>
      </w:r>
      <w:r w:rsidR="00B8520D">
        <w:t>купками АО «ТК РусГидро»</w:t>
      </w:r>
      <w:r w:rsidR="00B8520D">
        <w:tab/>
        <w:t xml:space="preserve">    А.А</w:t>
      </w:r>
      <w:r>
        <w:t xml:space="preserve">. </w:t>
      </w:r>
      <w:r w:rsidR="00B8520D">
        <w:t>Непеина</w:t>
      </w:r>
    </w:p>
    <w:p w:rsidR="002E727A" w:rsidRDefault="00487CDF">
      <w:pPr>
        <w:tabs>
          <w:tab w:val="left" w:pos="851"/>
        </w:tabs>
        <w:spacing w:after="120"/>
        <w:jc w:val="right"/>
        <w:rPr>
          <w:rFonts w:ascii="Times New Roman" w:hAnsi="Times New Roman"/>
          <w:caps/>
          <w:sz w:val="28"/>
        </w:rPr>
      </w:pPr>
      <w:r>
        <w:rPr>
          <w:rFonts w:ascii="Times New Roman" w:hAnsi="Times New Roman"/>
          <w:caps/>
          <w:sz w:val="28"/>
        </w:rPr>
        <w:br w:type="page"/>
      </w:r>
    </w:p>
    <w:p w:rsidR="002E727A" w:rsidRDefault="002E727A">
      <w:pPr>
        <w:tabs>
          <w:tab w:val="left" w:pos="851"/>
        </w:tabs>
        <w:spacing w:after="120"/>
        <w:jc w:val="right"/>
        <w:rPr>
          <w:rFonts w:ascii="Times New Roman" w:hAnsi="Times New Roman"/>
          <w:caps/>
          <w:sz w:val="28"/>
        </w:rPr>
      </w:pPr>
    </w:p>
    <w:p w:rsidR="002E727A" w:rsidRDefault="00487CDF">
      <w:pPr>
        <w:tabs>
          <w:tab w:val="left" w:pos="851"/>
        </w:tabs>
        <w:spacing w:after="0" w:line="240" w:lineRule="auto"/>
        <w:jc w:val="right"/>
        <w:rPr>
          <w:rFonts w:ascii="Times New Roman" w:hAnsi="Times New Roman"/>
        </w:rPr>
      </w:pPr>
      <w:r>
        <w:rPr>
          <w:rFonts w:ascii="Times New Roman" w:hAnsi="Times New Roman"/>
        </w:rPr>
        <w:t>Приложение №1</w:t>
      </w:r>
    </w:p>
    <w:p w:rsidR="002E727A" w:rsidRDefault="00487CDF">
      <w:pPr>
        <w:tabs>
          <w:tab w:val="left" w:pos="851"/>
        </w:tabs>
        <w:spacing w:after="0" w:line="240" w:lineRule="auto"/>
        <w:jc w:val="right"/>
        <w:rPr>
          <w:rFonts w:ascii="Times New Roman" w:hAnsi="Times New Roman"/>
        </w:rPr>
      </w:pPr>
      <w:r>
        <w:rPr>
          <w:rFonts w:ascii="Times New Roman" w:hAnsi="Times New Roman"/>
        </w:rPr>
        <w:t>к Техническим требованиям</w:t>
      </w:r>
    </w:p>
    <w:p w:rsidR="002E727A" w:rsidRDefault="002E727A">
      <w:pPr>
        <w:rPr>
          <w:rFonts w:ascii="Times New Roman" w:hAnsi="Times New Roman"/>
        </w:rPr>
      </w:pPr>
    </w:p>
    <w:p w:rsidR="002E727A" w:rsidRDefault="00487CDF">
      <w:pPr>
        <w:spacing w:after="240"/>
        <w:jc w:val="center"/>
        <w:rPr>
          <w:rFonts w:ascii="Times New Roman" w:hAnsi="Times New Roman"/>
        </w:rPr>
      </w:pPr>
      <w:r>
        <w:rPr>
          <w:rFonts w:ascii="Times New Roman" w:hAnsi="Times New Roman"/>
        </w:rPr>
        <w:t>Состав «Регламентных профилактических работ»</w:t>
      </w:r>
    </w:p>
    <w:tbl>
      <w:tblPr>
        <w:tblW w:w="0" w:type="auto"/>
        <w:tblInd w:w="-34" w:type="dxa"/>
        <w:tblLayout w:type="fixed"/>
        <w:tblLook w:val="04A0" w:firstRow="1" w:lastRow="0" w:firstColumn="1" w:lastColumn="0" w:noHBand="0" w:noVBand="1"/>
      </w:tblPr>
      <w:tblGrid>
        <w:gridCol w:w="2269"/>
        <w:gridCol w:w="3685"/>
        <w:gridCol w:w="2126"/>
        <w:gridCol w:w="1559"/>
      </w:tblGrid>
      <w:tr w:rsidR="002E727A">
        <w:trPr>
          <w:trHeight w:val="557"/>
          <w:tblHeader/>
        </w:trPr>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Объект обслуживания</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Работы</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Периодичность</w:t>
            </w:r>
          </w:p>
        </w:tc>
        <w:tc>
          <w:tcPr>
            <w:tcW w:w="1559" w:type="dxa"/>
            <w:tcBorders>
              <w:top w:val="single" w:sz="4" w:space="0" w:color="000000"/>
              <w:left w:val="single" w:sz="4" w:space="0" w:color="000000"/>
              <w:bottom w:val="single" w:sz="4" w:space="0" w:color="000000"/>
              <w:right w:val="single" w:sz="4" w:space="0" w:color="000000"/>
            </w:tcBorders>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Площадка</w:t>
            </w:r>
          </w:p>
        </w:tc>
      </w:tr>
      <w:tr w:rsidR="002E727A">
        <w:trPr>
          <w:trHeight w:val="531"/>
        </w:trPr>
        <w:tc>
          <w:tcPr>
            <w:tcW w:w="22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spacing w:after="0" w:line="240" w:lineRule="auto"/>
              <w:jc w:val="center"/>
              <w:rPr>
                <w:rFonts w:ascii="Times New Roman" w:hAnsi="Times New Roman"/>
              </w:rPr>
            </w:pPr>
            <w:r>
              <w:rPr>
                <w:rFonts w:ascii="Times New Roman" w:hAnsi="Times New Roman"/>
              </w:rPr>
              <w:t>БП + УУ</w:t>
            </w:r>
          </w:p>
          <w:p w:rsidR="002E727A" w:rsidRDefault="00487CDF">
            <w:pPr>
              <w:spacing w:after="0" w:line="240" w:lineRule="auto"/>
              <w:jc w:val="center"/>
              <w:rPr>
                <w:rFonts w:ascii="Times New Roman" w:hAnsi="Times New Roman"/>
              </w:rPr>
            </w:pPr>
            <w:r>
              <w:rPr>
                <w:rFonts w:ascii="Times New Roman" w:hAnsi="Times New Roman"/>
              </w:rPr>
              <w:t>ЗУП</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Проверка доступности сервиса</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будни</w:t>
            </w:r>
          </w:p>
        </w:tc>
        <w:tc>
          <w:tcPr>
            <w:tcW w:w="1559" w:type="dxa"/>
            <w:tcBorders>
              <w:top w:val="single" w:sz="4" w:space="0" w:color="000000"/>
              <w:left w:val="single" w:sz="4" w:space="0" w:color="000000"/>
              <w:bottom w:val="single" w:sz="4" w:space="0" w:color="000000"/>
              <w:right w:val="single" w:sz="4" w:space="0" w:color="000000"/>
            </w:tcBorders>
            <w:vAlign w:val="center"/>
          </w:tcPr>
          <w:p w:rsidR="002E727A" w:rsidRDefault="002E727A">
            <w:pPr>
              <w:widowControl w:val="0"/>
              <w:spacing w:after="0" w:line="240" w:lineRule="auto"/>
              <w:jc w:val="center"/>
              <w:rPr>
                <w:rFonts w:ascii="Times New Roman" w:hAnsi="Times New Roman"/>
              </w:rPr>
            </w:pPr>
          </w:p>
        </w:tc>
      </w:tr>
      <w:tr w:rsidR="002E727A">
        <w:trPr>
          <w:trHeight w:val="267"/>
        </w:trPr>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2E727A"/>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 xml:space="preserve">Проверка наличия достаточного объема свободной памяти на серверах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будни</w:t>
            </w:r>
          </w:p>
        </w:tc>
        <w:tc>
          <w:tcPr>
            <w:tcW w:w="1559" w:type="dxa"/>
            <w:tcBorders>
              <w:top w:val="single" w:sz="4" w:space="0" w:color="000000"/>
              <w:left w:val="single" w:sz="4" w:space="0" w:color="000000"/>
              <w:bottom w:val="single" w:sz="4" w:space="0" w:color="000000"/>
              <w:right w:val="single" w:sz="4" w:space="0" w:color="000000"/>
            </w:tcBorders>
            <w:vAlign w:val="center"/>
          </w:tcPr>
          <w:p w:rsidR="002E727A" w:rsidRDefault="002E727A">
            <w:pPr>
              <w:widowControl w:val="0"/>
              <w:spacing w:after="0" w:line="240" w:lineRule="auto"/>
              <w:jc w:val="center"/>
              <w:rPr>
                <w:rFonts w:ascii="Times New Roman" w:hAnsi="Times New Roman"/>
              </w:rPr>
            </w:pPr>
          </w:p>
        </w:tc>
      </w:tr>
      <w:tr w:rsidR="002E727A">
        <w:trPr>
          <w:trHeight w:val="267"/>
        </w:trPr>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2E727A"/>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Удаление помеченных элементов справочников и проведение анализа правильности отражения первичных операций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будни</w:t>
            </w:r>
          </w:p>
        </w:tc>
        <w:tc>
          <w:tcPr>
            <w:tcW w:w="1559" w:type="dxa"/>
            <w:tcBorders>
              <w:top w:val="single" w:sz="4" w:space="0" w:color="000000"/>
              <w:left w:val="single" w:sz="4" w:space="0" w:color="000000"/>
              <w:bottom w:val="single" w:sz="4" w:space="0" w:color="000000"/>
              <w:right w:val="single" w:sz="4" w:space="0" w:color="000000"/>
            </w:tcBorders>
            <w:vAlign w:val="center"/>
          </w:tcPr>
          <w:p w:rsidR="002E727A" w:rsidRDefault="002E727A">
            <w:pPr>
              <w:widowControl w:val="0"/>
              <w:spacing w:after="0" w:line="240" w:lineRule="auto"/>
              <w:jc w:val="center"/>
              <w:rPr>
                <w:rFonts w:ascii="Times New Roman" w:hAnsi="Times New Roman"/>
              </w:rPr>
            </w:pPr>
          </w:p>
        </w:tc>
      </w:tr>
      <w:tr w:rsidR="002E727A">
        <w:trPr>
          <w:trHeight w:val="1174"/>
        </w:trPr>
        <w:tc>
          <w:tcPr>
            <w:tcW w:w="22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2E727A"/>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 xml:space="preserve">Проверка наличия доступности лицензионных ключей на сервере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727A" w:rsidRDefault="00487CDF">
            <w:pPr>
              <w:widowControl w:val="0"/>
              <w:spacing w:after="0" w:line="240" w:lineRule="auto"/>
              <w:jc w:val="center"/>
              <w:rPr>
                <w:rFonts w:ascii="Times New Roman" w:hAnsi="Times New Roman"/>
              </w:rPr>
            </w:pPr>
            <w:r>
              <w:rPr>
                <w:rFonts w:ascii="Times New Roman" w:hAnsi="Times New Roman"/>
              </w:rPr>
              <w:t>будни</w:t>
            </w:r>
          </w:p>
        </w:tc>
        <w:tc>
          <w:tcPr>
            <w:tcW w:w="1559" w:type="dxa"/>
            <w:tcBorders>
              <w:top w:val="single" w:sz="4" w:space="0" w:color="000000"/>
              <w:left w:val="single" w:sz="4" w:space="0" w:color="000000"/>
              <w:bottom w:val="single" w:sz="4" w:space="0" w:color="000000"/>
              <w:right w:val="single" w:sz="4" w:space="0" w:color="000000"/>
            </w:tcBorders>
            <w:vAlign w:val="center"/>
          </w:tcPr>
          <w:p w:rsidR="002E727A" w:rsidRDefault="002E727A">
            <w:pPr>
              <w:widowControl w:val="0"/>
              <w:spacing w:after="0" w:line="240" w:lineRule="auto"/>
              <w:jc w:val="center"/>
              <w:rPr>
                <w:rFonts w:ascii="Times New Roman" w:hAnsi="Times New Roman"/>
              </w:rPr>
            </w:pPr>
          </w:p>
        </w:tc>
      </w:tr>
    </w:tbl>
    <w:p w:rsidR="002E727A" w:rsidRDefault="002E727A">
      <w:pPr>
        <w:pStyle w:val="10"/>
        <w:numPr>
          <w:ilvl w:val="0"/>
          <w:numId w:val="0"/>
        </w:numPr>
        <w:jc w:val="right"/>
        <w:rPr>
          <w:rFonts w:ascii="Times New Roman" w:hAnsi="Times New Roman"/>
          <w:b w:val="0"/>
        </w:rPr>
      </w:pPr>
    </w:p>
    <w:p w:rsidR="002E727A" w:rsidRDefault="002E727A">
      <w:pPr>
        <w:pStyle w:val="10"/>
        <w:numPr>
          <w:ilvl w:val="0"/>
          <w:numId w:val="0"/>
        </w:numPr>
        <w:ind w:firstLine="709"/>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2E727A">
      <w:pPr>
        <w:pStyle w:val="10"/>
        <w:numPr>
          <w:ilvl w:val="0"/>
          <w:numId w:val="0"/>
        </w:numPr>
        <w:jc w:val="left"/>
        <w:rPr>
          <w:rFonts w:ascii="Times New Roman" w:hAnsi="Times New Roman"/>
          <w:b w:val="0"/>
          <w:sz w:val="24"/>
        </w:rPr>
      </w:pPr>
    </w:p>
    <w:p w:rsidR="002E727A" w:rsidRDefault="00487CDF">
      <w:pPr>
        <w:tabs>
          <w:tab w:val="left" w:pos="851"/>
        </w:tabs>
        <w:spacing w:after="0" w:line="240" w:lineRule="auto"/>
        <w:jc w:val="right"/>
        <w:rPr>
          <w:rFonts w:ascii="Times New Roman" w:hAnsi="Times New Roman"/>
        </w:rPr>
      </w:pPr>
      <w:r>
        <w:rPr>
          <w:rFonts w:ascii="Times New Roman" w:hAnsi="Times New Roman"/>
        </w:rPr>
        <w:lastRenderedPageBreak/>
        <w:t>Приложение № 2</w:t>
      </w:r>
    </w:p>
    <w:p w:rsidR="002E727A" w:rsidRDefault="00487CDF">
      <w:pPr>
        <w:tabs>
          <w:tab w:val="left" w:pos="851"/>
        </w:tabs>
        <w:spacing w:after="0" w:line="240" w:lineRule="auto"/>
        <w:jc w:val="right"/>
        <w:rPr>
          <w:rFonts w:ascii="Times New Roman" w:hAnsi="Times New Roman"/>
        </w:rPr>
      </w:pPr>
      <w:r>
        <w:rPr>
          <w:rFonts w:ascii="Times New Roman" w:hAnsi="Times New Roman"/>
        </w:rPr>
        <w:t>к Техническим требованиям</w:t>
      </w:r>
    </w:p>
    <w:p w:rsidR="002E727A" w:rsidRDefault="002E727A">
      <w:pPr>
        <w:jc w:val="center"/>
        <w:rPr>
          <w:rFonts w:ascii="Times New Roman" w:hAnsi="Times New Roman"/>
          <w:b/>
          <w:sz w:val="24"/>
        </w:rPr>
      </w:pPr>
    </w:p>
    <w:p w:rsidR="002E727A" w:rsidRDefault="00487CDF">
      <w:pPr>
        <w:jc w:val="center"/>
        <w:rPr>
          <w:rFonts w:ascii="Times New Roman" w:hAnsi="Times New Roman"/>
          <w:b/>
          <w:sz w:val="24"/>
        </w:rPr>
      </w:pPr>
      <w:r>
        <w:rPr>
          <w:rFonts w:ascii="Times New Roman" w:hAnsi="Times New Roman"/>
          <w:b/>
          <w:sz w:val="24"/>
        </w:rPr>
        <w:t>Квалификационные Требования к Участнику закупки</w:t>
      </w:r>
    </w:p>
    <w:p w:rsidR="00B8520D" w:rsidRDefault="00B8520D">
      <w:pPr>
        <w:keepNext/>
        <w:keepLines/>
        <w:spacing w:after="0" w:line="240" w:lineRule="auto"/>
        <w:jc w:val="center"/>
        <w:rPr>
          <w:rFonts w:ascii="Times New Roman" w:hAnsi="Times New Roman"/>
          <w:sz w:val="24"/>
        </w:rPr>
      </w:pPr>
      <w:r w:rsidRPr="00B8520D">
        <w:rPr>
          <w:rFonts w:ascii="Times New Roman" w:hAnsi="Times New Roman"/>
          <w:sz w:val="24"/>
        </w:rPr>
        <w:t>ОКПД 2: 62.01 Услуги по программно-техническому сопровождению ""1С:Бухгалтерия предприятия КОРП + БИТ.ФИНАНС.УУ"", ""1С:Зарплата и управление персоналом"", интеграции с «1С:Управление автотранспортом ПРОФ» для нужд АО «ТК РусГидро»</w:t>
      </w:r>
      <w:r>
        <w:rPr>
          <w:rFonts w:ascii="Times New Roman" w:hAnsi="Times New Roman"/>
          <w:sz w:val="24"/>
        </w:rPr>
        <w:t xml:space="preserve"> </w:t>
      </w:r>
    </w:p>
    <w:p w:rsidR="002E727A" w:rsidRDefault="00487CDF">
      <w:pPr>
        <w:keepNext/>
        <w:keepLines/>
        <w:spacing w:after="0" w:line="240" w:lineRule="auto"/>
        <w:jc w:val="center"/>
        <w:rPr>
          <w:rFonts w:ascii="Times New Roman" w:hAnsi="Times New Roman"/>
          <w:sz w:val="24"/>
        </w:rPr>
      </w:pPr>
      <w:r>
        <w:rPr>
          <w:rFonts w:ascii="Times New Roman" w:hAnsi="Times New Roman"/>
          <w:sz w:val="24"/>
        </w:rPr>
        <w:t xml:space="preserve">Лот № </w:t>
      </w:r>
      <w:r w:rsidR="00B8520D" w:rsidRPr="00B8520D">
        <w:rPr>
          <w:rFonts w:ascii="Times New Roman" w:hAnsi="Times New Roman"/>
          <w:sz w:val="24"/>
        </w:rPr>
        <w:t>1004-ЭКСП ДИТ-2026-ТК</w:t>
      </w:r>
    </w:p>
    <w:p w:rsidR="002E727A" w:rsidRDefault="002E727A">
      <w:pPr>
        <w:keepNext/>
        <w:keepLines/>
        <w:spacing w:after="0" w:line="240" w:lineRule="auto"/>
        <w:jc w:val="center"/>
        <w:rPr>
          <w:rFonts w:ascii="Times New Roman" w:hAnsi="Times New Roman"/>
          <w:sz w:val="24"/>
        </w:rPr>
      </w:pPr>
    </w:p>
    <w:tbl>
      <w:tblPr>
        <w:tblStyle w:val="afa"/>
        <w:tblW w:w="0" w:type="auto"/>
        <w:tblLayout w:type="fixed"/>
        <w:tblLook w:val="04A0" w:firstRow="1" w:lastRow="0" w:firstColumn="1" w:lastColumn="0" w:noHBand="0" w:noVBand="1"/>
      </w:tblPr>
      <w:tblGrid>
        <w:gridCol w:w="704"/>
        <w:gridCol w:w="4111"/>
        <w:gridCol w:w="4530"/>
      </w:tblGrid>
      <w:tr w:rsidR="002E727A">
        <w:tc>
          <w:tcPr>
            <w:tcW w:w="704" w:type="dxa"/>
          </w:tcPr>
          <w:p w:rsidR="002E727A" w:rsidRDefault="00487CDF">
            <w:pPr>
              <w:jc w:val="both"/>
              <w:rPr>
                <w:sz w:val="24"/>
              </w:rPr>
            </w:pPr>
            <w:r>
              <w:rPr>
                <w:sz w:val="24"/>
              </w:rPr>
              <w:t>№ п/п</w:t>
            </w:r>
          </w:p>
        </w:tc>
        <w:tc>
          <w:tcPr>
            <w:tcW w:w="4111" w:type="dxa"/>
          </w:tcPr>
          <w:p w:rsidR="002E727A" w:rsidRDefault="00487CDF">
            <w:pPr>
              <w:jc w:val="center"/>
              <w:rPr>
                <w:sz w:val="24"/>
              </w:rPr>
            </w:pPr>
            <w:r>
              <w:rPr>
                <w:sz w:val="24"/>
              </w:rPr>
              <w:t>Требования к Участникам</w:t>
            </w:r>
          </w:p>
        </w:tc>
        <w:tc>
          <w:tcPr>
            <w:tcW w:w="4530" w:type="dxa"/>
          </w:tcPr>
          <w:p w:rsidR="002E727A" w:rsidRDefault="00487CDF">
            <w:pPr>
              <w:jc w:val="center"/>
              <w:rPr>
                <w:sz w:val="24"/>
              </w:rPr>
            </w:pPr>
            <w:r>
              <w:rPr>
                <w:sz w:val="24"/>
              </w:rPr>
              <w:t>Требования к документам, подтверждающим соответствие Участника установленным требованиям</w:t>
            </w:r>
          </w:p>
        </w:tc>
      </w:tr>
      <w:tr w:rsidR="002E727A">
        <w:tc>
          <w:tcPr>
            <w:tcW w:w="704" w:type="dxa"/>
          </w:tcPr>
          <w:p w:rsidR="002E727A" w:rsidRDefault="00487CDF">
            <w:pPr>
              <w:jc w:val="both"/>
              <w:rPr>
                <w:sz w:val="24"/>
              </w:rPr>
            </w:pPr>
            <w:r>
              <w:rPr>
                <w:sz w:val="24"/>
              </w:rPr>
              <w:t>1.</w:t>
            </w:r>
          </w:p>
        </w:tc>
        <w:tc>
          <w:tcPr>
            <w:tcW w:w="4111" w:type="dxa"/>
          </w:tcPr>
          <w:p w:rsidR="002E727A" w:rsidRDefault="00487CDF">
            <w:pPr>
              <w:jc w:val="both"/>
              <w:rPr>
                <w:sz w:val="24"/>
              </w:rPr>
            </w:pPr>
            <w:r>
              <w:rPr>
                <w:sz w:val="24"/>
              </w:rPr>
              <w:t>Наличие у Участника опыта работы по сопровождению и внедрению систем «1С» за последние 5 лет, предшествующих дате подачи заявки, с учетом правопреемства</w:t>
            </w:r>
          </w:p>
        </w:tc>
        <w:tc>
          <w:tcPr>
            <w:tcW w:w="4530" w:type="dxa"/>
          </w:tcPr>
          <w:p w:rsidR="002E727A" w:rsidRDefault="00487CDF">
            <w:pPr>
              <w:jc w:val="both"/>
              <w:rPr>
                <w:i/>
                <w:sz w:val="24"/>
              </w:rPr>
            </w:pPr>
            <w:r>
              <w:rPr>
                <w:i/>
                <w:sz w:val="24"/>
              </w:rPr>
              <w:t>В составе заявки Участник должен предоставить сведения о ранее выполненных договорах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а именно:</w:t>
            </w:r>
          </w:p>
          <w:p w:rsidR="002E727A" w:rsidRDefault="00487CDF">
            <w:pPr>
              <w:jc w:val="both"/>
              <w:rPr>
                <w:i/>
                <w:sz w:val="24"/>
              </w:rPr>
            </w:pPr>
            <w:r>
              <w:rPr>
                <w:i/>
                <w:sz w:val="24"/>
              </w:rPr>
              <w:t>- копии договоров, подписанных с обеих сторон;</w:t>
            </w:r>
          </w:p>
          <w:p w:rsidR="002E727A" w:rsidRDefault="00487CDF">
            <w:pPr>
              <w:jc w:val="both"/>
              <w:rPr>
                <w:i/>
                <w:sz w:val="24"/>
              </w:rPr>
            </w:pPr>
            <w:r>
              <w:rPr>
                <w:i/>
                <w:sz w:val="24"/>
              </w:rPr>
              <w:t>- копии актов выполненных работ, оказанных услуг, подписанных с двух сторон.</w:t>
            </w:r>
          </w:p>
          <w:p w:rsidR="002E727A" w:rsidRDefault="00487CDF">
            <w:pPr>
              <w:jc w:val="both"/>
              <w:rPr>
                <w:b/>
                <w:sz w:val="24"/>
                <w:u w:val="single"/>
              </w:rPr>
            </w:pPr>
            <w:r>
              <w:rPr>
                <w:b/>
                <w:i/>
                <w:sz w:val="24"/>
                <w:u w:val="single"/>
              </w:rPr>
              <w:t>К рассмотрению не принимаются подтверждающие документы, не указанные в «Справке об опыте Участника», а также сведения, не позволяющие явным (однозначным) образом определить опыт Участника</w:t>
            </w:r>
            <w:r>
              <w:rPr>
                <w:b/>
                <w:sz w:val="24"/>
                <w:u w:val="single"/>
              </w:rPr>
              <w:t>.</w:t>
            </w:r>
          </w:p>
        </w:tc>
      </w:tr>
    </w:tbl>
    <w:p w:rsidR="002E727A" w:rsidRDefault="002E727A">
      <w:pPr>
        <w:pStyle w:val="10"/>
        <w:numPr>
          <w:ilvl w:val="0"/>
          <w:numId w:val="0"/>
        </w:numPr>
        <w:jc w:val="left"/>
        <w:rPr>
          <w:rFonts w:ascii="Times New Roman" w:hAnsi="Times New Roman"/>
          <w:b w:val="0"/>
          <w:sz w:val="24"/>
        </w:rPr>
      </w:pPr>
    </w:p>
    <w:sectPr w:rsidR="002E727A">
      <w:headerReference w:type="even" r:id="rId13"/>
      <w:headerReference w:type="default" r:id="rId14"/>
      <w:headerReference w:type="first" r:id="rId15"/>
      <w:pgSz w:w="11906" w:h="16838"/>
      <w:pgMar w:top="1134" w:right="851" w:bottom="992" w:left="1134" w:header="680" w:footer="737"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703" w:rsidRDefault="00666703">
      <w:pPr>
        <w:spacing w:after="0" w:line="240" w:lineRule="auto"/>
      </w:pPr>
      <w:r>
        <w:separator/>
      </w:r>
    </w:p>
  </w:endnote>
  <w:endnote w:type="continuationSeparator" w:id="0">
    <w:p w:rsidR="00666703" w:rsidRDefault="00666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XO Thames">
    <w:altName w:val="Times New Roman"/>
    <w:charset w:val="01"/>
    <w:family w:val="roman"/>
    <w:pitch w:val="variable"/>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703" w:rsidRDefault="00666703">
      <w:pPr>
        <w:spacing w:after="0" w:line="240" w:lineRule="auto"/>
      </w:pPr>
      <w:r>
        <w:separator/>
      </w:r>
    </w:p>
  </w:footnote>
  <w:footnote w:type="continuationSeparator" w:id="0">
    <w:p w:rsidR="00666703" w:rsidRDefault="00666703">
      <w:pPr>
        <w:spacing w:after="0" w:line="240" w:lineRule="auto"/>
      </w:pPr>
      <w:r>
        <w:continuationSeparator/>
      </w:r>
    </w:p>
  </w:footnote>
  <w:footnote w:id="1">
    <w:p w:rsidR="00666703" w:rsidRDefault="00666703">
      <w:pPr>
        <w:pStyle w:val="Footnote"/>
      </w:pPr>
      <w:r>
        <w:rPr>
          <w:vertAlign w:val="superscript"/>
        </w:rPr>
        <w:footnoteRef/>
      </w:r>
      <w:r>
        <w:t xml:space="preserve"> Здесь и далее – речь о рабочих часах, указанных в п. 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pPr>
    <w:r>
      <w:rPr>
        <w:noProof/>
      </w:rPr>
      <mc:AlternateContent>
        <mc:Choice Requires="wps">
          <w:drawing>
            <wp:anchor distT="0" distB="0" distL="0" distR="0" simplePos="0" relativeHeight="251656704" behindDoc="0" locked="0" layoutInCell="1" allowOverlap="1">
              <wp:simplePos x="0" y="0"/>
              <wp:positionH relativeFrom="margin">
                <wp:align>center</wp:align>
              </wp:positionH>
              <wp:positionV relativeFrom="paragraph">
                <wp:posOffset>635</wp:posOffset>
              </wp:positionV>
              <wp:extent cx="0" cy="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txBox="1"/>
                    <wps:spPr>
                      <a:xfrm>
                        <a:off x="0" y="0"/>
                        <a:ext cx="0" cy="0"/>
                      </a:xfrm>
                      <a:prstGeom prst="rect">
                        <a:avLst/>
                      </a:prstGeom>
                    </wps:spPr>
                    <wps:txbx>
                      <w:txbxContent>
                        <w:p w:rsidR="00666703" w:rsidRDefault="00666703">
                          <w:pPr>
                            <w:pStyle w:val="ac"/>
                            <w:rPr>
                              <w:rStyle w:val="1f0"/>
                            </w:rPr>
                          </w:pP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3" o:spid="_x0000_s1026" type="#_x0000_t202" style="position:absolute;margin-left:0;margin-top:.05pt;width:0;height:0;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" filled="f" stroked="f">
              <v:textbox style="mso-fit-shape-to-text:t" inset="0,0,0,0">
                <w:txbxContent>
                  <w:p w:rsidR="00666703" w:rsidRDefault="00666703">
                    <w:pPr>
                      <w:pStyle w:val="ac"/>
                      <w:rPr>
                        <w:rStyle w:val="1f0"/>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jc w:val="center"/>
    </w:pPr>
    <w:r>
      <w:fldChar w:fldCharType="begin"/>
    </w:r>
    <w:r>
      <w:instrText xml:space="preserve">PAGE </w:instrText>
    </w:r>
    <w:r>
      <w:fldChar w:fldCharType="separate"/>
    </w:r>
    <w:r w:rsidR="00521484">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pPr>
    <w:r>
      <w:rPr>
        <w:noProof/>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0" cy="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txBox="1"/>
                    <wps:spPr>
                      <a:xfrm>
                        <a:off x="0" y="0"/>
                        <a:ext cx="0" cy="0"/>
                      </a:xfrm>
                      <a:prstGeom prst="rect">
                        <a:avLst/>
                      </a:prstGeom>
                    </wps:spPr>
                    <wps:txbx>
                      <w:txbxContent>
                        <w:p w:rsidR="00666703" w:rsidRDefault="00666703">
                          <w:pPr>
                            <w:pStyle w:val="ac"/>
                            <w:rPr>
                              <w:rStyle w:val="1f0"/>
                            </w:rPr>
                          </w:pP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7" type="#_x0000_t202" style="position:absolute;margin-left:0;margin-top:.05pt;width:0;height:0;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" filled="f" stroked="f">
              <v:textbox style="mso-fit-shape-to-text:t" inset="0,0,0,0">
                <w:txbxContent>
                  <w:p w:rsidR="00666703" w:rsidRDefault="00666703">
                    <w:pPr>
                      <w:pStyle w:val="ac"/>
                      <w:rPr>
                        <w:rStyle w:val="1f0"/>
                      </w:rPr>
                    </w:pP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jc w:val="center"/>
    </w:pPr>
    <w:r>
      <w:fldChar w:fldCharType="begin"/>
    </w:r>
    <w:r>
      <w:instrText xml:space="preserve">PAGE </w:instrText>
    </w:r>
    <w:r>
      <w:fldChar w:fldCharType="separate"/>
    </w:r>
    <w:r w:rsidR="00521484">
      <w:rPr>
        <w:noProof/>
      </w:rPr>
      <w:t>9</w: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pPr>
    <w:r>
      <w:rPr>
        <w:noProof/>
      </w:rPr>
      <mc:AlternateContent>
        <mc:Choice Requires="wps">
          <w:drawing>
            <wp:anchor distT="0" distB="0" distL="0" distR="0" simplePos="0" relativeHeight="251658752" behindDoc="0" locked="0" layoutInCell="1" allowOverlap="1">
              <wp:simplePos x="0" y="0"/>
              <wp:positionH relativeFrom="margin">
                <wp:align>center</wp:align>
              </wp:positionH>
              <wp:positionV relativeFrom="paragraph">
                <wp:posOffset>635</wp:posOffset>
              </wp:positionV>
              <wp:extent cx="0" cy="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txBox="1"/>
                    <wps:spPr>
                      <a:xfrm>
                        <a:off x="0" y="0"/>
                        <a:ext cx="0" cy="0"/>
                      </a:xfrm>
                      <a:prstGeom prst="rect">
                        <a:avLst/>
                      </a:prstGeom>
                    </wps:spPr>
                    <wps:txbx>
                      <w:txbxContent>
                        <w:p w:rsidR="00666703" w:rsidRDefault="00666703">
                          <w:pPr>
                            <w:pStyle w:val="ac"/>
                            <w:rPr>
                              <w:rStyle w:val="1f0"/>
                            </w:rPr>
                          </w:pPr>
                        </w:p>
                      </w:txbxContent>
                    </wps:txbx>
                    <wps:bodyPr vert="horz" wrap="square"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Picture 2" o:spid="_x0000_s1028" type="#_x0000_t202" style="position:absolute;margin-left:0;margin-top:.05pt;width:0;height:0;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" filled="f" stroked="f">
              <v:textbox style="mso-fit-shape-to-text:t" inset="0,0,0,0">
                <w:txbxContent>
                  <w:p w:rsidR="00666703" w:rsidRDefault="00666703">
                    <w:pPr>
                      <w:pStyle w:val="ac"/>
                      <w:rPr>
                        <w:rStyle w:val="1f0"/>
                      </w:rPr>
                    </w:pP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jc w:val="center"/>
    </w:pPr>
    <w:r>
      <w:fldChar w:fldCharType="begin"/>
    </w:r>
    <w:r>
      <w:instrText xml:space="preserve">PAGE </w:instrText>
    </w:r>
    <w:r>
      <w:fldChar w:fldCharType="separate"/>
    </w:r>
    <w:r w:rsidR="00521484">
      <w:rPr>
        <w:noProof/>
      </w:rPr>
      <w:t>22</w:t>
    </w:r>
    <w:r>
      <w:fldChar w:fldCharType="end"/>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703" w:rsidRDefault="00666703">
    <w:pPr>
      <w:pStyle w:val="ac"/>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0D09"/>
    <w:multiLevelType w:val="multilevel"/>
    <w:tmpl w:val="86ECB2A0"/>
    <w:lvl w:ilvl="0">
      <w:start w:val="1"/>
      <w:numFmt w:val="bullet"/>
      <w:lvlText w:val=""/>
      <w:lvlJc w:val="left"/>
      <w:pPr>
        <w:ind w:left="1428" w:hanging="360"/>
      </w:pPr>
      <w:rPr>
        <w:rFonts w:ascii="Wingdings" w:hAnsi="Wingdings"/>
      </w:rPr>
    </w:lvl>
    <w:lvl w:ilvl="1">
      <w:start w:val="1"/>
      <w:numFmt w:val="bullet"/>
      <w:lvlText w:val="o"/>
      <w:lvlJc w:val="left"/>
      <w:pPr>
        <w:ind w:left="2148" w:hanging="360"/>
      </w:pPr>
      <w:rPr>
        <w:rFonts w:ascii="Courier New" w:hAnsi="Courier New"/>
      </w:rPr>
    </w:lvl>
    <w:lvl w:ilvl="2">
      <w:start w:val="1"/>
      <w:numFmt w:val="bullet"/>
      <w:lvlText w:val=""/>
      <w:lvlJc w:val="left"/>
      <w:pPr>
        <w:ind w:left="2868" w:hanging="360"/>
      </w:pPr>
      <w:rPr>
        <w:rFonts w:ascii="Wingdings" w:hAnsi="Wingdings"/>
      </w:rPr>
    </w:lvl>
    <w:lvl w:ilvl="3">
      <w:start w:val="1"/>
      <w:numFmt w:val="bullet"/>
      <w:lvlText w:val=""/>
      <w:lvlJc w:val="left"/>
      <w:pPr>
        <w:ind w:left="3588" w:hanging="360"/>
      </w:pPr>
      <w:rPr>
        <w:rFonts w:ascii="Symbol" w:hAnsi="Symbol"/>
      </w:rPr>
    </w:lvl>
    <w:lvl w:ilvl="4">
      <w:start w:val="1"/>
      <w:numFmt w:val="bullet"/>
      <w:lvlText w:val="o"/>
      <w:lvlJc w:val="left"/>
      <w:pPr>
        <w:ind w:left="4308" w:hanging="360"/>
      </w:pPr>
      <w:rPr>
        <w:rFonts w:ascii="Courier New" w:hAnsi="Courier New"/>
      </w:rPr>
    </w:lvl>
    <w:lvl w:ilvl="5">
      <w:start w:val="1"/>
      <w:numFmt w:val="bullet"/>
      <w:lvlText w:val=""/>
      <w:lvlJc w:val="left"/>
      <w:pPr>
        <w:ind w:left="5028" w:hanging="360"/>
      </w:pPr>
      <w:rPr>
        <w:rFonts w:ascii="Wingdings" w:hAnsi="Wingdings"/>
      </w:rPr>
    </w:lvl>
    <w:lvl w:ilvl="6">
      <w:start w:val="1"/>
      <w:numFmt w:val="bullet"/>
      <w:lvlText w:val=""/>
      <w:lvlJc w:val="left"/>
      <w:pPr>
        <w:ind w:left="5748" w:hanging="360"/>
      </w:pPr>
      <w:rPr>
        <w:rFonts w:ascii="Symbol" w:hAnsi="Symbol"/>
      </w:rPr>
    </w:lvl>
    <w:lvl w:ilvl="7">
      <w:start w:val="1"/>
      <w:numFmt w:val="bullet"/>
      <w:lvlText w:val="o"/>
      <w:lvlJc w:val="left"/>
      <w:pPr>
        <w:ind w:left="6468" w:hanging="360"/>
      </w:pPr>
      <w:rPr>
        <w:rFonts w:ascii="Courier New" w:hAnsi="Courier New"/>
      </w:rPr>
    </w:lvl>
    <w:lvl w:ilvl="8">
      <w:start w:val="1"/>
      <w:numFmt w:val="bullet"/>
      <w:lvlText w:val=""/>
      <w:lvlJc w:val="left"/>
      <w:pPr>
        <w:ind w:left="7188" w:hanging="360"/>
      </w:pPr>
      <w:rPr>
        <w:rFonts w:ascii="Wingdings" w:hAnsi="Wingdings"/>
      </w:rPr>
    </w:lvl>
  </w:abstractNum>
  <w:abstractNum w:abstractNumId="1" w15:restartNumberingAfterBreak="0">
    <w:nsid w:val="0E6155C8"/>
    <w:multiLevelType w:val="multilevel"/>
    <w:tmpl w:val="2CF2B282"/>
    <w:lvl w:ilvl="0">
      <w:start w:val="1"/>
      <w:numFmt w:val="decimal"/>
      <w:pStyle w:val="1"/>
      <w:lvlText w:val="%1."/>
      <w:lvlJc w:val="left"/>
      <w:pPr>
        <w:ind w:left="4330" w:hanging="360"/>
      </w:pPr>
      <w:rPr>
        <w:rFonts w:ascii="Times New Roman" w:hAnsi="Times New Roman"/>
        <w:b/>
        <w:i w:val="0"/>
        <w:caps w:val="0"/>
        <w:smallCaps w:val="0"/>
        <w:strike w:val="0"/>
        <w:color w:val="000000"/>
        <w:spacing w:val="0"/>
        <w:sz w:val="24"/>
        <w:u w:val="none"/>
      </w:rPr>
    </w:lvl>
    <w:lvl w:ilvl="1">
      <w:start w:val="1"/>
      <w:numFmt w:val="decimal"/>
      <w:lvlText w:val="%1.%2."/>
      <w:lvlJc w:val="left"/>
      <w:pPr>
        <w:ind w:left="432" w:hanging="432"/>
      </w:pPr>
      <w:rPr>
        <w:b/>
        <w:i w:val="0"/>
        <w:sz w:val="24"/>
      </w:r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3120E2"/>
    <w:multiLevelType w:val="multilevel"/>
    <w:tmpl w:val="63866EA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3" w15:restartNumberingAfterBreak="0">
    <w:nsid w:val="1D697333"/>
    <w:multiLevelType w:val="multilevel"/>
    <w:tmpl w:val="7A9AF6D6"/>
    <w:lvl w:ilvl="0">
      <w:start w:val="1"/>
      <w:numFmt w:val="bullet"/>
      <w:lvlText w:val=""/>
      <w:lvlJc w:val="left"/>
      <w:pPr>
        <w:tabs>
          <w:tab w:val="left" w:pos="0"/>
        </w:tabs>
        <w:ind w:left="1854" w:hanging="360"/>
      </w:pPr>
      <w:rPr>
        <w:rFonts w:ascii="Symbol" w:hAnsi="Symbol"/>
      </w:rPr>
    </w:lvl>
    <w:lvl w:ilvl="1">
      <w:start w:val="1"/>
      <w:numFmt w:val="bullet"/>
      <w:lvlText w:val="o"/>
      <w:lvlJc w:val="left"/>
      <w:pPr>
        <w:tabs>
          <w:tab w:val="left" w:pos="0"/>
        </w:tabs>
        <w:ind w:left="2574" w:hanging="360"/>
      </w:pPr>
      <w:rPr>
        <w:rFonts w:ascii="Courier New" w:hAnsi="Courier New"/>
      </w:rPr>
    </w:lvl>
    <w:lvl w:ilvl="2">
      <w:start w:val="1"/>
      <w:numFmt w:val="bullet"/>
      <w:lvlText w:val=""/>
      <w:lvlJc w:val="left"/>
      <w:pPr>
        <w:tabs>
          <w:tab w:val="left" w:pos="0"/>
        </w:tabs>
        <w:ind w:left="3294" w:hanging="360"/>
      </w:pPr>
      <w:rPr>
        <w:rFonts w:ascii="Wingdings" w:hAnsi="Wingdings"/>
      </w:rPr>
    </w:lvl>
    <w:lvl w:ilvl="3">
      <w:start w:val="1"/>
      <w:numFmt w:val="bullet"/>
      <w:lvlText w:val=""/>
      <w:lvlJc w:val="left"/>
      <w:pPr>
        <w:tabs>
          <w:tab w:val="left" w:pos="0"/>
        </w:tabs>
        <w:ind w:left="4014" w:hanging="360"/>
      </w:pPr>
      <w:rPr>
        <w:rFonts w:ascii="Symbol" w:hAnsi="Symbol"/>
      </w:rPr>
    </w:lvl>
    <w:lvl w:ilvl="4">
      <w:start w:val="1"/>
      <w:numFmt w:val="bullet"/>
      <w:lvlText w:val="o"/>
      <w:lvlJc w:val="left"/>
      <w:pPr>
        <w:tabs>
          <w:tab w:val="left" w:pos="0"/>
        </w:tabs>
        <w:ind w:left="4734" w:hanging="360"/>
      </w:pPr>
      <w:rPr>
        <w:rFonts w:ascii="Courier New" w:hAnsi="Courier New"/>
      </w:rPr>
    </w:lvl>
    <w:lvl w:ilvl="5">
      <w:start w:val="1"/>
      <w:numFmt w:val="bullet"/>
      <w:lvlText w:val=""/>
      <w:lvlJc w:val="left"/>
      <w:pPr>
        <w:tabs>
          <w:tab w:val="left" w:pos="0"/>
        </w:tabs>
        <w:ind w:left="5454" w:hanging="360"/>
      </w:pPr>
      <w:rPr>
        <w:rFonts w:ascii="Wingdings" w:hAnsi="Wingdings"/>
      </w:rPr>
    </w:lvl>
    <w:lvl w:ilvl="6">
      <w:start w:val="1"/>
      <w:numFmt w:val="bullet"/>
      <w:lvlText w:val=""/>
      <w:lvlJc w:val="left"/>
      <w:pPr>
        <w:tabs>
          <w:tab w:val="left" w:pos="0"/>
        </w:tabs>
        <w:ind w:left="6174" w:hanging="360"/>
      </w:pPr>
      <w:rPr>
        <w:rFonts w:ascii="Symbol" w:hAnsi="Symbol"/>
      </w:rPr>
    </w:lvl>
    <w:lvl w:ilvl="7">
      <w:start w:val="1"/>
      <w:numFmt w:val="bullet"/>
      <w:lvlText w:val="o"/>
      <w:lvlJc w:val="left"/>
      <w:pPr>
        <w:tabs>
          <w:tab w:val="left" w:pos="0"/>
        </w:tabs>
        <w:ind w:left="6894" w:hanging="360"/>
      </w:pPr>
      <w:rPr>
        <w:rFonts w:ascii="Courier New" w:hAnsi="Courier New"/>
      </w:rPr>
    </w:lvl>
    <w:lvl w:ilvl="8">
      <w:start w:val="1"/>
      <w:numFmt w:val="bullet"/>
      <w:lvlText w:val=""/>
      <w:lvlJc w:val="left"/>
      <w:pPr>
        <w:tabs>
          <w:tab w:val="left" w:pos="0"/>
        </w:tabs>
        <w:ind w:left="7614" w:hanging="360"/>
      </w:pPr>
      <w:rPr>
        <w:rFonts w:ascii="Wingdings" w:hAnsi="Wingdings"/>
      </w:rPr>
    </w:lvl>
  </w:abstractNum>
  <w:abstractNum w:abstractNumId="4" w15:restartNumberingAfterBreak="0">
    <w:nsid w:val="1FD613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321742"/>
    <w:multiLevelType w:val="multilevel"/>
    <w:tmpl w:val="058E6E02"/>
    <w:lvl w:ilvl="0">
      <w:numFmt w:val="bullet"/>
      <w:pStyle w:val="a"/>
      <w:lvlText w:val=""/>
      <w:lvlJc w:val="left"/>
      <w:pPr>
        <w:tabs>
          <w:tab w:val="left" w:pos="1298"/>
        </w:tabs>
        <w:ind w:left="907" w:hanging="346"/>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1636108"/>
    <w:multiLevelType w:val="multilevel"/>
    <w:tmpl w:val="56905B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FA52CC"/>
    <w:multiLevelType w:val="multilevel"/>
    <w:tmpl w:val="4F469D08"/>
    <w:lvl w:ilvl="0">
      <w:start w:val="1"/>
      <w:numFmt w:val="decimal"/>
      <w:lvlText w:val="%1."/>
      <w:lvlJc w:val="left"/>
      <w:pPr>
        <w:ind w:left="360" w:hanging="360"/>
      </w:pPr>
      <w:rPr>
        <w:b/>
        <w:sz w:val="24"/>
      </w:rPr>
    </w:lvl>
    <w:lvl w:ilvl="1">
      <w:start w:val="1"/>
      <w:numFmt w:val="decimal"/>
      <w:lvlText w:val="%1.%2."/>
      <w:lvlJc w:val="left"/>
      <w:pPr>
        <w:ind w:left="792" w:hanging="432"/>
      </w:pPr>
      <w:rPr>
        <w:b w:val="0"/>
        <w:sz w:val="20"/>
      </w:rPr>
    </w:lvl>
    <w:lvl w:ilvl="2">
      <w:start w:val="1"/>
      <w:numFmt w:val="decimal"/>
      <w:lvlText w:val="%1.%2.%3."/>
      <w:lvlJc w:val="left"/>
      <w:pPr>
        <w:ind w:left="1071"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F270AA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AD3D28"/>
    <w:multiLevelType w:val="multilevel"/>
    <w:tmpl w:val="BA5A850C"/>
    <w:lvl w:ilvl="0">
      <w:start w:val="1"/>
      <w:numFmt w:val="decimal"/>
      <w:pStyle w:val="10"/>
      <w:lvlText w:val="%1."/>
      <w:lvlJc w:val="left"/>
      <w:pPr>
        <w:ind w:left="3479" w:hanging="360"/>
      </w:pPr>
    </w:lvl>
    <w:lvl w:ilvl="1">
      <w:start w:val="1"/>
      <w:numFmt w:val="decimal"/>
      <w:pStyle w:val="2"/>
      <w:lvlText w:val="%1.%2."/>
      <w:lvlJc w:val="left"/>
      <w:pPr>
        <w:ind w:left="720" w:hanging="360"/>
      </w:pPr>
      <w:rPr>
        <w:rFonts w:ascii="Times New Roman" w:hAnsi="Times New Roman"/>
      </w:rPr>
    </w:lvl>
    <w:lvl w:ilvl="2">
      <w:start w:val="1"/>
      <w:numFmt w:val="decimal"/>
      <w:pStyle w:val="30"/>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40313"/>
    <w:multiLevelType w:val="multilevel"/>
    <w:tmpl w:val="5CDCF3C2"/>
    <w:lvl w:ilvl="0">
      <w:numFmt w:val="bullet"/>
      <w:lvlText w:val="-"/>
      <w:lvlJc w:val="left"/>
      <w:pPr>
        <w:ind w:left="723" w:hanging="363"/>
      </w:pPr>
      <w:rPr>
        <w:rFonts w:ascii="Times New Roman" w:hAnsi="Times New Roman"/>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568B5F69"/>
    <w:multiLevelType w:val="multilevel"/>
    <w:tmpl w:val="FBCC6E36"/>
    <w:lvl w:ilvl="0">
      <w:start w:val="1"/>
      <w:numFmt w:val="bullet"/>
      <w:lvlText w:val=""/>
      <w:lvlJc w:val="left"/>
      <w:pPr>
        <w:ind w:left="1170" w:hanging="360"/>
      </w:pPr>
      <w:rPr>
        <w:rFonts w:ascii="Wingdings" w:hAnsi="Wingdings"/>
      </w:rPr>
    </w:lvl>
    <w:lvl w:ilvl="1">
      <w:start w:val="1"/>
      <w:numFmt w:val="bullet"/>
      <w:lvlText w:val="o"/>
      <w:lvlJc w:val="left"/>
      <w:pPr>
        <w:ind w:left="1890" w:hanging="360"/>
      </w:pPr>
      <w:rPr>
        <w:rFonts w:ascii="Courier New" w:hAnsi="Courier New"/>
      </w:rPr>
    </w:lvl>
    <w:lvl w:ilvl="2">
      <w:start w:val="1"/>
      <w:numFmt w:val="bullet"/>
      <w:lvlText w:val=""/>
      <w:lvlJc w:val="left"/>
      <w:pPr>
        <w:ind w:left="2610" w:hanging="360"/>
      </w:pPr>
      <w:rPr>
        <w:rFonts w:ascii="Wingdings" w:hAnsi="Wingdings"/>
      </w:rPr>
    </w:lvl>
    <w:lvl w:ilvl="3">
      <w:start w:val="1"/>
      <w:numFmt w:val="bullet"/>
      <w:lvlText w:val=""/>
      <w:lvlJc w:val="left"/>
      <w:pPr>
        <w:ind w:left="3330" w:hanging="360"/>
      </w:pPr>
      <w:rPr>
        <w:rFonts w:ascii="Symbol" w:hAnsi="Symbol"/>
      </w:rPr>
    </w:lvl>
    <w:lvl w:ilvl="4">
      <w:start w:val="1"/>
      <w:numFmt w:val="bullet"/>
      <w:lvlText w:val="o"/>
      <w:lvlJc w:val="left"/>
      <w:pPr>
        <w:ind w:left="4050" w:hanging="360"/>
      </w:pPr>
      <w:rPr>
        <w:rFonts w:ascii="Courier New" w:hAnsi="Courier New"/>
      </w:rPr>
    </w:lvl>
    <w:lvl w:ilvl="5">
      <w:start w:val="1"/>
      <w:numFmt w:val="bullet"/>
      <w:lvlText w:val=""/>
      <w:lvlJc w:val="left"/>
      <w:pPr>
        <w:ind w:left="4770" w:hanging="360"/>
      </w:pPr>
      <w:rPr>
        <w:rFonts w:ascii="Wingdings" w:hAnsi="Wingdings"/>
      </w:rPr>
    </w:lvl>
    <w:lvl w:ilvl="6">
      <w:start w:val="1"/>
      <w:numFmt w:val="bullet"/>
      <w:lvlText w:val=""/>
      <w:lvlJc w:val="left"/>
      <w:pPr>
        <w:ind w:left="5490" w:hanging="360"/>
      </w:pPr>
      <w:rPr>
        <w:rFonts w:ascii="Symbol" w:hAnsi="Symbol"/>
      </w:rPr>
    </w:lvl>
    <w:lvl w:ilvl="7">
      <w:start w:val="1"/>
      <w:numFmt w:val="bullet"/>
      <w:lvlText w:val="o"/>
      <w:lvlJc w:val="left"/>
      <w:pPr>
        <w:ind w:left="6210" w:hanging="360"/>
      </w:pPr>
      <w:rPr>
        <w:rFonts w:ascii="Courier New" w:hAnsi="Courier New"/>
      </w:rPr>
    </w:lvl>
    <w:lvl w:ilvl="8">
      <w:start w:val="1"/>
      <w:numFmt w:val="bullet"/>
      <w:lvlText w:val=""/>
      <w:lvlJc w:val="left"/>
      <w:pPr>
        <w:ind w:left="6930" w:hanging="360"/>
      </w:pPr>
      <w:rPr>
        <w:rFonts w:ascii="Wingdings" w:hAnsi="Wingdings"/>
      </w:rPr>
    </w:lvl>
  </w:abstractNum>
  <w:abstractNum w:abstractNumId="12" w15:restartNumberingAfterBreak="0">
    <w:nsid w:val="61554A47"/>
    <w:multiLevelType w:val="multilevel"/>
    <w:tmpl w:val="A876271C"/>
    <w:lvl w:ilvl="0">
      <w:start w:val="1"/>
      <w:numFmt w:val="bullet"/>
      <w:lvlText w:val=""/>
      <w:lvlJc w:val="left"/>
      <w:pPr>
        <w:tabs>
          <w:tab w:val="left" w:pos="765"/>
        </w:tabs>
        <w:ind w:left="765" w:hanging="360"/>
      </w:pPr>
      <w:rPr>
        <w:rFonts w:ascii="Symbol" w:hAnsi="Symbol"/>
      </w:rPr>
    </w:lvl>
    <w:lvl w:ilvl="1">
      <w:start w:val="1"/>
      <w:numFmt w:val="bullet"/>
      <w:lvlText w:val="o"/>
      <w:lvlJc w:val="left"/>
      <w:pPr>
        <w:tabs>
          <w:tab w:val="left" w:pos="1485"/>
        </w:tabs>
        <w:ind w:left="1485" w:hanging="360"/>
      </w:pPr>
      <w:rPr>
        <w:rFonts w:ascii="Courier New" w:hAnsi="Courier New"/>
      </w:rPr>
    </w:lvl>
    <w:lvl w:ilvl="2">
      <w:start w:val="1"/>
      <w:numFmt w:val="bullet"/>
      <w:lvlText w:val=""/>
      <w:lvlJc w:val="left"/>
      <w:pPr>
        <w:tabs>
          <w:tab w:val="left" w:pos="2205"/>
        </w:tabs>
        <w:ind w:left="2205" w:hanging="360"/>
      </w:pPr>
      <w:rPr>
        <w:rFonts w:ascii="Wingdings" w:hAnsi="Wingdings"/>
      </w:rPr>
    </w:lvl>
    <w:lvl w:ilvl="3">
      <w:start w:val="1"/>
      <w:numFmt w:val="bullet"/>
      <w:lvlText w:val=""/>
      <w:lvlJc w:val="left"/>
      <w:pPr>
        <w:tabs>
          <w:tab w:val="left" w:pos="2925"/>
        </w:tabs>
        <w:ind w:left="2925" w:hanging="360"/>
      </w:pPr>
      <w:rPr>
        <w:rFonts w:ascii="Symbol" w:hAnsi="Symbol"/>
      </w:rPr>
    </w:lvl>
    <w:lvl w:ilvl="4">
      <w:start w:val="1"/>
      <w:numFmt w:val="bullet"/>
      <w:lvlText w:val="o"/>
      <w:lvlJc w:val="left"/>
      <w:pPr>
        <w:tabs>
          <w:tab w:val="left" w:pos="3645"/>
        </w:tabs>
        <w:ind w:left="3645" w:hanging="360"/>
      </w:pPr>
      <w:rPr>
        <w:rFonts w:ascii="Courier New" w:hAnsi="Courier New"/>
      </w:rPr>
    </w:lvl>
    <w:lvl w:ilvl="5">
      <w:start w:val="1"/>
      <w:numFmt w:val="bullet"/>
      <w:lvlText w:val=""/>
      <w:lvlJc w:val="left"/>
      <w:pPr>
        <w:tabs>
          <w:tab w:val="left" w:pos="4365"/>
        </w:tabs>
        <w:ind w:left="4365" w:hanging="360"/>
      </w:pPr>
      <w:rPr>
        <w:rFonts w:ascii="Wingdings" w:hAnsi="Wingdings"/>
      </w:rPr>
    </w:lvl>
    <w:lvl w:ilvl="6">
      <w:start w:val="1"/>
      <w:numFmt w:val="bullet"/>
      <w:lvlText w:val=""/>
      <w:lvlJc w:val="left"/>
      <w:pPr>
        <w:tabs>
          <w:tab w:val="left" w:pos="5085"/>
        </w:tabs>
        <w:ind w:left="5085" w:hanging="360"/>
      </w:pPr>
      <w:rPr>
        <w:rFonts w:ascii="Symbol" w:hAnsi="Symbol"/>
      </w:rPr>
    </w:lvl>
    <w:lvl w:ilvl="7">
      <w:start w:val="1"/>
      <w:numFmt w:val="bullet"/>
      <w:lvlText w:val="o"/>
      <w:lvlJc w:val="left"/>
      <w:pPr>
        <w:tabs>
          <w:tab w:val="left" w:pos="5805"/>
        </w:tabs>
        <w:ind w:left="5805" w:hanging="360"/>
      </w:pPr>
      <w:rPr>
        <w:rFonts w:ascii="Courier New" w:hAnsi="Courier New"/>
      </w:rPr>
    </w:lvl>
    <w:lvl w:ilvl="8">
      <w:start w:val="1"/>
      <w:numFmt w:val="bullet"/>
      <w:lvlText w:val=""/>
      <w:lvlJc w:val="left"/>
      <w:pPr>
        <w:tabs>
          <w:tab w:val="left" w:pos="6525"/>
        </w:tabs>
        <w:ind w:left="6525" w:hanging="360"/>
      </w:pPr>
      <w:rPr>
        <w:rFonts w:ascii="Wingdings" w:hAnsi="Wingdings"/>
      </w:rPr>
    </w:lvl>
  </w:abstractNum>
  <w:abstractNum w:abstractNumId="13" w15:restartNumberingAfterBreak="0">
    <w:nsid w:val="631270CC"/>
    <w:multiLevelType w:val="multilevel"/>
    <w:tmpl w:val="1E54E468"/>
    <w:lvl w:ilvl="0">
      <w:start w:val="1"/>
      <w:numFmt w:val="decimal"/>
      <w:lvlText w:val="%1."/>
      <w:lvlJc w:val="left"/>
      <w:pPr>
        <w:ind w:left="3479" w:hanging="360"/>
      </w:pPr>
      <w:rPr>
        <w:sz w:val="28"/>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bullet"/>
      <w:lvlText w:val=""/>
      <w:lvlJc w:val="left"/>
      <w:pPr>
        <w:ind w:left="1080" w:hanging="720"/>
      </w:pPr>
      <w:rPr>
        <w:rFonts w:ascii="Symbol" w:hAnsi="Symbol"/>
      </w:rPr>
    </w:lvl>
    <w:lvl w:ilvl="4">
      <w:start w:val="1"/>
      <w:numFmt w:val="decimal"/>
      <w:lvlText w:val="%1.%2.%3.%4.%5."/>
      <w:lvlJc w:val="left"/>
      <w:pPr>
        <w:ind w:left="1440" w:hanging="1080"/>
      </w:pPr>
      <w:rPr>
        <w:b w:val="0"/>
      </w:r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5635F84"/>
    <w:multiLevelType w:val="multilevel"/>
    <w:tmpl w:val="25C2F4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EF01B5"/>
    <w:multiLevelType w:val="multilevel"/>
    <w:tmpl w:val="63BEC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1548DC"/>
    <w:multiLevelType w:val="multilevel"/>
    <w:tmpl w:val="BC382646"/>
    <w:lvl w:ilvl="0">
      <w:start w:val="1"/>
      <w:numFmt w:val="decimal"/>
      <w:lvlText w:val="%1."/>
      <w:lvlJc w:val="left"/>
      <w:pPr>
        <w:ind w:left="3479" w:hanging="360"/>
      </w:pPr>
    </w:lvl>
    <w:lvl w:ilvl="1">
      <w:start w:val="1"/>
      <w:numFmt w:val="decimal"/>
      <w:lvlText w:val="%1.%2."/>
      <w:lvlJc w:val="left"/>
      <w:pPr>
        <w:ind w:left="720" w:hanging="360"/>
      </w:pPr>
      <w:rPr>
        <w:rFonts w:ascii="Times New Roman" w:hAnsi="Times New Roman"/>
      </w:rPr>
    </w:lvl>
    <w:lvl w:ilvl="2">
      <w:start w:val="1"/>
      <w:numFmt w:val="bullet"/>
      <w:lvlText w:val=""/>
      <w:lvlJc w:val="left"/>
      <w:pPr>
        <w:ind w:left="1080" w:hanging="720"/>
      </w:pPr>
      <w:rPr>
        <w:rFonts w:ascii="Symbol" w:hAnsi="Symbol"/>
        <w:b w:val="0"/>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7BC047B6"/>
    <w:multiLevelType w:val="multilevel"/>
    <w:tmpl w:val="CDF4A32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15"/>
  </w:num>
  <w:num w:numId="3">
    <w:abstractNumId w:val="6"/>
  </w:num>
  <w:num w:numId="4">
    <w:abstractNumId w:val="14"/>
  </w:num>
  <w:num w:numId="5">
    <w:abstractNumId w:val="8"/>
  </w:num>
  <w:num w:numId="6">
    <w:abstractNumId w:val="4"/>
  </w:num>
  <w:num w:numId="7">
    <w:abstractNumId w:val="7"/>
  </w:num>
  <w:num w:numId="8">
    <w:abstractNumId w:val="16"/>
  </w:num>
  <w:num w:numId="9">
    <w:abstractNumId w:val="12"/>
  </w:num>
  <w:num w:numId="10">
    <w:abstractNumId w:val="11"/>
  </w:num>
  <w:num w:numId="11">
    <w:abstractNumId w:val="10"/>
  </w:num>
  <w:num w:numId="12">
    <w:abstractNumId w:val="17"/>
  </w:num>
  <w:num w:numId="13">
    <w:abstractNumId w:val="13"/>
  </w:num>
  <w:num w:numId="14">
    <w:abstractNumId w:val="0"/>
  </w:num>
  <w:num w:numId="15">
    <w:abstractNumId w:val="3"/>
  </w:num>
  <w:num w:numId="16">
    <w:abstractNumId w:val="2"/>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7A"/>
    <w:rsid w:val="001B0F69"/>
    <w:rsid w:val="002E727A"/>
    <w:rsid w:val="00487CDF"/>
    <w:rsid w:val="004B061A"/>
    <w:rsid w:val="00521484"/>
    <w:rsid w:val="00666703"/>
    <w:rsid w:val="00B8520D"/>
    <w:rsid w:val="00C57B20"/>
    <w:rsid w:val="00EA3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FF5D0"/>
  <w15:docId w15:val="{EA3FFFF1-CF15-4245-9A6D-2B963DDC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1"/>
    <w:qFormat/>
  </w:style>
  <w:style w:type="paragraph" w:styleId="1">
    <w:name w:val="heading 1"/>
    <w:basedOn w:val="3"/>
    <w:next w:val="a0"/>
    <w:link w:val="12"/>
    <w:uiPriority w:val="9"/>
    <w:qFormat/>
    <w:pPr>
      <w:numPr>
        <w:ilvl w:val="0"/>
      </w:numPr>
      <w:ind w:left="5038"/>
      <w:outlineLvl w:val="0"/>
    </w:pPr>
    <w:rPr>
      <w:sz w:val="28"/>
    </w:rPr>
  </w:style>
  <w:style w:type="paragraph" w:styleId="20">
    <w:name w:val="heading 2"/>
    <w:basedOn w:val="4"/>
    <w:next w:val="a0"/>
    <w:link w:val="21"/>
    <w:uiPriority w:val="9"/>
    <w:qFormat/>
    <w:pPr>
      <w:outlineLvl w:val="1"/>
    </w:pPr>
  </w:style>
  <w:style w:type="paragraph" w:styleId="3">
    <w:name w:val="heading 3"/>
    <w:basedOn w:val="a0"/>
    <w:next w:val="a0"/>
    <w:link w:val="31"/>
    <w:uiPriority w:val="9"/>
    <w:qFormat/>
    <w:pPr>
      <w:keepNext/>
      <w:numPr>
        <w:ilvl w:val="2"/>
        <w:numId w:val="1"/>
      </w:numPr>
      <w:spacing w:before="120" w:after="60" w:line="240" w:lineRule="auto"/>
      <w:outlineLvl w:val="2"/>
    </w:pPr>
    <w:rPr>
      <w:rFonts w:ascii="Times New Roman" w:hAnsi="Times New Roman"/>
      <w:b/>
      <w:sz w:val="24"/>
    </w:rPr>
  </w:style>
  <w:style w:type="paragraph" w:styleId="4">
    <w:name w:val="heading 4"/>
    <w:basedOn w:val="3"/>
    <w:next w:val="a0"/>
    <w:link w:val="40"/>
    <w:uiPriority w:val="9"/>
    <w:qFormat/>
    <w:pPr>
      <w:numPr>
        <w:ilvl w:val="0"/>
        <w:numId w:val="0"/>
      </w:numPr>
      <w:ind w:left="432" w:hanging="432"/>
      <w:outlineLvl w:val="3"/>
    </w:pPr>
  </w:style>
  <w:style w:type="paragraph" w:styleId="5">
    <w:name w:val="heading 5"/>
    <w:next w:val="a0"/>
    <w:link w:val="50"/>
    <w:uiPriority w:val="9"/>
    <w:qFormat/>
    <w:pPr>
      <w:spacing w:before="120" w:after="120"/>
      <w:jc w:val="both"/>
      <w:outlineLvl w:val="4"/>
    </w:pPr>
    <w:rPr>
      <w:rFonts w:ascii="XO Thames" w:hAnsi="XO Thames"/>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styleId="22">
    <w:name w:val="toc 2"/>
    <w:basedOn w:val="a0"/>
    <w:next w:val="a0"/>
    <w:link w:val="23"/>
    <w:uiPriority w:val="39"/>
    <w:pPr>
      <w:spacing w:after="100"/>
      <w:ind w:left="220"/>
    </w:pPr>
  </w:style>
  <w:style w:type="character" w:customStyle="1" w:styleId="23">
    <w:name w:val="Оглавление 2 Знак"/>
    <w:basedOn w:val="11"/>
    <w:link w:val="22"/>
  </w:style>
  <w:style w:type="paragraph" w:styleId="41">
    <w:name w:val="toc 4"/>
    <w:basedOn w:val="a0"/>
    <w:next w:val="a0"/>
    <w:link w:val="42"/>
    <w:uiPriority w:val="39"/>
    <w:pPr>
      <w:tabs>
        <w:tab w:val="left" w:pos="1120"/>
        <w:tab w:val="right" w:pos="9911"/>
      </w:tabs>
      <w:spacing w:after="0" w:line="240" w:lineRule="auto"/>
      <w:ind w:left="560"/>
    </w:pPr>
    <w:rPr>
      <w:rFonts w:ascii="Times New Roman" w:hAnsi="Times New Roman"/>
      <w:sz w:val="20"/>
    </w:rPr>
  </w:style>
  <w:style w:type="character" w:customStyle="1" w:styleId="42">
    <w:name w:val="Оглавление 4 Знак"/>
    <w:basedOn w:val="11"/>
    <w:link w:val="41"/>
    <w:rPr>
      <w:rFonts w:ascii="Times New Roman" w:hAnsi="Times New Roman"/>
      <w:sz w:val="20"/>
    </w:rPr>
  </w:style>
  <w:style w:type="paragraph" w:customStyle="1" w:styleId="-1">
    <w:name w:val="Список-1"/>
    <w:basedOn w:val="a0"/>
    <w:link w:val="-10"/>
    <w:pPr>
      <w:tabs>
        <w:tab w:val="left" w:pos="1080"/>
        <w:tab w:val="left" w:pos="2345"/>
      </w:tabs>
      <w:spacing w:before="60" w:after="60" w:line="312" w:lineRule="auto"/>
      <w:ind w:left="2345" w:hanging="360"/>
    </w:pPr>
    <w:rPr>
      <w:rFonts w:ascii="Times New Roman" w:hAnsi="Times New Roman"/>
      <w:sz w:val="24"/>
    </w:rPr>
  </w:style>
  <w:style w:type="character" w:customStyle="1" w:styleId="-10">
    <w:name w:val="Список-1"/>
    <w:basedOn w:val="11"/>
    <w:link w:val="-1"/>
    <w:rPr>
      <w:rFonts w:ascii="Times New Roman" w:hAnsi="Times New Roman"/>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13">
    <w:name w:val="Основной шрифт абзаца1"/>
  </w:style>
  <w:style w:type="paragraph" w:customStyle="1" w:styleId="30">
    <w:name w:val="Заголовок 3 ДИТ"/>
    <w:basedOn w:val="2"/>
    <w:link w:val="32"/>
    <w:pPr>
      <w:numPr>
        <w:ilvl w:val="2"/>
      </w:numPr>
      <w:tabs>
        <w:tab w:val="left" w:pos="360"/>
      </w:tabs>
      <w:ind w:left="1224" w:hanging="504"/>
    </w:pPr>
    <w:rPr>
      <w:b w:val="0"/>
    </w:rPr>
  </w:style>
  <w:style w:type="character" w:customStyle="1" w:styleId="32">
    <w:name w:val="Заголовок 3 ДИТ"/>
    <w:basedOn w:val="24"/>
    <w:link w:val="30"/>
    <w:rPr>
      <w:rFonts w:ascii="Calibri" w:hAnsi="Calibri"/>
      <w:b w:val="0"/>
      <w:sz w:val="24"/>
    </w:rPr>
  </w:style>
  <w:style w:type="paragraph" w:styleId="a4">
    <w:name w:val="annotation text"/>
    <w:basedOn w:val="a0"/>
    <w:link w:val="a5"/>
    <w:pPr>
      <w:spacing w:line="240" w:lineRule="auto"/>
    </w:pPr>
    <w:rPr>
      <w:sz w:val="20"/>
    </w:rPr>
  </w:style>
  <w:style w:type="character" w:customStyle="1" w:styleId="a5">
    <w:name w:val="Текст примечания Знак"/>
    <w:basedOn w:val="11"/>
    <w:link w:val="a4"/>
    <w:rPr>
      <w:sz w:val="20"/>
    </w:rPr>
  </w:style>
  <w:style w:type="paragraph" w:customStyle="1" w:styleId="14">
    <w:name w:val="Гиперссылка1"/>
    <w:basedOn w:val="15"/>
    <w:link w:val="16"/>
    <w:rPr>
      <w:color w:val="0000FF"/>
      <w:u w:val="single"/>
    </w:rPr>
  </w:style>
  <w:style w:type="character" w:customStyle="1" w:styleId="16">
    <w:name w:val="Гиперссылка1"/>
    <w:basedOn w:val="17"/>
    <w:link w:val="14"/>
    <w:rPr>
      <w:color w:val="0000FF"/>
      <w:u w:val="single"/>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1">
    <w:name w:val="Заголовок 3 Знак"/>
    <w:basedOn w:val="11"/>
    <w:link w:val="3"/>
    <w:rPr>
      <w:rFonts w:ascii="Times New Roman" w:hAnsi="Times New Roman"/>
      <w:b/>
      <w:sz w:val="24"/>
    </w:rPr>
  </w:style>
  <w:style w:type="paragraph" w:customStyle="1" w:styleId="a6">
    <w:name w:val="Таблица шапка"/>
    <w:basedOn w:val="a0"/>
    <w:link w:val="a7"/>
    <w:pPr>
      <w:keepNext/>
      <w:spacing w:before="40" w:after="40" w:line="240" w:lineRule="auto"/>
      <w:ind w:left="57" w:right="57"/>
    </w:pPr>
    <w:rPr>
      <w:rFonts w:ascii="Times New Roman" w:hAnsi="Times New Roman"/>
    </w:rPr>
  </w:style>
  <w:style w:type="character" w:customStyle="1" w:styleId="a7">
    <w:name w:val="Таблица шапка"/>
    <w:basedOn w:val="11"/>
    <w:link w:val="a6"/>
    <w:rPr>
      <w:rFonts w:ascii="Times New Roman" w:hAnsi="Times New Roman"/>
    </w:rPr>
  </w:style>
  <w:style w:type="paragraph" w:customStyle="1" w:styleId="18">
    <w:name w:val="Текст пункта раздела Знак1"/>
    <w:link w:val="19"/>
    <w:rPr>
      <w:rFonts w:ascii="Cambria" w:hAnsi="Cambria"/>
      <w:b/>
      <w:color w:val="4F81BD"/>
      <w:sz w:val="26"/>
    </w:rPr>
  </w:style>
  <w:style w:type="character" w:customStyle="1" w:styleId="19">
    <w:name w:val="Текст пункта раздела Знак1"/>
    <w:link w:val="18"/>
    <w:rPr>
      <w:rFonts w:ascii="Cambria" w:hAnsi="Cambria"/>
      <w:b/>
      <w:color w:val="4F81BD"/>
      <w:sz w:val="26"/>
    </w:rPr>
  </w:style>
  <w:style w:type="paragraph" w:customStyle="1" w:styleId="a8">
    <w:name w:val="Таблица"/>
    <w:basedOn w:val="a0"/>
    <w:link w:val="a9"/>
    <w:pPr>
      <w:keepNext/>
      <w:spacing w:before="60" w:after="60" w:line="240" w:lineRule="auto"/>
      <w:jc w:val="center"/>
    </w:pPr>
    <w:rPr>
      <w:rFonts w:ascii="Times New Roman" w:hAnsi="Times New Roman"/>
      <w:b/>
      <w:sz w:val="24"/>
    </w:rPr>
  </w:style>
  <w:style w:type="character" w:customStyle="1" w:styleId="a9">
    <w:name w:val="Таблица"/>
    <w:basedOn w:val="11"/>
    <w:link w:val="a8"/>
    <w:rPr>
      <w:rFonts w:ascii="Times New Roman" w:hAnsi="Times New Roman"/>
      <w:b/>
      <w:sz w:val="24"/>
    </w:rPr>
  </w:style>
  <w:style w:type="paragraph" w:customStyle="1" w:styleId="Tabletext">
    <w:name w:val="Table text"/>
    <w:basedOn w:val="a0"/>
    <w:link w:val="Tabletext0"/>
    <w:pPr>
      <w:spacing w:after="0" w:line="280" w:lineRule="exact"/>
    </w:pPr>
    <w:rPr>
      <w:rFonts w:ascii="Times New Roman" w:hAnsi="Times New Roman"/>
    </w:rPr>
  </w:style>
  <w:style w:type="character" w:customStyle="1" w:styleId="Tabletext0">
    <w:name w:val="Table text"/>
    <w:basedOn w:val="11"/>
    <w:link w:val="Tabletext"/>
    <w:rPr>
      <w:rFonts w:ascii="Times New Roman" w:hAnsi="Times New Roman"/>
    </w:rPr>
  </w:style>
  <w:style w:type="paragraph" w:styleId="33">
    <w:name w:val="toc 3"/>
    <w:basedOn w:val="a0"/>
    <w:next w:val="a0"/>
    <w:link w:val="34"/>
    <w:uiPriority w:val="39"/>
    <w:pPr>
      <w:spacing w:after="0" w:line="240" w:lineRule="auto"/>
      <w:ind w:left="280"/>
    </w:pPr>
    <w:rPr>
      <w:rFonts w:ascii="Times New Roman" w:hAnsi="Times New Roman"/>
      <w:sz w:val="20"/>
    </w:rPr>
  </w:style>
  <w:style w:type="character" w:customStyle="1" w:styleId="34">
    <w:name w:val="Оглавление 3 Знак"/>
    <w:basedOn w:val="11"/>
    <w:link w:val="33"/>
    <w:rPr>
      <w:rFonts w:ascii="Times New Roman" w:hAnsi="Times New Roman"/>
      <w:sz w:val="20"/>
    </w:rPr>
  </w:style>
  <w:style w:type="paragraph" w:styleId="aa">
    <w:name w:val="Balloon Text"/>
    <w:basedOn w:val="a0"/>
    <w:link w:val="ab"/>
    <w:pPr>
      <w:spacing w:after="0" w:line="240" w:lineRule="auto"/>
    </w:pPr>
    <w:rPr>
      <w:rFonts w:ascii="Segoe UI" w:hAnsi="Segoe UI"/>
      <w:sz w:val="18"/>
    </w:rPr>
  </w:style>
  <w:style w:type="character" w:customStyle="1" w:styleId="ab">
    <w:name w:val="Текст выноски Знак"/>
    <w:basedOn w:val="11"/>
    <w:link w:val="aa"/>
    <w:rPr>
      <w:rFonts w:ascii="Segoe UI" w:hAnsi="Segoe UI"/>
      <w:sz w:val="18"/>
    </w:rPr>
  </w:style>
  <w:style w:type="paragraph" w:styleId="ac">
    <w:name w:val="header"/>
    <w:basedOn w:val="a0"/>
    <w:link w:val="ad"/>
    <w:pPr>
      <w:tabs>
        <w:tab w:val="center" w:pos="4677"/>
        <w:tab w:val="right" w:pos="9355"/>
      </w:tabs>
      <w:spacing w:after="0" w:line="240" w:lineRule="auto"/>
    </w:pPr>
    <w:rPr>
      <w:rFonts w:ascii="Times New Roman" w:hAnsi="Times New Roman"/>
      <w:sz w:val="24"/>
    </w:rPr>
  </w:style>
  <w:style w:type="character" w:customStyle="1" w:styleId="ad">
    <w:name w:val="Верхний колонтитул Знак"/>
    <w:basedOn w:val="11"/>
    <w:link w:val="ac"/>
    <w:rPr>
      <w:rFonts w:ascii="Times New Roman" w:hAnsi="Times New Roman"/>
      <w:sz w:val="24"/>
    </w:rPr>
  </w:style>
  <w:style w:type="character" w:customStyle="1" w:styleId="50">
    <w:name w:val="Заголовок 5 Знак"/>
    <w:link w:val="5"/>
    <w:rPr>
      <w:rFonts w:ascii="XO Thames" w:hAnsi="XO Thames"/>
      <w:b/>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1a">
    <w:name w:val="Просмотренная гиперссылка1"/>
    <w:basedOn w:val="15"/>
    <w:link w:val="1b"/>
    <w:rPr>
      <w:color w:val="954F72" w:themeColor="followedHyperlink"/>
      <w:u w:val="single"/>
    </w:rPr>
  </w:style>
  <w:style w:type="character" w:customStyle="1" w:styleId="1b">
    <w:name w:val="Просмотренная гиперссылка1"/>
    <w:basedOn w:val="17"/>
    <w:link w:val="1a"/>
    <w:rPr>
      <w:color w:val="954F72" w:themeColor="followedHyperlink"/>
      <w:u w:val="single"/>
    </w:rPr>
  </w:style>
  <w:style w:type="character" w:customStyle="1" w:styleId="12">
    <w:name w:val="Заголовок 1 Знак"/>
    <w:basedOn w:val="31"/>
    <w:link w:val="1"/>
    <w:rPr>
      <w:rFonts w:ascii="Times New Roman" w:hAnsi="Times New Roman"/>
      <w:b/>
      <w:sz w:val="28"/>
    </w:rPr>
  </w:style>
  <w:style w:type="paragraph" w:styleId="a">
    <w:name w:val="List Bullet"/>
    <w:basedOn w:val="ae"/>
    <w:link w:val="af"/>
    <w:pPr>
      <w:numPr>
        <w:numId w:val="17"/>
      </w:numPr>
      <w:spacing w:line="276" w:lineRule="auto"/>
      <w:jc w:val="both"/>
    </w:pPr>
  </w:style>
  <w:style w:type="character" w:customStyle="1" w:styleId="af">
    <w:name w:val="Маркированный список Знак"/>
    <w:basedOn w:val="af0"/>
    <w:link w:val="a"/>
    <w:rPr>
      <w:rFonts w:ascii="Times New Roman" w:hAnsi="Times New Roman"/>
      <w:sz w:val="24"/>
    </w:rPr>
  </w:style>
  <w:style w:type="paragraph" w:customStyle="1" w:styleId="25">
    <w:name w:val="Гиперссылка2"/>
    <w:link w:val="af1"/>
    <w:rPr>
      <w:color w:val="0000FF"/>
      <w:u w:val="single"/>
    </w:rPr>
  </w:style>
  <w:style w:type="character" w:styleId="af1">
    <w:name w:val="Hyperlink"/>
    <w:link w:val="25"/>
    <w:uiPriority w:val="99"/>
    <w:rPr>
      <w:color w:val="0000FF"/>
      <w:u w:val="single"/>
    </w:rPr>
  </w:style>
  <w:style w:type="paragraph" w:customStyle="1" w:styleId="Footnote">
    <w:name w:val="Footnote"/>
    <w:basedOn w:val="a0"/>
    <w:link w:val="Footnote0"/>
    <w:pPr>
      <w:spacing w:after="0" w:line="240" w:lineRule="auto"/>
    </w:pPr>
    <w:rPr>
      <w:rFonts w:ascii="Times New Roman" w:hAnsi="Times New Roman"/>
      <w:sz w:val="20"/>
    </w:rPr>
  </w:style>
  <w:style w:type="character" w:customStyle="1" w:styleId="Footnote0">
    <w:name w:val="Footnote"/>
    <w:basedOn w:val="11"/>
    <w:link w:val="Footnote"/>
    <w:rPr>
      <w:rFonts w:ascii="Times New Roman" w:hAnsi="Times New Roman"/>
      <w:sz w:val="20"/>
    </w:rPr>
  </w:style>
  <w:style w:type="paragraph" w:styleId="1c">
    <w:name w:val="toc 1"/>
    <w:basedOn w:val="a0"/>
    <w:next w:val="a0"/>
    <w:link w:val="1d"/>
    <w:uiPriority w:val="39"/>
    <w:pPr>
      <w:spacing w:before="120" w:after="0" w:line="240" w:lineRule="auto"/>
    </w:pPr>
    <w:rPr>
      <w:rFonts w:ascii="Times New Roman" w:hAnsi="Times New Roman"/>
      <w:b/>
      <w:sz w:val="24"/>
    </w:rPr>
  </w:style>
  <w:style w:type="character" w:customStyle="1" w:styleId="1d">
    <w:name w:val="Оглавление 1 Знак"/>
    <w:basedOn w:val="11"/>
    <w:link w:val="1c"/>
    <w:rPr>
      <w:rFonts w:ascii="Times New Roman" w:hAnsi="Times New Roman"/>
      <w:b/>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e">
    <w:name w:val="List Paragraph"/>
    <w:basedOn w:val="a0"/>
    <w:link w:val="af0"/>
    <w:pPr>
      <w:spacing w:after="0" w:line="240" w:lineRule="auto"/>
      <w:ind w:left="720"/>
      <w:contextualSpacing/>
    </w:pPr>
    <w:rPr>
      <w:rFonts w:ascii="Times New Roman" w:hAnsi="Times New Roman"/>
      <w:sz w:val="24"/>
    </w:rPr>
  </w:style>
  <w:style w:type="character" w:customStyle="1" w:styleId="af0">
    <w:name w:val="Абзац списка Знак"/>
    <w:basedOn w:val="11"/>
    <w:link w:val="ae"/>
    <w:rPr>
      <w:rFonts w:ascii="Times New Roman" w:hAnsi="Times New Roman"/>
      <w:sz w:val="24"/>
    </w:rPr>
  </w:style>
  <w:style w:type="paragraph" w:customStyle="1" w:styleId="10">
    <w:name w:val="Заголовок 1 ДИТ"/>
    <w:basedOn w:val="a0"/>
    <w:link w:val="1e"/>
    <w:pPr>
      <w:numPr>
        <w:numId w:val="18"/>
      </w:numPr>
      <w:spacing w:after="0" w:line="240" w:lineRule="auto"/>
      <w:jc w:val="center"/>
    </w:pPr>
    <w:rPr>
      <w:rFonts w:ascii="Calibri" w:hAnsi="Calibri"/>
      <w:b/>
      <w:sz w:val="28"/>
    </w:rPr>
  </w:style>
  <w:style w:type="character" w:customStyle="1" w:styleId="1e">
    <w:name w:val="Заголовок 1 ДИТ"/>
    <w:basedOn w:val="11"/>
    <w:link w:val="10"/>
    <w:rPr>
      <w:rFonts w:ascii="Calibri" w:hAnsi="Calibri"/>
      <w:b/>
      <w:sz w:val="28"/>
    </w:rPr>
  </w:style>
  <w:style w:type="paragraph" w:customStyle="1" w:styleId="af2">
    <w:name w:val="комментарий"/>
    <w:link w:val="af3"/>
    <w:rPr>
      <w:b/>
      <w:i/>
      <w:shd w:val="clear" w:color="auto" w:fill="FFFF99"/>
    </w:rPr>
  </w:style>
  <w:style w:type="character" w:customStyle="1" w:styleId="af3">
    <w:name w:val="комментарий"/>
    <w:link w:val="af2"/>
    <w:rPr>
      <w:b/>
      <w:i/>
      <w:shd w:val="clear" w:color="auto" w:fill="FFFF99"/>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
    <w:name w:val="Номер страницы1"/>
    <w:basedOn w:val="15"/>
    <w:link w:val="1f0"/>
  </w:style>
  <w:style w:type="character" w:customStyle="1" w:styleId="1f0">
    <w:name w:val="Номер страницы1"/>
    <w:basedOn w:val="17"/>
    <w:link w:val="1f"/>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Знак сноски1"/>
    <w:basedOn w:val="15"/>
    <w:link w:val="1f2"/>
    <w:rPr>
      <w:vertAlign w:val="superscript"/>
    </w:rPr>
  </w:style>
  <w:style w:type="character" w:customStyle="1" w:styleId="1f2">
    <w:name w:val="Знак сноски1"/>
    <w:basedOn w:val="17"/>
    <w:link w:val="1f1"/>
    <w:rPr>
      <w:vertAlign w:val="superscript"/>
    </w:rPr>
  </w:style>
  <w:style w:type="paragraph" w:styleId="af4">
    <w:name w:val="annotation subject"/>
    <w:basedOn w:val="a4"/>
    <w:next w:val="a4"/>
    <w:link w:val="af5"/>
    <w:rPr>
      <w:b/>
    </w:rPr>
  </w:style>
  <w:style w:type="character" w:customStyle="1" w:styleId="af5">
    <w:name w:val="Тема примечания Знак"/>
    <w:basedOn w:val="a5"/>
    <w:link w:val="af4"/>
    <w:rPr>
      <w:b/>
      <w:sz w:val="20"/>
    </w:rPr>
  </w:style>
  <w:style w:type="paragraph" w:styleId="af6">
    <w:name w:val="Subtitle"/>
    <w:next w:val="a0"/>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1f3">
    <w:name w:val="Знак примечания1"/>
    <w:basedOn w:val="15"/>
    <w:link w:val="1f4"/>
    <w:rPr>
      <w:sz w:val="16"/>
    </w:rPr>
  </w:style>
  <w:style w:type="character" w:customStyle="1" w:styleId="1f4">
    <w:name w:val="Знак примечания1"/>
    <w:basedOn w:val="17"/>
    <w:link w:val="1f3"/>
    <w:rPr>
      <w:sz w:val="16"/>
    </w:rPr>
  </w:style>
  <w:style w:type="paragraph" w:styleId="af8">
    <w:name w:val="Title"/>
    <w:next w:val="a0"/>
    <w:link w:val="af9"/>
    <w:uiPriority w:val="10"/>
    <w:qFormat/>
    <w:pPr>
      <w:spacing w:before="567" w:after="567"/>
      <w:jc w:val="center"/>
    </w:pPr>
    <w:rPr>
      <w:rFonts w:ascii="XO Thames" w:hAnsi="XO Thames"/>
      <w:b/>
      <w:caps/>
      <w:sz w:val="40"/>
    </w:rPr>
  </w:style>
  <w:style w:type="character" w:customStyle="1" w:styleId="af9">
    <w:name w:val="Заголовок Знак"/>
    <w:link w:val="af8"/>
    <w:rPr>
      <w:rFonts w:ascii="XO Thames" w:hAnsi="XO Thames"/>
      <w:b/>
      <w:caps/>
      <w:sz w:val="40"/>
    </w:rPr>
  </w:style>
  <w:style w:type="character" w:customStyle="1" w:styleId="40">
    <w:name w:val="Заголовок 4 Знак"/>
    <w:basedOn w:val="31"/>
    <w:link w:val="4"/>
    <w:rPr>
      <w:rFonts w:ascii="Times New Roman" w:hAnsi="Times New Roman"/>
      <w:b/>
      <w:sz w:val="24"/>
    </w:rPr>
  </w:style>
  <w:style w:type="paragraph" w:customStyle="1" w:styleId="1f5">
    <w:name w:val="Обычный1"/>
    <w:link w:val="1f6"/>
  </w:style>
  <w:style w:type="character" w:customStyle="1" w:styleId="1f6">
    <w:name w:val="Обычный1"/>
    <w:link w:val="1f5"/>
  </w:style>
  <w:style w:type="character" w:customStyle="1" w:styleId="21">
    <w:name w:val="Заголовок 2 Знак"/>
    <w:basedOn w:val="40"/>
    <w:link w:val="20"/>
    <w:rPr>
      <w:rFonts w:ascii="Times New Roman" w:hAnsi="Times New Roman"/>
      <w:b/>
      <w:sz w:val="24"/>
    </w:rPr>
  </w:style>
  <w:style w:type="paragraph" w:customStyle="1" w:styleId="2">
    <w:name w:val="Заголовок 2 ДИТ"/>
    <w:basedOn w:val="a0"/>
    <w:link w:val="24"/>
    <w:pPr>
      <w:numPr>
        <w:ilvl w:val="1"/>
        <w:numId w:val="18"/>
      </w:numPr>
      <w:spacing w:after="0" w:line="240" w:lineRule="auto"/>
    </w:pPr>
    <w:rPr>
      <w:rFonts w:ascii="Calibri" w:hAnsi="Calibri"/>
      <w:b/>
      <w:sz w:val="24"/>
    </w:rPr>
  </w:style>
  <w:style w:type="character" w:customStyle="1" w:styleId="24">
    <w:name w:val="Заголовок 2 ДИТ"/>
    <w:basedOn w:val="11"/>
    <w:link w:val="2"/>
    <w:rPr>
      <w:rFonts w:ascii="Calibri" w:hAnsi="Calibri"/>
      <w:b/>
      <w:sz w:val="24"/>
    </w:rPr>
  </w:style>
  <w:style w:type="table" w:styleId="afa">
    <w:name w:val="Table Grid"/>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2"/>
    <w:pPr>
      <w:spacing w:after="0" w:line="240" w:lineRule="auto"/>
    </w:pPr>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23</Pages>
  <Words>6331</Words>
  <Characters>36093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Алексей Александрович</dc:creator>
  <cp:lastModifiedBy>Сапронов Павел Александрович</cp:lastModifiedBy>
  <cp:revision>4</cp:revision>
  <dcterms:created xsi:type="dcterms:W3CDTF">2024-10-09T02:07:00Z</dcterms:created>
  <dcterms:modified xsi:type="dcterms:W3CDTF">2026-07-10T02:25:00Z</dcterms:modified>
</cp:coreProperties>
</file>