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CB23FB" w14:textId="77777777" w:rsidR="00005AB5" w:rsidRDefault="00005AB5" w:rsidP="00005AB5">
      <w:pPr>
        <w:keepNext/>
        <w:keepLines/>
        <w:spacing w:before="5400" w:after="240"/>
        <w:jc w:val="center"/>
        <w:rPr>
          <w:rFonts w:eastAsia="Calibri"/>
          <w:b/>
          <w:bCs/>
          <w:caps/>
          <w:sz w:val="26"/>
          <w:szCs w:val="26"/>
        </w:rPr>
      </w:pPr>
      <w:r>
        <w:rPr>
          <w:rFonts w:eastAsia="Calibri"/>
          <w:b/>
          <w:bCs/>
          <w:caps/>
          <w:sz w:val="26"/>
          <w:szCs w:val="26"/>
        </w:rPr>
        <w:t>Технические требования</w:t>
      </w:r>
      <w:r>
        <w:rPr>
          <w:rFonts w:eastAsia="Calibri"/>
          <w:b/>
          <w:bCs/>
          <w:sz w:val="26"/>
          <w:szCs w:val="26"/>
        </w:rPr>
        <w:t xml:space="preserve"> </w:t>
      </w:r>
      <w:r>
        <w:rPr>
          <w:rFonts w:eastAsia="Calibri"/>
          <w:b/>
          <w:bCs/>
          <w:caps/>
          <w:sz w:val="26"/>
          <w:szCs w:val="26"/>
        </w:rPr>
        <w:t>НА поставку МТР</w:t>
      </w:r>
    </w:p>
    <w:p w14:paraId="4E0AD978" w14:textId="58BBAB45" w:rsidR="00A01317" w:rsidRDefault="00005AB5" w:rsidP="00A01317">
      <w:pPr>
        <w:jc w:val="center"/>
        <w:rPr>
          <w:rFonts w:eastAsia="Calibri"/>
          <w:caps/>
        </w:rPr>
      </w:pPr>
      <w:r w:rsidRPr="004D7BE8">
        <w:rPr>
          <w:rFonts w:eastAsia="Calibri"/>
          <w:caps/>
        </w:rPr>
        <w:t xml:space="preserve">ОКПД2 </w:t>
      </w:r>
      <w:r w:rsidR="005A2EC4" w:rsidRPr="005A2EC4">
        <w:rPr>
          <w:rFonts w:eastAsia="Calibri"/>
          <w:caps/>
        </w:rPr>
        <w:t>26.20.40.140</w:t>
      </w:r>
      <w:r w:rsidRPr="004D7BE8">
        <w:rPr>
          <w:rFonts w:eastAsia="Calibri"/>
          <w:caps/>
        </w:rPr>
        <w:t xml:space="preserve"> ПоставкА </w:t>
      </w:r>
      <w:r w:rsidR="00073171" w:rsidRPr="00073171">
        <w:rPr>
          <w:rFonts w:eastAsia="Calibri"/>
          <w:caps/>
        </w:rPr>
        <w:t>меж</w:t>
      </w:r>
      <w:r w:rsidR="00073171" w:rsidRPr="00A01317">
        <w:rPr>
          <w:rFonts w:eastAsia="Calibri"/>
          <w:caps/>
        </w:rPr>
        <w:t>сетевых экранов</w:t>
      </w:r>
      <w:r w:rsidRPr="004D7BE8">
        <w:rPr>
          <w:rFonts w:eastAsia="Calibri"/>
          <w:caps/>
        </w:rPr>
        <w:t xml:space="preserve"> </w:t>
      </w:r>
      <w:r>
        <w:rPr>
          <w:rFonts w:eastAsia="Calibri"/>
          <w:caps/>
        </w:rPr>
        <w:t xml:space="preserve">для создания </w:t>
      </w:r>
      <w:r w:rsidRPr="004D7BE8">
        <w:rPr>
          <w:rFonts w:eastAsia="Calibri"/>
          <w:caps/>
        </w:rPr>
        <w:t>верхнего уровня автоматизированных систем управления технологическим процессом</w:t>
      </w:r>
      <w:r w:rsidR="00B37941" w:rsidRPr="00B814A3">
        <w:rPr>
          <w:rFonts w:eastAsia="Calibri"/>
          <w:caps/>
        </w:rPr>
        <w:t xml:space="preserve"> </w:t>
      </w:r>
      <w:r w:rsidR="00CA6532" w:rsidRPr="004D7BE8">
        <w:rPr>
          <w:rFonts w:eastAsia="Calibri"/>
          <w:caps/>
        </w:rPr>
        <w:t>Якутской ГРЭС-2</w:t>
      </w:r>
      <w:r w:rsidR="00CA6532" w:rsidRPr="00B814A3">
        <w:rPr>
          <w:rFonts w:eastAsia="Calibri"/>
          <w:caps/>
        </w:rPr>
        <w:t>, Партизанской ГРЭС</w:t>
      </w:r>
      <w:r w:rsidR="00CA6532" w:rsidRPr="00CA6532">
        <w:rPr>
          <w:rFonts w:eastAsia="Calibri"/>
          <w:caps/>
        </w:rPr>
        <w:t xml:space="preserve"> </w:t>
      </w:r>
      <w:r w:rsidR="00CA6532" w:rsidRPr="001019C5">
        <w:rPr>
          <w:rFonts w:eastAsia="Calibri"/>
          <w:caps/>
        </w:rPr>
        <w:t xml:space="preserve">на территорию </w:t>
      </w:r>
      <w:r w:rsidR="00CA6532" w:rsidRPr="000A02C3">
        <w:rPr>
          <w:rFonts w:eastAsia="Calibri"/>
          <w:caps/>
        </w:rPr>
        <w:t>Дальневосточного федерального округа</w:t>
      </w:r>
    </w:p>
    <w:p w14:paraId="1B7D9668" w14:textId="77777777" w:rsidR="00A01317" w:rsidRDefault="00A01317" w:rsidP="00A01317">
      <w:pPr>
        <w:jc w:val="center"/>
        <w:rPr>
          <w:rFonts w:eastAsia="Calibri"/>
          <w:caps/>
        </w:rPr>
      </w:pPr>
    </w:p>
    <w:p w14:paraId="5E704AAC" w14:textId="3F6B9A5F" w:rsidR="00005AB5" w:rsidRDefault="00005AB5" w:rsidP="00A01317">
      <w:pPr>
        <w:jc w:val="center"/>
        <w:rPr>
          <w:rFonts w:eastAsia="Calibri"/>
          <w:b/>
          <w:bCs/>
          <w:caps/>
          <w:sz w:val="26"/>
          <w:szCs w:val="26"/>
          <w:shd w:val="clear" w:color="auto" w:fill="FFFF00"/>
          <w:lang w:eastAsia="x-none"/>
        </w:rPr>
      </w:pPr>
      <w:r w:rsidRPr="00521BAD">
        <w:rPr>
          <w:rFonts w:eastAsia="Calibri"/>
          <w:b/>
          <w:bCs/>
          <w:caps/>
          <w:sz w:val="26"/>
          <w:szCs w:val="26"/>
        </w:rPr>
        <w:t xml:space="preserve">ЛОТ № </w:t>
      </w:r>
      <w:r w:rsidR="003C3EA3" w:rsidRPr="003C3EA3">
        <w:rPr>
          <w:rFonts w:eastAsia="Calibri"/>
          <w:b/>
          <w:bCs/>
          <w:caps/>
          <w:sz w:val="26"/>
          <w:szCs w:val="26"/>
        </w:rPr>
        <w:t>0034-КС ДОХ-2026-РГЦР</w:t>
      </w:r>
      <w:r>
        <w:br w:type="page"/>
      </w:r>
    </w:p>
    <w:p w14:paraId="06B67F5B" w14:textId="77777777" w:rsidR="00C55959" w:rsidRDefault="004268FB">
      <w:pPr>
        <w:rPr>
          <w:b/>
        </w:rPr>
      </w:pPr>
      <w:r>
        <w:rPr>
          <w:b/>
        </w:rPr>
        <w:lastRenderedPageBreak/>
        <w:t>СОДЕРЖАНИЕ</w:t>
      </w:r>
    </w:p>
    <w:sdt>
      <w:sdtPr>
        <w:id w:val="560445377"/>
        <w:docPartObj>
          <w:docPartGallery w:val="Table of Contents"/>
          <w:docPartUnique/>
        </w:docPartObj>
      </w:sdtPr>
      <w:sdtEndPr/>
      <w:sdtContent>
        <w:p w14:paraId="2240750A" w14:textId="77777777" w:rsidR="00C55959" w:rsidRDefault="004268FB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r>
            <w:fldChar w:fldCharType="begin"/>
          </w:r>
          <w:r>
            <w:rPr>
              <w:rStyle w:val="affc"/>
              <w:rFonts w:eastAsia="Calibri"/>
              <w:webHidden/>
            </w:rPr>
            <w:instrText xml:space="preserve"> TOC \z \o "1-4" \u \h</w:instrText>
          </w:r>
          <w:r>
            <w:rPr>
              <w:rStyle w:val="affc"/>
              <w:rFonts w:eastAsia="Calibri"/>
            </w:rPr>
            <w:fldChar w:fldCharType="separate"/>
          </w:r>
          <w:hyperlink w:anchor="_Toc204763884">
            <w:r>
              <w:rPr>
                <w:rStyle w:val="affc"/>
                <w:rFonts w:eastAsia="Calibri"/>
                <w:webHidden/>
              </w:rPr>
              <w:t>1.</w:t>
            </w:r>
            <w:r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>
              <w:rPr>
                <w:rStyle w:val="affc"/>
                <w:rFonts w:eastAsia="Calibri"/>
              </w:rPr>
              <w:t>Общие сведения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_Toc204763884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fc"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1DD6D634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5">
            <w:r w:rsidR="004268FB">
              <w:rPr>
                <w:rStyle w:val="affc"/>
                <w:rFonts w:eastAsia="Calibri"/>
                <w:bCs/>
                <w:iCs/>
                <w:webHidden/>
              </w:rPr>
              <w:t>1.1.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Обозначения и сокращения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_Toc204763885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3</w:t>
            </w:r>
            <w:r w:rsidR="004268FB">
              <w:rPr>
                <w:webHidden/>
              </w:rPr>
              <w:fldChar w:fldCharType="end"/>
            </w:r>
          </w:hyperlink>
        </w:p>
        <w:p w14:paraId="55E44D00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6">
            <w:r w:rsidR="004268FB">
              <w:rPr>
                <w:rStyle w:val="affc"/>
                <w:rFonts w:eastAsia="Calibri"/>
                <w:bCs/>
                <w:iCs/>
                <w:webHidden/>
              </w:rPr>
              <w:t>1.2.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Наименование закупаемой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_Toc204763886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326AD71C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7">
            <w:r w:rsidR="004268FB">
              <w:rPr>
                <w:rStyle w:val="affc"/>
                <w:rFonts w:eastAsia="Calibri"/>
                <w:bCs/>
                <w:iCs/>
                <w:webHidden/>
              </w:rPr>
              <w:t>1.3.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Цель использования закупаемой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_Toc204763887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47CB2C68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8">
            <w:r w:rsidR="004268FB">
              <w:rPr>
                <w:rStyle w:val="affc"/>
                <w:rFonts w:eastAsia="Calibri"/>
                <w:bCs/>
                <w:iCs/>
                <w:webHidden/>
              </w:rPr>
              <w:t>1.4.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Существующее положение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_Toc204763888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58736673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89">
            <w:r w:rsidR="004268FB">
              <w:rPr>
                <w:rStyle w:val="affc"/>
                <w:rFonts w:eastAsia="Calibri"/>
                <w:bCs/>
                <w:iCs/>
                <w:webHidden/>
              </w:rPr>
              <w:t>1.5.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Иные требования и сведения общего характера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_Toc204763889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5</w:t>
            </w:r>
            <w:r w:rsidR="004268FB">
              <w:rPr>
                <w:webHidden/>
              </w:rPr>
              <w:fldChar w:fldCharType="end"/>
            </w:r>
          </w:hyperlink>
        </w:p>
        <w:p w14:paraId="5E2E2D5B" w14:textId="77777777" w:rsidR="00C55959" w:rsidRDefault="00563A6F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0">
            <w:r w:rsidR="004268FB">
              <w:rPr>
                <w:rStyle w:val="affc"/>
                <w:rFonts w:eastAsia="Calibri"/>
                <w:webHidden/>
              </w:rPr>
              <w:t>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_Toc204763890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2C8EE542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1">
            <w:r w:rsidR="004268FB">
              <w:rPr>
                <w:rStyle w:val="affc"/>
                <w:rFonts w:eastAsia="Calibri"/>
                <w:bCs/>
                <w:iCs/>
                <w:webHidden/>
              </w:rPr>
              <w:t>2.1.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по объемам и срокам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_Toc204763891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00FDEFB8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2">
            <w:r w:rsidR="004268FB">
              <w:rPr>
                <w:rStyle w:val="affc"/>
                <w:rFonts w:eastAsia="Calibri"/>
                <w:bCs/>
                <w:iCs/>
                <w:webHidden/>
              </w:rPr>
              <w:t>2.2.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видам и объемам поставок МТР, работ, услуг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_Toc204763892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6</w:t>
            </w:r>
            <w:r w:rsidR="004268FB">
              <w:rPr>
                <w:webHidden/>
              </w:rPr>
              <w:fldChar w:fldCharType="end"/>
            </w:r>
          </w:hyperlink>
        </w:p>
        <w:p w14:paraId="28E2180C" w14:textId="77777777" w:rsidR="00C55959" w:rsidRDefault="00563A6F">
          <w:pPr>
            <w:pStyle w:val="37"/>
            <w:tabs>
              <w:tab w:val="left" w:pos="14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204763893">
            <w:r w:rsidR="004268FB">
              <w:rPr>
                <w:rStyle w:val="affc"/>
                <w:rFonts w:eastAsia="Calibri"/>
                <w:bCs/>
                <w:iCs/>
                <w:webHidden/>
              </w:rPr>
              <w:t>2.3.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качеству продукции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_Toc204763893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8</w:t>
            </w:r>
            <w:r w:rsidR="004268FB">
              <w:rPr>
                <w:webHidden/>
              </w:rPr>
              <w:fldChar w:fldCharType="end"/>
            </w:r>
          </w:hyperlink>
        </w:p>
        <w:p w14:paraId="04C152AA" w14:textId="77777777" w:rsidR="00C55959" w:rsidRDefault="00563A6F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4">
            <w:r w:rsidR="004268FB">
              <w:rPr>
                <w:rStyle w:val="affc"/>
                <w:rFonts w:eastAsia="Calibri"/>
                <w:webHidden/>
              </w:rPr>
              <w:t>3.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Требования к документации по ценообразованию на этапе закупки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_Toc204763894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18</w:t>
            </w:r>
            <w:r w:rsidR="004268FB">
              <w:rPr>
                <w:webHidden/>
              </w:rPr>
              <w:fldChar w:fldCharType="end"/>
            </w:r>
          </w:hyperlink>
        </w:p>
        <w:p w14:paraId="078CFB9F" w14:textId="77777777" w:rsidR="00C55959" w:rsidRDefault="00563A6F">
          <w:pPr>
            <w:pStyle w:val="17"/>
            <w:tabs>
              <w:tab w:val="left" w:pos="1134"/>
              <w:tab w:val="right" w:leader="dot" w:pos="9911"/>
            </w:tabs>
            <w:rPr>
              <w:rFonts w:asciiTheme="minorHAnsi" w:eastAsiaTheme="minorEastAsia" w:hAnsiTheme="minorHAnsi" w:cstheme="minorBidi"/>
              <w:b w:val="0"/>
              <w:bCs w:val="0"/>
              <w:sz w:val="22"/>
              <w:szCs w:val="22"/>
            </w:rPr>
          </w:pPr>
          <w:hyperlink w:anchor="_Toc204763895">
            <w:r w:rsidR="004268FB">
              <w:rPr>
                <w:rStyle w:val="affc"/>
                <w:rFonts w:eastAsia="Calibri"/>
                <w:webHidden/>
              </w:rPr>
              <w:t>4.</w:t>
            </w:r>
            <w:r w:rsidR="004268FB">
              <w:rPr>
                <w:rStyle w:val="affc"/>
                <w:rFonts w:asciiTheme="minorHAnsi" w:eastAsiaTheme="minorEastAsia" w:hAnsiTheme="minorHAnsi" w:cstheme="minorBidi"/>
                <w:b w:val="0"/>
                <w:bCs w:val="0"/>
                <w:sz w:val="22"/>
                <w:szCs w:val="22"/>
              </w:rPr>
              <w:tab/>
            </w:r>
            <w:r w:rsidR="004268FB">
              <w:rPr>
                <w:rStyle w:val="affc"/>
                <w:rFonts w:eastAsia="Calibri"/>
              </w:rPr>
              <w:t>Приложения</w:t>
            </w:r>
            <w:r w:rsidR="004268FB">
              <w:rPr>
                <w:webHidden/>
              </w:rPr>
              <w:fldChar w:fldCharType="begin"/>
            </w:r>
            <w:r w:rsidR="004268FB">
              <w:rPr>
                <w:webHidden/>
              </w:rPr>
              <w:instrText>PAGEREF _Toc204763895 \h</w:instrText>
            </w:r>
            <w:r w:rsidR="004268FB">
              <w:rPr>
                <w:webHidden/>
              </w:rPr>
            </w:r>
            <w:r w:rsidR="004268FB">
              <w:rPr>
                <w:webHidden/>
              </w:rPr>
              <w:fldChar w:fldCharType="separate"/>
            </w:r>
            <w:r w:rsidR="004268FB">
              <w:rPr>
                <w:rStyle w:val="affc"/>
              </w:rPr>
              <w:tab/>
              <w:t>18</w:t>
            </w:r>
            <w:r w:rsidR="004268FB">
              <w:rPr>
                <w:webHidden/>
              </w:rPr>
              <w:fldChar w:fldCharType="end"/>
            </w:r>
          </w:hyperlink>
          <w:r w:rsidR="004268FB">
            <w:rPr>
              <w:rStyle w:val="affc"/>
            </w:rPr>
            <w:fldChar w:fldCharType="end"/>
          </w:r>
        </w:p>
      </w:sdtContent>
    </w:sdt>
    <w:p w14:paraId="7B6FFCA1" w14:textId="77777777" w:rsidR="00C55959" w:rsidRPr="009A25EC" w:rsidRDefault="004268FB" w:rsidP="009A25EC">
      <w:pPr>
        <w:rPr>
          <w:rFonts w:eastAsia="Calibri"/>
        </w:rPr>
      </w:pPr>
      <w:r w:rsidRPr="00005AB5">
        <w:br w:type="page"/>
      </w:r>
    </w:p>
    <w:p w14:paraId="123BAE0B" w14:textId="77777777" w:rsidR="00C55959" w:rsidRDefault="004268FB" w:rsidP="009A25EC">
      <w:pPr>
        <w:pStyle w:val="1"/>
        <w:jc w:val="center"/>
        <w:rPr>
          <w:caps/>
        </w:rPr>
      </w:pPr>
      <w:bookmarkStart w:id="0" w:name="_Toc204763884"/>
      <w:bookmarkStart w:id="1" w:name="_Toc51339692"/>
      <w:r>
        <w:lastRenderedPageBreak/>
        <w:t>Общие сведения</w:t>
      </w:r>
      <w:bookmarkEnd w:id="0"/>
      <w:bookmarkEnd w:id="1"/>
    </w:p>
    <w:p w14:paraId="169091B9" w14:textId="77777777" w:rsidR="00C55959" w:rsidRDefault="004268FB" w:rsidP="009A25EC">
      <w:pPr>
        <w:pStyle w:val="22"/>
        <w:ind w:left="709" w:hanging="709"/>
      </w:pPr>
      <w:bookmarkStart w:id="2" w:name="_Toc204763885"/>
      <w:bookmarkStart w:id="3" w:name="_Toc46743505"/>
      <w:r>
        <w:t>Обозначения и сокращения</w:t>
      </w:r>
      <w:bookmarkEnd w:id="2"/>
      <w:bookmarkEnd w:id="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2"/>
        <w:gridCol w:w="7789"/>
      </w:tblGrid>
      <w:tr w:rsidR="00C55959" w:rsidRPr="000001D5" w14:paraId="06C2F70D" w14:textId="77777777" w:rsidTr="009A25EC">
        <w:trPr>
          <w:cantSplit/>
          <w:jc w:val="center"/>
        </w:trPr>
        <w:tc>
          <w:tcPr>
            <w:tcW w:w="2122" w:type="dxa"/>
          </w:tcPr>
          <w:p w14:paraId="433322C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ВУ АСУТП</w:t>
            </w:r>
          </w:p>
        </w:tc>
        <w:tc>
          <w:tcPr>
            <w:tcW w:w="7789" w:type="dxa"/>
          </w:tcPr>
          <w:p w14:paraId="1BC8F09A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Верхний уровень автоматизированных систем управления технологическим процессом</w:t>
            </w:r>
          </w:p>
        </w:tc>
      </w:tr>
      <w:tr w:rsidR="00AE458A" w:rsidRPr="000001D5" w14:paraId="36CEDFB3" w14:textId="77777777" w:rsidTr="009A25EC">
        <w:trPr>
          <w:cantSplit/>
          <w:jc w:val="center"/>
        </w:trPr>
        <w:tc>
          <w:tcPr>
            <w:tcW w:w="2122" w:type="dxa"/>
          </w:tcPr>
          <w:p w14:paraId="008C5C8F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ГРЭС</w:t>
            </w:r>
          </w:p>
        </w:tc>
        <w:tc>
          <w:tcPr>
            <w:tcW w:w="7789" w:type="dxa"/>
          </w:tcPr>
          <w:p w14:paraId="23C77B38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Государственная районная электростанция</w:t>
            </w:r>
          </w:p>
        </w:tc>
      </w:tr>
      <w:tr w:rsidR="00C55959" w:rsidRPr="000001D5" w14:paraId="10D03F4E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9689887" w14:textId="77777777" w:rsidR="00C55959" w:rsidRPr="000001D5" w:rsidRDefault="004268F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0001D5">
              <w:rPr>
                <w:rFonts w:eastAsia="Calibri"/>
                <w:sz w:val="24"/>
                <w:szCs w:val="24"/>
                <w:lang w:eastAsia="x-none"/>
              </w:rPr>
              <w:t>ЗИП</w:t>
            </w:r>
          </w:p>
        </w:tc>
        <w:tc>
          <w:tcPr>
            <w:tcW w:w="7789" w:type="dxa"/>
            <w:shd w:val="clear" w:color="auto" w:fill="auto"/>
          </w:tcPr>
          <w:p w14:paraId="7CB04190" w14:textId="77777777" w:rsidR="00C55959" w:rsidRPr="000001D5" w:rsidRDefault="004268FB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0001D5">
              <w:rPr>
                <w:sz w:val="24"/>
                <w:szCs w:val="24"/>
              </w:rPr>
              <w:t>Комплект запасных частей и принадлежностей</w:t>
            </w:r>
          </w:p>
        </w:tc>
      </w:tr>
      <w:tr w:rsidR="00C55959" w:rsidRPr="000001D5" w14:paraId="1DD96261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0194EE8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КД</w:t>
            </w:r>
          </w:p>
        </w:tc>
        <w:tc>
          <w:tcPr>
            <w:tcW w:w="7789" w:type="dxa"/>
            <w:shd w:val="clear" w:color="auto" w:fill="auto"/>
          </w:tcPr>
          <w:p w14:paraId="05F4DD45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Конструкторская документация</w:t>
            </w:r>
          </w:p>
        </w:tc>
      </w:tr>
      <w:tr w:rsidR="00C55959" w:rsidRPr="000001D5" w14:paraId="21477D77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79FF39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Комплект ЗИП</w:t>
            </w:r>
          </w:p>
        </w:tc>
        <w:tc>
          <w:tcPr>
            <w:tcW w:w="7789" w:type="dxa"/>
            <w:shd w:val="clear" w:color="auto" w:fill="auto"/>
          </w:tcPr>
          <w:p w14:paraId="0E4FAA5D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Набор запасных частей, инструментов, принадлежностей и расходных материалов, необходимых для обеспечения функционирования, технического обслуживания и ремонта объекта</w:t>
            </w:r>
          </w:p>
        </w:tc>
      </w:tr>
      <w:tr w:rsidR="00C55959" w:rsidRPr="000001D5" w14:paraId="0730BF6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4EA5033D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МТР</w:t>
            </w:r>
          </w:p>
        </w:tc>
        <w:tc>
          <w:tcPr>
            <w:tcW w:w="7789" w:type="dxa"/>
            <w:shd w:val="clear" w:color="auto" w:fill="auto"/>
          </w:tcPr>
          <w:p w14:paraId="2B7A202A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Материально-технические ресурсы</w:t>
            </w:r>
          </w:p>
        </w:tc>
      </w:tr>
      <w:tr w:rsidR="00C55959" w:rsidRPr="000001D5" w14:paraId="390FCDC1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742BAB94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НТД</w:t>
            </w:r>
          </w:p>
        </w:tc>
        <w:tc>
          <w:tcPr>
            <w:tcW w:w="7789" w:type="dxa"/>
            <w:shd w:val="clear" w:color="auto" w:fill="auto"/>
          </w:tcPr>
          <w:p w14:paraId="4A6252D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Нормативно-техническая документация</w:t>
            </w:r>
          </w:p>
        </w:tc>
      </w:tr>
      <w:tr w:rsidR="00C55959" w:rsidRPr="000001D5" w14:paraId="4ADADC27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E5536F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</w:t>
            </w:r>
          </w:p>
        </w:tc>
        <w:tc>
          <w:tcPr>
            <w:tcW w:w="7789" w:type="dxa"/>
            <w:shd w:val="clear" w:color="auto" w:fill="auto"/>
          </w:tcPr>
          <w:p w14:paraId="16295627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Программное обеспечение</w:t>
            </w:r>
          </w:p>
        </w:tc>
      </w:tr>
      <w:tr w:rsidR="00AE458A" w:rsidRPr="000001D5" w14:paraId="579C75E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493C90AB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eastAsia="Calibri"/>
                <w:sz w:val="24"/>
                <w:szCs w:val="24"/>
              </w:rPr>
              <w:t>ПТК АСУТП</w:t>
            </w:r>
          </w:p>
        </w:tc>
        <w:tc>
          <w:tcPr>
            <w:tcW w:w="7789" w:type="dxa"/>
            <w:shd w:val="clear" w:color="auto" w:fill="auto"/>
          </w:tcPr>
          <w:p w14:paraId="3386DB6B" w14:textId="77777777" w:rsidR="00AE458A" w:rsidRPr="000001D5" w:rsidRDefault="000001D5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Программно-технический комплекс автоматизированных систем управления технологическими процессами</w:t>
            </w:r>
          </w:p>
        </w:tc>
      </w:tr>
      <w:tr w:rsidR="00C55959" w:rsidRPr="000001D5" w14:paraId="3EC52F83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8641D8C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ПУЭ</w:t>
            </w:r>
          </w:p>
        </w:tc>
        <w:tc>
          <w:tcPr>
            <w:tcW w:w="7789" w:type="dxa"/>
            <w:shd w:val="clear" w:color="auto" w:fill="auto"/>
          </w:tcPr>
          <w:p w14:paraId="23CE5CA7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Правила устройства электроустановок</w:t>
            </w:r>
          </w:p>
        </w:tc>
      </w:tr>
      <w:tr w:rsidR="00C55959" w:rsidRPr="000001D5" w14:paraId="5E960BAB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2DBC7AF3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СТО</w:t>
            </w:r>
          </w:p>
        </w:tc>
        <w:tc>
          <w:tcPr>
            <w:tcW w:w="7789" w:type="dxa"/>
            <w:shd w:val="clear" w:color="auto" w:fill="auto"/>
          </w:tcPr>
          <w:p w14:paraId="32C58542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Стандарт организации</w:t>
            </w:r>
          </w:p>
        </w:tc>
      </w:tr>
      <w:tr w:rsidR="00C55959" w:rsidRPr="000001D5" w14:paraId="626CA52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D4A7F08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ТТ</w:t>
            </w:r>
          </w:p>
        </w:tc>
        <w:tc>
          <w:tcPr>
            <w:tcW w:w="7789" w:type="dxa"/>
            <w:shd w:val="clear" w:color="auto" w:fill="auto"/>
          </w:tcPr>
          <w:p w14:paraId="6DF81C90" w14:textId="77777777" w:rsidR="00C55959" w:rsidRPr="000001D5" w:rsidRDefault="004268FB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Техническое требование</w:t>
            </w:r>
          </w:p>
        </w:tc>
      </w:tr>
      <w:tr w:rsidR="00AE458A" w:rsidRPr="000001D5" w14:paraId="3E3E981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7D0928FA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ТЭЦ</w:t>
            </w:r>
          </w:p>
        </w:tc>
        <w:tc>
          <w:tcPr>
            <w:tcW w:w="7789" w:type="dxa"/>
            <w:shd w:val="clear" w:color="auto" w:fill="auto"/>
          </w:tcPr>
          <w:p w14:paraId="6375EE29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Теплоэлектроцентраль</w:t>
            </w:r>
          </w:p>
        </w:tc>
      </w:tr>
      <w:tr w:rsidR="00AE458A" w:rsidRPr="000001D5" w14:paraId="744042FA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025DE4EE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ШИБ</w:t>
            </w:r>
          </w:p>
        </w:tc>
        <w:tc>
          <w:tcPr>
            <w:tcW w:w="7789" w:type="dxa"/>
            <w:shd w:val="clear" w:color="auto" w:fill="auto"/>
          </w:tcPr>
          <w:p w14:paraId="67243CE0" w14:textId="77777777" w:rsidR="00AE458A" w:rsidRPr="000001D5" w:rsidRDefault="00AE458A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Шкаф информационной безопасности</w:t>
            </w:r>
          </w:p>
        </w:tc>
      </w:tr>
      <w:tr w:rsidR="00C55959" w:rsidRPr="000001D5" w14:paraId="212A33B0" w14:textId="77777777" w:rsidTr="009A25EC">
        <w:trPr>
          <w:cantSplit/>
          <w:trHeight w:val="195"/>
          <w:jc w:val="center"/>
        </w:trPr>
        <w:tc>
          <w:tcPr>
            <w:tcW w:w="2122" w:type="dxa"/>
            <w:shd w:val="clear" w:color="auto" w:fill="auto"/>
          </w:tcPr>
          <w:p w14:paraId="60566D59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ШСИ</w:t>
            </w:r>
          </w:p>
        </w:tc>
        <w:tc>
          <w:tcPr>
            <w:tcW w:w="7789" w:type="dxa"/>
            <w:shd w:val="clear" w:color="auto" w:fill="auto"/>
          </w:tcPr>
          <w:p w14:paraId="6EADEB56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Шкаф сбора информации</w:t>
            </w:r>
          </w:p>
        </w:tc>
      </w:tr>
      <w:tr w:rsidR="00C55959" w:rsidRPr="000001D5" w14:paraId="6EB2B3CF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6B0D9AB6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Заказчик</w:t>
            </w:r>
          </w:p>
        </w:tc>
        <w:tc>
          <w:tcPr>
            <w:tcW w:w="7789" w:type="dxa"/>
            <w:shd w:val="clear" w:color="auto" w:fill="auto"/>
          </w:tcPr>
          <w:p w14:paraId="03F525AB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ООО «РГЦР»</w:t>
            </w:r>
          </w:p>
        </w:tc>
      </w:tr>
      <w:tr w:rsidR="00C55959" w:rsidRPr="000001D5" w14:paraId="7C9D2CE8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58A91039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Производитель</w:t>
            </w:r>
          </w:p>
        </w:tc>
        <w:tc>
          <w:tcPr>
            <w:tcW w:w="7789" w:type="dxa"/>
            <w:shd w:val="clear" w:color="auto" w:fill="auto"/>
          </w:tcPr>
          <w:p w14:paraId="68E036A4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Физическое или юридическое лицо, обладающее полным спектром вещных прав на продукцию, выпускающее ее под своей торговой маркой самостоятельно (либо с привлечением услуг маркировщиков, упаковщиков, проектировщиков и изготовителей) и несущее полную ответственность за соблюдение требований безопасности, установленных в конкретной отрасли. Информация о нем в обязательном порядке указывается на продукции и доводится до Потребителя.</w:t>
            </w:r>
          </w:p>
        </w:tc>
      </w:tr>
      <w:tr w:rsidR="00C55959" w14:paraId="259DF733" w14:textId="77777777" w:rsidTr="009A25EC">
        <w:trPr>
          <w:cantSplit/>
          <w:jc w:val="center"/>
        </w:trPr>
        <w:tc>
          <w:tcPr>
            <w:tcW w:w="2122" w:type="dxa"/>
            <w:shd w:val="clear" w:color="auto" w:fill="auto"/>
          </w:tcPr>
          <w:p w14:paraId="34D0BFBC" w14:textId="77777777" w:rsidR="00C55959" w:rsidRPr="000001D5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Поставщик</w:t>
            </w:r>
          </w:p>
        </w:tc>
        <w:tc>
          <w:tcPr>
            <w:tcW w:w="7789" w:type="dxa"/>
            <w:shd w:val="clear" w:color="auto" w:fill="auto"/>
          </w:tcPr>
          <w:p w14:paraId="47586816" w14:textId="77777777" w:rsidR="00C55959" w:rsidRDefault="004268FB">
            <w:pPr>
              <w:widowControl w:val="0"/>
              <w:spacing w:before="60" w:after="60"/>
              <w:rPr>
                <w:rFonts w:cs="Calibri"/>
                <w:sz w:val="24"/>
                <w:szCs w:val="24"/>
              </w:rPr>
            </w:pPr>
            <w:r w:rsidRPr="000001D5">
              <w:rPr>
                <w:rFonts w:cs="Calibri"/>
                <w:sz w:val="24"/>
                <w:szCs w:val="24"/>
              </w:rPr>
              <w:t>Победитель закупочной процедуры, получивший право заключения договора</w:t>
            </w:r>
          </w:p>
        </w:tc>
      </w:tr>
    </w:tbl>
    <w:p w14:paraId="382125E3" w14:textId="77777777" w:rsidR="00C55959" w:rsidRDefault="004268FB" w:rsidP="009A25EC">
      <w:pPr>
        <w:pStyle w:val="22"/>
        <w:ind w:left="709" w:hanging="709"/>
      </w:pPr>
      <w:bookmarkStart w:id="4" w:name="_Toc204763886"/>
      <w:bookmarkStart w:id="5" w:name="_Toc46743506"/>
      <w:r>
        <w:t>Наименование закупаемой продукции</w:t>
      </w:r>
      <w:bookmarkEnd w:id="4"/>
      <w:bookmarkEnd w:id="5"/>
    </w:p>
    <w:p w14:paraId="6AB73E71" w14:textId="15E87C05" w:rsidR="00C55959" w:rsidRPr="001019C5" w:rsidRDefault="00005AB5" w:rsidP="00937302">
      <w:pPr>
        <w:widowControl w:val="0"/>
        <w:tabs>
          <w:tab w:val="left" w:pos="426"/>
        </w:tabs>
        <w:jc w:val="both"/>
        <w:rPr>
          <w:rFonts w:eastAsia="Calibri"/>
        </w:rPr>
      </w:pPr>
      <w:r w:rsidRPr="00937302">
        <w:rPr>
          <w:rFonts w:eastAsia="Calibri"/>
          <w:sz w:val="24"/>
          <w:szCs w:val="24"/>
        </w:rPr>
        <w:t xml:space="preserve">ОКПД2 </w:t>
      </w:r>
      <w:r w:rsidR="005A2EC4" w:rsidRPr="005A2EC4">
        <w:rPr>
          <w:rFonts w:eastAsia="Calibri"/>
          <w:sz w:val="24"/>
          <w:szCs w:val="24"/>
        </w:rPr>
        <w:t>26.20.40.140</w:t>
      </w:r>
      <w:r w:rsidRPr="00937302">
        <w:rPr>
          <w:rFonts w:eastAsia="Calibri"/>
          <w:sz w:val="24"/>
          <w:szCs w:val="24"/>
        </w:rPr>
        <w:t xml:space="preserve"> Поставка </w:t>
      </w:r>
      <w:r w:rsidR="00A01317" w:rsidRPr="00A01317">
        <w:rPr>
          <w:rFonts w:eastAsia="Calibri"/>
          <w:sz w:val="24"/>
          <w:szCs w:val="24"/>
        </w:rPr>
        <w:t>межсетевых экранов</w:t>
      </w:r>
      <w:r>
        <w:rPr>
          <w:rFonts w:eastAsia="Calibri"/>
          <w:sz w:val="24"/>
          <w:szCs w:val="24"/>
        </w:rPr>
        <w:t xml:space="preserve"> для создания</w:t>
      </w:r>
      <w:r w:rsidRPr="00937302">
        <w:rPr>
          <w:rFonts w:eastAsia="Calibri"/>
          <w:sz w:val="24"/>
          <w:szCs w:val="24"/>
        </w:rPr>
        <w:t xml:space="preserve"> верхнего уровня автоматизированных систем управления технологическим процессом </w:t>
      </w:r>
      <w:r w:rsidR="00CA6532" w:rsidRPr="009F1B1D">
        <w:rPr>
          <w:rFonts w:eastAsia="Calibri"/>
          <w:sz w:val="24"/>
          <w:szCs w:val="24"/>
        </w:rPr>
        <w:t>Якутск</w:t>
      </w:r>
      <w:r w:rsidR="00CA6532">
        <w:rPr>
          <w:rFonts w:eastAsia="Calibri"/>
          <w:sz w:val="24"/>
          <w:szCs w:val="24"/>
        </w:rPr>
        <w:t>ой</w:t>
      </w:r>
      <w:r w:rsidR="00CA6532" w:rsidRPr="009F1B1D">
        <w:rPr>
          <w:rFonts w:eastAsia="Calibri"/>
          <w:sz w:val="24"/>
          <w:szCs w:val="24"/>
        </w:rPr>
        <w:t xml:space="preserve"> ГРЭС-2</w:t>
      </w:r>
      <w:r w:rsidR="00CA6532" w:rsidRPr="00B814A3">
        <w:rPr>
          <w:rFonts w:eastAsia="Calibri"/>
          <w:sz w:val="24"/>
          <w:szCs w:val="24"/>
        </w:rPr>
        <w:t>, Партизанской ГРЭС</w:t>
      </w:r>
      <w:r w:rsidR="00CA6532">
        <w:rPr>
          <w:rFonts w:eastAsia="Calibri"/>
          <w:sz w:val="24"/>
          <w:szCs w:val="24"/>
        </w:rPr>
        <w:t xml:space="preserve"> на территорию </w:t>
      </w:r>
      <w:r w:rsidR="00CA6532" w:rsidRPr="000A02C3">
        <w:rPr>
          <w:rFonts w:eastAsia="Calibri"/>
          <w:sz w:val="24"/>
          <w:szCs w:val="24"/>
        </w:rPr>
        <w:t> </w:t>
      </w:r>
      <w:r w:rsidR="00CA6532" w:rsidRPr="001019C5">
        <w:rPr>
          <w:rFonts w:eastAsia="Calibri"/>
          <w:sz w:val="24"/>
          <w:szCs w:val="24"/>
        </w:rPr>
        <w:t>Дальневосточного федерального округа</w:t>
      </w:r>
      <w:r w:rsidR="00CA6532" w:rsidRPr="00521BAD">
        <w:rPr>
          <w:rFonts w:eastAsia="Calibri"/>
          <w:sz w:val="24"/>
          <w:szCs w:val="24"/>
        </w:rPr>
        <w:t xml:space="preserve"> </w:t>
      </w:r>
      <w:r w:rsidRPr="00521BAD">
        <w:rPr>
          <w:rFonts w:eastAsia="Calibri"/>
          <w:sz w:val="24"/>
          <w:szCs w:val="24"/>
        </w:rPr>
        <w:t>(</w:t>
      </w:r>
      <w:r>
        <w:rPr>
          <w:rFonts w:eastAsia="Calibri"/>
          <w:sz w:val="24"/>
          <w:szCs w:val="24"/>
        </w:rPr>
        <w:t>л</w:t>
      </w:r>
      <w:r w:rsidRPr="00521BAD">
        <w:rPr>
          <w:rFonts w:eastAsia="Calibri"/>
          <w:sz w:val="24"/>
          <w:szCs w:val="24"/>
        </w:rPr>
        <w:t xml:space="preserve">от № </w:t>
      </w:r>
      <w:r w:rsidR="003C3EA3" w:rsidRPr="003C3EA3">
        <w:rPr>
          <w:rFonts w:eastAsia="Calibri"/>
          <w:sz w:val="24"/>
          <w:szCs w:val="24"/>
        </w:rPr>
        <w:t>0034-КС ДОХ-2026-РГЦР</w:t>
      </w:r>
      <w:r w:rsidRPr="00521BAD">
        <w:rPr>
          <w:rFonts w:eastAsia="Calibri"/>
          <w:sz w:val="24"/>
          <w:szCs w:val="24"/>
        </w:rPr>
        <w:t>)</w:t>
      </w:r>
    </w:p>
    <w:p w14:paraId="12E3721C" w14:textId="77777777" w:rsidR="00C55959" w:rsidRDefault="004268FB" w:rsidP="009A25EC">
      <w:pPr>
        <w:pStyle w:val="22"/>
        <w:ind w:left="709" w:hanging="709"/>
      </w:pPr>
      <w:bookmarkStart w:id="6" w:name="_Toc204763887"/>
      <w:bookmarkStart w:id="7" w:name="_Toc46743507"/>
      <w:r>
        <w:t>Цель использования закупаемой продукции</w:t>
      </w:r>
      <w:bookmarkEnd w:id="6"/>
      <w:bookmarkEnd w:id="7"/>
    </w:p>
    <w:p w14:paraId="6E11CF49" w14:textId="77777777" w:rsidR="00CA6532" w:rsidRPr="00B814A3" w:rsidRDefault="00CA6532" w:rsidP="00CA6532">
      <w:pPr>
        <w:spacing w:before="60" w:after="60"/>
        <w:ind w:firstLine="709"/>
        <w:jc w:val="both"/>
        <w:rPr>
          <w:rFonts w:eastAsia="Calibri"/>
          <w:sz w:val="24"/>
          <w:szCs w:val="24"/>
        </w:rPr>
      </w:pPr>
      <w:bookmarkStart w:id="8" w:name="_Toc204763888"/>
      <w:bookmarkStart w:id="9" w:name="_Toc46743508"/>
      <w:r w:rsidRPr="00AE67C9">
        <w:rPr>
          <w:rFonts w:eastAsia="Calibri"/>
          <w:sz w:val="24"/>
          <w:szCs w:val="24"/>
        </w:rPr>
        <w:t xml:space="preserve">Закупаемая продукция будет использована в рамках создания </w:t>
      </w:r>
      <w:r>
        <w:rPr>
          <w:rFonts w:eastAsia="Calibri"/>
          <w:sz w:val="24"/>
          <w:szCs w:val="24"/>
        </w:rPr>
        <w:t>ВУ</w:t>
      </w:r>
      <w:r w:rsidRPr="00AE67C9">
        <w:rPr>
          <w:rFonts w:eastAsia="Calibri"/>
          <w:sz w:val="24"/>
          <w:szCs w:val="24"/>
        </w:rPr>
        <w:t xml:space="preserve">АСУТП </w:t>
      </w:r>
      <w:r>
        <w:rPr>
          <w:rFonts w:eastAsia="Calibri"/>
          <w:sz w:val="24"/>
          <w:szCs w:val="24"/>
        </w:rPr>
        <w:t>объектов</w:t>
      </w:r>
      <w:r w:rsidRPr="00B814A3">
        <w:rPr>
          <w:rFonts w:eastAsia="Calibri"/>
          <w:sz w:val="24"/>
          <w:szCs w:val="24"/>
        </w:rPr>
        <w:t>:</w:t>
      </w:r>
    </w:p>
    <w:p w14:paraId="3C4A07D9" w14:textId="77777777" w:rsidR="00CA6532" w:rsidRPr="00B814A3" w:rsidRDefault="00CA6532" w:rsidP="00CA6532">
      <w:pPr>
        <w:pStyle w:val="aff0"/>
        <w:numPr>
          <w:ilvl w:val="0"/>
          <w:numId w:val="66"/>
        </w:numPr>
        <w:spacing w:before="60" w:after="60"/>
        <w:jc w:val="both"/>
      </w:pPr>
      <w:r w:rsidRPr="00B37941">
        <w:t>Якутской ГРЭС-2</w:t>
      </w:r>
      <w:r>
        <w:t xml:space="preserve"> – в ходе </w:t>
      </w:r>
      <w:r w:rsidRPr="00B37941">
        <w:t>2-й очередь строительтва</w:t>
      </w:r>
      <w:r w:rsidRPr="00B814A3">
        <w:t>;</w:t>
      </w:r>
    </w:p>
    <w:p w14:paraId="654F3C1F" w14:textId="43C5DB99" w:rsidR="00A63ADD" w:rsidRPr="00CA6532" w:rsidRDefault="00CA6532" w:rsidP="00CA6532">
      <w:pPr>
        <w:pStyle w:val="aff0"/>
        <w:numPr>
          <w:ilvl w:val="0"/>
          <w:numId w:val="66"/>
        </w:numPr>
        <w:spacing w:before="60" w:after="60"/>
        <w:jc w:val="both"/>
      </w:pPr>
      <w:r>
        <w:rPr>
          <w:lang w:val="en-US"/>
        </w:rPr>
        <w:t>Партизанской ГРЭС.</w:t>
      </w:r>
      <w:r w:rsidR="00A63ADD">
        <w:br w:type="page"/>
      </w:r>
    </w:p>
    <w:p w14:paraId="40EE3A80" w14:textId="5A32AE22" w:rsidR="00C55959" w:rsidRDefault="004268FB" w:rsidP="009A25EC">
      <w:pPr>
        <w:pStyle w:val="22"/>
        <w:ind w:left="709" w:hanging="709"/>
      </w:pPr>
      <w:r>
        <w:lastRenderedPageBreak/>
        <w:t>Существующее положение</w:t>
      </w:r>
      <w:bookmarkEnd w:id="8"/>
      <w:bookmarkEnd w:id="9"/>
    </w:p>
    <w:p w14:paraId="5A70DA44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 1. Перечень объектов заказчика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668"/>
        <w:gridCol w:w="4908"/>
        <w:gridCol w:w="2109"/>
        <w:gridCol w:w="2226"/>
      </w:tblGrid>
      <w:tr w:rsidR="00C55959" w14:paraId="2B667B3E" w14:textId="77777777" w:rsidTr="001019C5">
        <w:trPr>
          <w:trHeight w:val="975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72441C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</w:t>
            </w:r>
          </w:p>
          <w:p w14:paraId="58ABC51B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п/п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57BF8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объекта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1A6CB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Расположение объекта </w:t>
            </w:r>
            <w:r>
              <w:rPr>
                <w:b/>
                <w:bCs/>
                <w:sz w:val="20"/>
                <w:szCs w:val="20"/>
              </w:rPr>
              <w:br/>
            </w:r>
            <w:r>
              <w:rPr>
                <w:b/>
                <w:bCs/>
                <w:i/>
                <w:iCs/>
                <w:sz w:val="20"/>
                <w:szCs w:val="20"/>
              </w:rPr>
              <w:t>(место поставки МТР)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8A173" w14:textId="77777777" w:rsidR="00C55959" w:rsidRDefault="004268FB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Наименование основного средства </w:t>
            </w:r>
            <w:r>
              <w:rPr>
                <w:b/>
                <w:bCs/>
                <w:sz w:val="20"/>
                <w:szCs w:val="20"/>
              </w:rPr>
              <w:br/>
              <w:t>(в отношении которого выполняются работы, оказываются услуги)</w:t>
            </w:r>
          </w:p>
        </w:tc>
      </w:tr>
      <w:tr w:rsidR="00C55959" w14:paraId="67C02E77" w14:textId="77777777" w:rsidTr="00A01317">
        <w:trPr>
          <w:trHeight w:val="170"/>
        </w:trPr>
        <w:tc>
          <w:tcPr>
            <w:tcW w:w="3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2B16C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4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30B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F1C96D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C91891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CA6532" w14:paraId="30D8C333" w14:textId="77777777" w:rsidTr="00D23ACB">
        <w:trPr>
          <w:trHeight w:val="791"/>
        </w:trPr>
        <w:tc>
          <w:tcPr>
            <w:tcW w:w="33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2C3897C" w14:textId="77777777" w:rsidR="00CA6532" w:rsidRDefault="00CA6532" w:rsidP="00A01317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contextualSpacing w:val="0"/>
            </w:pPr>
          </w:p>
        </w:tc>
        <w:tc>
          <w:tcPr>
            <w:tcW w:w="247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27E365C" w14:textId="6F9FF167" w:rsidR="00CA6532" w:rsidRDefault="00CA6532" w:rsidP="00A01317">
            <w:pPr>
              <w:widowControl w:val="0"/>
              <w:tabs>
                <w:tab w:val="left" w:pos="426"/>
              </w:tabs>
              <w:spacing w:before="60" w:after="60"/>
              <w:rPr>
                <w:rStyle w:val="aff1"/>
                <w:rFonts w:eastAsia="Calibri"/>
                <w:b w:val="0"/>
                <w:bCs/>
                <w:sz w:val="24"/>
                <w:szCs w:val="24"/>
                <w:lang w:val="x-none" w:eastAsia="x-none"/>
              </w:rPr>
            </w:pPr>
            <w:r w:rsidRPr="00937302">
              <w:rPr>
                <w:rFonts w:eastAsia="Calibri"/>
                <w:sz w:val="24"/>
                <w:szCs w:val="24"/>
              </w:rPr>
              <w:t xml:space="preserve">ОКПД2 </w:t>
            </w:r>
            <w:r w:rsidRPr="005A2EC4">
              <w:rPr>
                <w:rFonts w:eastAsia="Calibri"/>
                <w:sz w:val="24"/>
                <w:szCs w:val="24"/>
              </w:rPr>
              <w:t>26.20.40.140</w:t>
            </w:r>
            <w:r w:rsidRPr="00937302">
              <w:rPr>
                <w:rFonts w:eastAsia="Calibri"/>
                <w:sz w:val="24"/>
                <w:szCs w:val="24"/>
              </w:rPr>
              <w:t xml:space="preserve"> Поставка </w:t>
            </w:r>
            <w:r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Pr="009F1B1D">
              <w:rPr>
                <w:rFonts w:eastAsia="Calibri"/>
                <w:sz w:val="24"/>
                <w:szCs w:val="24"/>
              </w:rPr>
              <w:t>Якутск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9F1B1D">
              <w:rPr>
                <w:rFonts w:eastAsia="Calibri"/>
                <w:sz w:val="24"/>
                <w:szCs w:val="24"/>
              </w:rPr>
              <w:t xml:space="preserve"> ГРЭС-2</w:t>
            </w:r>
            <w:r w:rsidRPr="00B814A3">
              <w:rPr>
                <w:rFonts w:eastAsia="Calibri"/>
                <w:sz w:val="24"/>
                <w:szCs w:val="24"/>
              </w:rPr>
              <w:t>, Партизанской ГРЭС</w:t>
            </w:r>
            <w:r>
              <w:rPr>
                <w:rFonts w:eastAsia="Calibri"/>
                <w:sz w:val="24"/>
                <w:szCs w:val="24"/>
              </w:rPr>
              <w:t xml:space="preserve"> на территорию </w:t>
            </w:r>
            <w:r w:rsidRPr="000A02C3">
              <w:rPr>
                <w:rFonts w:eastAsia="Calibri"/>
                <w:sz w:val="24"/>
                <w:szCs w:val="24"/>
              </w:rPr>
              <w:t> </w:t>
            </w:r>
            <w:r w:rsidRPr="001019C5">
              <w:rPr>
                <w:rFonts w:eastAsia="Calibri"/>
                <w:sz w:val="24"/>
                <w:szCs w:val="24"/>
              </w:rPr>
              <w:t>Дальневосточного федерального округа</w:t>
            </w: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F838DF" w14:textId="4090105B" w:rsidR="00CA6532" w:rsidRDefault="00CA6532" w:rsidP="00A01317">
            <w:pPr>
              <w:widowControl w:val="0"/>
              <w:tabs>
                <w:tab w:val="left" w:pos="426"/>
              </w:tabs>
              <w:spacing w:before="60" w:after="60"/>
              <w:rPr>
                <w:rStyle w:val="aff1"/>
                <w:rFonts w:eastAsia="Calibri"/>
                <w:b w:val="0"/>
                <w:bCs/>
                <w:sz w:val="24"/>
                <w:szCs w:val="24"/>
                <w:lang w:val="x-none" w:eastAsia="x-none"/>
              </w:rPr>
            </w:pPr>
            <w:r w:rsidRPr="00B4354D">
              <w:rPr>
                <w:rFonts w:eastAsia="Calibri"/>
                <w:sz w:val="24"/>
                <w:szCs w:val="24"/>
              </w:rPr>
              <w:t>Приморский край, г. Партизанск, ул. Свердлова, д.2, площадка Партизанской ГРЭС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CEDBA" w14:textId="61284DF2" w:rsidR="00CA6532" w:rsidRPr="00521BAD" w:rsidRDefault="00CA6532" w:rsidP="00A01317">
            <w:pPr>
              <w:widowControl w:val="0"/>
              <w:spacing w:before="60" w:after="60"/>
              <w:rPr>
                <w:iCs/>
                <w:sz w:val="24"/>
                <w:szCs w:val="24"/>
              </w:rPr>
            </w:pPr>
            <w:r w:rsidRPr="00C31497">
              <w:rPr>
                <w:iCs/>
                <w:sz w:val="24"/>
                <w:szCs w:val="24"/>
              </w:rPr>
              <w:t xml:space="preserve">ШИБ1, ШИБ2 </w:t>
            </w:r>
            <w:r>
              <w:rPr>
                <w:rFonts w:eastAsia="Calibri"/>
                <w:sz w:val="24"/>
                <w:szCs w:val="24"/>
                <w:lang w:val="en-US"/>
              </w:rPr>
              <w:t>Партизанской</w:t>
            </w:r>
            <w:r w:rsidRPr="00C31497">
              <w:rPr>
                <w:rFonts w:eastAsia="Calibri"/>
                <w:sz w:val="24"/>
                <w:szCs w:val="24"/>
              </w:rPr>
              <w:t xml:space="preserve"> ГРЭС</w:t>
            </w:r>
          </w:p>
        </w:tc>
      </w:tr>
      <w:tr w:rsidR="00CA6532" w14:paraId="1CDC33C1" w14:textId="77777777" w:rsidTr="00D23ACB">
        <w:trPr>
          <w:trHeight w:val="791"/>
        </w:trPr>
        <w:tc>
          <w:tcPr>
            <w:tcW w:w="337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EBE353" w14:textId="77777777" w:rsidR="00CA6532" w:rsidRDefault="00CA6532" w:rsidP="00CA6532">
            <w:pPr>
              <w:pStyle w:val="aff0"/>
              <w:widowControl w:val="0"/>
              <w:numPr>
                <w:ilvl w:val="0"/>
                <w:numId w:val="7"/>
              </w:numPr>
              <w:spacing w:before="60" w:after="60"/>
              <w:contextualSpacing w:val="0"/>
            </w:pPr>
          </w:p>
        </w:tc>
        <w:tc>
          <w:tcPr>
            <w:tcW w:w="247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7CB070" w14:textId="77777777" w:rsidR="00CA6532" w:rsidRPr="00937302" w:rsidRDefault="00CA6532" w:rsidP="00CA6532">
            <w:pPr>
              <w:widowControl w:val="0"/>
              <w:tabs>
                <w:tab w:val="left" w:pos="426"/>
              </w:tabs>
              <w:spacing w:before="60" w:after="6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0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895E88" w14:textId="07CC192B" w:rsidR="00CA6532" w:rsidRPr="00B4354D" w:rsidRDefault="00CA6532" w:rsidP="00CA6532">
            <w:pPr>
              <w:widowControl w:val="0"/>
              <w:tabs>
                <w:tab w:val="left" w:pos="426"/>
              </w:tabs>
              <w:spacing w:before="60" w:after="60"/>
              <w:rPr>
                <w:rFonts w:eastAsia="Calibri"/>
                <w:sz w:val="24"/>
                <w:szCs w:val="24"/>
              </w:rPr>
            </w:pPr>
            <w:r w:rsidRPr="00C31497">
              <w:rPr>
                <w:sz w:val="24"/>
              </w:rPr>
              <w:t>Российская Федерация, Республика Саха (Якутия), г.</w:t>
            </w:r>
            <w:r>
              <w:rPr>
                <w:sz w:val="24"/>
              </w:rPr>
              <w:t>Якутск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C3078" w14:textId="3BEE31A1" w:rsidR="00CA6532" w:rsidRPr="00C31497" w:rsidRDefault="00CA6532" w:rsidP="00CA6532">
            <w:pPr>
              <w:widowControl w:val="0"/>
              <w:spacing w:before="60" w:after="60"/>
              <w:rPr>
                <w:iCs/>
                <w:sz w:val="24"/>
                <w:szCs w:val="24"/>
              </w:rPr>
            </w:pPr>
            <w:r w:rsidRPr="00C31497">
              <w:rPr>
                <w:iCs/>
                <w:sz w:val="24"/>
                <w:szCs w:val="24"/>
              </w:rPr>
              <w:t xml:space="preserve">ШИБ1, ШИБ2 </w:t>
            </w:r>
            <w:r w:rsidRPr="00C31497">
              <w:rPr>
                <w:rFonts w:eastAsia="Calibri"/>
                <w:sz w:val="24"/>
                <w:szCs w:val="24"/>
              </w:rPr>
              <w:t>Якутской ГРЭС-2</w:t>
            </w:r>
            <w:r>
              <w:rPr>
                <w:rFonts w:eastAsia="Calibri"/>
                <w:sz w:val="24"/>
                <w:szCs w:val="24"/>
              </w:rPr>
              <w:t xml:space="preserve"> (2-яочередь)</w:t>
            </w:r>
          </w:p>
        </w:tc>
        <w:bookmarkStart w:id="10" w:name="_GoBack"/>
        <w:bookmarkEnd w:id="10"/>
      </w:tr>
    </w:tbl>
    <w:p w14:paraId="56158D83" w14:textId="77777777" w:rsidR="00C55959" w:rsidRDefault="004268FB" w:rsidP="009A25EC">
      <w:pPr>
        <w:pStyle w:val="1"/>
        <w:jc w:val="center"/>
      </w:pPr>
      <w:bookmarkStart w:id="11" w:name="_Toc46743510"/>
      <w:bookmarkStart w:id="12" w:name="_Toc50125126"/>
      <w:bookmarkStart w:id="13" w:name="_Hlk48209761_Копия_1"/>
      <w:bookmarkStart w:id="14" w:name="_Toc51339693"/>
      <w:bookmarkStart w:id="15" w:name="_Toc204763890"/>
      <w:bookmarkEnd w:id="11"/>
      <w:bookmarkEnd w:id="12"/>
      <w:bookmarkEnd w:id="13"/>
      <w:r>
        <w:t>Требования к продукции</w:t>
      </w:r>
      <w:bookmarkEnd w:id="14"/>
      <w:bookmarkEnd w:id="15"/>
    </w:p>
    <w:p w14:paraId="13E2CE35" w14:textId="77777777" w:rsidR="00C55959" w:rsidRDefault="004268FB" w:rsidP="009A25EC">
      <w:pPr>
        <w:pStyle w:val="22"/>
        <w:ind w:left="709" w:hanging="709"/>
      </w:pPr>
      <w:bookmarkStart w:id="16" w:name="_Toc204763891"/>
      <w:r>
        <w:t xml:space="preserve">Требования </w:t>
      </w:r>
      <w:r w:rsidRPr="009A25EC">
        <w:t>по</w:t>
      </w:r>
      <w:r>
        <w:t xml:space="preserve"> объемам и срокам</w:t>
      </w:r>
      <w:bookmarkEnd w:id="16"/>
    </w:p>
    <w:p w14:paraId="7F0D8524" w14:textId="6B3EC0B0" w:rsidR="00C55959" w:rsidRDefault="004268FB" w:rsidP="009A25EC">
      <w:pPr>
        <w:pStyle w:val="31"/>
      </w:pPr>
      <w:bookmarkStart w:id="17" w:name="_Toc130201869"/>
      <w:bookmarkStart w:id="18" w:name="_Toc166871910"/>
      <w:bookmarkStart w:id="19" w:name="_Toc164155634"/>
      <w:bookmarkStart w:id="20" w:name="_Toc204763892"/>
      <w:r>
        <w:t>Требования к видам и объемам поставок МТР</w:t>
      </w:r>
      <w:bookmarkEnd w:id="17"/>
      <w:bookmarkEnd w:id="18"/>
      <w:bookmarkEnd w:id="19"/>
      <w:bookmarkEnd w:id="20"/>
    </w:p>
    <w:p w14:paraId="44B9B7A1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bookmarkStart w:id="21" w:name="_Toc51339695"/>
      <w:r>
        <w:rPr>
          <w:sz w:val="24"/>
          <w:szCs w:val="24"/>
        </w:rPr>
        <w:t xml:space="preserve">Таблица 2 Перечень и объем </w:t>
      </w:r>
      <w:bookmarkEnd w:id="21"/>
      <w:r>
        <w:rPr>
          <w:sz w:val="24"/>
          <w:szCs w:val="24"/>
        </w:rPr>
        <w:t>закупаемой продукции</w:t>
      </w: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709"/>
        <w:gridCol w:w="4821"/>
        <w:gridCol w:w="2143"/>
        <w:gridCol w:w="2238"/>
      </w:tblGrid>
      <w:tr w:rsidR="00C55959" w14:paraId="29E82159" w14:textId="77777777" w:rsidTr="001019C5">
        <w:trPr>
          <w:trHeight w:val="230"/>
          <w:tblHeader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67794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62550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2188D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Единица измерения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48C54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</w:tr>
      <w:tr w:rsidR="00C55959" w14:paraId="6D0D7507" w14:textId="77777777" w:rsidTr="001019C5">
        <w:trPr>
          <w:trHeight w:val="230"/>
          <w:tblHeader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41AF7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9B4215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2FCFD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5C30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</w:t>
            </w:r>
          </w:p>
        </w:tc>
      </w:tr>
      <w:tr w:rsidR="00A63ADD" w14:paraId="3D33A1E8" w14:textId="77777777" w:rsidTr="001019C5">
        <w:trPr>
          <w:trHeight w:val="954"/>
        </w:trPr>
        <w:tc>
          <w:tcPr>
            <w:tcW w:w="3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F7458" w14:textId="77777777" w:rsidR="00A63ADD" w:rsidRDefault="00A63ADD" w:rsidP="00A63ADD">
            <w:pPr>
              <w:pStyle w:val="aff0"/>
              <w:widowControl w:val="0"/>
              <w:numPr>
                <w:ilvl w:val="0"/>
                <w:numId w:val="8"/>
              </w:numPr>
              <w:spacing w:before="60" w:after="60"/>
              <w:ind w:left="0" w:right="175" w:firstLine="0"/>
              <w:contextualSpacing w:val="0"/>
              <w:jc w:val="center"/>
            </w:pPr>
          </w:p>
        </w:tc>
        <w:tc>
          <w:tcPr>
            <w:tcW w:w="4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2F35E6" w14:textId="038DF66C" w:rsidR="00A63ADD" w:rsidRPr="00B814A3" w:rsidRDefault="00CA6532">
            <w:pPr>
              <w:widowControl w:val="0"/>
              <w:tabs>
                <w:tab w:val="left" w:pos="426"/>
              </w:tabs>
              <w:jc w:val="both"/>
              <w:rPr>
                <w:rStyle w:val="aff1"/>
                <w:rFonts w:eastAsia="Calibri"/>
                <w:bCs/>
                <w:sz w:val="24"/>
                <w:szCs w:val="24"/>
                <w:lang w:val="x-none" w:eastAsia="x-none"/>
              </w:rPr>
            </w:pPr>
            <w:r w:rsidRPr="00937302">
              <w:rPr>
                <w:rFonts w:eastAsia="Calibri"/>
                <w:sz w:val="24"/>
                <w:szCs w:val="24"/>
              </w:rPr>
              <w:t xml:space="preserve">ОКПД2 </w:t>
            </w:r>
            <w:r w:rsidRPr="005A2EC4">
              <w:rPr>
                <w:rFonts w:eastAsia="Calibri"/>
                <w:sz w:val="24"/>
                <w:szCs w:val="24"/>
              </w:rPr>
              <w:t>26.20.40.140</w:t>
            </w:r>
            <w:r w:rsidRPr="00937302">
              <w:rPr>
                <w:rFonts w:eastAsia="Calibri"/>
                <w:sz w:val="24"/>
                <w:szCs w:val="24"/>
              </w:rPr>
              <w:t xml:space="preserve"> Поставка </w:t>
            </w:r>
            <w:r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Pr="009F1B1D">
              <w:rPr>
                <w:rFonts w:eastAsia="Calibri"/>
                <w:sz w:val="24"/>
                <w:szCs w:val="24"/>
              </w:rPr>
              <w:t>Якутск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9F1B1D">
              <w:rPr>
                <w:rFonts w:eastAsia="Calibri"/>
                <w:sz w:val="24"/>
                <w:szCs w:val="24"/>
              </w:rPr>
              <w:t xml:space="preserve"> ГРЭС-2</w:t>
            </w:r>
            <w:r w:rsidRPr="00B814A3">
              <w:rPr>
                <w:rFonts w:eastAsia="Calibri"/>
                <w:sz w:val="24"/>
                <w:szCs w:val="24"/>
              </w:rPr>
              <w:t>, Партизанской ГРЭС</w:t>
            </w:r>
            <w:r>
              <w:rPr>
                <w:rFonts w:eastAsia="Calibri"/>
                <w:sz w:val="24"/>
                <w:szCs w:val="24"/>
              </w:rPr>
              <w:t xml:space="preserve"> на территорию </w:t>
            </w:r>
            <w:r w:rsidRPr="000A02C3">
              <w:rPr>
                <w:rFonts w:eastAsia="Calibri"/>
                <w:sz w:val="24"/>
                <w:szCs w:val="24"/>
              </w:rPr>
              <w:t> </w:t>
            </w:r>
            <w:r w:rsidRPr="001019C5">
              <w:rPr>
                <w:rFonts w:eastAsia="Calibri"/>
                <w:sz w:val="24"/>
                <w:szCs w:val="24"/>
              </w:rPr>
              <w:t>Дальневосточного федерального округа</w:t>
            </w:r>
            <w:r w:rsidRPr="00521BAD">
              <w:rPr>
                <w:rFonts w:eastAsia="Calibri"/>
                <w:sz w:val="24"/>
                <w:szCs w:val="24"/>
              </w:rPr>
              <w:t xml:space="preserve"> </w:t>
            </w:r>
            <w:r w:rsidR="00A63ADD">
              <w:rPr>
                <w:rFonts w:eastAsia="Calibri"/>
                <w:sz w:val="24"/>
                <w:szCs w:val="24"/>
              </w:rPr>
              <w:t>в составе:</w:t>
            </w:r>
          </w:p>
        </w:tc>
      </w:tr>
      <w:tr w:rsidR="00CA6532" w:rsidDel="00230370" w14:paraId="5C00F337" w14:textId="77777777" w:rsidTr="00CA6532">
        <w:trPr>
          <w:trHeight w:val="255"/>
        </w:trPr>
        <w:tc>
          <w:tcPr>
            <w:tcW w:w="35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09C01B8" w14:textId="77777777" w:rsidR="00CA6532" w:rsidDel="00230370" w:rsidRDefault="00CA6532" w:rsidP="00A01317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4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D31608" w14:textId="6F200430" w:rsidR="00CA6532" w:rsidRPr="003C3EA3" w:rsidDel="00EF167E" w:rsidRDefault="00CA6532" w:rsidP="00CA6532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562A05">
              <w:rPr>
                <w:rFonts w:eastAsia="Calibri"/>
                <w:sz w:val="24"/>
                <w:szCs w:val="24"/>
              </w:rPr>
              <w:t xml:space="preserve">Партия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562A05">
              <w:rPr>
                <w:rFonts w:eastAsia="Calibri"/>
                <w:sz w:val="24"/>
                <w:szCs w:val="24"/>
              </w:rPr>
              <w:t xml:space="preserve"> Партизанской ГРЭС</w:t>
            </w:r>
          </w:p>
        </w:tc>
      </w:tr>
      <w:tr w:rsidR="00CA6532" w:rsidDel="00230370" w14:paraId="0B43FB44" w14:textId="77777777" w:rsidTr="00A01317">
        <w:trPr>
          <w:trHeight w:val="255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FBEBF" w14:textId="77777777" w:rsidR="00CA6532" w:rsidDel="00230370" w:rsidRDefault="00CA6532" w:rsidP="00CA6532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589D4" w14:textId="645D554B" w:rsidR="00CA6532" w:rsidRPr="00CA6532" w:rsidRDefault="00CA6532" w:rsidP="00CA6532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CA6532">
              <w:rPr>
                <w:rFonts w:eastAsia="Calibri"/>
                <w:sz w:val="24"/>
                <w:szCs w:val="24"/>
              </w:rPr>
              <w:t>Межсетевой экран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B5638E" w14:textId="33B7BA35" w:rsidR="00CA6532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6F5DD8" w14:textId="77777777" w:rsidR="00CA6532" w:rsidRPr="003C3EA3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4FB91ABF" w14:textId="0D6FF21A" w:rsidR="00CA6532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3C3EA3">
              <w:rPr>
                <w:sz w:val="24"/>
                <w:szCs w:val="24"/>
              </w:rPr>
              <w:t>в соответствии с приложением №1 к ТТ - Спецификация</w:t>
            </w:r>
          </w:p>
        </w:tc>
      </w:tr>
      <w:tr w:rsidR="00CA6532" w:rsidDel="00230370" w14:paraId="00404E9B" w14:textId="77777777" w:rsidTr="00CA6532">
        <w:trPr>
          <w:trHeight w:val="255"/>
        </w:trPr>
        <w:tc>
          <w:tcPr>
            <w:tcW w:w="358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83CF1AE" w14:textId="77777777" w:rsidR="00CA6532" w:rsidDel="00230370" w:rsidRDefault="00CA6532" w:rsidP="00CA6532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4642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DA140F" w14:textId="224D39E5" w:rsidR="00CA6532" w:rsidRDefault="00CA6532" w:rsidP="00F85D7F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Партия </w:t>
            </w:r>
            <w:r w:rsidR="00F85D7F">
              <w:rPr>
                <w:rFonts w:eastAsia="Calibri"/>
                <w:sz w:val="24"/>
                <w:szCs w:val="24"/>
                <w:lang w:val="en-US"/>
              </w:rPr>
              <w:t>2</w:t>
            </w:r>
            <w:r>
              <w:rPr>
                <w:rFonts w:eastAsia="Calibri"/>
                <w:sz w:val="24"/>
                <w:szCs w:val="24"/>
              </w:rPr>
              <w:t>. Якутской ГРЭС-2 (2 очередьстроительства)</w:t>
            </w:r>
          </w:p>
        </w:tc>
      </w:tr>
      <w:tr w:rsidR="00CA6532" w:rsidDel="00230370" w14:paraId="1B904753" w14:textId="77777777" w:rsidTr="00A01317">
        <w:trPr>
          <w:trHeight w:val="255"/>
        </w:trPr>
        <w:tc>
          <w:tcPr>
            <w:tcW w:w="358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BC014" w14:textId="77777777" w:rsidR="00CA6532" w:rsidDel="00230370" w:rsidRDefault="00CA6532" w:rsidP="00CA6532">
            <w:pPr>
              <w:pStyle w:val="aff0"/>
              <w:widowControl w:val="0"/>
              <w:numPr>
                <w:ilvl w:val="1"/>
                <w:numId w:val="8"/>
              </w:numPr>
              <w:spacing w:before="60" w:after="60"/>
              <w:ind w:left="0" w:firstLine="0"/>
            </w:pPr>
          </w:p>
        </w:tc>
        <w:tc>
          <w:tcPr>
            <w:tcW w:w="24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347DD5" w14:textId="11AFEF3F" w:rsidR="00CA6532" w:rsidRPr="00CA6532" w:rsidRDefault="00CA6532" w:rsidP="00CA6532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CA6532">
              <w:rPr>
                <w:rFonts w:eastAsia="Calibri"/>
                <w:sz w:val="24"/>
                <w:szCs w:val="24"/>
              </w:rPr>
              <w:t>Межсетевой экран</w:t>
            </w:r>
          </w:p>
        </w:tc>
        <w:tc>
          <w:tcPr>
            <w:tcW w:w="10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C218F" w14:textId="0F806302" w:rsidR="00CA6532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шт.</w:t>
            </w:r>
          </w:p>
        </w:tc>
        <w:tc>
          <w:tcPr>
            <w:tcW w:w="11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630E94" w14:textId="77777777" w:rsidR="00CA6532" w:rsidRPr="003C3EA3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14:paraId="523021DF" w14:textId="32332F37" w:rsidR="00CA6532" w:rsidRDefault="00CA6532" w:rsidP="00CA6532">
            <w:pPr>
              <w:widowControl w:val="0"/>
              <w:spacing w:before="60" w:after="60"/>
              <w:jc w:val="center"/>
              <w:rPr>
                <w:sz w:val="24"/>
                <w:szCs w:val="24"/>
              </w:rPr>
            </w:pPr>
            <w:r w:rsidRPr="003C3EA3">
              <w:rPr>
                <w:sz w:val="24"/>
                <w:szCs w:val="24"/>
              </w:rPr>
              <w:t>в соответствии с приложением №1 к ТТ - Спецификация</w:t>
            </w:r>
          </w:p>
        </w:tc>
      </w:tr>
    </w:tbl>
    <w:p w14:paraId="0CC11795" w14:textId="77777777" w:rsidR="00C55959" w:rsidRDefault="004268FB">
      <w:pPr>
        <w:widowControl w:val="0"/>
        <w:tabs>
          <w:tab w:val="left" w:pos="426"/>
        </w:tabs>
        <w:spacing w:before="120" w:after="12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Единичные расценки (цена за единицу продукции по каждой позиции товара) должны включать в себя расходы все сопутствующие расходы, таможенные, налоговые и иные обязательные платежи, расходы по изготовлению, заводским испытаниям, доставке, страхованию груза и транспортировке до места поставки и прочие затраты, и расходы Поставщика, связанные с поставкой товара, предусмотренные договором.</w:t>
      </w:r>
    </w:p>
    <w:p w14:paraId="66B2544B" w14:textId="77777777" w:rsidR="00C55959" w:rsidRDefault="004268FB">
      <w:pPr>
        <w:pStyle w:val="31"/>
      </w:pPr>
      <w:bookmarkStart w:id="22" w:name="_Toc46743510_Копия_2"/>
      <w:bookmarkStart w:id="23" w:name="_Toc50125126_Копия_1"/>
      <w:bookmarkStart w:id="24" w:name="_Toc54970187"/>
      <w:bookmarkEnd w:id="22"/>
      <w:bookmarkEnd w:id="23"/>
      <w:r>
        <w:t>Требования к срокам поставки МТР</w:t>
      </w:r>
      <w:bookmarkEnd w:id="24"/>
    </w:p>
    <w:p w14:paraId="62589EAE" w14:textId="77777777" w:rsidR="00C55959" w:rsidRDefault="004268FB">
      <w:pPr>
        <w:spacing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Дата начала срока – дата, следующая за датой подписания договора (далее – Х)</w:t>
      </w:r>
    </w:p>
    <w:p w14:paraId="7CCC6674" w14:textId="77777777" w:rsidR="00C55959" w:rsidRDefault="004268FB">
      <w:pPr>
        <w:spacing w:after="60"/>
        <w:jc w:val="both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lastRenderedPageBreak/>
        <w:t>Сроки поставки продукции рассчитывается в календарных днях относительно даты начала в формате «Х+… к.д.»</w:t>
      </w:r>
    </w:p>
    <w:p w14:paraId="488369E6" w14:textId="77777777" w:rsidR="00C55959" w:rsidRDefault="004268FB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 3 Требования по срокам поставки продукции</w:t>
      </w:r>
    </w:p>
    <w:tbl>
      <w:tblPr>
        <w:tblW w:w="4994" w:type="pct"/>
        <w:tblLayout w:type="fixed"/>
        <w:tblLook w:val="04A0" w:firstRow="1" w:lastRow="0" w:firstColumn="1" w:lastColumn="0" w:noHBand="0" w:noVBand="1"/>
      </w:tblPr>
      <w:tblGrid>
        <w:gridCol w:w="704"/>
        <w:gridCol w:w="4748"/>
        <w:gridCol w:w="2162"/>
        <w:gridCol w:w="2285"/>
      </w:tblGrid>
      <w:tr w:rsidR="00C55959" w14:paraId="6DA1F409" w14:textId="77777777" w:rsidTr="00F85D7F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827CD6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bookmarkStart w:id="25" w:name="_Toc46743510_Копия_1"/>
            <w:bookmarkEnd w:id="25"/>
            <w:r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FC073E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закупаемой продукции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EA5C5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началу срока поставки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1A6502" w14:textId="77777777" w:rsidR="00C55959" w:rsidRDefault="004268FB">
            <w:pPr>
              <w:widowControl w:val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Требования к окончанию срока поставки</w:t>
            </w:r>
          </w:p>
        </w:tc>
      </w:tr>
      <w:tr w:rsidR="00C55959" w14:paraId="7C0BE426" w14:textId="77777777" w:rsidTr="00F85D7F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1BF647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C3E91F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31052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5ED42" w14:textId="77777777" w:rsidR="00C55959" w:rsidRDefault="004268FB">
            <w:pPr>
              <w:widowControl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  <w:tr w:rsidR="00F85D7F" w14:paraId="19A3AC7A" w14:textId="77777777" w:rsidTr="00F85D7F">
        <w:tc>
          <w:tcPr>
            <w:tcW w:w="35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055822" w14:textId="77777777" w:rsidR="00F85D7F" w:rsidRDefault="00F85D7F" w:rsidP="001019C5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contextualSpacing w:val="0"/>
              <w:jc w:val="right"/>
            </w:pPr>
          </w:p>
        </w:tc>
        <w:tc>
          <w:tcPr>
            <w:tcW w:w="4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92F3E6" w14:textId="7F03A133" w:rsidR="00F85D7F" w:rsidRPr="00B814A3" w:rsidRDefault="00F85D7F" w:rsidP="00F85D7F">
            <w:pPr>
              <w:widowControl w:val="0"/>
              <w:tabs>
                <w:tab w:val="left" w:pos="426"/>
              </w:tabs>
              <w:spacing w:before="60" w:after="60"/>
              <w:rPr>
                <w:rFonts w:eastAsia="Calibri"/>
                <w:bCs/>
                <w:i/>
                <w:sz w:val="24"/>
                <w:szCs w:val="24"/>
                <w:shd w:val="clear" w:color="auto" w:fill="FFFF99"/>
                <w:lang w:eastAsia="x-none"/>
              </w:rPr>
            </w:pPr>
            <w:r w:rsidRPr="00937302">
              <w:rPr>
                <w:rFonts w:eastAsia="Calibri"/>
                <w:sz w:val="24"/>
                <w:szCs w:val="24"/>
              </w:rPr>
              <w:t xml:space="preserve">ОКПД2 </w:t>
            </w:r>
            <w:r w:rsidRPr="005A2EC4">
              <w:rPr>
                <w:rFonts w:eastAsia="Calibri"/>
                <w:sz w:val="24"/>
                <w:szCs w:val="24"/>
              </w:rPr>
              <w:t>26.20.40.140</w:t>
            </w:r>
            <w:r w:rsidRPr="00937302">
              <w:rPr>
                <w:rFonts w:eastAsia="Calibri"/>
                <w:sz w:val="24"/>
                <w:szCs w:val="24"/>
              </w:rPr>
              <w:t xml:space="preserve"> Поставка </w:t>
            </w:r>
            <w:r w:rsidRPr="00A01317">
              <w:rPr>
                <w:rFonts w:eastAsia="Calibri"/>
                <w:sz w:val="24"/>
                <w:szCs w:val="24"/>
              </w:rPr>
              <w:t>межсетевых экранов</w:t>
            </w:r>
            <w:r>
              <w:rPr>
                <w:rFonts w:eastAsia="Calibri"/>
                <w:sz w:val="24"/>
                <w:szCs w:val="24"/>
              </w:rPr>
              <w:t xml:space="preserve"> для создания</w:t>
            </w:r>
            <w:r w:rsidRPr="00937302">
              <w:rPr>
                <w:rFonts w:eastAsia="Calibri"/>
                <w:sz w:val="24"/>
                <w:szCs w:val="24"/>
              </w:rPr>
              <w:t xml:space="preserve"> верхнего уровня автоматизированных систем управления технологическим процессом </w:t>
            </w:r>
            <w:r w:rsidRPr="009F1B1D">
              <w:rPr>
                <w:rFonts w:eastAsia="Calibri"/>
                <w:sz w:val="24"/>
                <w:szCs w:val="24"/>
              </w:rPr>
              <w:t>Якутск</w:t>
            </w:r>
            <w:r>
              <w:rPr>
                <w:rFonts w:eastAsia="Calibri"/>
                <w:sz w:val="24"/>
                <w:szCs w:val="24"/>
              </w:rPr>
              <w:t>ой</w:t>
            </w:r>
            <w:r w:rsidRPr="009F1B1D">
              <w:rPr>
                <w:rFonts w:eastAsia="Calibri"/>
                <w:sz w:val="24"/>
                <w:szCs w:val="24"/>
              </w:rPr>
              <w:t xml:space="preserve"> ГРЭС-2</w:t>
            </w:r>
            <w:r w:rsidRPr="00B814A3">
              <w:rPr>
                <w:rFonts w:eastAsia="Calibri"/>
                <w:sz w:val="24"/>
                <w:szCs w:val="24"/>
              </w:rPr>
              <w:t>, Партизанской ГРЭС</w:t>
            </w:r>
            <w:r>
              <w:rPr>
                <w:rFonts w:eastAsia="Calibri"/>
                <w:sz w:val="24"/>
                <w:szCs w:val="24"/>
              </w:rPr>
              <w:t xml:space="preserve"> на территорию </w:t>
            </w:r>
            <w:r w:rsidRPr="000A02C3">
              <w:rPr>
                <w:rFonts w:eastAsia="Calibri"/>
                <w:sz w:val="24"/>
                <w:szCs w:val="24"/>
              </w:rPr>
              <w:t> </w:t>
            </w:r>
            <w:r w:rsidRPr="001019C5">
              <w:rPr>
                <w:rFonts w:eastAsia="Calibri"/>
                <w:sz w:val="24"/>
                <w:szCs w:val="24"/>
              </w:rPr>
              <w:t>Дальневосточного федерального округа</w:t>
            </w:r>
          </w:p>
        </w:tc>
      </w:tr>
      <w:tr w:rsidR="00F85D7F" w14:paraId="78ACD0D0" w14:textId="77777777" w:rsidTr="00F85D7F"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0F5F1973" w14:textId="77777777" w:rsidR="00F85D7F" w:rsidRDefault="00F85D7F" w:rsidP="00F85D7F">
            <w:pPr>
              <w:pStyle w:val="aff0"/>
              <w:widowControl w:val="0"/>
              <w:numPr>
                <w:ilvl w:val="1"/>
                <w:numId w:val="71"/>
              </w:numPr>
              <w:spacing w:before="60" w:after="60"/>
              <w:ind w:left="22" w:firstLine="0"/>
            </w:pPr>
          </w:p>
        </w:tc>
        <w:tc>
          <w:tcPr>
            <w:tcW w:w="4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0A5D5F" w14:textId="39F38FB4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rPr>
                <w:iCs/>
                <w:color w:val="000000" w:themeColor="text1"/>
                <w:sz w:val="24"/>
                <w:szCs w:val="24"/>
              </w:rPr>
            </w:pPr>
            <w:r w:rsidRPr="00562A05">
              <w:rPr>
                <w:rFonts w:eastAsia="Calibri"/>
                <w:sz w:val="24"/>
                <w:szCs w:val="24"/>
              </w:rPr>
              <w:t xml:space="preserve">Партия </w:t>
            </w:r>
            <w:r>
              <w:rPr>
                <w:rFonts w:eastAsia="Calibri"/>
                <w:sz w:val="24"/>
                <w:szCs w:val="24"/>
                <w:lang w:val="en-US"/>
              </w:rPr>
              <w:t>1</w:t>
            </w:r>
            <w:r>
              <w:rPr>
                <w:rFonts w:eastAsia="Calibri"/>
                <w:sz w:val="24"/>
                <w:szCs w:val="24"/>
              </w:rPr>
              <w:t>.</w:t>
            </w:r>
            <w:r w:rsidRPr="00562A05">
              <w:rPr>
                <w:rFonts w:eastAsia="Calibri"/>
                <w:sz w:val="24"/>
                <w:szCs w:val="24"/>
              </w:rPr>
              <w:t xml:space="preserve"> Партизанской ГРЭС</w:t>
            </w:r>
          </w:p>
        </w:tc>
      </w:tr>
      <w:tr w:rsidR="00F85D7F" w14:paraId="7EBD1EBF" w14:textId="77777777" w:rsidTr="00F85D7F"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DAEAA6" w14:textId="77777777" w:rsidR="00F85D7F" w:rsidRDefault="00F85D7F" w:rsidP="00F85D7F">
            <w:pPr>
              <w:pStyle w:val="aff0"/>
              <w:widowControl w:val="0"/>
              <w:numPr>
                <w:ilvl w:val="1"/>
                <w:numId w:val="71"/>
              </w:numPr>
              <w:spacing w:before="60" w:after="60"/>
              <w:ind w:left="0" w:firstLine="0"/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68D579" w14:textId="4FDCAD81" w:rsidR="00F85D7F" w:rsidRPr="00937302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CA6532">
              <w:rPr>
                <w:rFonts w:eastAsia="Calibri"/>
                <w:sz w:val="24"/>
                <w:szCs w:val="24"/>
              </w:rPr>
              <w:t>Межсетевой экран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3D7A" w14:textId="32136231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8D45D8" w14:textId="2CAAC665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</w:t>
            </w: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  <w:tr w:rsidR="00F85D7F" w14:paraId="78749C36" w14:textId="77777777" w:rsidTr="00F85D7F">
        <w:tc>
          <w:tcPr>
            <w:tcW w:w="356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5FFF50B4" w14:textId="77777777" w:rsidR="00F85D7F" w:rsidRDefault="00F85D7F" w:rsidP="00F85D7F">
            <w:pPr>
              <w:pStyle w:val="aff0"/>
              <w:widowControl w:val="0"/>
              <w:numPr>
                <w:ilvl w:val="1"/>
                <w:numId w:val="71"/>
              </w:numPr>
              <w:spacing w:before="60" w:after="60"/>
              <w:ind w:left="0" w:firstLine="0"/>
            </w:pPr>
          </w:p>
        </w:tc>
        <w:tc>
          <w:tcPr>
            <w:tcW w:w="4644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D47AB7" w14:textId="5869729D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Партия 2. Якутской ГРЭС-2 (2 очередьстроительства)</w:t>
            </w:r>
          </w:p>
        </w:tc>
      </w:tr>
      <w:tr w:rsidR="00F85D7F" w14:paraId="013609C8" w14:textId="77777777" w:rsidTr="00F85D7F">
        <w:tc>
          <w:tcPr>
            <w:tcW w:w="356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E1141D" w14:textId="77777777" w:rsidR="00F85D7F" w:rsidRDefault="00F85D7F" w:rsidP="00F85D7F">
            <w:pPr>
              <w:pStyle w:val="aff0"/>
              <w:widowControl w:val="0"/>
              <w:numPr>
                <w:ilvl w:val="0"/>
                <w:numId w:val="9"/>
              </w:numPr>
              <w:spacing w:before="60" w:after="60"/>
              <w:ind w:left="0" w:firstLine="0"/>
              <w:contextualSpacing w:val="0"/>
              <w:jc w:val="right"/>
            </w:pPr>
          </w:p>
        </w:tc>
        <w:tc>
          <w:tcPr>
            <w:tcW w:w="23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CD5E19" w14:textId="4A8141BE" w:rsidR="00F85D7F" w:rsidRPr="00937302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CA6532">
              <w:rPr>
                <w:rFonts w:eastAsia="Calibri"/>
                <w:sz w:val="24"/>
                <w:szCs w:val="24"/>
              </w:rPr>
              <w:t>Межсетевой экран</w:t>
            </w:r>
          </w:p>
        </w:tc>
        <w:tc>
          <w:tcPr>
            <w:tcW w:w="1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9FBC73" w14:textId="34E75EAD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</w:t>
            </w:r>
          </w:p>
        </w:tc>
        <w:tc>
          <w:tcPr>
            <w:tcW w:w="11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0D59AD" w14:textId="2B27E532" w:rsidR="00F85D7F" w:rsidRDefault="00F85D7F" w:rsidP="00F85D7F">
            <w:pPr>
              <w:widowControl w:val="0"/>
              <w:tabs>
                <w:tab w:val="left" w:pos="426"/>
              </w:tabs>
              <w:spacing w:before="60" w:after="60"/>
              <w:jc w:val="center"/>
              <w:rPr>
                <w:iCs/>
                <w:color w:val="000000" w:themeColor="text1"/>
                <w:sz w:val="24"/>
                <w:szCs w:val="24"/>
              </w:rPr>
            </w:pPr>
            <w:r>
              <w:rPr>
                <w:iCs/>
                <w:color w:val="000000" w:themeColor="text1"/>
                <w:sz w:val="24"/>
                <w:szCs w:val="24"/>
              </w:rPr>
              <w:t>Х+</w:t>
            </w:r>
            <w:r>
              <w:rPr>
                <w:iCs/>
                <w:color w:val="000000" w:themeColor="text1"/>
                <w:sz w:val="24"/>
                <w:szCs w:val="24"/>
                <w:lang w:val="en-US"/>
              </w:rPr>
              <w:t>20</w:t>
            </w:r>
          </w:p>
        </w:tc>
      </w:tr>
    </w:tbl>
    <w:p w14:paraId="54642BB3" w14:textId="77777777" w:rsidR="00C55959" w:rsidRDefault="00C55959">
      <w:pPr>
        <w:sectPr w:rsidR="00C55959" w:rsidSect="009A25EC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567" w:right="567" w:bottom="709" w:left="1418" w:header="0" w:footer="283" w:gutter="0"/>
          <w:pgNumType w:start="1"/>
          <w:cols w:space="720"/>
          <w:formProt w:val="0"/>
          <w:titlePg/>
          <w:docGrid w:linePitch="381"/>
        </w:sectPr>
      </w:pPr>
    </w:p>
    <w:p w14:paraId="28140EDB" w14:textId="15F892C9" w:rsidR="00C55959" w:rsidRPr="00A27552" w:rsidRDefault="004268FB" w:rsidP="009A25EC">
      <w:pPr>
        <w:pStyle w:val="31"/>
      </w:pPr>
      <w:bookmarkStart w:id="26" w:name="_Toc204763893"/>
      <w:r>
        <w:lastRenderedPageBreak/>
        <w:t>Требования к качеству продукции</w:t>
      </w:r>
      <w:bookmarkEnd w:id="26"/>
    </w:p>
    <w:p w14:paraId="248AB2B7" w14:textId="70BE27E0" w:rsidR="00C55959" w:rsidRDefault="004268FB">
      <w:pPr>
        <w:spacing w:before="60" w:after="6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Наименование продукции (позиции № 1.1</w:t>
      </w:r>
      <w:r w:rsidR="0013510C">
        <w:rPr>
          <w:b/>
          <w:bCs/>
          <w:sz w:val="24"/>
          <w:szCs w:val="24"/>
        </w:rPr>
        <w:t xml:space="preserve">. - </w:t>
      </w:r>
      <w:r>
        <w:rPr>
          <w:b/>
          <w:bCs/>
          <w:sz w:val="24"/>
          <w:szCs w:val="24"/>
        </w:rPr>
        <w:t>1.</w:t>
      </w:r>
      <w:r w:rsidR="00563A6F">
        <w:rPr>
          <w:b/>
          <w:bCs/>
          <w:sz w:val="24"/>
          <w:szCs w:val="24"/>
          <w:lang w:val="en-US"/>
        </w:rPr>
        <w:t>2</w:t>
      </w:r>
      <w:r>
        <w:rPr>
          <w:b/>
          <w:bCs/>
          <w:sz w:val="24"/>
          <w:szCs w:val="24"/>
        </w:rPr>
        <w:t>. Таблицы 2):</w:t>
      </w:r>
    </w:p>
    <w:p w14:paraId="6658F925" w14:textId="38323331" w:rsidR="0013510C" w:rsidRPr="001019C5" w:rsidRDefault="00CA6532" w:rsidP="001019C5">
      <w:pPr>
        <w:pStyle w:val="affffa"/>
        <w:spacing w:before="120" w:after="60"/>
        <w:jc w:val="both"/>
        <w:rPr>
          <w:rFonts w:eastAsia="Calibri"/>
          <w:b w:val="0"/>
          <w:iCs/>
          <w:sz w:val="24"/>
          <w:szCs w:val="24"/>
          <w:lang w:eastAsia="x-none"/>
        </w:rPr>
      </w:pPr>
      <w:r w:rsidRPr="00CA6532">
        <w:rPr>
          <w:rFonts w:eastAsia="Calibri"/>
          <w:b w:val="0"/>
          <w:sz w:val="24"/>
          <w:szCs w:val="24"/>
        </w:rPr>
        <w:t xml:space="preserve">ОКПД2 26.20.40.140 Поставка межсетевых экранов для создания верхнего уровня автоматизированных систем управления технологическим процессом Якутской ГРЭС-2, Партизанской ГРЭС на территорию  Дальневосточного федерального округа </w:t>
      </w:r>
      <w:r w:rsidR="00230370" w:rsidRPr="001019C5">
        <w:rPr>
          <w:rFonts w:eastAsia="Calibri"/>
          <w:b w:val="0"/>
          <w:iCs/>
          <w:sz w:val="24"/>
          <w:szCs w:val="24"/>
          <w:lang w:eastAsia="x-none"/>
        </w:rPr>
        <w:t xml:space="preserve">(лот № </w:t>
      </w:r>
      <w:r w:rsidR="003C3EA3" w:rsidRPr="003C3EA3">
        <w:rPr>
          <w:rFonts w:eastAsia="Calibri"/>
          <w:b w:val="0"/>
          <w:iCs/>
          <w:sz w:val="24"/>
          <w:szCs w:val="24"/>
          <w:lang w:eastAsia="x-none"/>
        </w:rPr>
        <w:t>0034-КС ДОХ-2026-РГЦР</w:t>
      </w:r>
      <w:r w:rsidR="00230370" w:rsidRPr="001019C5">
        <w:rPr>
          <w:rFonts w:eastAsia="Calibri"/>
          <w:b w:val="0"/>
          <w:iCs/>
          <w:sz w:val="24"/>
          <w:szCs w:val="24"/>
          <w:lang w:eastAsia="x-none"/>
        </w:rPr>
        <w:t>)</w:t>
      </w:r>
    </w:p>
    <w:p w14:paraId="1C9F4AED" w14:textId="76B05926" w:rsidR="00C75B32" w:rsidRPr="001019C5" w:rsidRDefault="00005AB5" w:rsidP="009A25EC">
      <w:pPr>
        <w:pStyle w:val="affffa"/>
        <w:spacing w:before="120" w:after="60"/>
        <w:jc w:val="right"/>
        <w:rPr>
          <w:sz w:val="24"/>
          <w:szCs w:val="24"/>
        </w:rPr>
      </w:pPr>
      <w:r>
        <w:rPr>
          <w:sz w:val="24"/>
          <w:szCs w:val="24"/>
        </w:rPr>
        <w:t>Таблица 4 Требования к качеству продукции</w:t>
      </w:r>
    </w:p>
    <w:tbl>
      <w:tblPr>
        <w:tblStyle w:val="affffb"/>
        <w:tblW w:w="5053" w:type="pct"/>
        <w:tblLook w:val="04A0" w:firstRow="1" w:lastRow="0" w:firstColumn="1" w:lastColumn="0" w:noHBand="0" w:noVBand="1"/>
      </w:tblPr>
      <w:tblGrid>
        <w:gridCol w:w="895"/>
        <w:gridCol w:w="2515"/>
        <w:gridCol w:w="12450"/>
      </w:tblGrid>
      <w:tr w:rsidR="009273E7" w:rsidRPr="009273E7" w14:paraId="42A0F75D" w14:textId="77777777" w:rsidTr="007B743F">
        <w:trPr>
          <w:trHeight w:val="126"/>
          <w:tblHeader/>
        </w:trPr>
        <w:tc>
          <w:tcPr>
            <w:tcW w:w="282" w:type="pct"/>
          </w:tcPr>
          <w:p w14:paraId="260A3885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№ п/п</w:t>
            </w:r>
          </w:p>
        </w:tc>
        <w:tc>
          <w:tcPr>
            <w:tcW w:w="793" w:type="pct"/>
          </w:tcPr>
          <w:p w14:paraId="712718A9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Наименование параметра</w:t>
            </w:r>
          </w:p>
        </w:tc>
        <w:tc>
          <w:tcPr>
            <w:tcW w:w="3925" w:type="pct"/>
          </w:tcPr>
          <w:p w14:paraId="03E9FD24" w14:textId="77777777" w:rsidR="009273E7" w:rsidRPr="009273E7" w:rsidRDefault="009273E7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bCs/>
                <w:sz w:val="20"/>
                <w:szCs w:val="20"/>
              </w:rPr>
              <w:t>Требование Заказчика</w:t>
            </w:r>
          </w:p>
        </w:tc>
      </w:tr>
      <w:tr w:rsidR="001272A9" w:rsidRPr="009273E7" w14:paraId="79A35A17" w14:textId="77777777" w:rsidTr="007B743F">
        <w:trPr>
          <w:tblHeader/>
        </w:trPr>
        <w:tc>
          <w:tcPr>
            <w:tcW w:w="282" w:type="pct"/>
          </w:tcPr>
          <w:p w14:paraId="6FBF2230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793" w:type="pct"/>
            <w:vAlign w:val="center"/>
          </w:tcPr>
          <w:p w14:paraId="128F7A1C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925" w:type="pct"/>
            <w:vAlign w:val="center"/>
          </w:tcPr>
          <w:p w14:paraId="254C4297" w14:textId="77777777" w:rsidR="001272A9" w:rsidRPr="009273E7" w:rsidRDefault="001272A9" w:rsidP="00647987">
            <w:pPr>
              <w:widowControl w:val="0"/>
              <w:jc w:val="center"/>
              <w:rPr>
                <w:b/>
                <w:bCs/>
                <w:sz w:val="20"/>
                <w:szCs w:val="20"/>
              </w:rPr>
            </w:pPr>
            <w:r w:rsidRPr="009273E7">
              <w:rPr>
                <w:b/>
                <w:sz w:val="20"/>
                <w:szCs w:val="20"/>
              </w:rPr>
              <w:t>3</w:t>
            </w:r>
          </w:p>
        </w:tc>
      </w:tr>
      <w:tr w:rsidR="001272A9" w:rsidRPr="005F5D9A" w14:paraId="5D6F3AF7" w14:textId="77777777" w:rsidTr="007B743F">
        <w:tc>
          <w:tcPr>
            <w:tcW w:w="282" w:type="pct"/>
          </w:tcPr>
          <w:p w14:paraId="0AC43040" w14:textId="1D745AB0" w:rsidR="001272A9" w:rsidRPr="007B743F" w:rsidRDefault="001272A9" w:rsidP="009A25EC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237BBF86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техническим и функциональным характеристикам (включая гарантируемые показатели)</w:t>
            </w:r>
          </w:p>
        </w:tc>
      </w:tr>
      <w:tr w:rsidR="001272A9" w:rsidRPr="00FA7904" w14:paraId="2C4B9677" w14:textId="77777777" w:rsidTr="007B743F">
        <w:tc>
          <w:tcPr>
            <w:tcW w:w="282" w:type="pct"/>
          </w:tcPr>
          <w:p w14:paraId="0F35F3EB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23DB3E36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rPr>
                <w:iCs/>
                <w:sz w:val="24"/>
                <w:szCs w:val="24"/>
              </w:rPr>
            </w:pPr>
            <w:r w:rsidRPr="007B743F">
              <w:rPr>
                <w:iCs/>
                <w:sz w:val="24"/>
                <w:szCs w:val="24"/>
              </w:rPr>
              <w:t>Номенклатура и объем поставляемой продукции</w:t>
            </w:r>
          </w:p>
        </w:tc>
        <w:tc>
          <w:tcPr>
            <w:tcW w:w="3925" w:type="pct"/>
            <w:shd w:val="clear" w:color="auto" w:fill="auto"/>
          </w:tcPr>
          <w:p w14:paraId="6C7280BE" w14:textId="77777777" w:rsidR="00A01317" w:rsidRDefault="001272A9" w:rsidP="00A0131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Поставляемое оборудование должно быть </w:t>
            </w:r>
            <w:r w:rsidR="00A01317" w:rsidRPr="00A01317">
              <w:t>поставлено</w:t>
            </w:r>
            <w:r w:rsidRPr="007B743F">
              <w:t xml:space="preserve"> Поставщиком в соответствии с Приложением № </w:t>
            </w:r>
            <w:r w:rsidR="00AE67C9" w:rsidRPr="007B743F">
              <w:t>1</w:t>
            </w:r>
            <w:r w:rsidR="00FA7904">
              <w:br/>
            </w:r>
            <w:r w:rsidRPr="007B743F">
              <w:t xml:space="preserve">к Техническим требованиям – </w:t>
            </w:r>
            <w:r w:rsidR="00A01317" w:rsidRPr="00A01317">
              <w:t>Спецификация</w:t>
            </w:r>
            <w:r w:rsidR="00A01317">
              <w:t>.</w:t>
            </w:r>
          </w:p>
          <w:p w14:paraId="2CEE6E2B" w14:textId="30922CFE" w:rsidR="001272A9" w:rsidRPr="007B743F" w:rsidRDefault="005B7E7C" w:rsidP="00A0131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>
              <w:t xml:space="preserve"> </w:t>
            </w:r>
            <w:r w:rsidR="00A01317" w:rsidRPr="007B743F">
              <w:t xml:space="preserve">Поставляемое оборудование </w:t>
            </w:r>
            <w:r w:rsidR="00FA7904" w:rsidRPr="003B0194">
              <w:t>могут быть заменены</w:t>
            </w:r>
            <w:r w:rsidR="00A01317" w:rsidRPr="00A01317">
              <w:t xml:space="preserve"> </w:t>
            </w:r>
            <w:r w:rsidR="00FA3341" w:rsidRPr="007B743F">
              <w:t xml:space="preserve">на эквивалентные, указанным в </w:t>
            </w:r>
            <w:r w:rsidR="00A01317" w:rsidRPr="007B743F">
              <w:t>Приложение № 1</w:t>
            </w:r>
            <w:r w:rsidR="00A01317">
              <w:br/>
            </w:r>
            <w:r w:rsidR="00A01317" w:rsidRPr="007B743F">
              <w:t xml:space="preserve">к Техническим требованиям – </w:t>
            </w:r>
            <w:r w:rsidR="00A01317" w:rsidRPr="00A01317">
              <w:t>Спецификация</w:t>
            </w:r>
            <w:r w:rsidR="00FA3341" w:rsidRPr="007B743F">
              <w:t xml:space="preserve">, по техническим и функциональным характеристикам, не уступающим и/или превосходящим характеристики, заявленным в </w:t>
            </w:r>
            <w:r w:rsidR="00A47590" w:rsidRPr="007B743F">
              <w:t>Приложение № 1</w:t>
            </w:r>
            <w:r w:rsidR="00A47590">
              <w:br/>
            </w:r>
            <w:r w:rsidR="00A47590" w:rsidRPr="007B743F">
              <w:t xml:space="preserve">к Техническим требованиям – </w:t>
            </w:r>
            <w:r w:rsidR="00A47590" w:rsidRPr="00A01317">
              <w:t>Спецификация</w:t>
            </w:r>
            <w:r w:rsidR="00FA3341" w:rsidRPr="007B743F">
              <w:t xml:space="preserve">, в том числе, по гарантийным срокам и срокам эксплуатации. </w:t>
            </w:r>
          </w:p>
          <w:p w14:paraId="5CA11FBE" w14:textId="7AA46149" w:rsidR="001272A9" w:rsidRPr="007B743F" w:rsidRDefault="001272A9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быть полностью готовым к монтажу и последующей эксплуатации.</w:t>
            </w:r>
          </w:p>
        </w:tc>
      </w:tr>
      <w:tr w:rsidR="001272A9" w:rsidRPr="005F5D9A" w14:paraId="6977F671" w14:textId="77777777" w:rsidTr="007B743F">
        <w:tc>
          <w:tcPr>
            <w:tcW w:w="282" w:type="pct"/>
          </w:tcPr>
          <w:p w14:paraId="3CDBBE9C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552C308D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iCs/>
                <w:sz w:val="24"/>
                <w:szCs w:val="24"/>
              </w:rPr>
              <w:t>Основные технические требования</w:t>
            </w:r>
          </w:p>
        </w:tc>
        <w:tc>
          <w:tcPr>
            <w:tcW w:w="3925" w:type="pct"/>
            <w:shd w:val="clear" w:color="auto" w:fill="auto"/>
          </w:tcPr>
          <w:p w14:paraId="1B4F6ED0" w14:textId="03C4B611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быть соответств</w:t>
            </w:r>
            <w:r w:rsidR="00A47590" w:rsidRPr="00A47590">
              <w:t>овать</w:t>
            </w:r>
            <w:r w:rsidR="00A47590">
              <w:t xml:space="preserve"> </w:t>
            </w:r>
            <w:r w:rsidRPr="007B743F">
              <w:t xml:space="preserve">стандартами МЭК (IEC) и </w:t>
            </w:r>
            <w:r w:rsidR="00647987" w:rsidRPr="007B743F">
              <w:t xml:space="preserve">действующей редакцией следующей </w:t>
            </w:r>
            <w:r w:rsidRPr="007B743F">
              <w:t>нормативно-технической документаци</w:t>
            </w:r>
            <w:r w:rsidR="00647987" w:rsidRPr="007B743F">
              <w:t>и</w:t>
            </w:r>
            <w:r w:rsidRPr="007B743F">
              <w:t>:</w:t>
            </w:r>
          </w:p>
          <w:p w14:paraId="515AD004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rFonts w:eastAsia="Times New Roman"/>
                <w:iCs/>
              </w:rPr>
              <w:t xml:space="preserve">ГОСТ 12.2.049-80 «Оборудование производственное. Общие эргономические требования». </w:t>
            </w:r>
          </w:p>
          <w:p w14:paraId="23EB1AF9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>Приказ ФСТЭК России от 25.12.2017 №239 «Об утверждении Требований по обеспечению безопасности значимых объектов критической информационной инфраструктуры РФ».</w:t>
            </w:r>
          </w:p>
          <w:p w14:paraId="0D767D0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Федеральный закон </w:t>
            </w:r>
            <w:r w:rsidR="00647987" w:rsidRPr="007B743F">
              <w:t>РФ</w:t>
            </w:r>
            <w:r w:rsidRPr="007B743F">
              <w:t>от 26.07.2017 №187-ФЗ «О безопасности критической информационной инфраструктуры РФ».</w:t>
            </w:r>
          </w:p>
          <w:p w14:paraId="15A83737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Указ Президента РФ от 30.03.2022 № 166 в части применяемого ПО верхнего уровня. </w:t>
            </w:r>
          </w:p>
          <w:p w14:paraId="46EF0488" w14:textId="22FDD28E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color w:val="000000" w:themeColor="text1"/>
              </w:rPr>
              <w:t>Постановление Правительства РФ от 17.07.2015 № 719 «О подтверждении производства промышленной продукции на территории РФ»</w:t>
            </w:r>
            <w:r w:rsidR="00AE67C9" w:rsidRPr="007B743F">
              <w:rPr>
                <w:color w:val="000000" w:themeColor="text1"/>
              </w:rPr>
              <w:t>.</w:t>
            </w:r>
            <w:r w:rsidRPr="007B743F">
              <w:rPr>
                <w:color w:val="000000" w:themeColor="text1"/>
              </w:rPr>
              <w:t xml:space="preserve"> </w:t>
            </w:r>
          </w:p>
          <w:p w14:paraId="1FAA16E9" w14:textId="77777777" w:rsidR="00647987" w:rsidRPr="007B743F" w:rsidRDefault="001272A9" w:rsidP="007B743F">
            <w:pPr>
              <w:pStyle w:val="aff0"/>
              <w:widowControl w:val="0"/>
              <w:numPr>
                <w:ilvl w:val="2"/>
                <w:numId w:val="45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rPr>
                <w:rFonts w:eastAsia="Times New Roman"/>
                <w:iCs/>
              </w:rPr>
              <w:t>Правила устройства электроустановок (действующее издание).</w:t>
            </w:r>
          </w:p>
          <w:p w14:paraId="5B3DB5E5" w14:textId="1E0E9CA8" w:rsidR="00AE67C9" w:rsidRPr="007B743F" w:rsidRDefault="00AE67C9" w:rsidP="001019C5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  <w:iCs/>
              </w:rPr>
            </w:pPr>
            <w:r w:rsidRPr="007B743F">
              <w:t xml:space="preserve">Производство продукции на территории РФ должно подтверждаться наличием действующих записей в </w:t>
            </w:r>
            <w:r w:rsidR="0013510C">
              <w:t>Р</w:t>
            </w:r>
            <w:r w:rsidR="0013510C" w:rsidRPr="007B743F">
              <w:t xml:space="preserve">еестре </w:t>
            </w:r>
            <w:r w:rsidRPr="007B743F">
              <w:t xml:space="preserve">российской промышленной продукции </w:t>
            </w:r>
            <w:r w:rsidR="0013510C">
              <w:t xml:space="preserve">на официальном сайте - </w:t>
            </w:r>
            <w:r w:rsidRPr="007B743F">
              <w:t xml:space="preserve">https://gisp.gov.ru/ и/или </w:t>
            </w:r>
            <w:r w:rsidR="0013510C">
              <w:t>Едином р</w:t>
            </w:r>
            <w:r w:rsidR="0013510C" w:rsidRPr="007B743F">
              <w:t xml:space="preserve">еестре </w:t>
            </w:r>
            <w:r w:rsidRPr="007B743F">
              <w:t>радиоэлектронной продукции</w:t>
            </w:r>
            <w:r w:rsidR="0013510C">
              <w:t xml:space="preserve"> на официальном сайте - </w:t>
            </w:r>
            <w:r w:rsidR="0013510C" w:rsidRPr="0013510C">
              <w:t>https://gisp.gov.ru/pp719v2/pub/prod/rep/</w:t>
            </w:r>
            <w:r w:rsidRPr="007B743F">
              <w:t>.</w:t>
            </w:r>
          </w:p>
        </w:tc>
      </w:tr>
      <w:tr w:rsidR="001272A9" w:rsidRPr="005F5D9A" w14:paraId="4AF2A3F1" w14:textId="77777777" w:rsidTr="007B743F">
        <w:tc>
          <w:tcPr>
            <w:tcW w:w="282" w:type="pct"/>
          </w:tcPr>
          <w:p w14:paraId="3A364E9A" w14:textId="55F0B6A0" w:rsidR="00122B6B" w:rsidRPr="003B0194" w:rsidRDefault="00122B6B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507245F5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безопасности</w:t>
            </w:r>
          </w:p>
        </w:tc>
      </w:tr>
      <w:tr w:rsidR="001272A9" w:rsidRPr="00FA7904" w14:paraId="222886F5" w14:textId="77777777" w:rsidTr="007B743F">
        <w:tc>
          <w:tcPr>
            <w:tcW w:w="282" w:type="pct"/>
          </w:tcPr>
          <w:p w14:paraId="59882985" w14:textId="4C5C160F" w:rsidR="001272A9" w:rsidRPr="003B0194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57ADAC68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Общие требования</w:t>
            </w:r>
          </w:p>
        </w:tc>
        <w:tc>
          <w:tcPr>
            <w:tcW w:w="3925" w:type="pct"/>
            <w:shd w:val="clear" w:color="auto" w:fill="auto"/>
          </w:tcPr>
          <w:p w14:paraId="69C4A508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При эксплуатации ВУ АСУТП программными и аппаратными средствами должно быть обеспечено надежное отключение оборудования при возникновении нештатных ситуаций.</w:t>
            </w:r>
          </w:p>
          <w:p w14:paraId="53EF65FD" w14:textId="2D57B3E1" w:rsidR="001272A9" w:rsidRPr="007B743F" w:rsidRDefault="001272A9" w:rsidP="00A47590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Оборудование должно иметь маркировку сигнальными цветами и знаками безопасности по ГОСТ 12.4.026-2015 «Межгосударственный стандарт. Система стандартов безопасности труда. Цвета сигнальные, знаки безопасности и разметка сигнальная. Назначение и правила применения. Общие технические требования и характеристики. Методы испытаний.»</w:t>
            </w:r>
          </w:p>
        </w:tc>
      </w:tr>
      <w:tr w:rsidR="001272A9" w:rsidRPr="005F5D9A" w14:paraId="5FB6F940" w14:textId="77777777" w:rsidTr="007B743F">
        <w:tc>
          <w:tcPr>
            <w:tcW w:w="282" w:type="pct"/>
            <w:tcBorders>
              <w:top w:val="nil"/>
            </w:tcBorders>
          </w:tcPr>
          <w:p w14:paraId="07CE3C00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</w:tcBorders>
            <w:shd w:val="clear" w:color="auto" w:fill="auto"/>
          </w:tcPr>
          <w:p w14:paraId="0DE07B0F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Требования к электробезопасности</w:t>
            </w:r>
          </w:p>
        </w:tc>
        <w:tc>
          <w:tcPr>
            <w:tcW w:w="3925" w:type="pct"/>
            <w:tcBorders>
              <w:top w:val="nil"/>
            </w:tcBorders>
            <w:shd w:val="clear" w:color="auto" w:fill="auto"/>
          </w:tcPr>
          <w:p w14:paraId="5D1A9445" w14:textId="77E6EA2A" w:rsidR="001272A9" w:rsidRPr="007B743F" w:rsidRDefault="001272A9" w:rsidP="00A47590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В соответствии с ГОСТ 12.2.007.0-75 «Система стандартов безопасности труда. Изделия электротехнические. Общие требования безопасности.» </w:t>
            </w:r>
            <w:r w:rsidR="00A47590" w:rsidRPr="00A47590">
              <w:t>оборудование</w:t>
            </w:r>
            <w:r w:rsidR="00A47590">
              <w:t xml:space="preserve"> должно</w:t>
            </w:r>
            <w:r w:rsidRPr="007B743F">
              <w:t xml:space="preserve"> относится к 1 классу по способу защиты человека от поражения электрическим током.</w:t>
            </w:r>
          </w:p>
        </w:tc>
      </w:tr>
      <w:tr w:rsidR="001272A9" w:rsidRPr="005F5D9A" w14:paraId="6F2F032C" w14:textId="77777777" w:rsidTr="007B743F">
        <w:tc>
          <w:tcPr>
            <w:tcW w:w="282" w:type="pct"/>
          </w:tcPr>
          <w:p w14:paraId="6C882059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3D4DDD49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конструкции, изготовлению и материалам</w:t>
            </w:r>
          </w:p>
        </w:tc>
      </w:tr>
      <w:tr w:rsidR="001272A9" w:rsidRPr="005F5D9A" w14:paraId="2225702C" w14:textId="77777777" w:rsidTr="007B743F">
        <w:tc>
          <w:tcPr>
            <w:tcW w:w="282" w:type="pct"/>
          </w:tcPr>
          <w:p w14:paraId="79999E06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155053E1" w14:textId="50E7B41A" w:rsidR="001272A9" w:rsidRPr="00196737" w:rsidRDefault="001272A9" w:rsidP="00196737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  <w:lang w:val="en-US"/>
              </w:rPr>
            </w:pPr>
            <w:r w:rsidRPr="007B743F">
              <w:rPr>
                <w:iCs/>
                <w:sz w:val="24"/>
                <w:szCs w:val="24"/>
              </w:rPr>
              <w:t xml:space="preserve">Контроль качества </w:t>
            </w:r>
            <w:r w:rsidR="00196737">
              <w:rPr>
                <w:iCs/>
                <w:sz w:val="24"/>
                <w:szCs w:val="24"/>
                <w:lang w:val="en-US"/>
              </w:rPr>
              <w:t>поставляемого оборудования</w:t>
            </w:r>
          </w:p>
        </w:tc>
        <w:tc>
          <w:tcPr>
            <w:tcW w:w="3925" w:type="pct"/>
            <w:shd w:val="clear" w:color="auto" w:fill="auto"/>
          </w:tcPr>
          <w:p w14:paraId="45AE906A" w14:textId="58337B02" w:rsidR="001272A9" w:rsidRPr="007B743F" w:rsidRDefault="001272A9" w:rsidP="00647987">
            <w:pPr>
              <w:widowControl w:val="0"/>
              <w:tabs>
                <w:tab w:val="left" w:pos="426"/>
              </w:tabs>
              <w:suppressAutoHyphens w:val="0"/>
              <w:spacing w:before="60" w:after="60"/>
              <w:jc w:val="both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 xml:space="preserve">Поставщик должен обеспечить входной контроль </w:t>
            </w:r>
            <w:r w:rsidR="00196737" w:rsidRPr="00196737">
              <w:rPr>
                <w:sz w:val="24"/>
                <w:szCs w:val="24"/>
              </w:rPr>
              <w:t>поставляемого оборудования</w:t>
            </w:r>
            <w:r w:rsidRPr="007B743F">
              <w:rPr>
                <w:sz w:val="24"/>
                <w:szCs w:val="24"/>
              </w:rPr>
              <w:t>, включающий в себя проверку:</w:t>
            </w:r>
          </w:p>
          <w:p w14:paraId="54E71CC1" w14:textId="5B5D23A9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 xml:space="preserve">Наличия сертификатов </w:t>
            </w:r>
            <w:r w:rsidR="003C3FE2" w:rsidRPr="007B743F">
              <w:t xml:space="preserve">для </w:t>
            </w:r>
            <w:r w:rsidR="00196737" w:rsidRPr="00196737">
              <w:t>оборудования</w:t>
            </w:r>
            <w:r w:rsidR="003C3FE2" w:rsidRPr="007B743F">
              <w:t>, включенн</w:t>
            </w:r>
            <w:r w:rsidR="00196737" w:rsidRPr="00196737">
              <w:t>ого</w:t>
            </w:r>
            <w:r w:rsidR="003C3FE2" w:rsidRPr="007B743F">
              <w:t xml:space="preserve"> в Е</w:t>
            </w:r>
            <w:r w:rsidRPr="007B743F">
              <w:t>дин</w:t>
            </w:r>
            <w:r w:rsidR="003C3FE2" w:rsidRPr="007B743F">
              <w:t>ый</w:t>
            </w:r>
            <w:r w:rsidRPr="007B743F">
              <w:t xml:space="preserve"> </w:t>
            </w:r>
            <w:r w:rsidR="003C3FE2" w:rsidRPr="007B743F">
              <w:t xml:space="preserve">перечень </w:t>
            </w:r>
            <w:r w:rsidRPr="007B743F">
              <w:t>продукции, подлежащей обязательной сертификации</w:t>
            </w:r>
            <w:r w:rsidR="003C3FE2" w:rsidRPr="007B743F">
              <w:t xml:space="preserve"> или декларций для комплектующих включенных в Е</w:t>
            </w:r>
            <w:r w:rsidRPr="007B743F">
              <w:t>дин</w:t>
            </w:r>
            <w:r w:rsidR="003C3FE2" w:rsidRPr="007B743F">
              <w:t>ый</w:t>
            </w:r>
            <w:r w:rsidRPr="007B743F">
              <w:t xml:space="preserve"> </w:t>
            </w:r>
            <w:r w:rsidR="003C3FE2" w:rsidRPr="007B743F">
              <w:t xml:space="preserve">перечень </w:t>
            </w:r>
            <w:r w:rsidRPr="007B743F">
              <w:t xml:space="preserve">продукции, подлежащей декларированию соответствия, </w:t>
            </w:r>
            <w:r w:rsidR="003C3FE2" w:rsidRPr="007B743F">
              <w:t xml:space="preserve">утвержденные Правительством </w:t>
            </w:r>
            <w:r w:rsidRPr="007B743F">
              <w:t xml:space="preserve">Российской Федерации </w:t>
            </w:r>
            <w:r w:rsidR="003C3FE2" w:rsidRPr="007B743F">
              <w:t>на период действия договора.</w:t>
            </w:r>
            <w:r w:rsidRPr="007B743F">
              <w:t>.</w:t>
            </w:r>
          </w:p>
          <w:p w14:paraId="414707AF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Наличия и надлежащего заполнения документа о качестве и соответствии приведенных в нем данных характеристикам, установленным в нормативном документе, регламентирующем технические требования к данной продукции.</w:t>
            </w:r>
          </w:p>
          <w:p w14:paraId="5CFE89C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Наличия маркировки, сохранности упаковки, наличия и сохранности защитных и окрасочных покрытий и т.п.</w:t>
            </w:r>
          </w:p>
          <w:p w14:paraId="2BF99DBF" w14:textId="140D91EA" w:rsidR="001272A9" w:rsidRPr="007B743F" w:rsidRDefault="00196737" w:rsidP="00196737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</w:rPr>
            </w:pPr>
            <w:r>
              <w:t>Комплектности поставляемого оборудования</w:t>
            </w:r>
            <w:r w:rsidR="001272A9" w:rsidRPr="007B743F">
              <w:t>.</w:t>
            </w:r>
          </w:p>
        </w:tc>
      </w:tr>
      <w:tr w:rsidR="001272A9" w:rsidRPr="005F5D9A" w14:paraId="392497E8" w14:textId="77777777" w:rsidTr="007B743F">
        <w:tc>
          <w:tcPr>
            <w:tcW w:w="282" w:type="pct"/>
          </w:tcPr>
          <w:p w14:paraId="01B59CA0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2F465B2D" w14:textId="77777777" w:rsidR="001272A9" w:rsidRPr="007B743F" w:rsidRDefault="001272A9" w:rsidP="00647987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>Требования к доставке, маркировке, упаковке, транспортировке, перемещению, условиям хранения, приемке</w:t>
            </w:r>
          </w:p>
        </w:tc>
      </w:tr>
      <w:tr w:rsidR="001272A9" w:rsidRPr="005F5D9A" w14:paraId="30DDABDC" w14:textId="77777777" w:rsidTr="007B743F">
        <w:tc>
          <w:tcPr>
            <w:tcW w:w="282" w:type="pct"/>
            <w:tcBorders>
              <w:top w:val="nil"/>
            </w:tcBorders>
          </w:tcPr>
          <w:p w14:paraId="4BE45F7F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</w:tcBorders>
          </w:tcPr>
          <w:p w14:paraId="1330582B" w14:textId="319C9799" w:rsidR="001272A9" w:rsidRPr="007B743F" w:rsidRDefault="001E2857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Мест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Pr="007B743F">
              <w:rPr>
                <w:rFonts w:eastAsia="Calibri"/>
                <w:sz w:val="24"/>
                <w:szCs w:val="24"/>
              </w:rPr>
              <w:t xml:space="preserve"> </w:t>
            </w:r>
            <w:r w:rsidR="001272A9" w:rsidRPr="007B743F">
              <w:rPr>
                <w:rFonts w:eastAsia="Calibri"/>
                <w:sz w:val="24"/>
                <w:szCs w:val="24"/>
              </w:rPr>
              <w:t>поставки</w:t>
            </w:r>
          </w:p>
        </w:tc>
        <w:tc>
          <w:tcPr>
            <w:tcW w:w="3925" w:type="pct"/>
            <w:tcBorders>
              <w:top w:val="nil"/>
            </w:tcBorders>
          </w:tcPr>
          <w:p w14:paraId="0D8F7F5D" w14:textId="77777777" w:rsidR="00093321" w:rsidRDefault="00F85D7F" w:rsidP="00F85D7F">
            <w:pPr>
              <w:widowControl w:val="0"/>
              <w:spacing w:before="60" w:after="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Партия 1 </w:t>
            </w:r>
            <w:r w:rsidRPr="00F85D7F">
              <w:rPr>
                <w:sz w:val="24"/>
                <w:szCs w:val="24"/>
              </w:rPr>
              <w:t>н</w:t>
            </w:r>
            <w:r w:rsidR="001E2857">
              <w:rPr>
                <w:sz w:val="24"/>
                <w:szCs w:val="24"/>
              </w:rPr>
              <w:t>а объект «</w:t>
            </w:r>
            <w:r w:rsidR="001E2857" w:rsidRPr="00562A05">
              <w:rPr>
                <w:rFonts w:eastAsia="Calibri"/>
                <w:sz w:val="24"/>
                <w:szCs w:val="24"/>
              </w:rPr>
              <w:t>Партизанской ГРЭС</w:t>
            </w:r>
            <w:r w:rsidR="001E2857">
              <w:rPr>
                <w:sz w:val="24"/>
                <w:szCs w:val="24"/>
              </w:rPr>
              <w:t>» по адресу:</w:t>
            </w:r>
            <w:r w:rsidR="00230370" w:rsidRPr="00B814A3">
              <w:rPr>
                <w:sz w:val="24"/>
                <w:szCs w:val="24"/>
              </w:rPr>
              <w:t xml:space="preserve"> </w:t>
            </w:r>
            <w:r w:rsidR="00230370" w:rsidRPr="003B0194">
              <w:rPr>
                <w:sz w:val="24"/>
                <w:szCs w:val="24"/>
              </w:rPr>
              <w:t>Российская Федерация,</w:t>
            </w:r>
            <w:r w:rsidR="00230370" w:rsidRPr="00B814A3">
              <w:rPr>
                <w:sz w:val="24"/>
                <w:szCs w:val="24"/>
              </w:rPr>
              <w:t xml:space="preserve"> </w:t>
            </w:r>
            <w:r w:rsidR="00230370" w:rsidRPr="00B4354D">
              <w:rPr>
                <w:rFonts w:eastAsia="Calibri"/>
                <w:sz w:val="24"/>
                <w:szCs w:val="24"/>
              </w:rPr>
              <w:t>Приморский край, г. Партизанск, ул. Свердлова, д.2, площадка Партизанской ГРЭС</w:t>
            </w:r>
            <w:r w:rsidR="00230370" w:rsidRPr="00B4354D">
              <w:rPr>
                <w:sz w:val="24"/>
                <w:szCs w:val="24"/>
              </w:rPr>
              <w:t>.</w:t>
            </w:r>
          </w:p>
          <w:p w14:paraId="40B3129B" w14:textId="66AAEBD7" w:rsidR="00F85D7F" w:rsidRPr="00F85D7F" w:rsidRDefault="00F85D7F" w:rsidP="00F85D7F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F85D7F">
              <w:rPr>
                <w:sz w:val="24"/>
                <w:szCs w:val="24"/>
              </w:rPr>
              <w:t xml:space="preserve">Партия 2 </w:t>
            </w:r>
            <w:r>
              <w:rPr>
                <w:sz w:val="24"/>
                <w:szCs w:val="24"/>
              </w:rPr>
              <w:t>на объект «Якутская ГРЭС-2» по адресу:</w:t>
            </w:r>
            <w:r w:rsidRPr="00B814A3">
              <w:rPr>
                <w:sz w:val="24"/>
                <w:szCs w:val="24"/>
              </w:rPr>
              <w:t xml:space="preserve"> </w:t>
            </w:r>
            <w:r w:rsidRPr="003B0194">
              <w:rPr>
                <w:sz w:val="24"/>
                <w:szCs w:val="24"/>
              </w:rPr>
              <w:t>Российская Федерация, Республика Саха (Якутия), г.Якутск</w:t>
            </w:r>
          </w:p>
        </w:tc>
      </w:tr>
      <w:tr w:rsidR="001272A9" w:rsidRPr="005F5D9A" w14:paraId="549DAA3F" w14:textId="77777777" w:rsidTr="007B743F">
        <w:tc>
          <w:tcPr>
            <w:tcW w:w="282" w:type="pct"/>
            <w:tcBorders>
              <w:top w:val="nil"/>
            </w:tcBorders>
          </w:tcPr>
          <w:p w14:paraId="4316F1CF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624778B3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Объем поставки оборудования</w:t>
            </w:r>
          </w:p>
        </w:tc>
        <w:tc>
          <w:tcPr>
            <w:tcW w:w="3925" w:type="pct"/>
            <w:tcBorders>
              <w:top w:val="nil"/>
            </w:tcBorders>
          </w:tcPr>
          <w:p w14:paraId="6AEE5772" w14:textId="55D51A9A" w:rsidR="001272A9" w:rsidRPr="007B743F" w:rsidRDefault="001272A9">
            <w:pPr>
              <w:widowControl w:val="0"/>
              <w:spacing w:before="60" w:after="60"/>
              <w:rPr>
                <w:rFonts w:eastAsia="Calibri"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В соответствии с таблицей № 2 Технических требований</w:t>
            </w:r>
            <w:r w:rsidR="003C3FE2" w:rsidRPr="007B743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1272A9" w:rsidRPr="005F5D9A" w14:paraId="2D122FCF" w14:textId="77777777" w:rsidTr="007B743F">
        <w:tc>
          <w:tcPr>
            <w:tcW w:w="282" w:type="pct"/>
            <w:tcBorders>
              <w:top w:val="nil"/>
            </w:tcBorders>
          </w:tcPr>
          <w:p w14:paraId="3F991A37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6F8F75F6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Входной контроль при поставке</w:t>
            </w:r>
          </w:p>
        </w:tc>
        <w:tc>
          <w:tcPr>
            <w:tcW w:w="3925" w:type="pct"/>
            <w:tcBorders>
              <w:top w:val="nil"/>
            </w:tcBorders>
          </w:tcPr>
          <w:p w14:paraId="1B7FBE93" w14:textId="77777777" w:rsidR="007128F6" w:rsidRPr="00B814A3" w:rsidRDefault="001272A9" w:rsidP="007128F6">
            <w:pPr>
              <w:widowControl w:val="0"/>
              <w:spacing w:before="60" w:after="60"/>
              <w:jc w:val="both"/>
              <w:rPr>
                <w:rFonts w:eastAsia="Calibri"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Поставщик обязан предварительно официальным письмом уведомить Заказчика о дате поставки и данных транспортного средства для организации допуска на территорию</w:t>
            </w:r>
            <w:r w:rsidR="001E2857">
              <w:rPr>
                <w:rFonts w:eastAsia="Calibri"/>
                <w:sz w:val="24"/>
                <w:szCs w:val="24"/>
              </w:rPr>
              <w:t xml:space="preserve"> </w:t>
            </w:r>
            <w:r w:rsidR="007128F6">
              <w:rPr>
                <w:rFonts w:eastAsia="Calibri"/>
                <w:sz w:val="24"/>
                <w:szCs w:val="24"/>
              </w:rPr>
              <w:t>объектов</w:t>
            </w:r>
            <w:r w:rsidR="007128F6" w:rsidRPr="00B814A3">
              <w:rPr>
                <w:rFonts w:eastAsia="Calibri"/>
                <w:sz w:val="24"/>
                <w:szCs w:val="24"/>
              </w:rPr>
              <w:t>:</w:t>
            </w:r>
          </w:p>
          <w:p w14:paraId="0EBED736" w14:textId="77777777" w:rsidR="007128F6" w:rsidRPr="000F497C" w:rsidRDefault="007128F6" w:rsidP="007128F6">
            <w:pPr>
              <w:pStyle w:val="aff0"/>
              <w:widowControl w:val="0"/>
              <w:numPr>
                <w:ilvl w:val="0"/>
                <w:numId w:val="67"/>
              </w:numPr>
              <w:spacing w:before="60" w:after="60"/>
              <w:jc w:val="both"/>
              <w:rPr>
                <w:lang w:val="en-US"/>
              </w:rPr>
            </w:pPr>
            <w:r w:rsidRPr="000F497C">
              <w:t>Якутской ГРЭС-2</w:t>
            </w:r>
            <w:r w:rsidRPr="000F497C">
              <w:rPr>
                <w:lang w:val="en-US"/>
              </w:rPr>
              <w:t>;</w:t>
            </w:r>
          </w:p>
          <w:p w14:paraId="6DAD513B" w14:textId="1BE7DD82" w:rsidR="001272A9" w:rsidRPr="00093321" w:rsidRDefault="007128F6" w:rsidP="007128F6">
            <w:pPr>
              <w:pStyle w:val="aff0"/>
              <w:widowControl w:val="0"/>
              <w:numPr>
                <w:ilvl w:val="0"/>
                <w:numId w:val="67"/>
              </w:numPr>
              <w:spacing w:before="60" w:after="60"/>
              <w:jc w:val="both"/>
            </w:pPr>
            <w:r w:rsidRPr="00093321">
              <w:rPr>
                <w:lang w:val="en-US"/>
              </w:rPr>
              <w:t>Партизанской ГРЭС</w:t>
            </w:r>
            <w:r w:rsidR="008A0B3C" w:rsidRPr="007128F6">
              <w:t>.</w:t>
            </w:r>
          </w:p>
        </w:tc>
      </w:tr>
      <w:tr w:rsidR="001272A9" w:rsidRPr="005F5D9A" w14:paraId="730B6348" w14:textId="77777777" w:rsidTr="007B743F">
        <w:tc>
          <w:tcPr>
            <w:tcW w:w="282" w:type="pct"/>
            <w:tcBorders>
              <w:top w:val="nil"/>
            </w:tcBorders>
          </w:tcPr>
          <w:p w14:paraId="2DC0D6EA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tcBorders>
              <w:top w:val="nil"/>
              <w:right w:val="nil"/>
            </w:tcBorders>
          </w:tcPr>
          <w:p w14:paraId="5A01AA1F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Условия доставки</w:t>
            </w:r>
          </w:p>
        </w:tc>
        <w:tc>
          <w:tcPr>
            <w:tcW w:w="3925" w:type="pct"/>
            <w:tcBorders>
              <w:top w:val="nil"/>
            </w:tcBorders>
            <w:vAlign w:val="center"/>
          </w:tcPr>
          <w:p w14:paraId="0CE83C4F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Комплектация оборудования, транспортировка, контроль состояния продукции в процессе транспортировки, погрузка – разгрузка, контроль состояния продукции при погрузочно-разгрузочных работах, входной контроль при поставке, размещение на складе Заказчика выполняются силами и за счет средств Поставщика.</w:t>
            </w:r>
          </w:p>
          <w:p w14:paraId="445E5C65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Габаритный груз должен быть в заводской упаковке, без механического воздействия на упаковку.</w:t>
            </w:r>
          </w:p>
        </w:tc>
      </w:tr>
      <w:tr w:rsidR="001272A9" w:rsidRPr="005F5D9A" w14:paraId="12F02D30" w14:textId="77777777" w:rsidTr="007B743F">
        <w:tc>
          <w:tcPr>
            <w:tcW w:w="282" w:type="pct"/>
          </w:tcPr>
          <w:p w14:paraId="6A317892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06EB7B91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эксплуатации, обеспечению и утилизации</w:t>
            </w:r>
          </w:p>
        </w:tc>
      </w:tr>
      <w:tr w:rsidR="001272A9" w:rsidRPr="005F5D9A" w14:paraId="1CEAD581" w14:textId="77777777" w:rsidTr="007B743F">
        <w:tc>
          <w:tcPr>
            <w:tcW w:w="282" w:type="pct"/>
          </w:tcPr>
          <w:p w14:paraId="2302572B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2BD6C019" w14:textId="77777777" w:rsidR="001272A9" w:rsidRPr="007B743F" w:rsidRDefault="001272A9" w:rsidP="00647987">
            <w:pPr>
              <w:widowControl w:val="0"/>
              <w:tabs>
                <w:tab w:val="center" w:pos="7639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Назначенный срок службы</w:t>
            </w:r>
          </w:p>
        </w:tc>
        <w:tc>
          <w:tcPr>
            <w:tcW w:w="3925" w:type="pct"/>
            <w:shd w:val="clear" w:color="auto" w:fill="auto"/>
          </w:tcPr>
          <w:p w14:paraId="689450C0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Должен составлять не менее 10 лет.</w:t>
            </w:r>
          </w:p>
        </w:tc>
      </w:tr>
      <w:tr w:rsidR="001272A9" w:rsidRPr="005F5D9A" w14:paraId="0EFC84BE" w14:textId="77777777" w:rsidTr="007B743F">
        <w:tc>
          <w:tcPr>
            <w:tcW w:w="282" w:type="pct"/>
          </w:tcPr>
          <w:p w14:paraId="76C73ECC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54C11982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гарантиям, гарантийному и послегарантийному обслуживанию</w:t>
            </w:r>
          </w:p>
        </w:tc>
      </w:tr>
      <w:tr w:rsidR="001272A9" w:rsidRPr="005F5D9A" w14:paraId="31B1AD70" w14:textId="77777777" w:rsidTr="007B743F">
        <w:tc>
          <w:tcPr>
            <w:tcW w:w="282" w:type="pct"/>
          </w:tcPr>
          <w:p w14:paraId="087D31D0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</w:tcPr>
          <w:p w14:paraId="45ECA24C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rFonts w:eastAsia="Calibri"/>
                <w:sz w:val="24"/>
                <w:szCs w:val="24"/>
              </w:rPr>
              <w:t>Сроки гарантии</w:t>
            </w:r>
          </w:p>
        </w:tc>
        <w:tc>
          <w:tcPr>
            <w:tcW w:w="3925" w:type="pct"/>
          </w:tcPr>
          <w:p w14:paraId="055F3CF1" w14:textId="05A48E85" w:rsidR="001272A9" w:rsidRPr="007B743F" w:rsidRDefault="001272A9" w:rsidP="00A333AB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Гарантийные обязательства на все поставляемое оборудование действуют в течение 36 месяца с даты ввода оборудования в промышленную эксплуатацию, но не более 48 месяцев с даты поставки оборудования.</w:t>
            </w:r>
          </w:p>
        </w:tc>
      </w:tr>
      <w:tr w:rsidR="001272A9" w:rsidRPr="005F5D9A" w14:paraId="24606125" w14:textId="77777777" w:rsidTr="007B743F">
        <w:tc>
          <w:tcPr>
            <w:tcW w:w="282" w:type="pct"/>
          </w:tcPr>
          <w:p w14:paraId="08576AE5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1CAC986D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sz w:val="24"/>
                <w:szCs w:val="24"/>
              </w:rPr>
            </w:pPr>
            <w:r w:rsidRPr="007B743F">
              <w:rPr>
                <w:b/>
                <w:sz w:val="24"/>
                <w:szCs w:val="24"/>
              </w:rPr>
              <w:t>Требования к комплектации и документам, поставляемым вместе с продукцией</w:t>
            </w:r>
          </w:p>
        </w:tc>
      </w:tr>
      <w:tr w:rsidR="00FA7904" w:rsidRPr="005F5D9A" w14:paraId="3DBA524C" w14:textId="77777777" w:rsidTr="007B743F">
        <w:tc>
          <w:tcPr>
            <w:tcW w:w="282" w:type="pct"/>
          </w:tcPr>
          <w:p w14:paraId="207B903A" w14:textId="77777777" w:rsidR="00FA7904" w:rsidRPr="007B743F" w:rsidRDefault="00FA7904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3F58B4FF" w14:textId="77777777" w:rsidR="00FA7904" w:rsidRPr="007B743F" w:rsidRDefault="00FA7904" w:rsidP="00FA7904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Документы, передаваемые вместе с оборудованием</w:t>
            </w:r>
          </w:p>
        </w:tc>
        <w:tc>
          <w:tcPr>
            <w:tcW w:w="3925" w:type="pct"/>
            <w:shd w:val="clear" w:color="auto" w:fill="auto"/>
          </w:tcPr>
          <w:p w14:paraId="052C5338" w14:textId="77777777" w:rsidR="00FA7904" w:rsidRDefault="00FA7904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E130D4">
              <w:t xml:space="preserve">Поставщик обязан одновременно с передачей оборудования передать Заказчику </w:t>
            </w:r>
            <w:r>
              <w:t>в следующих формах:</w:t>
            </w:r>
          </w:p>
          <w:tbl>
            <w:tblPr>
              <w:tblStyle w:val="affffb"/>
              <w:tblW w:w="11395" w:type="dxa"/>
              <w:tblInd w:w="765" w:type="dxa"/>
              <w:tblLook w:val="04A0" w:firstRow="1" w:lastRow="0" w:firstColumn="1" w:lastColumn="0" w:noHBand="0" w:noVBand="1"/>
            </w:tblPr>
            <w:tblGrid>
              <w:gridCol w:w="540"/>
              <w:gridCol w:w="4073"/>
              <w:gridCol w:w="3097"/>
              <w:gridCol w:w="1290"/>
              <w:gridCol w:w="1440"/>
              <w:gridCol w:w="955"/>
            </w:tblGrid>
            <w:tr w:rsidR="00FA7904" w:rsidRPr="00F81863" w14:paraId="18095375" w14:textId="77777777" w:rsidTr="00FA7904">
              <w:trPr>
                <w:tblHeader/>
              </w:trPr>
              <w:tc>
                <w:tcPr>
                  <w:tcW w:w="540" w:type="dxa"/>
                  <w:vMerge w:val="restart"/>
                </w:tcPr>
                <w:p w14:paraId="10813814" w14:textId="77777777" w:rsidR="00FA7904" w:rsidRPr="00307D36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307D36">
                    <w:rPr>
                      <w:b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073" w:type="dxa"/>
                  <w:vMerge w:val="restart"/>
                </w:tcPr>
                <w:p w14:paraId="48511B9A" w14:textId="77777777" w:rsidR="00FA7904" w:rsidRPr="007F1A19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1A19">
                    <w:rPr>
                      <w:b/>
                      <w:sz w:val="20"/>
                      <w:szCs w:val="20"/>
                    </w:rPr>
                    <w:t>Вид документа</w:t>
                  </w:r>
                </w:p>
              </w:tc>
              <w:tc>
                <w:tcPr>
                  <w:tcW w:w="6782" w:type="dxa"/>
                  <w:gridSpan w:val="4"/>
                </w:tcPr>
                <w:p w14:paraId="6A9CAF98" w14:textId="77777777" w:rsidR="00FA7904" w:rsidRPr="007F1A19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7F1A19">
                    <w:rPr>
                      <w:b/>
                      <w:sz w:val="20"/>
                      <w:szCs w:val="20"/>
                    </w:rPr>
                    <w:t>Форма</w:t>
                  </w:r>
                </w:p>
              </w:tc>
            </w:tr>
            <w:tr w:rsidR="00FA7904" w:rsidRPr="00F81863" w14:paraId="10ADACB2" w14:textId="77777777" w:rsidTr="00FA7904">
              <w:trPr>
                <w:tblHeader/>
              </w:trPr>
              <w:tc>
                <w:tcPr>
                  <w:tcW w:w="540" w:type="dxa"/>
                  <w:vMerge/>
                </w:tcPr>
                <w:p w14:paraId="38D35EEF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073" w:type="dxa"/>
                  <w:vMerge/>
                </w:tcPr>
                <w:p w14:paraId="1FEDCFD7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387" w:type="dxa"/>
                  <w:gridSpan w:val="2"/>
                </w:tcPr>
                <w:p w14:paraId="014B3CDB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Электронный вид</w:t>
                  </w:r>
                  <w:r w:rsidRPr="00F81863">
                    <w:rPr>
                      <w:b/>
                      <w:sz w:val="20"/>
                      <w:szCs w:val="20"/>
                    </w:rPr>
                    <w:br/>
                    <w:t>на CD</w:t>
                  </w:r>
                </w:p>
              </w:tc>
              <w:tc>
                <w:tcPr>
                  <w:tcW w:w="2395" w:type="dxa"/>
                  <w:gridSpan w:val="2"/>
                </w:tcPr>
                <w:p w14:paraId="3E6A578E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Бумажный вид</w:t>
                  </w:r>
                  <w:r w:rsidRPr="00F81863">
                    <w:rPr>
                      <w:b/>
                      <w:sz w:val="20"/>
                      <w:szCs w:val="20"/>
                    </w:rPr>
                    <w:br/>
                    <w:t>в твердой копия</w:t>
                  </w:r>
                </w:p>
              </w:tc>
            </w:tr>
            <w:tr w:rsidR="00FA7904" w:rsidRPr="00F81863" w14:paraId="04200BA2" w14:textId="77777777" w:rsidTr="00FA7904">
              <w:trPr>
                <w:trHeight w:val="64"/>
                <w:tblHeader/>
              </w:trPr>
              <w:tc>
                <w:tcPr>
                  <w:tcW w:w="540" w:type="dxa"/>
                  <w:vMerge/>
                  <w:tcBorders>
                    <w:bottom w:val="single" w:sz="4" w:space="0" w:color="auto"/>
                  </w:tcBorders>
                </w:tcPr>
                <w:p w14:paraId="71C6D9E4" w14:textId="77777777" w:rsidR="00FA7904" w:rsidRPr="00F81863" w:rsidRDefault="00FA7904" w:rsidP="00FA7904">
                  <w:pPr>
                    <w:tabs>
                      <w:tab w:val="left" w:pos="0"/>
                    </w:tabs>
                    <w:spacing w:before="60" w:after="60"/>
                    <w:rPr>
                      <w:b/>
                    </w:rPr>
                  </w:pPr>
                </w:p>
              </w:tc>
              <w:tc>
                <w:tcPr>
                  <w:tcW w:w="4073" w:type="dxa"/>
                  <w:vMerge/>
                  <w:tcBorders>
                    <w:bottom w:val="single" w:sz="4" w:space="0" w:color="auto"/>
                  </w:tcBorders>
                </w:tcPr>
                <w:p w14:paraId="74A1E6A0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3097" w:type="dxa"/>
                  <w:tcBorders>
                    <w:bottom w:val="single" w:sz="4" w:space="0" w:color="auto"/>
                  </w:tcBorders>
                </w:tcPr>
                <w:p w14:paraId="0219906C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1290" w:type="dxa"/>
                  <w:tcBorders>
                    <w:bottom w:val="single" w:sz="4" w:space="0" w:color="auto"/>
                  </w:tcBorders>
                </w:tcPr>
                <w:p w14:paraId="29C6424C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  <w:tc>
                <w:tcPr>
                  <w:tcW w:w="1440" w:type="dxa"/>
                  <w:tcBorders>
                    <w:bottom w:val="single" w:sz="4" w:space="0" w:color="auto"/>
                  </w:tcBorders>
                </w:tcPr>
                <w:p w14:paraId="35EA26E4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Формат</w:t>
                  </w:r>
                </w:p>
              </w:tc>
              <w:tc>
                <w:tcPr>
                  <w:tcW w:w="955" w:type="dxa"/>
                  <w:tcBorders>
                    <w:bottom w:val="single" w:sz="4" w:space="0" w:color="auto"/>
                  </w:tcBorders>
                </w:tcPr>
                <w:p w14:paraId="72E2DC08" w14:textId="77777777" w:rsidR="00FA7904" w:rsidRPr="00F81863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F81863">
                    <w:rPr>
                      <w:b/>
                      <w:sz w:val="20"/>
                      <w:szCs w:val="20"/>
                    </w:rPr>
                    <w:t>Кол-во</w:t>
                  </w:r>
                </w:p>
              </w:tc>
            </w:tr>
            <w:tr w:rsidR="00FA7904" w:rsidRPr="00F81863" w14:paraId="63557ED9" w14:textId="77777777" w:rsidTr="00FA7904">
              <w:trPr>
                <w:trHeight w:val="428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C6AE88B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C67FA2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Текстовые документы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BF4AC5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  <w:lang w:val="en-US"/>
                    </w:rPr>
                  </w:pPr>
                  <w:r w:rsidRPr="004D7BE8">
                    <w:rPr>
                      <w:sz w:val="22"/>
                      <w:szCs w:val="22"/>
                      <w:lang w:val="en-US"/>
                    </w:rPr>
                    <w:t>*.doc, *.doc</w:t>
                  </w:r>
                  <w:r w:rsidRPr="004D7BE8">
                    <w:rPr>
                      <w:sz w:val="22"/>
                      <w:szCs w:val="22"/>
                    </w:rPr>
                    <w:t>х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, *.txt, *.odt,</w:t>
                  </w:r>
                  <w:r w:rsidRPr="004D7BE8">
                    <w:rPr>
                      <w:rFonts w:eastAsiaTheme="minorHAnsi"/>
                      <w:sz w:val="22"/>
                      <w:szCs w:val="22"/>
                      <w:lang w:val="en-US" w:eastAsia="en-US"/>
                    </w:rPr>
                    <w:t xml:space="preserve">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*.xodt, *.pdf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4838CD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5BE35A0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1BECBA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517A127C" w14:textId="77777777" w:rsidTr="00FA7904">
              <w:trPr>
                <w:trHeight w:val="70"/>
              </w:trPr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1F03E98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9E3F6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Табличные формы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9F37217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 xml:space="preserve">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xls</w:t>
                  </w:r>
                  <w:r w:rsidRPr="004D7BE8">
                    <w:rPr>
                      <w:sz w:val="22"/>
                      <w:szCs w:val="22"/>
                    </w:rPr>
                    <w:t xml:space="preserve">, 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xlsx</w:t>
                  </w:r>
                  <w:r w:rsidRPr="004D7BE8">
                    <w:rPr>
                      <w:sz w:val="22"/>
                      <w:szCs w:val="22"/>
                    </w:rPr>
                    <w:t xml:space="preserve">, *. 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ods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1B6CB91F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50688CB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А4, А3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BAA5DE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1FF4747B" w14:textId="77777777" w:rsidTr="00FA790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23FAE8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65D8AA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Чертежи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D9CB92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*. dwg, *.</w:t>
                  </w:r>
                  <w:r w:rsidRPr="004D7BE8">
                    <w:rPr>
                      <w:sz w:val="22"/>
                      <w:szCs w:val="22"/>
                      <w:lang w:val="en-US"/>
                    </w:rPr>
                    <w:t>pdf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77E582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2AC8C10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А4, А3, А2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0860181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  <w:tr w:rsidR="00FA7904" w:rsidRPr="00F81863" w14:paraId="4C3F5F82" w14:textId="77777777" w:rsidTr="00FA7904"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0254929" w14:textId="77777777" w:rsidR="00FA7904" w:rsidRPr="004D7BE8" w:rsidRDefault="00FA7904" w:rsidP="00FA7904">
                  <w:pPr>
                    <w:pStyle w:val="aff0"/>
                    <w:numPr>
                      <w:ilvl w:val="0"/>
                      <w:numId w:val="59"/>
                    </w:numPr>
                    <w:tabs>
                      <w:tab w:val="left" w:pos="0"/>
                    </w:tabs>
                    <w:spacing w:before="60" w:after="60"/>
                    <w:ind w:left="0" w:firstLine="0"/>
                    <w:contextualSpacing w:val="0"/>
                    <w:rPr>
                      <w:sz w:val="22"/>
                      <w:szCs w:val="22"/>
                    </w:rPr>
                  </w:pPr>
                </w:p>
              </w:tc>
              <w:tc>
                <w:tcPr>
                  <w:tcW w:w="40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1745F65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jc w:val="both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Презентационные материалы</w:t>
                  </w:r>
                </w:p>
              </w:tc>
              <w:tc>
                <w:tcPr>
                  <w:tcW w:w="309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87C73B1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  <w:lang w:val="en-US"/>
                    </w:rPr>
                  </w:pPr>
                  <w:r w:rsidRPr="004D7BE8">
                    <w:rPr>
                      <w:sz w:val="22"/>
                      <w:szCs w:val="22"/>
                      <w:lang w:val="en-US"/>
                    </w:rPr>
                    <w:t>*.pptx, *.ppsx, *.potm, *.potm, *.pptm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96F38E6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1 экз.</w:t>
                  </w:r>
                </w:p>
              </w:tc>
              <w:tc>
                <w:tcPr>
                  <w:tcW w:w="14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E6A31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А4</w:t>
                  </w:r>
                </w:p>
              </w:tc>
              <w:tc>
                <w:tcPr>
                  <w:tcW w:w="95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D0BE439" w14:textId="77777777" w:rsidR="00FA7904" w:rsidRPr="004D7BE8" w:rsidRDefault="00FA7904" w:rsidP="00FA7904">
                  <w:pPr>
                    <w:pStyle w:val="aff0"/>
                    <w:tabs>
                      <w:tab w:val="left" w:pos="996"/>
                    </w:tabs>
                    <w:spacing w:before="60" w:after="60"/>
                    <w:ind w:left="0"/>
                    <w:contextualSpacing w:val="0"/>
                    <w:rPr>
                      <w:sz w:val="22"/>
                      <w:szCs w:val="22"/>
                    </w:rPr>
                  </w:pPr>
                  <w:r w:rsidRPr="004D7BE8">
                    <w:rPr>
                      <w:sz w:val="22"/>
                      <w:szCs w:val="22"/>
                    </w:rPr>
                    <w:t>3 экз.</w:t>
                  </w:r>
                </w:p>
              </w:tc>
            </w:tr>
          </w:tbl>
          <w:p w14:paraId="1DF7A802" w14:textId="77777777" w:rsidR="00FA7904" w:rsidRPr="00ED391E" w:rsidRDefault="00FA7904" w:rsidP="00FA7904">
            <w:pPr>
              <w:widowControl w:val="0"/>
              <w:numPr>
                <w:ilvl w:val="3"/>
                <w:numId w:val="60"/>
              </w:numPr>
              <w:suppressAutoHyphens w:val="0"/>
              <w:spacing w:before="60" w:after="60"/>
              <w:ind w:left="2011" w:hanging="540"/>
              <w:jc w:val="both"/>
              <w:rPr>
                <w:sz w:val="24"/>
                <w:szCs w:val="24"/>
              </w:rPr>
            </w:pPr>
            <w:r w:rsidRPr="00ED391E">
              <w:rPr>
                <w:rFonts w:eastAsia="Calibri"/>
                <w:sz w:val="24"/>
                <w:szCs w:val="24"/>
              </w:rPr>
              <w:lastRenderedPageBreak/>
              <w:t>Пофайловое разделение страниц отдельных томов (книг) документации в электронном виде документов не допускается.</w:t>
            </w:r>
          </w:p>
          <w:p w14:paraId="40F521D4" w14:textId="77777777" w:rsidR="00FA7904" w:rsidRPr="00ED391E" w:rsidRDefault="00FA7904" w:rsidP="00FA7904">
            <w:pPr>
              <w:widowControl w:val="0"/>
              <w:numPr>
                <w:ilvl w:val="3"/>
                <w:numId w:val="60"/>
              </w:numPr>
              <w:suppressAutoHyphens w:val="0"/>
              <w:spacing w:before="60" w:after="60"/>
              <w:ind w:left="2011" w:hanging="540"/>
              <w:jc w:val="both"/>
              <w:rPr>
                <w:rFonts w:eastAsia="Calibri"/>
                <w:sz w:val="24"/>
                <w:szCs w:val="24"/>
              </w:rPr>
            </w:pPr>
            <w:bookmarkStart w:id="27" w:name="_Toc207088713"/>
            <w:r w:rsidRPr="00ED391E">
              <w:rPr>
                <w:rFonts w:eastAsia="Calibri"/>
                <w:sz w:val="24"/>
                <w:szCs w:val="24"/>
              </w:rPr>
              <w:t>Твердая копия представляется сброшюрованном виде, оформленном в соответствии с требованиями раздела 8 ГОСТ Р 21.1101-2013 «Основные требования к проектной и рабочей документации»</w:t>
            </w:r>
            <w:bookmarkEnd w:id="27"/>
            <w:r w:rsidRPr="00ED391E">
              <w:rPr>
                <w:rFonts w:eastAsia="Calibri"/>
                <w:sz w:val="24"/>
                <w:szCs w:val="24"/>
              </w:rPr>
              <w:t>.</w:t>
            </w:r>
          </w:p>
          <w:p w14:paraId="171F9856" w14:textId="77777777" w:rsidR="00FA7904" w:rsidRPr="00E130D4" w:rsidRDefault="00FA7904" w:rsidP="00FA7904">
            <w:pPr>
              <w:spacing w:before="60" w:after="60"/>
              <w:ind w:left="709"/>
              <w:jc w:val="both"/>
              <w:rPr>
                <w:rFonts w:eastAsia="Calibri"/>
                <w:sz w:val="24"/>
                <w:szCs w:val="24"/>
              </w:rPr>
            </w:pPr>
            <w:r w:rsidRPr="00E130D4">
              <w:rPr>
                <w:rFonts w:eastAsia="Calibri"/>
                <w:sz w:val="24"/>
                <w:szCs w:val="24"/>
              </w:rPr>
              <w:t xml:space="preserve">относящиеся к </w:t>
            </w:r>
            <w:r>
              <w:rPr>
                <w:rFonts w:eastAsia="Calibri"/>
                <w:sz w:val="24"/>
                <w:szCs w:val="24"/>
              </w:rPr>
              <w:t>оборудованию</w:t>
            </w:r>
            <w:r w:rsidRPr="00E130D4">
              <w:rPr>
                <w:rFonts w:eastAsia="Calibri"/>
                <w:sz w:val="24"/>
                <w:szCs w:val="24"/>
              </w:rPr>
              <w:t xml:space="preserve">, оформленные надлежащим образом </w:t>
            </w:r>
            <w:r>
              <w:rPr>
                <w:rFonts w:eastAsia="Calibri"/>
                <w:sz w:val="24"/>
                <w:szCs w:val="24"/>
              </w:rPr>
              <w:t xml:space="preserve">на русском языке </w:t>
            </w:r>
            <w:r w:rsidRPr="00E130D4">
              <w:rPr>
                <w:rFonts w:eastAsia="Calibri"/>
                <w:sz w:val="24"/>
                <w:szCs w:val="24"/>
              </w:rPr>
              <w:t>следующие документы:</w:t>
            </w:r>
          </w:p>
          <w:tbl>
            <w:tblPr>
              <w:tblStyle w:val="affffb"/>
              <w:tblW w:w="0" w:type="auto"/>
              <w:tblInd w:w="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659"/>
              <w:gridCol w:w="10856"/>
            </w:tblGrid>
            <w:tr w:rsidR="00FA7904" w:rsidRPr="00E130D4" w14:paraId="1A0CA55A" w14:textId="77777777" w:rsidTr="00FA7904">
              <w:tc>
                <w:tcPr>
                  <w:tcW w:w="6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3223D84F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center"/>
                    <w:rPr>
                      <w:rFonts w:eastAsia="Calibri"/>
                      <w:b/>
                    </w:rPr>
                  </w:pPr>
                  <w:r w:rsidRPr="00E130D4">
                    <w:rPr>
                      <w:rFonts w:eastAsia="Calibri"/>
                      <w:b/>
                      <w:sz w:val="22"/>
                      <w:szCs w:val="22"/>
                    </w:rPr>
                    <w:t>№№</w:t>
                  </w:r>
                </w:p>
              </w:tc>
              <w:tc>
                <w:tcPr>
                  <w:tcW w:w="109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14:paraId="242E29F7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center"/>
                    <w:rPr>
                      <w:rFonts w:eastAsia="Calibri"/>
                      <w:b/>
                    </w:rPr>
                  </w:pPr>
                  <w:r w:rsidRPr="00E130D4">
                    <w:rPr>
                      <w:rFonts w:eastAsia="Calibri"/>
                      <w:b/>
                      <w:sz w:val="22"/>
                      <w:szCs w:val="22"/>
                    </w:rPr>
                    <w:t>Наименование документа</w:t>
                  </w:r>
                </w:p>
              </w:tc>
            </w:tr>
            <w:tr w:rsidR="00FA7904" w:rsidRPr="00E130D4" w14:paraId="0082E974" w14:textId="77777777" w:rsidTr="00FA7904">
              <w:tc>
                <w:tcPr>
                  <w:tcW w:w="659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2301F25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3B27CA26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bCs/>
                      <w:sz w:val="24"/>
                      <w:szCs w:val="24"/>
                    </w:rPr>
                    <w:t>Сертификаты качества</w:t>
                  </w:r>
                  <w:r w:rsidRPr="00E130D4">
                    <w:rPr>
                      <w:rFonts w:eastAsia="Calibri"/>
                      <w:sz w:val="24"/>
                      <w:szCs w:val="24"/>
                    </w:rPr>
                    <w:t xml:space="preserve"> на компоненты</w:t>
                  </w:r>
                </w:p>
              </w:tc>
            </w:tr>
            <w:tr w:rsidR="00FA7904" w:rsidRPr="00E130D4" w14:paraId="04B247F0" w14:textId="77777777" w:rsidTr="00FA7904">
              <w:tc>
                <w:tcPr>
                  <w:tcW w:w="659" w:type="dxa"/>
                  <w:shd w:val="clear" w:color="auto" w:fill="auto"/>
                </w:tcPr>
                <w:p w14:paraId="3942ABD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4DC7CA8C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Технические паспорта на компоненты и изделия на русском языке</w:t>
                  </w:r>
                </w:p>
              </w:tc>
            </w:tr>
            <w:tr w:rsidR="00FA7904" w:rsidRPr="00E130D4" w14:paraId="187D33BC" w14:textId="77777777" w:rsidTr="00FA7904">
              <w:tc>
                <w:tcPr>
                  <w:tcW w:w="659" w:type="dxa"/>
                  <w:shd w:val="clear" w:color="auto" w:fill="auto"/>
                </w:tcPr>
                <w:p w14:paraId="467E64F4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79F3C944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Инструкция по эксплуатации на русском языке</w:t>
                  </w:r>
                </w:p>
              </w:tc>
            </w:tr>
            <w:tr w:rsidR="00FA7904" w:rsidRPr="00E130D4" w14:paraId="6DDC4708" w14:textId="77777777" w:rsidTr="00FA7904">
              <w:tc>
                <w:tcPr>
                  <w:tcW w:w="659" w:type="dxa"/>
                  <w:shd w:val="clear" w:color="auto" w:fill="auto"/>
                </w:tcPr>
                <w:p w14:paraId="16367AD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4313E8F1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Инструкция по монтажу</w:t>
                  </w:r>
                </w:p>
              </w:tc>
            </w:tr>
            <w:tr w:rsidR="00FA7904" w:rsidRPr="00E130D4" w14:paraId="4CD48D3C" w14:textId="77777777" w:rsidTr="00FA7904">
              <w:tc>
                <w:tcPr>
                  <w:tcW w:w="659" w:type="dxa"/>
                  <w:shd w:val="clear" w:color="auto" w:fill="auto"/>
                </w:tcPr>
                <w:p w14:paraId="369DE3CF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6239573C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Упаковочные листы</w:t>
                  </w:r>
                </w:p>
              </w:tc>
            </w:tr>
            <w:tr w:rsidR="00FA7904" w:rsidRPr="00E130D4" w14:paraId="030F08C5" w14:textId="77777777" w:rsidTr="00FA7904">
              <w:tc>
                <w:tcPr>
                  <w:tcW w:w="659" w:type="dxa"/>
                  <w:shd w:val="clear" w:color="auto" w:fill="auto"/>
                </w:tcPr>
                <w:p w14:paraId="113B1AFB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2386BD0B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Упаковочные ярлыки</w:t>
                  </w:r>
                </w:p>
              </w:tc>
            </w:tr>
            <w:tr w:rsidR="00FA7904" w:rsidRPr="00E130D4" w14:paraId="6A2C37FF" w14:textId="77777777" w:rsidTr="00FA7904">
              <w:tc>
                <w:tcPr>
                  <w:tcW w:w="659" w:type="dxa"/>
                  <w:shd w:val="clear" w:color="auto" w:fill="auto"/>
                </w:tcPr>
                <w:p w14:paraId="72D022C3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35D291B2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Товарно-транспортные накладные формы № 1-Т</w:t>
                  </w:r>
                </w:p>
              </w:tc>
            </w:tr>
            <w:tr w:rsidR="00FA7904" w:rsidRPr="00E130D4" w14:paraId="367CD149" w14:textId="77777777" w:rsidTr="00FA7904">
              <w:tc>
                <w:tcPr>
                  <w:tcW w:w="659" w:type="dxa"/>
                  <w:shd w:val="clear" w:color="auto" w:fill="auto"/>
                </w:tcPr>
                <w:p w14:paraId="3D6D25C7" w14:textId="77777777" w:rsidR="00FA7904" w:rsidRPr="00E130D4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1F4F0B9A" w14:textId="77777777" w:rsidR="00FA7904" w:rsidRPr="00E130D4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E130D4">
                    <w:rPr>
                      <w:rFonts w:eastAsia="Calibri"/>
                      <w:sz w:val="24"/>
                      <w:szCs w:val="24"/>
                    </w:rPr>
                    <w:t>Товарные накладные унифицированной формы ТОРГ-12</w:t>
                  </w:r>
                  <w:r w:rsidRPr="00E130D4">
                    <w:rPr>
                      <w:rFonts w:eastAsia="Calibri"/>
                      <w:sz w:val="24"/>
                      <w:szCs w:val="24"/>
                      <w:lang w:eastAsia="en-US"/>
                    </w:rPr>
                    <w:t xml:space="preserve"> </w:t>
                  </w:r>
                  <w:r w:rsidRPr="00E130D4">
                    <w:rPr>
                      <w:rFonts w:eastAsia="Calibri"/>
                      <w:sz w:val="24"/>
                      <w:szCs w:val="24"/>
                    </w:rPr>
                    <w:t>или универсальный передаточный документ (УПД)</w:t>
                  </w:r>
                </w:p>
              </w:tc>
            </w:tr>
            <w:tr w:rsidR="00FA7904" w:rsidRPr="00E130D4" w14:paraId="5ADEE942" w14:textId="77777777" w:rsidTr="00FA7904">
              <w:tc>
                <w:tcPr>
                  <w:tcW w:w="659" w:type="dxa"/>
                  <w:shd w:val="clear" w:color="auto" w:fill="auto"/>
                </w:tcPr>
                <w:p w14:paraId="6D75BC27" w14:textId="77777777" w:rsidR="00FA7904" w:rsidRPr="00130A7D" w:rsidRDefault="00FA7904" w:rsidP="00FA7904">
                  <w:pPr>
                    <w:pStyle w:val="aff0"/>
                    <w:widowControl w:val="0"/>
                    <w:numPr>
                      <w:ilvl w:val="0"/>
                      <w:numId w:val="58"/>
                    </w:numPr>
                    <w:tabs>
                      <w:tab w:val="left" w:pos="305"/>
                    </w:tabs>
                    <w:suppressAutoHyphens w:val="0"/>
                    <w:spacing w:before="60" w:after="60"/>
                    <w:ind w:left="0" w:hanging="120"/>
                    <w:contextualSpacing w:val="0"/>
                    <w:jc w:val="center"/>
                  </w:pPr>
                </w:p>
              </w:tc>
              <w:tc>
                <w:tcPr>
                  <w:tcW w:w="10972" w:type="dxa"/>
                  <w:shd w:val="clear" w:color="auto" w:fill="auto"/>
                </w:tcPr>
                <w:p w14:paraId="58C00DD1" w14:textId="77777777" w:rsidR="00FA7904" w:rsidRPr="00130A7D" w:rsidRDefault="00FA7904" w:rsidP="00FA7904">
                  <w:pPr>
                    <w:suppressAutoHyphens w:val="0"/>
                    <w:spacing w:before="60" w:after="60"/>
                    <w:jc w:val="both"/>
                    <w:rPr>
                      <w:rFonts w:eastAsia="Calibri"/>
                      <w:sz w:val="24"/>
                      <w:szCs w:val="24"/>
                    </w:rPr>
                  </w:pPr>
                  <w:r w:rsidRPr="00130A7D">
                    <w:rPr>
                      <w:rFonts w:eastAsia="Calibri"/>
                      <w:sz w:val="24"/>
                      <w:szCs w:val="24"/>
                    </w:rPr>
                    <w:t>Комплект рабочей документации (Приложение 1)</w:t>
                  </w:r>
                </w:p>
              </w:tc>
            </w:tr>
          </w:tbl>
          <w:p w14:paraId="75CC67E2" w14:textId="0D65B1EA" w:rsidR="00FA7904" w:rsidRPr="007B743F" w:rsidRDefault="00FA7904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  <w:rPr>
                <w:rFonts w:eastAsia="Times New Roman"/>
              </w:rPr>
            </w:pPr>
            <w:r w:rsidRPr="00ED391E">
              <w:t>Форматы предоставления документации и информации в электронном виде должны поддерживать работу в российской операционной системе «Alter OS» и офисном пакете «Alter Office» (программы AText, ACell, AConcept</w:t>
            </w:r>
            <w:r>
              <w:t>.</w:t>
            </w:r>
          </w:p>
        </w:tc>
      </w:tr>
      <w:tr w:rsidR="001272A9" w:rsidRPr="005F5D9A" w14:paraId="12C61325" w14:textId="77777777" w:rsidTr="007B743F">
        <w:tc>
          <w:tcPr>
            <w:tcW w:w="282" w:type="pct"/>
          </w:tcPr>
          <w:p w14:paraId="2FF3F791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  <w:shd w:val="clear" w:color="auto" w:fill="auto"/>
          </w:tcPr>
          <w:p w14:paraId="3D6D33DE" w14:textId="77777777" w:rsidR="001272A9" w:rsidRPr="007B743F" w:rsidRDefault="001272A9" w:rsidP="00647987">
            <w:pPr>
              <w:widowControl w:val="0"/>
              <w:spacing w:before="60" w:after="60"/>
              <w:rPr>
                <w:sz w:val="24"/>
                <w:szCs w:val="24"/>
              </w:rPr>
            </w:pPr>
            <w:r w:rsidRPr="007B743F">
              <w:rPr>
                <w:bCs/>
                <w:sz w:val="24"/>
                <w:szCs w:val="24"/>
              </w:rPr>
              <w:t>Наличие сертификатов соответствия ГОСТ на поставляемое оборудование</w:t>
            </w:r>
          </w:p>
        </w:tc>
        <w:tc>
          <w:tcPr>
            <w:tcW w:w="3925" w:type="pct"/>
            <w:shd w:val="clear" w:color="auto" w:fill="auto"/>
          </w:tcPr>
          <w:p w14:paraId="216B9C59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Поставляемое оборудование должно быть сертифицировано.</w:t>
            </w:r>
          </w:p>
          <w:p w14:paraId="3859CDDC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709" w:hanging="709"/>
              <w:contextualSpacing w:val="0"/>
              <w:jc w:val="both"/>
            </w:pPr>
            <w:r w:rsidRPr="007B743F">
              <w:t>Поставщик обязан одновременно с передачей оборудования передать Заказчику относящиеся к нему, оформленные надлежащим образом следующие документы:</w:t>
            </w:r>
          </w:p>
          <w:p w14:paraId="683B4E5B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color w:val="000000" w:themeColor="text1"/>
              </w:rPr>
            </w:pPr>
            <w:r w:rsidRPr="007B743F">
              <w:rPr>
                <w:color w:val="000000" w:themeColor="text1"/>
              </w:rPr>
              <w:t>Сертификат происхождения.</w:t>
            </w:r>
          </w:p>
          <w:p w14:paraId="4639E64E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  <w:rPr>
                <w:color w:val="000000" w:themeColor="text1"/>
              </w:rPr>
            </w:pPr>
            <w:r w:rsidRPr="007B743F">
              <w:rPr>
                <w:color w:val="000000" w:themeColor="text1"/>
              </w:rPr>
              <w:t>Сертификат качества.</w:t>
            </w:r>
          </w:p>
          <w:p w14:paraId="364511BB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0"/>
              </w:numPr>
              <w:suppressAutoHyphens w:val="0"/>
              <w:spacing w:before="60" w:after="60"/>
              <w:ind w:left="1276" w:hanging="567"/>
              <w:contextualSpacing w:val="0"/>
              <w:jc w:val="both"/>
            </w:pPr>
            <w:r w:rsidRPr="007B743F">
              <w:rPr>
                <w:color w:val="000000" w:themeColor="text1"/>
              </w:rPr>
              <w:t xml:space="preserve">Сертификаты соответствия для оборудования, включенного в перечень продукции, подлежащей обязательной сертификации (Постановление Правительства РФ от 22.12.2021 № 2425 «Об утверждении </w:t>
            </w:r>
            <w:r w:rsidRPr="007B743F">
              <w:rPr>
                <w:color w:val="000000" w:themeColor="text1"/>
              </w:rPr>
              <w:lastRenderedPageBreak/>
              <w:t>единого перечня продукции, подлежащей обязательной сертификации и единого перечня продукции, подлежащей декларированию соответствия).</w:t>
            </w:r>
          </w:p>
        </w:tc>
      </w:tr>
      <w:tr w:rsidR="001272A9" w:rsidRPr="005F5D9A" w14:paraId="30BF2274" w14:textId="77777777" w:rsidTr="007B743F">
        <w:tc>
          <w:tcPr>
            <w:tcW w:w="282" w:type="pct"/>
          </w:tcPr>
          <w:p w14:paraId="5F3EFACA" w14:textId="77777777" w:rsidR="001272A9" w:rsidRPr="007B743F" w:rsidRDefault="001272A9" w:rsidP="007B743F">
            <w:pPr>
              <w:pStyle w:val="aff0"/>
              <w:widowControl w:val="0"/>
              <w:numPr>
                <w:ilvl w:val="0"/>
                <w:numId w:val="56"/>
              </w:numPr>
              <w:spacing w:before="60" w:after="60"/>
              <w:ind w:left="24" w:right="32" w:firstLine="0"/>
              <w:jc w:val="center"/>
              <w:rPr>
                <w:b/>
              </w:rPr>
            </w:pPr>
          </w:p>
        </w:tc>
        <w:tc>
          <w:tcPr>
            <w:tcW w:w="4718" w:type="pct"/>
            <w:gridSpan w:val="2"/>
            <w:vAlign w:val="center"/>
          </w:tcPr>
          <w:p w14:paraId="0E2807C7" w14:textId="77777777" w:rsidR="001272A9" w:rsidRPr="007B743F" w:rsidRDefault="001272A9" w:rsidP="00647987">
            <w:pPr>
              <w:widowControl w:val="0"/>
              <w:spacing w:before="60" w:after="60"/>
              <w:rPr>
                <w:b/>
                <w:bCs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>Требования к результатам выпол</w:t>
            </w:r>
            <w:r w:rsidRPr="007B743F">
              <w:rPr>
                <w:b/>
                <w:sz w:val="24"/>
                <w:szCs w:val="24"/>
              </w:rPr>
              <w:t>нения договора</w:t>
            </w:r>
          </w:p>
        </w:tc>
      </w:tr>
      <w:tr w:rsidR="001272A9" w:rsidRPr="005F5D9A" w14:paraId="27BB674D" w14:textId="77777777" w:rsidTr="007B743F">
        <w:tc>
          <w:tcPr>
            <w:tcW w:w="282" w:type="pct"/>
          </w:tcPr>
          <w:p w14:paraId="2F9988B8" w14:textId="77777777" w:rsidR="001272A9" w:rsidRPr="007B743F" w:rsidRDefault="001272A9" w:rsidP="007B743F">
            <w:pPr>
              <w:pStyle w:val="aff0"/>
              <w:widowControl w:val="0"/>
              <w:numPr>
                <w:ilvl w:val="1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4718" w:type="pct"/>
            <w:gridSpan w:val="2"/>
            <w:vAlign w:val="center"/>
          </w:tcPr>
          <w:p w14:paraId="301EC6BF" w14:textId="77777777" w:rsidR="001272A9" w:rsidRPr="007B743F" w:rsidRDefault="001272A9" w:rsidP="00647987">
            <w:pPr>
              <w:widowControl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b/>
                <w:bCs/>
                <w:sz w:val="24"/>
                <w:szCs w:val="24"/>
              </w:rPr>
              <w:t xml:space="preserve">Требования к порядку приемки результатов </w:t>
            </w:r>
            <w:r w:rsidRPr="007B743F">
              <w:rPr>
                <w:b/>
                <w:sz w:val="24"/>
                <w:szCs w:val="24"/>
              </w:rPr>
              <w:t>выполнения договора</w:t>
            </w:r>
          </w:p>
        </w:tc>
      </w:tr>
      <w:tr w:rsidR="001272A9" w:rsidRPr="005F5D9A" w14:paraId="71BCC27E" w14:textId="77777777" w:rsidTr="007B743F">
        <w:tc>
          <w:tcPr>
            <w:tcW w:w="282" w:type="pct"/>
          </w:tcPr>
          <w:p w14:paraId="5B76CD9D" w14:textId="77777777" w:rsidR="001272A9" w:rsidRPr="007B743F" w:rsidRDefault="001272A9" w:rsidP="007B743F">
            <w:pPr>
              <w:pStyle w:val="aff0"/>
              <w:widowControl w:val="0"/>
              <w:numPr>
                <w:ilvl w:val="2"/>
                <w:numId w:val="56"/>
              </w:numPr>
              <w:spacing w:before="60" w:after="60"/>
              <w:ind w:left="0" w:firstLine="0"/>
              <w:contextualSpacing w:val="0"/>
              <w:jc w:val="center"/>
            </w:pPr>
          </w:p>
        </w:tc>
        <w:tc>
          <w:tcPr>
            <w:tcW w:w="793" w:type="pct"/>
          </w:tcPr>
          <w:p w14:paraId="77BAD54D" w14:textId="77777777" w:rsidR="001272A9" w:rsidRPr="007B743F" w:rsidRDefault="001272A9" w:rsidP="00647987">
            <w:pPr>
              <w:widowControl w:val="0"/>
              <w:tabs>
                <w:tab w:val="left" w:pos="426"/>
              </w:tabs>
              <w:spacing w:before="60" w:after="60"/>
              <w:rPr>
                <w:sz w:val="24"/>
                <w:szCs w:val="24"/>
              </w:rPr>
            </w:pPr>
            <w:r w:rsidRPr="007B743F">
              <w:rPr>
                <w:sz w:val="24"/>
                <w:szCs w:val="24"/>
              </w:rPr>
              <w:t>Приемка оборудования на объекте</w:t>
            </w:r>
          </w:p>
        </w:tc>
        <w:tc>
          <w:tcPr>
            <w:tcW w:w="3925" w:type="pct"/>
          </w:tcPr>
          <w:p w14:paraId="5595DFEF" w14:textId="768E1D4D" w:rsidR="001272A9" w:rsidRPr="007B743F" w:rsidRDefault="001272A9">
            <w:pPr>
              <w:widowControl w:val="0"/>
              <w:tabs>
                <w:tab w:val="center" w:pos="7639"/>
              </w:tabs>
              <w:suppressAutoHyphens w:val="0"/>
              <w:spacing w:before="60" w:after="60"/>
              <w:rPr>
                <w:bCs/>
                <w:sz w:val="24"/>
                <w:szCs w:val="24"/>
              </w:rPr>
            </w:pPr>
            <w:r w:rsidRPr="007B743F">
              <w:rPr>
                <w:rFonts w:eastAsia="Calibri"/>
                <w:bCs/>
                <w:sz w:val="24"/>
                <w:szCs w:val="24"/>
              </w:rPr>
              <w:t>Приемка оборудования оформляется подписанием сторонами Акта входного контроля поставляемого оборудования</w:t>
            </w:r>
            <w:r w:rsidR="00230A85">
              <w:rPr>
                <w:rFonts w:eastAsia="Calibri"/>
                <w:bCs/>
                <w:sz w:val="24"/>
                <w:szCs w:val="24"/>
              </w:rPr>
              <w:br/>
            </w:r>
            <w:r w:rsidRPr="007B743F">
              <w:rPr>
                <w:rFonts w:eastAsia="Calibri"/>
                <w:bCs/>
                <w:sz w:val="24"/>
                <w:szCs w:val="24"/>
              </w:rPr>
              <w:t>и унифицированной формы ТОРГ-12 «Товарная накладная».</w:t>
            </w:r>
          </w:p>
        </w:tc>
      </w:tr>
    </w:tbl>
    <w:p w14:paraId="7970A544" w14:textId="4507096F" w:rsidR="00C55959" w:rsidRDefault="00C55959">
      <w:pPr>
        <w:sectPr w:rsidR="00C55959" w:rsidSect="007D1389">
          <w:headerReference w:type="default" r:id="rId13"/>
          <w:footerReference w:type="default" r:id="rId14"/>
          <w:headerReference w:type="first" r:id="rId15"/>
          <w:pgSz w:w="16838" w:h="11906" w:orient="landscape"/>
          <w:pgMar w:top="1418" w:right="567" w:bottom="709" w:left="567" w:header="0" w:footer="283" w:gutter="0"/>
          <w:cols w:space="720"/>
          <w:formProt w:val="0"/>
          <w:docGrid w:linePitch="381"/>
        </w:sectPr>
      </w:pPr>
    </w:p>
    <w:p w14:paraId="718118FC" w14:textId="77777777" w:rsidR="00C55959" w:rsidRDefault="004268FB" w:rsidP="009A25EC">
      <w:pPr>
        <w:pStyle w:val="1"/>
        <w:jc w:val="center"/>
      </w:pPr>
      <w:bookmarkStart w:id="28" w:name="_Toc204763894"/>
      <w:bookmarkStart w:id="29" w:name="_Toc172732543"/>
      <w:bookmarkStart w:id="30" w:name="_Toc54646412"/>
      <w:bookmarkStart w:id="31" w:name="_Toc189058332"/>
      <w:r>
        <w:lastRenderedPageBreak/>
        <w:t>Требования к документации по ценообразованию на этапе закупки</w:t>
      </w:r>
      <w:bookmarkEnd w:id="28"/>
      <w:bookmarkEnd w:id="29"/>
      <w:bookmarkEnd w:id="30"/>
      <w:bookmarkEnd w:id="31"/>
    </w:p>
    <w:p w14:paraId="00A88259" w14:textId="012B89B2" w:rsidR="00C55959" w:rsidRDefault="004268FB">
      <w:pPr>
        <w:pStyle w:val="aff0"/>
        <w:numPr>
          <w:ilvl w:val="1"/>
          <w:numId w:val="10"/>
        </w:numPr>
        <w:spacing w:before="60" w:after="60"/>
        <w:ind w:left="709" w:hanging="709"/>
        <w:contextualSpacing w:val="0"/>
        <w:jc w:val="both"/>
      </w:pPr>
      <w:r>
        <w:t xml:space="preserve">В обоснование стоимости своей заявки Участник предоставляет Коммерческое предложение по форме </w:t>
      </w:r>
      <w:bookmarkStart w:id="32" w:name="_Hlk88325985"/>
      <w:r>
        <w:t>(с учетом прилагаемой к ней инструкции по заполнению)</w:t>
      </w:r>
      <w:bookmarkEnd w:id="32"/>
      <w:r>
        <w:t>, приведенной в Документации о закупке</w:t>
      </w:r>
      <w:r w:rsidR="005E57FE">
        <w:t xml:space="preserve">, с </w:t>
      </w:r>
      <w:r w:rsidR="005B7E7C">
        <w:t xml:space="preserve">обязательным </w:t>
      </w:r>
      <w:r w:rsidR="005E57FE">
        <w:t xml:space="preserve">приложением </w:t>
      </w:r>
      <w:r w:rsidR="005B7E7C">
        <w:t xml:space="preserve">заполненной </w:t>
      </w:r>
      <w:r w:rsidR="005E57FE">
        <w:t>форм</w:t>
      </w:r>
      <w:r w:rsidR="005B7E7C">
        <w:t xml:space="preserve">ы Спецификации - </w:t>
      </w:r>
      <w:r w:rsidR="005E57FE">
        <w:t>Приложени</w:t>
      </w:r>
      <w:r w:rsidR="005B7E7C">
        <w:t>е</w:t>
      </w:r>
      <w:r w:rsidR="005E57FE">
        <w:t xml:space="preserve"> № 2, к Техническим требованиям</w:t>
      </w:r>
      <w:r>
        <w:t>.</w:t>
      </w:r>
    </w:p>
    <w:p w14:paraId="5B9D3B1D" w14:textId="77777777" w:rsidR="00C55959" w:rsidRDefault="004268FB">
      <w:pPr>
        <w:pStyle w:val="aff0"/>
        <w:numPr>
          <w:ilvl w:val="1"/>
          <w:numId w:val="10"/>
        </w:numPr>
        <w:spacing w:before="60" w:after="60"/>
        <w:ind w:left="709" w:hanging="709"/>
        <w:contextualSpacing w:val="0"/>
        <w:jc w:val="both"/>
      </w:pPr>
      <w:bookmarkStart w:id="33" w:name="_Hlk88327292"/>
      <w:r>
        <w:t>Дополнительные документы по ценообразованию</w:t>
      </w:r>
      <w:bookmarkEnd w:id="33"/>
      <w:r>
        <w:t xml:space="preserve"> в состав заявки не включаются.</w:t>
      </w:r>
    </w:p>
    <w:p w14:paraId="39F1BCE0" w14:textId="77777777" w:rsidR="00C55959" w:rsidRDefault="004268FB" w:rsidP="009A25EC">
      <w:pPr>
        <w:pStyle w:val="1"/>
        <w:jc w:val="center"/>
      </w:pPr>
      <w:bookmarkStart w:id="34" w:name="_Toc54646413_Копия_2"/>
      <w:bookmarkStart w:id="35" w:name="_Toc196484366_Копия_2"/>
      <w:bookmarkStart w:id="36" w:name="_Toc46743519_Копия_2"/>
      <w:bookmarkStart w:id="37" w:name="_Toc204763895"/>
      <w:bookmarkStart w:id="38" w:name="_Toc51339699_Копия_2"/>
      <w:r>
        <w:t>Приложения</w:t>
      </w:r>
      <w:bookmarkEnd w:id="34"/>
      <w:bookmarkEnd w:id="35"/>
      <w:bookmarkEnd w:id="36"/>
      <w:bookmarkEnd w:id="37"/>
      <w:bookmarkEnd w:id="38"/>
    </w:p>
    <w:p w14:paraId="09E7AD8D" w14:textId="77777777" w:rsidR="00C55959" w:rsidRDefault="004268FB">
      <w:pPr>
        <w:widowControl w:val="0"/>
        <w:tabs>
          <w:tab w:val="left" w:pos="426"/>
        </w:tabs>
        <w:spacing w:before="120" w:after="120"/>
        <w:jc w:val="center"/>
        <w:rPr>
          <w:rStyle w:val="aff1"/>
          <w:b w:val="0"/>
          <w:bCs/>
          <w:iCs/>
          <w:sz w:val="24"/>
          <w:szCs w:val="24"/>
        </w:rPr>
      </w:pPr>
      <w:r>
        <w:rPr>
          <w:b/>
          <w:color w:val="2F5496" w:themeColor="accent1" w:themeShade="BF"/>
          <w:sz w:val="24"/>
          <w:szCs w:val="24"/>
        </w:rPr>
        <w:t>(Каждое приложение доступно к открытию путем двойного клика по значку, содержащему ссылку)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839"/>
        <w:gridCol w:w="2411"/>
        <w:gridCol w:w="6671"/>
      </w:tblGrid>
      <w:tr w:rsidR="00C55959" w14:paraId="448B7D00" w14:textId="77777777" w:rsidTr="007B743F">
        <w:tc>
          <w:tcPr>
            <w:tcW w:w="423" w:type="pct"/>
          </w:tcPr>
          <w:p w14:paraId="17F9BB57" w14:textId="3689B87A" w:rsidR="00C55959" w:rsidRDefault="004268FB">
            <w:pPr>
              <w:widowControl w:val="0"/>
              <w:suppressAutoHyphens w:val="0"/>
              <w:spacing w:before="60" w:after="60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№</w:t>
            </w:r>
            <w:r w:rsidR="006E2B42">
              <w:rPr>
                <w:rFonts w:eastAsia="Calibri"/>
                <w:sz w:val="24"/>
                <w:szCs w:val="24"/>
              </w:rPr>
              <w:t xml:space="preserve"> п</w:t>
            </w:r>
            <w:r w:rsidR="00883851">
              <w:rPr>
                <w:rFonts w:eastAsia="Calibri"/>
                <w:sz w:val="24"/>
                <w:szCs w:val="24"/>
              </w:rPr>
              <w:t>/</w:t>
            </w:r>
            <w:r w:rsidR="006E2B42">
              <w:rPr>
                <w:rFonts w:eastAsia="Calibri"/>
                <w:sz w:val="24"/>
                <w:szCs w:val="24"/>
              </w:rPr>
              <w:t>п.</w:t>
            </w:r>
          </w:p>
        </w:tc>
        <w:tc>
          <w:tcPr>
            <w:tcW w:w="1215" w:type="pct"/>
          </w:tcPr>
          <w:p w14:paraId="6294A629" w14:textId="77777777" w:rsidR="00C55959" w:rsidRDefault="004268FB">
            <w:pPr>
              <w:keepNext/>
              <w:widowControl w:val="0"/>
              <w:suppressAutoHyphens w:val="0"/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Ссылки на документ</w:t>
            </w:r>
          </w:p>
        </w:tc>
        <w:tc>
          <w:tcPr>
            <w:tcW w:w="3362" w:type="pct"/>
          </w:tcPr>
          <w:p w14:paraId="7BB75D84" w14:textId="77777777" w:rsidR="00C55959" w:rsidRDefault="004268FB">
            <w:pPr>
              <w:keepNext/>
              <w:widowControl w:val="0"/>
              <w:suppressAutoHyphens w:val="0"/>
              <w:spacing w:before="60" w:after="60"/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Наименование документа</w:t>
            </w:r>
          </w:p>
        </w:tc>
      </w:tr>
      <w:tr w:rsidR="00C55959" w14:paraId="46433A80" w14:textId="77777777" w:rsidTr="007B743F">
        <w:tc>
          <w:tcPr>
            <w:tcW w:w="423" w:type="pct"/>
          </w:tcPr>
          <w:p w14:paraId="36474024" w14:textId="77777777" w:rsidR="00C55959" w:rsidRPr="002A04F0" w:rsidRDefault="004268FB">
            <w:pPr>
              <w:widowControl w:val="0"/>
              <w:suppressAutoHyphens w:val="0"/>
              <w:spacing w:before="80" w:after="120"/>
              <w:jc w:val="both"/>
              <w:rPr>
                <w:rFonts w:eastAsia="Calibri"/>
                <w:sz w:val="22"/>
                <w:szCs w:val="24"/>
              </w:rPr>
            </w:pPr>
            <w:r w:rsidRPr="002A04F0">
              <w:rPr>
                <w:rFonts w:eastAsia="Calibri"/>
                <w:sz w:val="22"/>
                <w:szCs w:val="24"/>
              </w:rPr>
              <w:t>1</w:t>
            </w:r>
          </w:p>
        </w:tc>
        <w:bookmarkStart w:id="39" w:name="_MON_1845180585"/>
        <w:bookmarkEnd w:id="39"/>
        <w:tc>
          <w:tcPr>
            <w:tcW w:w="1215" w:type="pct"/>
          </w:tcPr>
          <w:p w14:paraId="6674886E" w14:textId="5E2C9DD2" w:rsidR="00C55959" w:rsidRDefault="00065EB1">
            <w:pPr>
              <w:keepNext/>
              <w:widowControl w:val="0"/>
              <w:suppressAutoHyphens w:val="0"/>
              <w:spacing w:before="120" w:after="120"/>
              <w:jc w:val="center"/>
              <w:rPr>
                <w:rFonts w:eastAsia="Calibri"/>
                <w:b/>
                <w:bCs/>
                <w:sz w:val="18"/>
                <w:szCs w:val="18"/>
              </w:rPr>
            </w:pPr>
            <w:r>
              <w:rPr>
                <w:rFonts w:eastAsia="Calibri"/>
                <w:b/>
                <w:bCs/>
                <w:sz w:val="18"/>
                <w:szCs w:val="18"/>
              </w:rPr>
              <w:object w:dxaOrig="1535" w:dyaOrig="993" w14:anchorId="63EDCFE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49.65pt" o:ole="">
                  <v:imagedata r:id="rId16" o:title=""/>
                </v:shape>
                <o:OLEObject Type="Embed" ProgID="Excel.Sheet.12" ShapeID="_x0000_i1025" DrawAspect="Icon" ObjectID="_1845180952" r:id="rId17"/>
              </w:object>
            </w:r>
            <w:r w:rsidR="00563A6F">
              <w:rPr>
                <w:rFonts w:eastAsia="Calibri"/>
                <w:b/>
                <w:bCs/>
                <w:sz w:val="18"/>
                <w:szCs w:val="18"/>
              </w:rPr>
              <w:pict w14:anchorId="75429D5A">
                <v:shape id="_x0000_tole_rId9" o:spid="_x0000_s1029" type="#_x0000_t75" style="position:absolute;left:0;text-align:left;margin-left:0;margin-top:0;width:50pt;height:50pt;z-index:251659776;visibility:hidden;mso-position-horizontal-relative:text;mso-position-vertical-relative:text">
                  <o:lock v:ext="edit" selection="t"/>
                </v:shape>
              </w:pict>
            </w:r>
          </w:p>
        </w:tc>
        <w:tc>
          <w:tcPr>
            <w:tcW w:w="3362" w:type="pct"/>
          </w:tcPr>
          <w:p w14:paraId="1FA2DE9F" w14:textId="4AFEDA45" w:rsidR="00C55959" w:rsidRPr="007B743F" w:rsidRDefault="004268FB" w:rsidP="009A25EC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1. </w:t>
            </w:r>
            <w:r w:rsidR="00E23D3A" w:rsidRPr="007B743F">
              <w:rPr>
                <w:caps/>
                <w:sz w:val="24"/>
                <w:szCs w:val="24"/>
              </w:rPr>
              <w:t>Спецификации поставляемого оборудования</w:t>
            </w:r>
          </w:p>
        </w:tc>
      </w:tr>
      <w:tr w:rsidR="00112F49" w14:paraId="41E59201" w14:textId="77777777" w:rsidTr="007B743F">
        <w:trPr>
          <w:trHeight w:val="604"/>
        </w:trPr>
        <w:tc>
          <w:tcPr>
            <w:tcW w:w="423" w:type="pct"/>
          </w:tcPr>
          <w:p w14:paraId="09EFE4EC" w14:textId="61178892" w:rsidR="00112F49" w:rsidRPr="00E23D3A" w:rsidRDefault="00E23D3A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  <w:lang w:val="en-US"/>
              </w:rPr>
            </w:pPr>
            <w:r>
              <w:rPr>
                <w:rFonts w:eastAsia="Calibri"/>
                <w:sz w:val="22"/>
                <w:szCs w:val="24"/>
                <w:lang w:val="en-US"/>
              </w:rPr>
              <w:t>2</w:t>
            </w:r>
          </w:p>
        </w:tc>
        <w:bookmarkStart w:id="40" w:name="_MON_1813058866"/>
        <w:bookmarkEnd w:id="40"/>
        <w:tc>
          <w:tcPr>
            <w:tcW w:w="1215" w:type="pct"/>
          </w:tcPr>
          <w:p w14:paraId="532DDE8A" w14:textId="77777777" w:rsidR="00112F49" w:rsidRDefault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360" w:dyaOrig="880" w14:anchorId="4AA07CBC">
                <v:shape id="_x0000_i1026" type="#_x0000_t75" style="width:68.25pt;height:43.5pt" o:ole="">
                  <v:imagedata r:id="rId18" o:title=""/>
                </v:shape>
                <o:OLEObject Type="Embed" ProgID="Word.Document.12" ShapeID="_x0000_i1026" DrawAspect="Icon" ObjectID="_1845180953" r:id="rId19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21BF45CD" w14:textId="1CCF7CDE" w:rsidR="00112F49" w:rsidRPr="007B743F" w:rsidRDefault="002A04F0" w:rsidP="00E23D3A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 w:rsidRPr="005A2EC4">
              <w:rPr>
                <w:caps/>
                <w:sz w:val="24"/>
                <w:szCs w:val="24"/>
              </w:rPr>
              <w:t>2</w:t>
            </w:r>
            <w:r w:rsidRPr="007B743F">
              <w:rPr>
                <w:caps/>
                <w:sz w:val="24"/>
                <w:szCs w:val="24"/>
              </w:rPr>
              <w:t>. УСЛОВИЯ ПОСТАВКИ, МАРКИРОВКА И РЕКВИЗИТЫ</w:t>
            </w:r>
          </w:p>
        </w:tc>
      </w:tr>
      <w:tr w:rsidR="002A04F0" w14:paraId="68617CC5" w14:textId="77777777" w:rsidTr="007B743F">
        <w:trPr>
          <w:trHeight w:val="604"/>
        </w:trPr>
        <w:tc>
          <w:tcPr>
            <w:tcW w:w="423" w:type="pct"/>
          </w:tcPr>
          <w:p w14:paraId="1F1F039C" w14:textId="53939E68" w:rsidR="002A04F0" w:rsidRPr="002A04F0" w:rsidRDefault="00E23D3A" w:rsidP="002A04F0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</w:rPr>
            </w:pPr>
            <w:r>
              <w:rPr>
                <w:rFonts w:eastAsia="Calibri"/>
                <w:sz w:val="22"/>
                <w:szCs w:val="24"/>
              </w:rPr>
              <w:t>3</w:t>
            </w:r>
          </w:p>
        </w:tc>
        <w:bookmarkStart w:id="41" w:name="_MON_1813058895"/>
        <w:bookmarkEnd w:id="41"/>
        <w:tc>
          <w:tcPr>
            <w:tcW w:w="1215" w:type="pct"/>
          </w:tcPr>
          <w:p w14:paraId="03DA49F2" w14:textId="77777777" w:rsidR="002A04F0" w:rsidRDefault="002A04F0" w:rsidP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543" w:dyaOrig="998" w14:anchorId="09DE05C7">
                <v:shape id="_x0000_i1027" type="#_x0000_t75" style="width:77.25pt;height:49.5pt" o:ole="">
                  <v:imagedata r:id="rId20" o:title=""/>
                </v:shape>
                <o:OLEObject Type="Embed" ProgID="Word.Document.12" ShapeID="_x0000_i1027" DrawAspect="Icon" ObjectID="_1845180954" r:id="rId21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68538D52" w14:textId="2C4C0BCD" w:rsidR="002A04F0" w:rsidRPr="007B743F" w:rsidRDefault="002A04F0" w:rsidP="00E23D3A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 w:rsidRPr="005A2EC4">
              <w:rPr>
                <w:caps/>
                <w:sz w:val="24"/>
                <w:szCs w:val="24"/>
              </w:rPr>
              <w:t>3</w:t>
            </w:r>
            <w:r w:rsidRPr="007B743F">
              <w:rPr>
                <w:caps/>
                <w:sz w:val="24"/>
                <w:szCs w:val="24"/>
              </w:rPr>
              <w:t>. ФОРМА СПЕЦИФИКАЦИИ ОТГРУЗОЧНЫХ МЕСТ</w:t>
            </w:r>
          </w:p>
        </w:tc>
      </w:tr>
      <w:tr w:rsidR="002A04F0" w14:paraId="1C445E2F" w14:textId="77777777" w:rsidTr="007B743F">
        <w:trPr>
          <w:trHeight w:val="604"/>
        </w:trPr>
        <w:tc>
          <w:tcPr>
            <w:tcW w:w="423" w:type="pct"/>
          </w:tcPr>
          <w:p w14:paraId="7EFC86AD" w14:textId="34981D1B" w:rsidR="002A04F0" w:rsidRPr="00E23D3A" w:rsidRDefault="009A25EC" w:rsidP="002A04F0">
            <w:pPr>
              <w:widowControl w:val="0"/>
              <w:suppressAutoHyphens w:val="0"/>
              <w:spacing w:before="120" w:after="120"/>
              <w:contextualSpacing/>
              <w:jc w:val="both"/>
              <w:rPr>
                <w:rFonts w:eastAsia="Calibri"/>
                <w:sz w:val="22"/>
                <w:szCs w:val="24"/>
                <w:lang w:val="en-US"/>
              </w:rPr>
            </w:pPr>
            <w:r>
              <w:rPr>
                <w:rFonts w:eastAsia="Calibri"/>
                <w:sz w:val="22"/>
                <w:szCs w:val="24"/>
              </w:rPr>
              <w:t>6</w:t>
            </w:r>
            <w:r w:rsidR="00E23D3A">
              <w:rPr>
                <w:rFonts w:eastAsia="Calibri"/>
                <w:sz w:val="22"/>
                <w:szCs w:val="24"/>
                <w:lang w:val="en-US"/>
              </w:rPr>
              <w:t>4</w:t>
            </w:r>
          </w:p>
        </w:tc>
        <w:bookmarkStart w:id="42" w:name="_MON_1813058953"/>
        <w:bookmarkEnd w:id="42"/>
        <w:tc>
          <w:tcPr>
            <w:tcW w:w="1215" w:type="pct"/>
          </w:tcPr>
          <w:p w14:paraId="38C79761" w14:textId="77777777" w:rsidR="002A04F0" w:rsidRDefault="002A04F0" w:rsidP="002A04F0">
            <w:pPr>
              <w:widowControl w:val="0"/>
              <w:suppressAutoHyphens w:val="0"/>
              <w:spacing w:before="120" w:after="120"/>
              <w:jc w:val="center"/>
            </w:pPr>
            <w:r w:rsidRPr="008811FC">
              <w:rPr>
                <w:rFonts w:asciiTheme="minorHAnsi" w:eastAsiaTheme="minorHAnsi" w:hAnsiTheme="minorHAnsi" w:cstheme="minorBidi"/>
                <w:lang w:eastAsia="en-US"/>
              </w:rPr>
              <w:object w:dxaOrig="1360" w:dyaOrig="880" w14:anchorId="25904FBA">
                <v:shape id="_x0000_i1028" type="#_x0000_t75" style="width:68.25pt;height:43.5pt" o:ole="">
                  <v:imagedata r:id="rId22" o:title=""/>
                </v:shape>
                <o:OLEObject Type="Embed" ProgID="Word.Document.12" ShapeID="_x0000_i1028" DrawAspect="Icon" ObjectID="_1845180955" r:id="rId23">
                  <o:FieldCodes>\s</o:FieldCodes>
                </o:OLEObject>
              </w:object>
            </w:r>
          </w:p>
        </w:tc>
        <w:tc>
          <w:tcPr>
            <w:tcW w:w="3362" w:type="pct"/>
          </w:tcPr>
          <w:p w14:paraId="5C0739E1" w14:textId="0F2F808E" w:rsidR="002A04F0" w:rsidRPr="007B743F" w:rsidRDefault="002A04F0" w:rsidP="009A25EC">
            <w:pPr>
              <w:suppressAutoHyphens w:val="0"/>
              <w:spacing w:before="120" w:line="259" w:lineRule="auto"/>
              <w:jc w:val="both"/>
              <w:rPr>
                <w:caps/>
                <w:sz w:val="24"/>
                <w:szCs w:val="24"/>
              </w:rPr>
            </w:pPr>
            <w:r w:rsidRPr="007B743F">
              <w:rPr>
                <w:caps/>
                <w:sz w:val="24"/>
                <w:szCs w:val="24"/>
              </w:rPr>
              <w:t xml:space="preserve">ПРИЛОЖЕНИЕ </w:t>
            </w:r>
            <w:r w:rsidR="00E23D3A">
              <w:rPr>
                <w:caps/>
                <w:sz w:val="24"/>
                <w:szCs w:val="24"/>
              </w:rPr>
              <w:t>4</w:t>
            </w:r>
            <w:r w:rsidRPr="007B743F">
              <w:rPr>
                <w:caps/>
                <w:sz w:val="24"/>
                <w:szCs w:val="24"/>
              </w:rPr>
              <w:t>. ФОРМА АКТА О ВЫЯВЛЕННЫХ НЕДОСТАТКАХ</w:t>
            </w:r>
          </w:p>
        </w:tc>
      </w:tr>
    </w:tbl>
    <w:p w14:paraId="2C9B86A3" w14:textId="32398F36" w:rsidR="00C55959" w:rsidRPr="00B55C50" w:rsidRDefault="00C55959" w:rsidP="00E37914"/>
    <w:sectPr w:rsidR="00C55959" w:rsidRPr="00B55C50" w:rsidSect="007D1389">
      <w:headerReference w:type="default" r:id="rId24"/>
      <w:headerReference w:type="first" r:id="rId25"/>
      <w:pgSz w:w="11906" w:h="16838"/>
      <w:pgMar w:top="567" w:right="567" w:bottom="709" w:left="1418" w:header="0" w:footer="284" w:gutter="0"/>
      <w:cols w:space="720"/>
      <w:formProt w:val="0"/>
      <w:titlePg/>
      <w:docGrid w:linePitch="381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668D2DB9" w16cid:durableId="2DF110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C8B392" w14:textId="77777777" w:rsidR="00073171" w:rsidRDefault="00073171">
      <w:r>
        <w:separator/>
      </w:r>
    </w:p>
  </w:endnote>
  <w:endnote w:type="continuationSeparator" w:id="0">
    <w:p w14:paraId="7F99AC9D" w14:textId="77777777" w:rsidR="00073171" w:rsidRDefault="000731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OpenSymbol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 (Заголовки)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020735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4C89FF0C" w14:textId="79B76388" w:rsidR="00073171" w:rsidRPr="009A25EC" w:rsidRDefault="00073171" w:rsidP="009A25EC">
        <w:pPr>
          <w:pStyle w:val="afff7"/>
          <w:jc w:val="right"/>
          <w:rPr>
            <w:sz w:val="24"/>
            <w:szCs w:val="24"/>
          </w:rPr>
        </w:pPr>
        <w:r w:rsidRPr="009A25EC">
          <w:rPr>
            <w:sz w:val="24"/>
            <w:szCs w:val="24"/>
          </w:rPr>
          <w:fldChar w:fldCharType="begin"/>
        </w:r>
        <w:r w:rsidRPr="009A25EC">
          <w:rPr>
            <w:sz w:val="24"/>
            <w:szCs w:val="24"/>
          </w:rPr>
          <w:instrText>PAGE   \* MERGEFORMAT</w:instrText>
        </w:r>
        <w:r w:rsidRPr="009A25EC">
          <w:rPr>
            <w:sz w:val="24"/>
            <w:szCs w:val="24"/>
          </w:rPr>
          <w:fldChar w:fldCharType="separate"/>
        </w:r>
        <w:r w:rsidR="00563A6F">
          <w:rPr>
            <w:noProof/>
            <w:sz w:val="24"/>
            <w:szCs w:val="24"/>
          </w:rPr>
          <w:t>5</w:t>
        </w:r>
        <w:r w:rsidRPr="009A25EC">
          <w:rPr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69481867"/>
      <w:docPartObj>
        <w:docPartGallery w:val="Page Numbers (Bottom of Page)"/>
        <w:docPartUnique/>
      </w:docPartObj>
    </w:sdtPr>
    <w:sdtEndPr/>
    <w:sdtContent>
      <w:p w14:paraId="752B1F96" w14:textId="6A41640B" w:rsidR="00073171" w:rsidRDefault="00073171" w:rsidP="00883851">
        <w:pPr>
          <w:pStyle w:val="afff7"/>
          <w:tabs>
            <w:tab w:val="clear" w:pos="9355"/>
            <w:tab w:val="right" w:pos="0"/>
          </w:tabs>
          <w:jc w:val="right"/>
        </w:pPr>
        <w:r w:rsidRPr="007B743F">
          <w:rPr>
            <w:sz w:val="24"/>
            <w:szCs w:val="24"/>
          </w:rPr>
          <w:fldChar w:fldCharType="begin"/>
        </w:r>
        <w:r w:rsidRPr="007B743F">
          <w:rPr>
            <w:sz w:val="24"/>
            <w:szCs w:val="24"/>
          </w:rPr>
          <w:instrText>PAGE   \* MERGEFORMAT</w:instrText>
        </w:r>
        <w:r w:rsidRPr="007B743F">
          <w:rPr>
            <w:sz w:val="24"/>
            <w:szCs w:val="24"/>
          </w:rPr>
          <w:fldChar w:fldCharType="separate"/>
        </w:r>
        <w:r w:rsidR="00563A6F">
          <w:rPr>
            <w:noProof/>
            <w:sz w:val="24"/>
            <w:szCs w:val="24"/>
          </w:rPr>
          <w:t>1</w:t>
        </w:r>
        <w:r w:rsidRPr="007B743F">
          <w:rPr>
            <w:sz w:val="24"/>
            <w:szCs w:val="2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9497846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63B4EB69" w14:textId="380AF6DA" w:rsidR="007D1389" w:rsidRPr="009A25EC" w:rsidRDefault="007D1389" w:rsidP="009A25EC">
        <w:pPr>
          <w:pStyle w:val="afff7"/>
          <w:jc w:val="right"/>
          <w:rPr>
            <w:sz w:val="24"/>
            <w:szCs w:val="24"/>
          </w:rPr>
        </w:pPr>
        <w:r w:rsidRPr="009A25EC">
          <w:rPr>
            <w:sz w:val="24"/>
            <w:szCs w:val="24"/>
          </w:rPr>
          <w:fldChar w:fldCharType="begin"/>
        </w:r>
        <w:r w:rsidRPr="009A25EC">
          <w:rPr>
            <w:sz w:val="24"/>
            <w:szCs w:val="24"/>
          </w:rPr>
          <w:instrText>PAGE   \* MERGEFORMAT</w:instrText>
        </w:r>
        <w:r w:rsidRPr="009A25EC">
          <w:rPr>
            <w:sz w:val="24"/>
            <w:szCs w:val="24"/>
          </w:rPr>
          <w:fldChar w:fldCharType="separate"/>
        </w:r>
        <w:r w:rsidR="00563A6F">
          <w:rPr>
            <w:noProof/>
            <w:sz w:val="24"/>
            <w:szCs w:val="24"/>
          </w:rPr>
          <w:t>8</w:t>
        </w:r>
        <w:r w:rsidRPr="009A25EC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33D97" w14:textId="77777777" w:rsidR="00073171" w:rsidRDefault="00073171">
      <w:r>
        <w:separator/>
      </w:r>
    </w:p>
  </w:footnote>
  <w:footnote w:type="continuationSeparator" w:id="0">
    <w:p w14:paraId="48FB67A1" w14:textId="77777777" w:rsidR="00073171" w:rsidRDefault="000731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E8F51" w14:textId="77777777" w:rsidR="00073171" w:rsidRDefault="00073171">
    <w:pPr>
      <w:pStyle w:val="aff5"/>
    </w:pPr>
    <w:r>
      <w:rPr>
        <w:noProof/>
      </w:rPr>
      <mc:AlternateContent>
        <mc:Choice Requires="wps">
          <w:drawing>
            <wp:anchor distT="0" distB="0" distL="0" distR="0" simplePos="0" relativeHeight="9" behindDoc="0" locked="0" layoutInCell="0" allowOverlap="1" wp14:anchorId="262D8BA2" wp14:editId="3C528F22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2D4B2BF1" w14:textId="77777777" w:rsidR="00073171" w:rsidRDefault="00073171">
                          <w:pPr>
                            <w:pStyle w:val="aff5"/>
                            <w:rPr>
                              <w:rStyle w:val="a9"/>
                            </w:rPr>
                          </w:pPr>
                          <w:r>
                            <w:rPr>
                              <w:rStyle w:val="a9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9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262D8BA2" id="Врезка1" o:spid="_x0000_s1026" style="position:absolute;margin-left:0;margin-top:.05pt;width:1.15pt;height:1.15pt;z-index:9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14:paraId="2D4B2BF1" w14:textId="77777777" w:rsidR="00073171" w:rsidRDefault="00073171">
                    <w:pPr>
                      <w:pStyle w:val="aff5"/>
                      <w:rPr>
                        <w:rStyle w:val="a9"/>
                      </w:rPr>
                    </w:pPr>
                    <w:r>
                      <w:rPr>
                        <w:rStyle w:val="a9"/>
                        <w:color w:val="000000"/>
                      </w:rPr>
                      <w:fldChar w:fldCharType="begin"/>
                    </w:r>
                    <w:r>
                      <w:rPr>
                        <w:rStyle w:val="a9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9"/>
                        <w:color w:val="000000"/>
                      </w:rPr>
                      <w:fldChar w:fldCharType="separate"/>
                    </w:r>
                    <w:r>
                      <w:rPr>
                        <w:rStyle w:val="a9"/>
                        <w:color w:val="000000"/>
                      </w:rPr>
                      <w:t>0</w:t>
                    </w:r>
                    <w:r>
                      <w:rPr>
                        <w:rStyle w:val="a9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974E42" w14:textId="7910A838" w:rsidR="00073171" w:rsidRDefault="00073171">
    <w:pPr>
      <w:pStyle w:val="aff5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6D5246" w14:textId="77777777" w:rsidR="00073171" w:rsidRDefault="00073171">
    <w:pPr>
      <w:pStyle w:val="aff5"/>
      <w:jc w:val="cent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DD35C4" w14:textId="4FEF8A7E" w:rsidR="00073171" w:rsidRDefault="00073171">
    <w:pPr>
      <w:pStyle w:val="aff5"/>
      <w:jc w:val="cent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188748" w14:textId="77777777" w:rsidR="00073171" w:rsidRDefault="00073171">
    <w:pPr>
      <w:pStyle w:val="aff5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97762" w14:textId="77777777" w:rsidR="00073171" w:rsidRDefault="00073171">
    <w:pPr>
      <w:pStyle w:val="aff5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15</w:t>
    </w:r>
    <w:r>
      <w:fldChar w:fldCharType="end"/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12B9C" w14:textId="77777777" w:rsidR="00073171" w:rsidRDefault="00073171">
    <w:pPr>
      <w:pStyle w:val="aff5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1518A"/>
    <w:multiLevelType w:val="hybridMultilevel"/>
    <w:tmpl w:val="06BCA9B8"/>
    <w:lvl w:ilvl="0" w:tplc="8E28FDB2">
      <w:start w:val="1"/>
      <w:numFmt w:val="russianLower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1" w15:restartNumberingAfterBreak="0">
    <w:nsid w:val="03952083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" w15:restartNumberingAfterBreak="0">
    <w:nsid w:val="088D33BC"/>
    <w:multiLevelType w:val="multilevel"/>
    <w:tmpl w:val="C6B004D2"/>
    <w:lvl w:ilvl="0">
      <w:start w:val="1"/>
      <w:numFmt w:val="decimal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0AAB6BA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bCs/>
        <w:i w:val="0"/>
        <w:iCs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ABE494A"/>
    <w:multiLevelType w:val="multilevel"/>
    <w:tmpl w:val="A0DE113E"/>
    <w:lvl w:ilvl="0">
      <w:start w:val="1"/>
      <w:numFmt w:val="decimal"/>
      <w:lvlText w:val="%1."/>
      <w:lvlJc w:val="left"/>
      <w:pPr>
        <w:tabs>
          <w:tab w:val="num" w:pos="0"/>
        </w:tabs>
        <w:ind w:left="19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6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3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40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7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5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62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9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664" w:hanging="180"/>
      </w:pPr>
    </w:lvl>
  </w:abstractNum>
  <w:abstractNum w:abstractNumId="5" w15:restartNumberingAfterBreak="0">
    <w:nsid w:val="0AC54890"/>
    <w:multiLevelType w:val="multilevel"/>
    <w:tmpl w:val="113EBB9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6" w15:restartNumberingAfterBreak="0">
    <w:nsid w:val="0FA607F3"/>
    <w:multiLevelType w:val="multilevel"/>
    <w:tmpl w:val="562C2DA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 w15:restartNumberingAfterBreak="0">
    <w:nsid w:val="0FD341A1"/>
    <w:multiLevelType w:val="multilevel"/>
    <w:tmpl w:val="0908BF72"/>
    <w:lvl w:ilvl="0">
      <w:start w:val="4"/>
      <w:numFmt w:val="bullet"/>
      <w:pStyle w:val="41"/>
      <w:lvlText w:val="-"/>
      <w:lvlJc w:val="left"/>
      <w:pPr>
        <w:tabs>
          <w:tab w:val="num" w:pos="0"/>
        </w:tabs>
        <w:ind w:left="-207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pStyle w:val="2"/>
      <w:lvlText w:val="o"/>
      <w:lvlJc w:val="left"/>
      <w:pPr>
        <w:tabs>
          <w:tab w:val="num" w:pos="513"/>
        </w:tabs>
        <w:ind w:left="513" w:hanging="360"/>
      </w:pPr>
      <w:rPr>
        <w:rFonts w:ascii="Courier New" w:hAnsi="Courier New" w:cs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233"/>
        </w:tabs>
        <w:ind w:left="1233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1953"/>
        </w:tabs>
        <w:ind w:left="1953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2673"/>
        </w:tabs>
        <w:ind w:left="26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393"/>
        </w:tabs>
        <w:ind w:left="3393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4113"/>
        </w:tabs>
        <w:ind w:left="4113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4833"/>
        </w:tabs>
        <w:ind w:left="48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553"/>
        </w:tabs>
        <w:ind w:left="5553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13BA6CE8"/>
    <w:multiLevelType w:val="hybridMultilevel"/>
    <w:tmpl w:val="82C43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C771A1"/>
    <w:multiLevelType w:val="multilevel"/>
    <w:tmpl w:val="9F6465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67B2E95"/>
    <w:multiLevelType w:val="multilevel"/>
    <w:tmpl w:val="BB6470A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 w15:restartNumberingAfterBreak="0">
    <w:nsid w:val="178A3145"/>
    <w:multiLevelType w:val="multilevel"/>
    <w:tmpl w:val="BDD63B78"/>
    <w:lvl w:ilvl="0">
      <w:start w:val="3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40" w:hanging="420"/>
      </w:pPr>
      <w:rPr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44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80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80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1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16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520" w:hanging="1800"/>
      </w:pPr>
    </w:lvl>
  </w:abstractNum>
  <w:abstractNum w:abstractNumId="12" w15:restartNumberingAfterBreak="0">
    <w:nsid w:val="19FA4CB9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 w15:restartNumberingAfterBreak="0">
    <w:nsid w:val="1EE44470"/>
    <w:multiLevelType w:val="multilevel"/>
    <w:tmpl w:val="2DA0C8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 w15:restartNumberingAfterBreak="0">
    <w:nsid w:val="20517079"/>
    <w:multiLevelType w:val="hybridMultilevel"/>
    <w:tmpl w:val="62747F94"/>
    <w:lvl w:ilvl="0" w:tplc="0419000F">
      <w:start w:val="1"/>
      <w:numFmt w:val="decimal"/>
      <w:lvlText w:val="%1."/>
      <w:lvlJc w:val="left"/>
      <w:pPr>
        <w:ind w:left="2347" w:hanging="360"/>
      </w:p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15" w15:restartNumberingAfterBreak="0">
    <w:nsid w:val="24905E61"/>
    <w:multiLevelType w:val="multilevel"/>
    <w:tmpl w:val="D4E61F88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16" w15:restartNumberingAfterBreak="0">
    <w:nsid w:val="27884A4D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97773D6"/>
    <w:multiLevelType w:val="multilevel"/>
    <w:tmpl w:val="B9A6C290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b/>
        <w:bCs w:val="0"/>
        <w:sz w:val="24"/>
        <w:szCs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  <w:sz w:val="24"/>
        <w:szCs w:val="24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18" w15:restartNumberingAfterBreak="0">
    <w:nsid w:val="2B726E24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 w15:restartNumberingAfterBreak="0">
    <w:nsid w:val="31374E5D"/>
    <w:multiLevelType w:val="multilevel"/>
    <w:tmpl w:val="70D4F6C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20" w15:restartNumberingAfterBreak="0">
    <w:nsid w:val="364F20CE"/>
    <w:multiLevelType w:val="multilevel"/>
    <w:tmpl w:val="41C202C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 w15:restartNumberingAfterBreak="0">
    <w:nsid w:val="37613D2C"/>
    <w:multiLevelType w:val="hybridMultilevel"/>
    <w:tmpl w:val="FC0A9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82E6B3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3" w15:restartNumberingAfterBreak="0">
    <w:nsid w:val="383628A8"/>
    <w:multiLevelType w:val="multilevel"/>
    <w:tmpl w:val="EF260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38BB0C72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5" w15:restartNumberingAfterBreak="0">
    <w:nsid w:val="3AB86904"/>
    <w:multiLevelType w:val="hybridMultilevel"/>
    <w:tmpl w:val="FB9E898A"/>
    <w:lvl w:ilvl="0" w:tplc="CA0E0A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B2B2462"/>
    <w:multiLevelType w:val="multilevel"/>
    <w:tmpl w:val="6DCEED3C"/>
    <w:lvl w:ilvl="0">
      <w:start w:val="1"/>
      <w:numFmt w:val="decimal"/>
      <w:lvlText w:val="%1)"/>
      <w:lvlJc w:val="left"/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</w:pPr>
      <w:rPr>
        <w:rFonts w:cs="Times New Roman" w:hint="default"/>
      </w:rPr>
    </w:lvl>
  </w:abstractNum>
  <w:abstractNum w:abstractNumId="27" w15:restartNumberingAfterBreak="0">
    <w:nsid w:val="3C0C506D"/>
    <w:multiLevelType w:val="multilevel"/>
    <w:tmpl w:val="0D4ECE8E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8" w15:restartNumberingAfterBreak="0">
    <w:nsid w:val="3E255189"/>
    <w:multiLevelType w:val="multilevel"/>
    <w:tmpl w:val="6D74615A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1224" w:hanging="504"/>
      </w:pPr>
      <w:rPr>
        <w:rFonts w:ascii="Times New Roman" w:eastAsia="Calibri" w:hAnsi="Times New Roman" w:cs="Times New Roman"/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9" w15:restartNumberingAfterBreak="0">
    <w:nsid w:val="401347E6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0" w15:restartNumberingAfterBreak="0">
    <w:nsid w:val="4343290C"/>
    <w:multiLevelType w:val="multilevel"/>
    <w:tmpl w:val="6DCEED3C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1" w15:restartNumberingAfterBreak="0">
    <w:nsid w:val="436C3E0A"/>
    <w:multiLevelType w:val="multilevel"/>
    <w:tmpl w:val="96305130"/>
    <w:lvl w:ilvl="0">
      <w:start w:val="1"/>
      <w:numFmt w:val="decimal"/>
      <w:lvlText w:val="%1."/>
      <w:lvlJc w:val="left"/>
      <w:pPr>
        <w:tabs>
          <w:tab w:val="num" w:pos="0"/>
        </w:tabs>
        <w:ind w:left="1134" w:hanging="1134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1134" w:hanging="1134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1134"/>
      </w:pPr>
    </w:lvl>
    <w:lvl w:ilvl="3">
      <w:start w:val="1"/>
      <w:numFmt w:val="russianLower"/>
      <w:pStyle w:val="a"/>
      <w:lvlText w:val="(%4)"/>
      <w:lvlJc w:val="left"/>
      <w:pPr>
        <w:tabs>
          <w:tab w:val="num" w:pos="0"/>
        </w:tabs>
        <w:ind w:left="1985" w:hanging="567"/>
      </w:pPr>
    </w:lvl>
    <w:lvl w:ilvl="4">
      <w:start w:val="1"/>
      <w:numFmt w:val="bullet"/>
      <w:pStyle w:val="-"/>
      <w:lvlText w:val="–"/>
      <w:lvlJc w:val="left"/>
      <w:pPr>
        <w:tabs>
          <w:tab w:val="num" w:pos="0"/>
        </w:tabs>
        <w:ind w:left="2268" w:hanging="567"/>
      </w:pPr>
      <w:rPr>
        <w:rFonts w:ascii="Times New Roman" w:hAnsi="Times New Roman" w:cs="Times New Roman" w:hint="default"/>
      </w:rPr>
    </w:lvl>
    <w:lvl w:ilvl="5">
      <w:start w:val="1"/>
      <w:numFmt w:val="none"/>
      <w:pStyle w:val="a0"/>
      <w:suff w:val="nothing"/>
      <w:lvlText w:val=""/>
      <w:lvlJc w:val="left"/>
      <w:pPr>
        <w:tabs>
          <w:tab w:val="num" w:pos="0"/>
        </w:tabs>
        <w:ind w:left="1134" w:firstLine="0"/>
      </w:pPr>
    </w:lvl>
    <w:lvl w:ilvl="6">
      <w:start w:val="1"/>
      <w:numFmt w:val="none"/>
      <w:pStyle w:val="20"/>
      <w:suff w:val="nothing"/>
      <w:lvlText w:val=""/>
      <w:lvlJc w:val="left"/>
      <w:pPr>
        <w:tabs>
          <w:tab w:val="num" w:pos="0"/>
        </w:tabs>
        <w:ind w:left="1701" w:firstLine="0"/>
      </w:pPr>
    </w:lvl>
    <w:lvl w:ilvl="7">
      <w:start w:val="1"/>
      <w:numFmt w:val="none"/>
      <w:pStyle w:val="30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134" w:firstLine="0"/>
      </w:pPr>
    </w:lvl>
  </w:abstractNum>
  <w:abstractNum w:abstractNumId="32" w15:restartNumberingAfterBreak="0">
    <w:nsid w:val="465745E2"/>
    <w:multiLevelType w:val="multilevel"/>
    <w:tmpl w:val="722A15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3" w15:restartNumberingAfterBreak="0">
    <w:nsid w:val="4D9353F3"/>
    <w:multiLevelType w:val="multilevel"/>
    <w:tmpl w:val="CA40AB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115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34" w15:restartNumberingAfterBreak="0">
    <w:nsid w:val="4EBD785F"/>
    <w:multiLevelType w:val="hybridMultilevel"/>
    <w:tmpl w:val="4C8E4CE2"/>
    <w:lvl w:ilvl="0" w:tplc="D5047A62">
      <w:start w:val="1"/>
      <w:numFmt w:val="bullet"/>
      <w:pStyle w:val="21"/>
      <w:lvlText w:val=""/>
      <w:lvlJc w:val="left"/>
      <w:pPr>
        <w:ind w:left="1288" w:hanging="295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35" w15:restartNumberingAfterBreak="0">
    <w:nsid w:val="526B12E1"/>
    <w:multiLevelType w:val="hybridMultilevel"/>
    <w:tmpl w:val="071C3E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27A607D"/>
    <w:multiLevelType w:val="hybridMultilevel"/>
    <w:tmpl w:val="E9A04CBC"/>
    <w:lvl w:ilvl="0" w:tplc="CA0E0AA8">
      <w:start w:val="1"/>
      <w:numFmt w:val="bullet"/>
      <w:lvlText w:val=""/>
      <w:lvlJc w:val="left"/>
      <w:pPr>
        <w:ind w:left="14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7" w15:restartNumberingAfterBreak="0">
    <w:nsid w:val="55C822A5"/>
    <w:multiLevelType w:val="multilevel"/>
    <w:tmpl w:val="EF2604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8" w15:restartNumberingAfterBreak="0">
    <w:nsid w:val="565535EE"/>
    <w:multiLevelType w:val="hybridMultilevel"/>
    <w:tmpl w:val="7318FC76"/>
    <w:lvl w:ilvl="0" w:tplc="8E28FDB2">
      <w:start w:val="1"/>
      <w:numFmt w:val="russianLower"/>
      <w:lvlText w:val="%1)"/>
      <w:lvlJc w:val="left"/>
      <w:pPr>
        <w:ind w:left="23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7" w:hanging="360"/>
      </w:pPr>
    </w:lvl>
    <w:lvl w:ilvl="2" w:tplc="0419001B" w:tentative="1">
      <w:start w:val="1"/>
      <w:numFmt w:val="lowerRoman"/>
      <w:lvlText w:val="%3."/>
      <w:lvlJc w:val="right"/>
      <w:pPr>
        <w:ind w:left="3787" w:hanging="180"/>
      </w:pPr>
    </w:lvl>
    <w:lvl w:ilvl="3" w:tplc="0419000F" w:tentative="1">
      <w:start w:val="1"/>
      <w:numFmt w:val="decimal"/>
      <w:lvlText w:val="%4."/>
      <w:lvlJc w:val="left"/>
      <w:pPr>
        <w:ind w:left="4507" w:hanging="360"/>
      </w:pPr>
    </w:lvl>
    <w:lvl w:ilvl="4" w:tplc="04190019" w:tentative="1">
      <w:start w:val="1"/>
      <w:numFmt w:val="lowerLetter"/>
      <w:lvlText w:val="%5."/>
      <w:lvlJc w:val="left"/>
      <w:pPr>
        <w:ind w:left="5227" w:hanging="360"/>
      </w:pPr>
    </w:lvl>
    <w:lvl w:ilvl="5" w:tplc="0419001B" w:tentative="1">
      <w:start w:val="1"/>
      <w:numFmt w:val="lowerRoman"/>
      <w:lvlText w:val="%6."/>
      <w:lvlJc w:val="right"/>
      <w:pPr>
        <w:ind w:left="5947" w:hanging="180"/>
      </w:pPr>
    </w:lvl>
    <w:lvl w:ilvl="6" w:tplc="0419000F" w:tentative="1">
      <w:start w:val="1"/>
      <w:numFmt w:val="decimal"/>
      <w:lvlText w:val="%7."/>
      <w:lvlJc w:val="left"/>
      <w:pPr>
        <w:ind w:left="6667" w:hanging="360"/>
      </w:pPr>
    </w:lvl>
    <w:lvl w:ilvl="7" w:tplc="04190019" w:tentative="1">
      <w:start w:val="1"/>
      <w:numFmt w:val="lowerLetter"/>
      <w:lvlText w:val="%8."/>
      <w:lvlJc w:val="left"/>
      <w:pPr>
        <w:ind w:left="7387" w:hanging="360"/>
      </w:pPr>
    </w:lvl>
    <w:lvl w:ilvl="8" w:tplc="0419001B" w:tentative="1">
      <w:start w:val="1"/>
      <w:numFmt w:val="lowerRoman"/>
      <w:lvlText w:val="%9."/>
      <w:lvlJc w:val="right"/>
      <w:pPr>
        <w:ind w:left="8107" w:hanging="180"/>
      </w:pPr>
    </w:lvl>
  </w:abstractNum>
  <w:abstractNum w:abstractNumId="39" w15:restartNumberingAfterBreak="0">
    <w:nsid w:val="57C02FE4"/>
    <w:multiLevelType w:val="multilevel"/>
    <w:tmpl w:val="EF26048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0" w15:restartNumberingAfterBreak="0">
    <w:nsid w:val="5942797C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1" w15:restartNumberingAfterBreak="0">
    <w:nsid w:val="5B337A09"/>
    <w:multiLevelType w:val="multilevel"/>
    <w:tmpl w:val="0A98C258"/>
    <w:lvl w:ilvl="0">
      <w:start w:val="1"/>
      <w:numFmt w:val="decimal"/>
      <w:pStyle w:val="a1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pStyle w:val="a2"/>
      <w:lvlText w:val="%1.%2."/>
      <w:lvlJc w:val="left"/>
      <w:pPr>
        <w:tabs>
          <w:tab w:val="num" w:pos="357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0" w:firstLine="0"/>
      </w:pPr>
    </w:lvl>
    <w:lvl w:ilvl="3">
      <w:start w:val="1"/>
      <w:numFmt w:val="decimal"/>
      <w:lvlText w:val="%1.%2.%3.%4."/>
      <w:lvlJc w:val="left"/>
      <w:pPr>
        <w:tabs>
          <w:tab w:val="num" w:pos="357"/>
        </w:tabs>
        <w:ind w:left="0" w:firstLine="0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357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357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357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357"/>
        </w:tabs>
        <w:ind w:left="0" w:firstLine="0"/>
      </w:pPr>
    </w:lvl>
  </w:abstractNum>
  <w:abstractNum w:abstractNumId="42" w15:restartNumberingAfterBreak="0">
    <w:nsid w:val="62036AFA"/>
    <w:multiLevelType w:val="multilevel"/>
    <w:tmpl w:val="96BC208A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/>
      </w:rPr>
    </w:lvl>
    <w:lvl w:ilvl="1">
      <w:start w:val="5"/>
      <w:numFmt w:val="decimal"/>
      <w:lvlText w:val="%1.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lvlText w:val="%3)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43" w15:restartNumberingAfterBreak="0">
    <w:nsid w:val="66C42A9C"/>
    <w:multiLevelType w:val="multilevel"/>
    <w:tmpl w:val="9990CD3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67003CC7"/>
    <w:multiLevelType w:val="multilevel"/>
    <w:tmpl w:val="2DA0C83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5" w15:restartNumberingAfterBreak="0">
    <w:nsid w:val="67992C93"/>
    <w:multiLevelType w:val="multilevel"/>
    <w:tmpl w:val="70D4F6C2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6" w15:restartNumberingAfterBreak="0">
    <w:nsid w:val="679B023D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47" w15:restartNumberingAfterBreak="0">
    <w:nsid w:val="6AF17586"/>
    <w:multiLevelType w:val="multilevel"/>
    <w:tmpl w:val="D70EF49C"/>
    <w:lvl w:ilvl="0">
      <w:start w:val="1"/>
      <w:numFmt w:val="russianLower"/>
      <w:lvlText w:val="%1)"/>
      <w:lvlJc w:val="left"/>
      <w:pPr>
        <w:tabs>
          <w:tab w:val="num" w:pos="0"/>
        </w:tabs>
        <w:ind w:left="1627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3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30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7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5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2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9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6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387" w:hanging="180"/>
      </w:pPr>
    </w:lvl>
  </w:abstractNum>
  <w:abstractNum w:abstractNumId="48" w15:restartNumberingAfterBreak="0">
    <w:nsid w:val="6BE62AFD"/>
    <w:multiLevelType w:val="multilevel"/>
    <w:tmpl w:val="B248EA0E"/>
    <w:lvl w:ilvl="0">
      <w:start w:val="1"/>
      <w:numFmt w:val="decimal"/>
      <w:lvlText w:val="%1."/>
      <w:lvlJc w:val="left"/>
      <w:pPr>
        <w:ind w:left="2204" w:hanging="360"/>
      </w:pPr>
      <w:rPr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b w:val="0"/>
        <w:u w:val="none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2917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9" w15:restartNumberingAfterBreak="0">
    <w:nsid w:val="6C944A5F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432" w:hanging="432"/>
      </w:pPr>
    </w:lvl>
    <w:lvl w:ilvl="1">
      <w:start w:val="1"/>
      <w:numFmt w:val="decimal"/>
      <w:pStyle w:val="22"/>
      <w:lvlText w:val="%1.%2"/>
      <w:lvlJc w:val="left"/>
      <w:pPr>
        <w:ind w:left="576" w:hanging="576"/>
      </w:pPr>
    </w:lvl>
    <w:lvl w:ilvl="2">
      <w:start w:val="1"/>
      <w:numFmt w:val="decimal"/>
      <w:pStyle w:val="31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50" w15:restartNumberingAfterBreak="0">
    <w:nsid w:val="6D070662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1" w15:restartNumberingAfterBreak="0">
    <w:nsid w:val="6DBC1272"/>
    <w:multiLevelType w:val="hybridMultilevel"/>
    <w:tmpl w:val="C85AC2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1314638"/>
    <w:multiLevelType w:val="multilevel"/>
    <w:tmpl w:val="196A7A46"/>
    <w:lvl w:ilvl="0">
      <w:start w:val="1"/>
      <w:numFmt w:val="decimal"/>
      <w:suff w:val="space"/>
      <w:lvlText w:val="%1.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0" w:firstLine="0"/>
      </w:pPr>
      <w:rPr>
        <w:b w:val="0"/>
        <w:sz w:val="24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41"/>
        </w:tabs>
        <w:ind w:left="0" w:firstLine="0"/>
      </w:pPr>
      <w:rPr>
        <w:b w:val="0"/>
        <w:sz w:val="24"/>
        <w:szCs w:val="24"/>
      </w:rPr>
    </w:lvl>
    <w:lvl w:ilvl="3">
      <w:start w:val="1"/>
      <w:numFmt w:val="russianLower"/>
      <w:lvlText w:val="%4)"/>
      <w:lvlJc w:val="left"/>
      <w:pPr>
        <w:tabs>
          <w:tab w:val="num" w:pos="0"/>
        </w:tabs>
        <w:ind w:left="0" w:firstLine="0"/>
      </w:pPr>
      <w:rPr>
        <w:b w:val="0"/>
        <w:sz w:val="24"/>
        <w:szCs w:val="24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</w:lvl>
  </w:abstractNum>
  <w:abstractNum w:abstractNumId="53" w15:restartNumberingAfterBreak="0">
    <w:nsid w:val="76D46472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4" w15:restartNumberingAfterBreak="0">
    <w:nsid w:val="783C6E05"/>
    <w:multiLevelType w:val="hybridMultilevel"/>
    <w:tmpl w:val="06BCA9B8"/>
    <w:lvl w:ilvl="0" w:tplc="8E28FDB2">
      <w:start w:val="1"/>
      <w:numFmt w:val="russianLower"/>
      <w:lvlText w:val="%1)"/>
      <w:lvlJc w:val="left"/>
      <w:pPr>
        <w:ind w:left="16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7" w:hanging="360"/>
      </w:pPr>
    </w:lvl>
    <w:lvl w:ilvl="2" w:tplc="0419001B" w:tentative="1">
      <w:start w:val="1"/>
      <w:numFmt w:val="lowerRoman"/>
      <w:lvlText w:val="%3."/>
      <w:lvlJc w:val="right"/>
      <w:pPr>
        <w:ind w:left="3067" w:hanging="180"/>
      </w:pPr>
    </w:lvl>
    <w:lvl w:ilvl="3" w:tplc="0419000F" w:tentative="1">
      <w:start w:val="1"/>
      <w:numFmt w:val="decimal"/>
      <w:lvlText w:val="%4."/>
      <w:lvlJc w:val="left"/>
      <w:pPr>
        <w:ind w:left="3787" w:hanging="360"/>
      </w:pPr>
    </w:lvl>
    <w:lvl w:ilvl="4" w:tplc="04190019" w:tentative="1">
      <w:start w:val="1"/>
      <w:numFmt w:val="lowerLetter"/>
      <w:lvlText w:val="%5."/>
      <w:lvlJc w:val="left"/>
      <w:pPr>
        <w:ind w:left="4507" w:hanging="360"/>
      </w:pPr>
    </w:lvl>
    <w:lvl w:ilvl="5" w:tplc="0419001B" w:tentative="1">
      <w:start w:val="1"/>
      <w:numFmt w:val="lowerRoman"/>
      <w:lvlText w:val="%6."/>
      <w:lvlJc w:val="right"/>
      <w:pPr>
        <w:ind w:left="5227" w:hanging="180"/>
      </w:pPr>
    </w:lvl>
    <w:lvl w:ilvl="6" w:tplc="0419000F" w:tentative="1">
      <w:start w:val="1"/>
      <w:numFmt w:val="decimal"/>
      <w:lvlText w:val="%7."/>
      <w:lvlJc w:val="left"/>
      <w:pPr>
        <w:ind w:left="5947" w:hanging="360"/>
      </w:pPr>
    </w:lvl>
    <w:lvl w:ilvl="7" w:tplc="04190019" w:tentative="1">
      <w:start w:val="1"/>
      <w:numFmt w:val="lowerLetter"/>
      <w:lvlText w:val="%8."/>
      <w:lvlJc w:val="left"/>
      <w:pPr>
        <w:ind w:left="6667" w:hanging="360"/>
      </w:pPr>
    </w:lvl>
    <w:lvl w:ilvl="8" w:tplc="0419001B" w:tentative="1">
      <w:start w:val="1"/>
      <w:numFmt w:val="lowerRoman"/>
      <w:lvlText w:val="%9."/>
      <w:lvlJc w:val="right"/>
      <w:pPr>
        <w:ind w:left="7387" w:hanging="180"/>
      </w:pPr>
    </w:lvl>
  </w:abstractNum>
  <w:abstractNum w:abstractNumId="55" w15:restartNumberingAfterBreak="0">
    <w:nsid w:val="7A8460F9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6" w15:restartNumberingAfterBreak="0">
    <w:nsid w:val="7AF44586"/>
    <w:multiLevelType w:val="multilevel"/>
    <w:tmpl w:val="BD4C9DF0"/>
    <w:lvl w:ilvl="0">
      <w:start w:val="1"/>
      <w:numFmt w:val="decimal"/>
      <w:pStyle w:val="23"/>
      <w:lvlText w:val="1.%1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57" w15:restartNumberingAfterBreak="0">
    <w:nsid w:val="7EEC0444"/>
    <w:multiLevelType w:val="multilevel"/>
    <w:tmpl w:val="31C853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b w:val="0"/>
        <w:bCs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1224" w:hanging="504"/>
      </w:pPr>
      <w:rPr>
        <w:i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num w:numId="1">
    <w:abstractNumId w:val="41"/>
  </w:num>
  <w:num w:numId="2">
    <w:abstractNumId w:val="7"/>
  </w:num>
  <w:num w:numId="3">
    <w:abstractNumId w:val="3"/>
  </w:num>
  <w:num w:numId="4">
    <w:abstractNumId w:val="31"/>
  </w:num>
  <w:num w:numId="5">
    <w:abstractNumId w:val="56"/>
  </w:num>
  <w:num w:numId="6">
    <w:abstractNumId w:val="28"/>
  </w:num>
  <w:num w:numId="7">
    <w:abstractNumId w:val="22"/>
  </w:num>
  <w:num w:numId="8">
    <w:abstractNumId w:val="44"/>
  </w:num>
  <w:num w:numId="9">
    <w:abstractNumId w:val="50"/>
  </w:num>
  <w:num w:numId="10">
    <w:abstractNumId w:val="11"/>
  </w:num>
  <w:num w:numId="11">
    <w:abstractNumId w:val="45"/>
  </w:num>
  <w:num w:numId="12">
    <w:abstractNumId w:val="5"/>
  </w:num>
  <w:num w:numId="13">
    <w:abstractNumId w:val="15"/>
  </w:num>
  <w:num w:numId="14">
    <w:abstractNumId w:val="6"/>
  </w:num>
  <w:num w:numId="15">
    <w:abstractNumId w:val="4"/>
  </w:num>
  <w:num w:numId="16">
    <w:abstractNumId w:val="47"/>
  </w:num>
  <w:num w:numId="17">
    <w:abstractNumId w:val="32"/>
  </w:num>
  <w:num w:numId="18">
    <w:abstractNumId w:val="33"/>
  </w:num>
  <w:num w:numId="19">
    <w:abstractNumId w:val="54"/>
  </w:num>
  <w:num w:numId="20">
    <w:abstractNumId w:val="14"/>
  </w:num>
  <w:num w:numId="21">
    <w:abstractNumId w:val="0"/>
  </w:num>
  <w:num w:numId="22">
    <w:abstractNumId w:val="34"/>
  </w:num>
  <w:num w:numId="23">
    <w:abstractNumId w:val="10"/>
  </w:num>
  <w:num w:numId="24">
    <w:abstractNumId w:val="16"/>
  </w:num>
  <w:num w:numId="25">
    <w:abstractNumId w:val="48"/>
  </w:num>
  <w:num w:numId="26">
    <w:abstractNumId w:val="27"/>
  </w:num>
  <w:num w:numId="27">
    <w:abstractNumId w:val="17"/>
  </w:num>
  <w:num w:numId="28">
    <w:abstractNumId w:val="19"/>
  </w:num>
  <w:num w:numId="29">
    <w:abstractNumId w:val="21"/>
  </w:num>
  <w:num w:numId="30">
    <w:abstractNumId w:val="39"/>
  </w:num>
  <w:num w:numId="31">
    <w:abstractNumId w:val="23"/>
  </w:num>
  <w:num w:numId="32">
    <w:abstractNumId w:val="37"/>
  </w:num>
  <w:num w:numId="33">
    <w:abstractNumId w:val="3"/>
  </w:num>
  <w:num w:numId="34">
    <w:abstractNumId w:val="3"/>
  </w:num>
  <w:num w:numId="35">
    <w:abstractNumId w:val="3"/>
  </w:num>
  <w:num w:numId="36">
    <w:abstractNumId w:val="3"/>
  </w:num>
  <w:num w:numId="37">
    <w:abstractNumId w:val="49"/>
  </w:num>
  <w:num w:numId="38">
    <w:abstractNumId w:val="49"/>
  </w:num>
  <w:num w:numId="39">
    <w:abstractNumId w:val="49"/>
  </w:num>
  <w:num w:numId="40">
    <w:abstractNumId w:val="49"/>
  </w:num>
  <w:num w:numId="41">
    <w:abstractNumId w:val="49"/>
  </w:num>
  <w:num w:numId="42">
    <w:abstractNumId w:val="49"/>
  </w:num>
  <w:num w:numId="43">
    <w:abstractNumId w:val="49"/>
  </w:num>
  <w:num w:numId="44">
    <w:abstractNumId w:val="49"/>
  </w:num>
  <w:num w:numId="45">
    <w:abstractNumId w:val="29"/>
  </w:num>
  <w:num w:numId="46">
    <w:abstractNumId w:val="1"/>
  </w:num>
  <w:num w:numId="47">
    <w:abstractNumId w:val="40"/>
  </w:num>
  <w:num w:numId="48">
    <w:abstractNumId w:val="57"/>
  </w:num>
  <w:num w:numId="49">
    <w:abstractNumId w:val="18"/>
  </w:num>
  <w:num w:numId="50">
    <w:abstractNumId w:val="55"/>
  </w:num>
  <w:num w:numId="51">
    <w:abstractNumId w:val="49"/>
  </w:num>
  <w:num w:numId="52">
    <w:abstractNumId w:val="49"/>
  </w:num>
  <w:num w:numId="53">
    <w:abstractNumId w:val="8"/>
  </w:num>
  <w:num w:numId="54">
    <w:abstractNumId w:val="51"/>
  </w:num>
  <w:num w:numId="55">
    <w:abstractNumId w:val="43"/>
  </w:num>
  <w:num w:numId="56">
    <w:abstractNumId w:val="9"/>
  </w:num>
  <w:num w:numId="57">
    <w:abstractNumId w:val="42"/>
  </w:num>
  <w:num w:numId="58">
    <w:abstractNumId w:val="26"/>
  </w:num>
  <w:num w:numId="59">
    <w:abstractNumId w:val="35"/>
  </w:num>
  <w:num w:numId="60">
    <w:abstractNumId w:val="52"/>
  </w:num>
  <w:num w:numId="61">
    <w:abstractNumId w:val="46"/>
  </w:num>
  <w:num w:numId="62">
    <w:abstractNumId w:val="53"/>
  </w:num>
  <w:num w:numId="63">
    <w:abstractNumId w:val="12"/>
  </w:num>
  <w:num w:numId="64">
    <w:abstractNumId w:val="38"/>
  </w:num>
  <w:num w:numId="65">
    <w:abstractNumId w:val="24"/>
  </w:num>
  <w:num w:numId="66">
    <w:abstractNumId w:val="36"/>
  </w:num>
  <w:num w:numId="67">
    <w:abstractNumId w:val="25"/>
  </w:num>
  <w:num w:numId="68">
    <w:abstractNumId w:val="20"/>
  </w:num>
  <w:num w:numId="69">
    <w:abstractNumId w:val="2"/>
  </w:num>
  <w:num w:numId="70">
    <w:abstractNumId w:val="30"/>
  </w:num>
  <w:num w:numId="71">
    <w:abstractNumId w:val="1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hideSpellingErrors/>
  <w:hideGrammaticalErrors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959"/>
    <w:rsid w:val="000001D5"/>
    <w:rsid w:val="00005AB5"/>
    <w:rsid w:val="0000774E"/>
    <w:rsid w:val="000174CD"/>
    <w:rsid w:val="00065EB1"/>
    <w:rsid w:val="00073171"/>
    <w:rsid w:val="00093321"/>
    <w:rsid w:val="000A02C3"/>
    <w:rsid w:val="000B55E2"/>
    <w:rsid w:val="000F497C"/>
    <w:rsid w:val="001019C5"/>
    <w:rsid w:val="00112F49"/>
    <w:rsid w:val="00122B6B"/>
    <w:rsid w:val="001272A9"/>
    <w:rsid w:val="0013510C"/>
    <w:rsid w:val="00171CDF"/>
    <w:rsid w:val="0017334A"/>
    <w:rsid w:val="00196737"/>
    <w:rsid w:val="001E1BB3"/>
    <w:rsid w:val="001E2857"/>
    <w:rsid w:val="00230370"/>
    <w:rsid w:val="00230A85"/>
    <w:rsid w:val="002367B3"/>
    <w:rsid w:val="00255FE9"/>
    <w:rsid w:val="0025667C"/>
    <w:rsid w:val="00274831"/>
    <w:rsid w:val="002A04F0"/>
    <w:rsid w:val="002C6D8A"/>
    <w:rsid w:val="00352B8A"/>
    <w:rsid w:val="003B0194"/>
    <w:rsid w:val="003C3EA3"/>
    <w:rsid w:val="003C3FE2"/>
    <w:rsid w:val="004268FB"/>
    <w:rsid w:val="00437F87"/>
    <w:rsid w:val="0045100C"/>
    <w:rsid w:val="00476FD6"/>
    <w:rsid w:val="00490C65"/>
    <w:rsid w:val="004C0BF2"/>
    <w:rsid w:val="004E6394"/>
    <w:rsid w:val="004F1F59"/>
    <w:rsid w:val="005111F4"/>
    <w:rsid w:val="00521BAD"/>
    <w:rsid w:val="00563A6F"/>
    <w:rsid w:val="005927CA"/>
    <w:rsid w:val="00593726"/>
    <w:rsid w:val="005A2EC4"/>
    <w:rsid w:val="005A566A"/>
    <w:rsid w:val="005B7E7C"/>
    <w:rsid w:val="005E57FE"/>
    <w:rsid w:val="005F5D9A"/>
    <w:rsid w:val="00647987"/>
    <w:rsid w:val="00675645"/>
    <w:rsid w:val="006B1BC8"/>
    <w:rsid w:val="006D03F7"/>
    <w:rsid w:val="006E2B42"/>
    <w:rsid w:val="007128F6"/>
    <w:rsid w:val="00734217"/>
    <w:rsid w:val="007B743F"/>
    <w:rsid w:val="007B7870"/>
    <w:rsid w:val="007C2276"/>
    <w:rsid w:val="007D1389"/>
    <w:rsid w:val="007E186F"/>
    <w:rsid w:val="007E5F87"/>
    <w:rsid w:val="007F05C0"/>
    <w:rsid w:val="008038A0"/>
    <w:rsid w:val="00820DB5"/>
    <w:rsid w:val="00832AFC"/>
    <w:rsid w:val="00877C7E"/>
    <w:rsid w:val="00883851"/>
    <w:rsid w:val="008A0B3C"/>
    <w:rsid w:val="008B6C27"/>
    <w:rsid w:val="0092165C"/>
    <w:rsid w:val="009224E9"/>
    <w:rsid w:val="00926B5E"/>
    <w:rsid w:val="00926CD3"/>
    <w:rsid w:val="009273E7"/>
    <w:rsid w:val="00937302"/>
    <w:rsid w:val="009545F0"/>
    <w:rsid w:val="00987F51"/>
    <w:rsid w:val="009A013C"/>
    <w:rsid w:val="009A25EC"/>
    <w:rsid w:val="009A7C88"/>
    <w:rsid w:val="009E53A5"/>
    <w:rsid w:val="00A01317"/>
    <w:rsid w:val="00A02833"/>
    <w:rsid w:val="00A13D4C"/>
    <w:rsid w:val="00A1754D"/>
    <w:rsid w:val="00A217FE"/>
    <w:rsid w:val="00A27552"/>
    <w:rsid w:val="00A333AB"/>
    <w:rsid w:val="00A47590"/>
    <w:rsid w:val="00A63ADD"/>
    <w:rsid w:val="00A80C64"/>
    <w:rsid w:val="00AB4243"/>
    <w:rsid w:val="00AE458A"/>
    <w:rsid w:val="00AE67C9"/>
    <w:rsid w:val="00B37941"/>
    <w:rsid w:val="00B440A8"/>
    <w:rsid w:val="00B52079"/>
    <w:rsid w:val="00B55C50"/>
    <w:rsid w:val="00B814A3"/>
    <w:rsid w:val="00B92AA2"/>
    <w:rsid w:val="00BC216C"/>
    <w:rsid w:val="00BF07B1"/>
    <w:rsid w:val="00C07B3B"/>
    <w:rsid w:val="00C31497"/>
    <w:rsid w:val="00C36568"/>
    <w:rsid w:val="00C37DF2"/>
    <w:rsid w:val="00C55959"/>
    <w:rsid w:val="00C55E75"/>
    <w:rsid w:val="00C56AE4"/>
    <w:rsid w:val="00C75B32"/>
    <w:rsid w:val="00C91DEF"/>
    <w:rsid w:val="00CA6532"/>
    <w:rsid w:val="00CA7801"/>
    <w:rsid w:val="00CE685C"/>
    <w:rsid w:val="00D16F52"/>
    <w:rsid w:val="00D20744"/>
    <w:rsid w:val="00D352A3"/>
    <w:rsid w:val="00D45991"/>
    <w:rsid w:val="00D9349B"/>
    <w:rsid w:val="00D9591D"/>
    <w:rsid w:val="00DF716A"/>
    <w:rsid w:val="00E23D3A"/>
    <w:rsid w:val="00E31562"/>
    <w:rsid w:val="00E37914"/>
    <w:rsid w:val="00E9218A"/>
    <w:rsid w:val="00EF167E"/>
    <w:rsid w:val="00EF4B2A"/>
    <w:rsid w:val="00EF592A"/>
    <w:rsid w:val="00F34168"/>
    <w:rsid w:val="00F44897"/>
    <w:rsid w:val="00F452E7"/>
    <w:rsid w:val="00F47A8E"/>
    <w:rsid w:val="00F631EF"/>
    <w:rsid w:val="00F85D7F"/>
    <w:rsid w:val="00FA0EFE"/>
    <w:rsid w:val="00FA1DE1"/>
    <w:rsid w:val="00FA3341"/>
    <w:rsid w:val="00FA423A"/>
    <w:rsid w:val="00FA79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4B7594A"/>
  <w15:docId w15:val="{3F19A32F-E099-40F7-A5F4-B1C8F811FD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 w:qFormat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77C7E"/>
    <w:rPr>
      <w:sz w:val="28"/>
      <w:szCs w:val="28"/>
    </w:rPr>
  </w:style>
  <w:style w:type="paragraph" w:styleId="1">
    <w:name w:val="heading 1"/>
    <w:basedOn w:val="31"/>
    <w:next w:val="a3"/>
    <w:link w:val="10"/>
    <w:qFormat/>
    <w:rsid w:val="00353A27"/>
    <w:pPr>
      <w:numPr>
        <w:ilvl w:val="0"/>
      </w:numPr>
      <w:outlineLvl w:val="0"/>
    </w:pPr>
    <w:rPr>
      <w:sz w:val="28"/>
      <w:szCs w:val="28"/>
    </w:rPr>
  </w:style>
  <w:style w:type="paragraph" w:styleId="22">
    <w:name w:val="heading 2"/>
    <w:basedOn w:val="4"/>
    <w:next w:val="a3"/>
    <w:link w:val="24"/>
    <w:qFormat/>
    <w:rsid w:val="00EA61A8"/>
    <w:pPr>
      <w:numPr>
        <w:ilvl w:val="1"/>
      </w:numPr>
      <w:outlineLvl w:val="1"/>
    </w:pPr>
  </w:style>
  <w:style w:type="paragraph" w:styleId="31">
    <w:name w:val="heading 3"/>
    <w:basedOn w:val="a3"/>
    <w:next w:val="a3"/>
    <w:link w:val="32"/>
    <w:autoRedefine/>
    <w:qFormat/>
    <w:rsid w:val="00005AB5"/>
    <w:pPr>
      <w:keepNext/>
      <w:numPr>
        <w:ilvl w:val="2"/>
        <w:numId w:val="37"/>
      </w:numPr>
      <w:spacing w:before="120" w:after="60"/>
      <w:outlineLvl w:val="2"/>
    </w:pPr>
    <w:rPr>
      <w:rFonts w:eastAsia="Calibri"/>
      <w:b/>
      <w:sz w:val="24"/>
      <w:szCs w:val="24"/>
      <w:lang w:val="x-none" w:eastAsia="x-none"/>
    </w:rPr>
  </w:style>
  <w:style w:type="paragraph" w:styleId="4">
    <w:name w:val="heading 4"/>
    <w:basedOn w:val="31"/>
    <w:next w:val="a3"/>
    <w:link w:val="40"/>
    <w:qFormat/>
    <w:rsid w:val="006629C9"/>
    <w:pPr>
      <w:numPr>
        <w:ilvl w:val="3"/>
      </w:numPr>
      <w:tabs>
        <w:tab w:val="left" w:pos="0"/>
      </w:tabs>
      <w:outlineLvl w:val="3"/>
    </w:pPr>
    <w:rPr>
      <w:bCs/>
    </w:rPr>
  </w:style>
  <w:style w:type="paragraph" w:styleId="5">
    <w:name w:val="heading 5"/>
    <w:basedOn w:val="a3"/>
    <w:next w:val="a3"/>
    <w:link w:val="50"/>
    <w:uiPriority w:val="9"/>
    <w:qFormat/>
    <w:rsid w:val="0076353A"/>
    <w:pPr>
      <w:numPr>
        <w:ilvl w:val="4"/>
        <w:numId w:val="37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3"/>
    <w:next w:val="a3"/>
    <w:link w:val="60"/>
    <w:uiPriority w:val="9"/>
    <w:qFormat/>
    <w:rsid w:val="00D22F6D"/>
    <w:pPr>
      <w:keepNext/>
      <w:keepLines/>
      <w:numPr>
        <w:ilvl w:val="5"/>
        <w:numId w:val="37"/>
      </w:numPr>
      <w:spacing w:before="200"/>
      <w:outlineLvl w:val="5"/>
    </w:pPr>
    <w:rPr>
      <w:rFonts w:ascii="Cambria" w:hAnsi="Cambria"/>
      <w:i/>
      <w:iCs/>
      <w:color w:val="243F60"/>
      <w:sz w:val="20"/>
      <w:szCs w:val="20"/>
      <w:lang w:val="x-none" w:eastAsia="x-none"/>
    </w:rPr>
  </w:style>
  <w:style w:type="paragraph" w:styleId="7">
    <w:name w:val="heading 7"/>
    <w:basedOn w:val="a3"/>
    <w:next w:val="a3"/>
    <w:link w:val="70"/>
    <w:uiPriority w:val="9"/>
    <w:qFormat/>
    <w:rsid w:val="00D22F6D"/>
    <w:pPr>
      <w:keepNext/>
      <w:keepLines/>
      <w:numPr>
        <w:ilvl w:val="6"/>
        <w:numId w:val="37"/>
      </w:numPr>
      <w:spacing w:before="200"/>
      <w:outlineLvl w:val="6"/>
    </w:pPr>
    <w:rPr>
      <w:rFonts w:ascii="Cambria" w:hAnsi="Cambria"/>
      <w:i/>
      <w:iCs/>
      <w:color w:val="404040"/>
      <w:sz w:val="20"/>
      <w:szCs w:val="20"/>
      <w:lang w:val="x-none" w:eastAsia="x-none"/>
    </w:rPr>
  </w:style>
  <w:style w:type="paragraph" w:styleId="8">
    <w:name w:val="heading 8"/>
    <w:basedOn w:val="a3"/>
    <w:next w:val="a3"/>
    <w:link w:val="80"/>
    <w:uiPriority w:val="9"/>
    <w:qFormat/>
    <w:rsid w:val="00D22F6D"/>
    <w:pPr>
      <w:keepNext/>
      <w:keepLines/>
      <w:numPr>
        <w:ilvl w:val="7"/>
        <w:numId w:val="37"/>
      </w:numPr>
      <w:spacing w:before="200"/>
      <w:outlineLvl w:val="7"/>
    </w:pPr>
    <w:rPr>
      <w:rFonts w:ascii="Cambria" w:hAnsi="Cambria"/>
      <w:color w:val="4F81BD"/>
      <w:sz w:val="20"/>
      <w:szCs w:val="20"/>
      <w:lang w:val="x-none" w:eastAsia="x-none"/>
    </w:rPr>
  </w:style>
  <w:style w:type="paragraph" w:styleId="9">
    <w:name w:val="heading 9"/>
    <w:basedOn w:val="a3"/>
    <w:next w:val="a3"/>
    <w:link w:val="90"/>
    <w:uiPriority w:val="9"/>
    <w:qFormat/>
    <w:rsid w:val="0076353A"/>
    <w:pPr>
      <w:numPr>
        <w:ilvl w:val="8"/>
        <w:numId w:val="37"/>
      </w:numPr>
      <w:spacing w:before="240" w:after="60"/>
      <w:outlineLvl w:val="8"/>
    </w:pPr>
    <w:rPr>
      <w:rFonts w:ascii="Arial" w:hAnsi="Arial"/>
      <w:sz w:val="22"/>
      <w:szCs w:val="22"/>
      <w:lang w:val="x-none" w:eastAsia="x-none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character" w:customStyle="1" w:styleId="a7">
    <w:name w:val="Символ сноски"/>
    <w:qFormat/>
    <w:rsid w:val="00D561D9"/>
    <w:rPr>
      <w:vertAlign w:val="superscript"/>
    </w:rPr>
  </w:style>
  <w:style w:type="character" w:styleId="a8">
    <w:name w:val="footnote reference"/>
    <w:rPr>
      <w:vertAlign w:val="superscript"/>
    </w:rPr>
  </w:style>
  <w:style w:type="character" w:styleId="a9">
    <w:name w:val="page number"/>
    <w:basedOn w:val="a4"/>
    <w:qFormat/>
    <w:rsid w:val="006C2F3F"/>
  </w:style>
  <w:style w:type="character" w:styleId="aa">
    <w:name w:val="Hyperlink"/>
    <w:uiPriority w:val="99"/>
    <w:rsid w:val="006C2F3F"/>
    <w:rPr>
      <w:color w:val="0000FF"/>
      <w:u w:val="single"/>
    </w:rPr>
  </w:style>
  <w:style w:type="character" w:styleId="ab">
    <w:name w:val="annotation reference"/>
    <w:uiPriority w:val="99"/>
    <w:semiHidden/>
    <w:qFormat/>
    <w:rsid w:val="00B714B0"/>
    <w:rPr>
      <w:sz w:val="16"/>
      <w:szCs w:val="16"/>
    </w:rPr>
  </w:style>
  <w:style w:type="character" w:styleId="ac">
    <w:name w:val="Strong"/>
    <w:uiPriority w:val="22"/>
    <w:qFormat/>
    <w:rsid w:val="00165965"/>
    <w:rPr>
      <w:b/>
      <w:bCs/>
    </w:rPr>
  </w:style>
  <w:style w:type="character" w:customStyle="1" w:styleId="60">
    <w:name w:val="Заголовок 6 Знак"/>
    <w:link w:val="6"/>
    <w:uiPriority w:val="9"/>
    <w:qFormat/>
    <w:rsid w:val="00D22F6D"/>
    <w:rPr>
      <w:rFonts w:ascii="Cambria" w:hAnsi="Cambria"/>
      <w:i/>
      <w:iCs/>
      <w:color w:val="243F60"/>
      <w:lang w:val="x-none" w:eastAsia="x-none"/>
    </w:rPr>
  </w:style>
  <w:style w:type="character" w:customStyle="1" w:styleId="70">
    <w:name w:val="Заголовок 7 Знак"/>
    <w:link w:val="7"/>
    <w:uiPriority w:val="9"/>
    <w:qFormat/>
    <w:rsid w:val="00D22F6D"/>
    <w:rPr>
      <w:rFonts w:ascii="Cambria" w:hAnsi="Cambria"/>
      <w:i/>
      <w:iCs/>
      <w:color w:val="404040"/>
      <w:lang w:val="x-none" w:eastAsia="x-none"/>
    </w:rPr>
  </w:style>
  <w:style w:type="character" w:customStyle="1" w:styleId="80">
    <w:name w:val="Заголовок 8 Знак"/>
    <w:link w:val="8"/>
    <w:uiPriority w:val="9"/>
    <w:qFormat/>
    <w:rsid w:val="00D22F6D"/>
    <w:rPr>
      <w:rFonts w:ascii="Cambria" w:hAnsi="Cambria"/>
      <w:color w:val="4F81BD"/>
      <w:lang w:val="x-none" w:eastAsia="x-none"/>
    </w:rPr>
  </w:style>
  <w:style w:type="character" w:customStyle="1" w:styleId="10">
    <w:name w:val="Заголовок 1 Знак"/>
    <w:link w:val="1"/>
    <w:qFormat/>
    <w:rsid w:val="00353A27"/>
    <w:rPr>
      <w:rFonts w:eastAsia="Calibri"/>
      <w:b/>
      <w:sz w:val="28"/>
      <w:szCs w:val="28"/>
      <w:lang w:val="x-none" w:eastAsia="x-none"/>
    </w:rPr>
  </w:style>
  <w:style w:type="character" w:customStyle="1" w:styleId="24">
    <w:name w:val="Заголовок 2 Знак"/>
    <w:link w:val="22"/>
    <w:qFormat/>
    <w:rsid w:val="00EA61A8"/>
    <w:rPr>
      <w:rFonts w:eastAsia="Calibri"/>
      <w:b/>
      <w:bCs/>
      <w:sz w:val="24"/>
      <w:szCs w:val="24"/>
      <w:lang w:val="x-none" w:eastAsia="x-none"/>
    </w:rPr>
  </w:style>
  <w:style w:type="character" w:customStyle="1" w:styleId="32">
    <w:name w:val="Заголовок 3 Знак"/>
    <w:link w:val="31"/>
    <w:qFormat/>
    <w:rsid w:val="00005AB5"/>
    <w:rPr>
      <w:rFonts w:eastAsia="Calibri"/>
      <w:b/>
      <w:sz w:val="24"/>
      <w:szCs w:val="24"/>
      <w:lang w:val="x-none" w:eastAsia="x-none"/>
    </w:rPr>
  </w:style>
  <w:style w:type="character" w:customStyle="1" w:styleId="40">
    <w:name w:val="Заголовок 4 Знак"/>
    <w:link w:val="4"/>
    <w:qFormat/>
    <w:rsid w:val="006629C9"/>
    <w:rPr>
      <w:rFonts w:eastAsia="Calibri"/>
      <w:b/>
      <w:bCs/>
      <w:sz w:val="24"/>
      <w:szCs w:val="24"/>
      <w:lang w:val="x-none" w:eastAsia="x-none"/>
    </w:rPr>
  </w:style>
  <w:style w:type="character" w:customStyle="1" w:styleId="50">
    <w:name w:val="Заголовок 5 Знак"/>
    <w:link w:val="5"/>
    <w:uiPriority w:val="9"/>
    <w:qFormat/>
    <w:rsid w:val="00D22F6D"/>
    <w:rPr>
      <w:b/>
      <w:bCs/>
      <w:i/>
      <w:iCs/>
      <w:sz w:val="26"/>
      <w:szCs w:val="26"/>
    </w:rPr>
  </w:style>
  <w:style w:type="character" w:customStyle="1" w:styleId="90">
    <w:name w:val="Заголовок 9 Знак"/>
    <w:link w:val="9"/>
    <w:uiPriority w:val="9"/>
    <w:qFormat/>
    <w:rsid w:val="00D22F6D"/>
    <w:rPr>
      <w:rFonts w:ascii="Arial" w:hAnsi="Arial" w:cs="Arial"/>
      <w:sz w:val="22"/>
      <w:szCs w:val="22"/>
    </w:rPr>
  </w:style>
  <w:style w:type="character" w:customStyle="1" w:styleId="ad">
    <w:name w:val="Название Знак"/>
    <w:link w:val="11"/>
    <w:uiPriority w:val="10"/>
    <w:qFormat/>
    <w:rsid w:val="00D22F6D"/>
    <w:rPr>
      <w:sz w:val="28"/>
    </w:rPr>
  </w:style>
  <w:style w:type="character" w:customStyle="1" w:styleId="ae">
    <w:name w:val="Подзаголовок Знак"/>
    <w:link w:val="af"/>
    <w:uiPriority w:val="11"/>
    <w:qFormat/>
    <w:rsid w:val="00D22F6D"/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character" w:styleId="af0">
    <w:name w:val="Emphasis"/>
    <w:uiPriority w:val="20"/>
    <w:qFormat/>
    <w:rsid w:val="00D22F6D"/>
    <w:rPr>
      <w:i/>
      <w:iCs/>
    </w:rPr>
  </w:style>
  <w:style w:type="character" w:customStyle="1" w:styleId="25">
    <w:name w:val="Цитата 2 Знак"/>
    <w:link w:val="26"/>
    <w:uiPriority w:val="29"/>
    <w:qFormat/>
    <w:rsid w:val="00D22F6D"/>
    <w:rPr>
      <w:rFonts w:ascii="Calibri" w:eastAsia="Calibri" w:hAnsi="Calibri"/>
      <w:i/>
      <w:iCs/>
      <w:color w:val="000000"/>
      <w:lang w:val="x-none" w:eastAsia="x-none"/>
    </w:rPr>
  </w:style>
  <w:style w:type="character" w:customStyle="1" w:styleId="af1">
    <w:name w:val="Выделенная цитата Знак"/>
    <w:link w:val="af2"/>
    <w:uiPriority w:val="30"/>
    <w:qFormat/>
    <w:rsid w:val="00D22F6D"/>
    <w:rPr>
      <w:rFonts w:ascii="Calibri" w:eastAsia="Calibri" w:hAnsi="Calibri"/>
      <w:b/>
      <w:bCs/>
      <w:i/>
      <w:iCs/>
      <w:color w:val="4F81BD"/>
      <w:lang w:val="x-none" w:eastAsia="x-none"/>
    </w:rPr>
  </w:style>
  <w:style w:type="character" w:styleId="af3">
    <w:name w:val="Subtle Emphasis"/>
    <w:uiPriority w:val="19"/>
    <w:qFormat/>
    <w:rsid w:val="00D22F6D"/>
    <w:rPr>
      <w:i/>
      <w:iCs/>
      <w:color w:val="808080"/>
    </w:rPr>
  </w:style>
  <w:style w:type="character" w:styleId="af4">
    <w:name w:val="Intense Emphasis"/>
    <w:uiPriority w:val="21"/>
    <w:qFormat/>
    <w:rsid w:val="00D22F6D"/>
    <w:rPr>
      <w:b/>
      <w:bCs/>
      <w:i/>
      <w:iCs/>
      <w:color w:val="4F81BD"/>
    </w:rPr>
  </w:style>
  <w:style w:type="character" w:styleId="af5">
    <w:name w:val="Subtle Reference"/>
    <w:uiPriority w:val="31"/>
    <w:qFormat/>
    <w:rsid w:val="00D22F6D"/>
    <w:rPr>
      <w:smallCaps/>
      <w:color w:val="C0504D"/>
      <w:u w:val="single"/>
    </w:rPr>
  </w:style>
  <w:style w:type="character" w:styleId="af6">
    <w:name w:val="Intense Reference"/>
    <w:uiPriority w:val="32"/>
    <w:qFormat/>
    <w:rsid w:val="00D22F6D"/>
    <w:rPr>
      <w:b/>
      <w:bCs/>
      <w:smallCaps/>
      <w:color w:val="C0504D"/>
      <w:spacing w:val="5"/>
      <w:u w:val="single"/>
    </w:rPr>
  </w:style>
  <w:style w:type="character" w:styleId="af7">
    <w:name w:val="Book Title"/>
    <w:uiPriority w:val="33"/>
    <w:qFormat/>
    <w:rsid w:val="00D22F6D"/>
    <w:rPr>
      <w:b/>
      <w:bCs/>
      <w:smallCaps/>
      <w:spacing w:val="5"/>
    </w:rPr>
  </w:style>
  <w:style w:type="character" w:customStyle="1" w:styleId="af8">
    <w:name w:val="Электронная подпись Знак"/>
    <w:link w:val="af9"/>
    <w:uiPriority w:val="99"/>
    <w:qFormat/>
    <w:rsid w:val="00D22F6D"/>
    <w:rPr>
      <w:rFonts w:eastAsia="Calibri"/>
      <w:sz w:val="24"/>
      <w:szCs w:val="24"/>
    </w:rPr>
  </w:style>
  <w:style w:type="character" w:customStyle="1" w:styleId="12">
    <w:name w:val="Подпункт Знак1"/>
    <w:link w:val="afa"/>
    <w:qFormat/>
    <w:locked/>
    <w:rsid w:val="00D22F6D"/>
    <w:rPr>
      <w:sz w:val="28"/>
    </w:rPr>
  </w:style>
  <w:style w:type="character" w:customStyle="1" w:styleId="afb">
    <w:name w:val="Текст сноски Знак"/>
    <w:link w:val="afc"/>
    <w:uiPriority w:val="99"/>
    <w:qFormat/>
    <w:rsid w:val="00D22F6D"/>
  </w:style>
  <w:style w:type="character" w:customStyle="1" w:styleId="afd">
    <w:name w:val="Основной текст Знак"/>
    <w:link w:val="afe"/>
    <w:qFormat/>
    <w:rsid w:val="004459A5"/>
    <w:rPr>
      <w:sz w:val="28"/>
      <w:szCs w:val="28"/>
    </w:rPr>
  </w:style>
  <w:style w:type="character" w:customStyle="1" w:styleId="blk">
    <w:name w:val="blk"/>
    <w:qFormat/>
    <w:rsid w:val="00431ACE"/>
  </w:style>
  <w:style w:type="character" w:customStyle="1" w:styleId="aff">
    <w:name w:val="Абзац списка Знак"/>
    <w:aliases w:val="Table-Normal Знак,RSHB_Table-Normal Знак,Заголовок_3 Знак,Подпись рисунка Знак,Алроса_маркер (Уровень 4) Знак,Маркер Знак,ПАРАГРАФ Знак,Абзац списка2 Знак,стиль3.диплом Знак,ТТ_Требование Знак,Нумерованый список Знак,Bullet List Знак"/>
    <w:link w:val="aff0"/>
    <w:uiPriority w:val="34"/>
    <w:qFormat/>
    <w:locked/>
    <w:rsid w:val="00310EB4"/>
    <w:rPr>
      <w:rFonts w:eastAsia="Calibri"/>
      <w:sz w:val="24"/>
      <w:szCs w:val="24"/>
    </w:rPr>
  </w:style>
  <w:style w:type="character" w:customStyle="1" w:styleId="aff1">
    <w:name w:val="комментарий"/>
    <w:qFormat/>
    <w:rsid w:val="0025139E"/>
    <w:rPr>
      <w:b/>
      <w:i/>
      <w:shd w:val="clear" w:color="auto" w:fill="FFFF99"/>
    </w:rPr>
  </w:style>
  <w:style w:type="character" w:customStyle="1" w:styleId="aff2">
    <w:name w:val="Подподпункт Знак"/>
    <w:link w:val="aff3"/>
    <w:qFormat/>
    <w:locked/>
    <w:rsid w:val="0025139E"/>
    <w:rPr>
      <w:sz w:val="26"/>
      <w:szCs w:val="26"/>
    </w:rPr>
  </w:style>
  <w:style w:type="character" w:customStyle="1" w:styleId="33">
    <w:name w:val="УРОВЕНЬ_Абзац_тип3 Знак"/>
    <w:link w:val="30"/>
    <w:qFormat/>
    <w:rsid w:val="00B56F46"/>
    <w:rPr>
      <w:rFonts w:eastAsia="Calibri"/>
      <w:sz w:val="26"/>
      <w:szCs w:val="28"/>
      <w:lang w:eastAsia="en-US"/>
    </w:rPr>
  </w:style>
  <w:style w:type="character" w:customStyle="1" w:styleId="aff4">
    <w:name w:val="Верхний колонтитул Знак"/>
    <w:link w:val="aff5"/>
    <w:uiPriority w:val="99"/>
    <w:qFormat/>
    <w:rsid w:val="002F31AF"/>
    <w:rPr>
      <w:sz w:val="24"/>
      <w:szCs w:val="24"/>
    </w:rPr>
  </w:style>
  <w:style w:type="character" w:customStyle="1" w:styleId="aff6">
    <w:name w:val="Текст примечания Знак"/>
    <w:link w:val="aff7"/>
    <w:semiHidden/>
    <w:qFormat/>
    <w:rsid w:val="00DC0F7D"/>
  </w:style>
  <w:style w:type="character" w:customStyle="1" w:styleId="aff8">
    <w:name w:val="Текст концевой сноски Знак"/>
    <w:basedOn w:val="a4"/>
    <w:link w:val="aff9"/>
    <w:qFormat/>
    <w:rsid w:val="003879D4"/>
  </w:style>
  <w:style w:type="character" w:customStyle="1" w:styleId="affa">
    <w:name w:val="Символ концевой сноски"/>
    <w:qFormat/>
    <w:rsid w:val="003879D4"/>
    <w:rPr>
      <w:vertAlign w:val="superscript"/>
    </w:rPr>
  </w:style>
  <w:style w:type="character" w:styleId="affb">
    <w:name w:val="endnote reference"/>
    <w:rPr>
      <w:vertAlign w:val="superscript"/>
    </w:rPr>
  </w:style>
  <w:style w:type="character" w:customStyle="1" w:styleId="27">
    <w:name w:val="Пункт2 Знак"/>
    <w:link w:val="28"/>
    <w:qFormat/>
    <w:rsid w:val="00DE52BC"/>
    <w:rPr>
      <w:b/>
      <w:sz w:val="28"/>
    </w:rPr>
  </w:style>
  <w:style w:type="character" w:customStyle="1" w:styleId="13">
    <w:name w:val="УРОВЕНЬ_1. Знак"/>
    <w:link w:val="14"/>
    <w:qFormat/>
    <w:rsid w:val="004A17AE"/>
    <w:rPr>
      <w:rFonts w:eastAsia="Calibri"/>
      <w:caps/>
      <w:sz w:val="28"/>
      <w:szCs w:val="28"/>
      <w:lang w:eastAsia="en-US"/>
    </w:rPr>
  </w:style>
  <w:style w:type="character" w:customStyle="1" w:styleId="15">
    <w:name w:val="Неразрешенное упоминание1"/>
    <w:basedOn w:val="a4"/>
    <w:uiPriority w:val="99"/>
    <w:semiHidden/>
    <w:unhideWhenUsed/>
    <w:qFormat/>
    <w:rsid w:val="004F0B32"/>
    <w:rPr>
      <w:color w:val="605E5C"/>
      <w:shd w:val="clear" w:color="auto" w:fill="E1DFDD"/>
    </w:rPr>
  </w:style>
  <w:style w:type="character" w:customStyle="1" w:styleId="affc">
    <w:name w:val="Ссылка указателя"/>
    <w:qFormat/>
  </w:style>
  <w:style w:type="character" w:customStyle="1" w:styleId="linenumber1">
    <w:name w:val="line number1"/>
    <w:qFormat/>
  </w:style>
  <w:style w:type="character" w:customStyle="1" w:styleId="linenumber2">
    <w:name w:val="line number2"/>
    <w:qFormat/>
  </w:style>
  <w:style w:type="character" w:customStyle="1" w:styleId="linenumber3">
    <w:name w:val="line number3"/>
    <w:qFormat/>
  </w:style>
  <w:style w:type="character" w:customStyle="1" w:styleId="affd">
    <w:name w:val="Символ нумерации"/>
    <w:qFormat/>
  </w:style>
  <w:style w:type="character" w:customStyle="1" w:styleId="affe">
    <w:name w:val="Маркеры"/>
    <w:qFormat/>
    <w:rPr>
      <w:rFonts w:ascii="OpenSymbol" w:eastAsia="OpenSymbol" w:hAnsi="OpenSymbol" w:cs="OpenSymbol"/>
    </w:rPr>
  </w:style>
  <w:style w:type="character" w:styleId="afff">
    <w:name w:val="line number"/>
  </w:style>
  <w:style w:type="paragraph" w:styleId="afff0">
    <w:name w:val="Title"/>
    <w:basedOn w:val="a3"/>
    <w:next w:val="afe"/>
    <w:qFormat/>
    <w:pPr>
      <w:keepNext/>
      <w:spacing w:before="240" w:after="120"/>
    </w:pPr>
    <w:rPr>
      <w:rFonts w:ascii="Liberation Sans" w:eastAsia="Noto Sans CJK SC" w:hAnsi="Liberation Sans" w:cs="Arial Unicode MS"/>
    </w:rPr>
  </w:style>
  <w:style w:type="paragraph" w:styleId="afe">
    <w:name w:val="Body Text"/>
    <w:basedOn w:val="a3"/>
    <w:link w:val="afd"/>
    <w:rsid w:val="0076353A"/>
    <w:pPr>
      <w:spacing w:after="120"/>
    </w:pPr>
  </w:style>
  <w:style w:type="paragraph" w:styleId="afff1">
    <w:name w:val="List"/>
    <w:basedOn w:val="afe"/>
    <w:rPr>
      <w:rFonts w:cs="Arial Unicode MS"/>
    </w:rPr>
  </w:style>
  <w:style w:type="paragraph" w:styleId="afff2">
    <w:name w:val="caption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afff3">
    <w:name w:val="index heading"/>
    <w:basedOn w:val="afff0"/>
  </w:style>
  <w:style w:type="paragraph" w:customStyle="1" w:styleId="caption1">
    <w:name w:val="caption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">
    <w:name w:val="index heading1"/>
    <w:basedOn w:val="afff0"/>
    <w:qFormat/>
  </w:style>
  <w:style w:type="paragraph" w:customStyle="1" w:styleId="caption11">
    <w:name w:val="caption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">
    <w:name w:val="index heading11"/>
    <w:basedOn w:val="afff0"/>
    <w:qFormat/>
  </w:style>
  <w:style w:type="paragraph" w:customStyle="1" w:styleId="caption111">
    <w:name w:val="caption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">
    <w:name w:val="index heading111"/>
    <w:basedOn w:val="afff0"/>
    <w:qFormat/>
  </w:style>
  <w:style w:type="paragraph" w:customStyle="1" w:styleId="caption1111">
    <w:name w:val="caption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">
    <w:name w:val="index heading1111"/>
    <w:basedOn w:val="afff0"/>
    <w:qFormat/>
  </w:style>
  <w:style w:type="paragraph" w:customStyle="1" w:styleId="caption11111">
    <w:name w:val="caption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">
    <w:name w:val="index heading11111"/>
    <w:basedOn w:val="afff0"/>
    <w:qFormat/>
  </w:style>
  <w:style w:type="paragraph" w:customStyle="1" w:styleId="caption111111">
    <w:name w:val="caption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">
    <w:name w:val="index heading111111"/>
    <w:basedOn w:val="afff0"/>
    <w:qFormat/>
  </w:style>
  <w:style w:type="paragraph" w:customStyle="1" w:styleId="caption1111111">
    <w:name w:val="caption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">
    <w:name w:val="index heading1111111"/>
    <w:basedOn w:val="afff0"/>
    <w:qFormat/>
  </w:style>
  <w:style w:type="paragraph" w:customStyle="1" w:styleId="caption11111111">
    <w:name w:val="caption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">
    <w:name w:val="index heading11111111"/>
    <w:basedOn w:val="afff0"/>
    <w:qFormat/>
  </w:style>
  <w:style w:type="paragraph" w:customStyle="1" w:styleId="caption111111111">
    <w:name w:val="caption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">
    <w:name w:val="index heading111111111"/>
    <w:basedOn w:val="afff0"/>
    <w:qFormat/>
  </w:style>
  <w:style w:type="paragraph" w:customStyle="1" w:styleId="caption1111111111">
    <w:name w:val="caption1111111111"/>
    <w:basedOn w:val="a3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heading1111111111">
    <w:name w:val="index heading1111111111"/>
    <w:basedOn w:val="afff0"/>
    <w:qFormat/>
  </w:style>
  <w:style w:type="paragraph" w:customStyle="1" w:styleId="afff4">
    <w:name w:val="Название раздела инструкции"/>
    <w:basedOn w:val="a3"/>
    <w:autoRedefine/>
    <w:qFormat/>
    <w:rsid w:val="00275328"/>
    <w:pPr>
      <w:jc w:val="center"/>
    </w:pPr>
    <w:rPr>
      <w:b/>
    </w:rPr>
  </w:style>
  <w:style w:type="paragraph" w:customStyle="1" w:styleId="a1">
    <w:name w:val="Раздел положения"/>
    <w:basedOn w:val="a3"/>
    <w:autoRedefine/>
    <w:qFormat/>
    <w:rsid w:val="007475EE"/>
    <w:pPr>
      <w:numPr>
        <w:numId w:val="1"/>
      </w:numPr>
      <w:spacing w:before="80" w:after="80"/>
      <w:jc w:val="center"/>
    </w:pPr>
    <w:rPr>
      <w:b/>
      <w:sz w:val="32"/>
      <w:szCs w:val="32"/>
    </w:rPr>
  </w:style>
  <w:style w:type="paragraph" w:customStyle="1" w:styleId="a2">
    <w:name w:val="Подраздел раздела положения"/>
    <w:basedOn w:val="a3"/>
    <w:autoRedefine/>
    <w:qFormat/>
    <w:rsid w:val="007475EE"/>
    <w:pPr>
      <w:numPr>
        <w:ilvl w:val="1"/>
        <w:numId w:val="1"/>
      </w:numPr>
      <w:spacing w:before="80" w:after="80"/>
      <w:jc w:val="both"/>
    </w:pPr>
  </w:style>
  <w:style w:type="paragraph" w:styleId="afc">
    <w:name w:val="footnote text"/>
    <w:basedOn w:val="a3"/>
    <w:link w:val="afb"/>
    <w:uiPriority w:val="99"/>
    <w:rsid w:val="00D561D9"/>
    <w:rPr>
      <w:sz w:val="20"/>
      <w:szCs w:val="20"/>
    </w:rPr>
  </w:style>
  <w:style w:type="paragraph" w:customStyle="1" w:styleId="16">
    <w:name w:val="Шапка 1"/>
    <w:basedOn w:val="a3"/>
    <w:qFormat/>
    <w:rsid w:val="00D561D9"/>
    <w:pPr>
      <w:pBdr>
        <w:bottom w:val="thickThinSmallGap" w:sz="24" w:space="1" w:color="000000"/>
      </w:pBdr>
      <w:spacing w:after="240"/>
      <w:jc w:val="center"/>
    </w:pPr>
    <w:rPr>
      <w:sz w:val="22"/>
      <w:szCs w:val="22"/>
    </w:rPr>
  </w:style>
  <w:style w:type="paragraph" w:customStyle="1" w:styleId="29">
    <w:name w:val="Шапка 2"/>
    <w:basedOn w:val="a3"/>
    <w:qFormat/>
    <w:rsid w:val="00D561D9"/>
    <w:pPr>
      <w:pBdr>
        <w:bottom w:val="thickThinSmallGap" w:sz="24" w:space="1" w:color="000000"/>
      </w:pBdr>
      <w:spacing w:after="120"/>
      <w:jc w:val="center"/>
    </w:pPr>
    <w:rPr>
      <w:b/>
      <w:sz w:val="22"/>
      <w:szCs w:val="22"/>
    </w:rPr>
  </w:style>
  <w:style w:type="paragraph" w:customStyle="1" w:styleId="34">
    <w:name w:val="Шапка 3"/>
    <w:basedOn w:val="a3"/>
    <w:qFormat/>
    <w:rsid w:val="00D561D9"/>
    <w:pPr>
      <w:pBdr>
        <w:bottom w:val="thickThinSmallGap" w:sz="24" w:space="1" w:color="000000"/>
      </w:pBdr>
      <w:spacing w:before="240" w:after="360"/>
      <w:jc w:val="center"/>
    </w:pPr>
    <w:rPr>
      <w:b/>
      <w:sz w:val="24"/>
      <w:szCs w:val="24"/>
    </w:rPr>
  </w:style>
  <w:style w:type="paragraph" w:customStyle="1" w:styleId="11">
    <w:name w:val="Название1"/>
    <w:basedOn w:val="a3"/>
    <w:link w:val="ad"/>
    <w:uiPriority w:val="10"/>
    <w:qFormat/>
    <w:rsid w:val="00BD4014"/>
    <w:pPr>
      <w:jc w:val="center"/>
    </w:pPr>
    <w:rPr>
      <w:szCs w:val="20"/>
      <w:lang w:val="x-none" w:eastAsia="x-none"/>
    </w:rPr>
  </w:style>
  <w:style w:type="paragraph" w:customStyle="1" w:styleId="afff5">
    <w:name w:val="Колонтитул"/>
    <w:basedOn w:val="a3"/>
    <w:qFormat/>
  </w:style>
  <w:style w:type="paragraph" w:styleId="aff5">
    <w:name w:val="header"/>
    <w:basedOn w:val="a3"/>
    <w:link w:val="aff4"/>
    <w:rsid w:val="0076353A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fff6">
    <w:name w:val="Body Text Indent"/>
    <w:basedOn w:val="a3"/>
    <w:rsid w:val="0076353A"/>
    <w:pPr>
      <w:ind w:left="360"/>
    </w:pPr>
    <w:rPr>
      <w:sz w:val="24"/>
      <w:szCs w:val="24"/>
    </w:rPr>
  </w:style>
  <w:style w:type="paragraph" w:styleId="afff7">
    <w:name w:val="footer"/>
    <w:basedOn w:val="a3"/>
    <w:link w:val="afff8"/>
    <w:uiPriority w:val="99"/>
    <w:rsid w:val="0076353A"/>
    <w:pPr>
      <w:tabs>
        <w:tab w:val="center" w:pos="4677"/>
        <w:tab w:val="right" w:pos="9355"/>
      </w:tabs>
    </w:pPr>
  </w:style>
  <w:style w:type="paragraph" w:styleId="2a">
    <w:name w:val="Body Text Indent 2"/>
    <w:basedOn w:val="a3"/>
    <w:qFormat/>
    <w:rsid w:val="0076353A"/>
    <w:pPr>
      <w:spacing w:after="120" w:line="480" w:lineRule="auto"/>
      <w:ind w:left="283"/>
    </w:pPr>
  </w:style>
  <w:style w:type="paragraph" w:styleId="35">
    <w:name w:val="Body Text 3"/>
    <w:basedOn w:val="a3"/>
    <w:qFormat/>
    <w:rsid w:val="0076353A"/>
    <w:pPr>
      <w:spacing w:after="120"/>
    </w:pPr>
    <w:rPr>
      <w:sz w:val="16"/>
      <w:szCs w:val="16"/>
    </w:rPr>
  </w:style>
  <w:style w:type="paragraph" w:styleId="36">
    <w:name w:val="Body Text Indent 3"/>
    <w:basedOn w:val="a3"/>
    <w:qFormat/>
    <w:rsid w:val="0076353A"/>
    <w:pPr>
      <w:spacing w:after="120"/>
      <w:ind w:left="283"/>
    </w:pPr>
    <w:rPr>
      <w:sz w:val="16"/>
      <w:szCs w:val="16"/>
    </w:rPr>
  </w:style>
  <w:style w:type="paragraph" w:styleId="2b">
    <w:name w:val="Body Text 2"/>
    <w:basedOn w:val="a3"/>
    <w:qFormat/>
    <w:rsid w:val="0076353A"/>
    <w:pPr>
      <w:spacing w:after="120" w:line="480" w:lineRule="auto"/>
    </w:pPr>
  </w:style>
  <w:style w:type="paragraph" w:styleId="afff9">
    <w:name w:val="Block Text"/>
    <w:basedOn w:val="a3"/>
    <w:qFormat/>
    <w:rsid w:val="0076353A"/>
    <w:pPr>
      <w:ind w:left="-567" w:right="-766"/>
      <w:jc w:val="center"/>
    </w:pPr>
    <w:rPr>
      <w:b/>
      <w:bCs/>
      <w:sz w:val="24"/>
      <w:szCs w:val="20"/>
    </w:rPr>
  </w:style>
  <w:style w:type="paragraph" w:customStyle="1" w:styleId="afa">
    <w:name w:val="Подпункт"/>
    <w:basedOn w:val="a3"/>
    <w:link w:val="12"/>
    <w:qFormat/>
    <w:rsid w:val="0076353A"/>
    <w:pPr>
      <w:tabs>
        <w:tab w:val="left" w:pos="1134"/>
      </w:tabs>
      <w:snapToGrid w:val="0"/>
      <w:spacing w:line="360" w:lineRule="auto"/>
      <w:ind w:left="1134" w:hanging="1134"/>
      <w:jc w:val="both"/>
    </w:pPr>
    <w:rPr>
      <w:szCs w:val="20"/>
      <w:lang w:val="x-none" w:eastAsia="x-none"/>
    </w:rPr>
  </w:style>
  <w:style w:type="paragraph" w:customStyle="1" w:styleId="28">
    <w:name w:val="Пункт2"/>
    <w:basedOn w:val="a3"/>
    <w:link w:val="27"/>
    <w:qFormat/>
    <w:rsid w:val="0076353A"/>
    <w:pPr>
      <w:keepNext/>
      <w:tabs>
        <w:tab w:val="left" w:pos="1134"/>
      </w:tabs>
      <w:snapToGrid w:val="0"/>
      <w:spacing w:before="240" w:after="120"/>
      <w:ind w:left="1134" w:hanging="1134"/>
      <w:outlineLvl w:val="2"/>
    </w:pPr>
    <w:rPr>
      <w:b/>
      <w:szCs w:val="20"/>
    </w:rPr>
  </w:style>
  <w:style w:type="paragraph" w:styleId="17">
    <w:name w:val="toc 1"/>
    <w:basedOn w:val="a3"/>
    <w:next w:val="a3"/>
    <w:autoRedefine/>
    <w:uiPriority w:val="39"/>
    <w:rsid w:val="004E2850"/>
    <w:pPr>
      <w:spacing w:before="120"/>
    </w:pPr>
    <w:rPr>
      <w:rFonts w:cs="Calibri Light (Заголовки)"/>
      <w:b/>
      <w:bCs/>
      <w:sz w:val="24"/>
      <w:szCs w:val="24"/>
    </w:rPr>
  </w:style>
  <w:style w:type="paragraph" w:styleId="37">
    <w:name w:val="toc 3"/>
    <w:basedOn w:val="a3"/>
    <w:next w:val="a3"/>
    <w:autoRedefine/>
    <w:uiPriority w:val="39"/>
    <w:rsid w:val="000E5088"/>
    <w:pPr>
      <w:tabs>
        <w:tab w:val="right" w:leader="dot" w:pos="9911"/>
      </w:tabs>
      <w:ind w:left="1134" w:hanging="425"/>
    </w:pPr>
    <w:rPr>
      <w:rFonts w:cstheme="minorHAnsi"/>
      <w:sz w:val="20"/>
      <w:szCs w:val="20"/>
    </w:rPr>
  </w:style>
  <w:style w:type="paragraph" w:customStyle="1" w:styleId="afffa">
    <w:name w:val="Раздел регламента"/>
    <w:basedOn w:val="a3"/>
    <w:qFormat/>
    <w:rsid w:val="00E228FA"/>
  </w:style>
  <w:style w:type="paragraph" w:customStyle="1" w:styleId="afffb">
    <w:name w:val="Приложение к регламенту"/>
    <w:basedOn w:val="a3"/>
    <w:qFormat/>
    <w:rsid w:val="00E228FA"/>
    <w:pPr>
      <w:jc w:val="right"/>
    </w:pPr>
  </w:style>
  <w:style w:type="paragraph" w:styleId="2c">
    <w:name w:val="toc 2"/>
    <w:basedOn w:val="a3"/>
    <w:next w:val="a3"/>
    <w:autoRedefine/>
    <w:uiPriority w:val="39"/>
    <w:rsid w:val="00C01756"/>
    <w:pPr>
      <w:spacing w:before="240"/>
    </w:pPr>
    <w:rPr>
      <w:rFonts w:cstheme="minorHAnsi"/>
      <w:b/>
      <w:bCs/>
      <w:sz w:val="20"/>
      <w:szCs w:val="20"/>
    </w:rPr>
  </w:style>
  <w:style w:type="paragraph" w:styleId="afffc">
    <w:name w:val="Balloon Text"/>
    <w:basedOn w:val="a3"/>
    <w:semiHidden/>
    <w:qFormat/>
    <w:rsid w:val="00197C91"/>
    <w:rPr>
      <w:rFonts w:ascii="Tahoma" w:hAnsi="Tahoma" w:cs="Tahoma"/>
      <w:sz w:val="16"/>
      <w:szCs w:val="16"/>
    </w:rPr>
  </w:style>
  <w:style w:type="paragraph" w:styleId="aff7">
    <w:name w:val="annotation text"/>
    <w:basedOn w:val="a3"/>
    <w:link w:val="aff6"/>
    <w:semiHidden/>
    <w:qFormat/>
    <w:rsid w:val="00B714B0"/>
    <w:rPr>
      <w:sz w:val="20"/>
      <w:szCs w:val="20"/>
    </w:rPr>
  </w:style>
  <w:style w:type="paragraph" w:styleId="afffd">
    <w:name w:val="annotation subject"/>
    <w:basedOn w:val="aff7"/>
    <w:next w:val="aff7"/>
    <w:semiHidden/>
    <w:qFormat/>
    <w:rsid w:val="00B714B0"/>
    <w:rPr>
      <w:b/>
      <w:bCs/>
    </w:rPr>
  </w:style>
  <w:style w:type="paragraph" w:customStyle="1" w:styleId="18">
    <w:name w:val="Обычный (веб)1"/>
    <w:basedOn w:val="a3"/>
    <w:uiPriority w:val="99"/>
    <w:qFormat/>
    <w:rsid w:val="002F559A"/>
    <w:pPr>
      <w:spacing w:beforeAutospacing="1" w:afterAutospacing="1"/>
    </w:pPr>
    <w:rPr>
      <w:rFonts w:ascii="Arial Unicode MS" w:eastAsia="Arial Unicode MS" w:hAnsi="Arial Unicode MS" w:cs="Arial Unicode MS"/>
      <w:sz w:val="24"/>
      <w:szCs w:val="24"/>
    </w:rPr>
  </w:style>
  <w:style w:type="paragraph" w:styleId="91">
    <w:name w:val="toc 9"/>
    <w:basedOn w:val="a3"/>
    <w:next w:val="a3"/>
    <w:autoRedefine/>
    <w:semiHidden/>
    <w:rsid w:val="00F57628"/>
    <w:pPr>
      <w:ind w:left="1960"/>
    </w:pPr>
    <w:rPr>
      <w:rFonts w:asciiTheme="minorHAnsi" w:hAnsiTheme="minorHAnsi" w:cstheme="minorHAnsi"/>
      <w:sz w:val="20"/>
      <w:szCs w:val="20"/>
    </w:rPr>
  </w:style>
  <w:style w:type="paragraph" w:styleId="51">
    <w:name w:val="toc 5"/>
    <w:basedOn w:val="a3"/>
    <w:next w:val="a3"/>
    <w:autoRedefine/>
    <w:semiHidden/>
    <w:rsid w:val="00F57628"/>
    <w:pPr>
      <w:ind w:left="840"/>
    </w:pPr>
    <w:rPr>
      <w:rFonts w:asciiTheme="minorHAnsi" w:hAnsiTheme="minorHAnsi" w:cstheme="minorHAnsi"/>
      <w:sz w:val="20"/>
      <w:szCs w:val="20"/>
    </w:rPr>
  </w:style>
  <w:style w:type="paragraph" w:styleId="42">
    <w:name w:val="toc 4"/>
    <w:basedOn w:val="a3"/>
    <w:next w:val="a3"/>
    <w:autoRedefine/>
    <w:uiPriority w:val="39"/>
    <w:rsid w:val="000D5A0A"/>
    <w:pPr>
      <w:tabs>
        <w:tab w:val="right" w:leader="dot" w:pos="9911"/>
      </w:tabs>
      <w:ind w:left="1224" w:hanging="515"/>
    </w:pPr>
    <w:rPr>
      <w:rFonts w:cstheme="minorHAnsi"/>
      <w:sz w:val="20"/>
      <w:szCs w:val="20"/>
    </w:rPr>
  </w:style>
  <w:style w:type="paragraph" w:customStyle="1" w:styleId="2d">
    <w:name w:val="Раздел положения 2"/>
    <w:basedOn w:val="a3"/>
    <w:qFormat/>
    <w:rsid w:val="002C1E0E"/>
    <w:pPr>
      <w:pageBreakBefore/>
      <w:jc w:val="both"/>
      <w:outlineLvl w:val="0"/>
    </w:pPr>
    <w:rPr>
      <w:b/>
    </w:rPr>
  </w:style>
  <w:style w:type="paragraph" w:customStyle="1" w:styleId="afffe">
    <w:name w:val="Знак Знак Знак Знак Знак Знак Знак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styleId="affff">
    <w:name w:val="No Spacing"/>
    <w:basedOn w:val="a3"/>
    <w:uiPriority w:val="1"/>
    <w:qFormat/>
    <w:rsid w:val="00D22F6D"/>
    <w:pPr>
      <w:spacing w:line="360" w:lineRule="auto"/>
    </w:pPr>
    <w:rPr>
      <w:rFonts w:eastAsia="Calibri"/>
      <w:sz w:val="24"/>
      <w:szCs w:val="24"/>
    </w:rPr>
  </w:style>
  <w:style w:type="paragraph" w:customStyle="1" w:styleId="caption11111111111">
    <w:name w:val="caption11111111111"/>
    <w:basedOn w:val="a3"/>
    <w:next w:val="a3"/>
    <w:uiPriority w:val="35"/>
    <w:qFormat/>
    <w:rsid w:val="00D22F6D"/>
    <w:rPr>
      <w:rFonts w:eastAsia="Calibri"/>
      <w:b/>
      <w:bCs/>
      <w:color w:val="4F81BD"/>
      <w:sz w:val="18"/>
      <w:szCs w:val="18"/>
    </w:rPr>
  </w:style>
  <w:style w:type="paragraph" w:styleId="af">
    <w:name w:val="Subtitle"/>
    <w:basedOn w:val="a3"/>
    <w:next w:val="a3"/>
    <w:link w:val="ae"/>
    <w:uiPriority w:val="11"/>
    <w:qFormat/>
    <w:rsid w:val="00D22F6D"/>
    <w:pPr>
      <w:numPr>
        <w:ilvl w:val="1"/>
      </w:numPr>
      <w:ind w:left="1066" w:firstLine="709"/>
    </w:pPr>
    <w:rPr>
      <w:rFonts w:ascii="Cambria" w:hAnsi="Cambria"/>
      <w:i/>
      <w:iCs/>
      <w:color w:val="4F81BD"/>
      <w:spacing w:val="15"/>
      <w:sz w:val="24"/>
      <w:szCs w:val="24"/>
      <w:lang w:val="x-none" w:eastAsia="x-none"/>
    </w:rPr>
  </w:style>
  <w:style w:type="paragraph" w:styleId="aff0">
    <w:name w:val="List Paragraph"/>
    <w:aliases w:val="Table-Normal,RSHB_Table-Normal,Заголовок_3,Подпись рисунка,Алроса_маркер (Уровень 4),Маркер,ПАРАГРАФ,Абзац списка2,стиль3.диплом,ТТ_Требование,Нумерованый список,List Paragraph1,Абзац списка не нумерованный,Абзац маркированнный,Bullet List"/>
    <w:basedOn w:val="a3"/>
    <w:link w:val="aff"/>
    <w:uiPriority w:val="34"/>
    <w:qFormat/>
    <w:rsid w:val="00D22F6D"/>
    <w:pPr>
      <w:ind w:left="720"/>
      <w:contextualSpacing/>
    </w:pPr>
    <w:rPr>
      <w:rFonts w:eastAsia="Calibri"/>
      <w:sz w:val="24"/>
      <w:szCs w:val="24"/>
    </w:rPr>
  </w:style>
  <w:style w:type="paragraph" w:styleId="26">
    <w:name w:val="Quote"/>
    <w:basedOn w:val="a3"/>
    <w:next w:val="a3"/>
    <w:link w:val="25"/>
    <w:uiPriority w:val="29"/>
    <w:qFormat/>
    <w:rsid w:val="00D22F6D"/>
    <w:rPr>
      <w:rFonts w:ascii="Calibri" w:eastAsia="Calibri" w:hAnsi="Calibri"/>
      <w:i/>
      <w:iCs/>
      <w:color w:val="000000"/>
      <w:sz w:val="20"/>
      <w:szCs w:val="20"/>
      <w:lang w:val="x-none" w:eastAsia="x-none"/>
    </w:rPr>
  </w:style>
  <w:style w:type="paragraph" w:styleId="af2">
    <w:name w:val="Intense Quote"/>
    <w:basedOn w:val="a3"/>
    <w:next w:val="a3"/>
    <w:link w:val="af1"/>
    <w:uiPriority w:val="30"/>
    <w:qFormat/>
    <w:rsid w:val="00D22F6D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Calibri" w:hAnsi="Calibri"/>
      <w:b/>
      <w:bCs/>
      <w:i/>
      <w:iCs/>
      <w:color w:val="4F81BD"/>
      <w:sz w:val="20"/>
      <w:szCs w:val="20"/>
      <w:lang w:val="x-none" w:eastAsia="x-none"/>
    </w:rPr>
  </w:style>
  <w:style w:type="paragraph" w:styleId="affff0">
    <w:name w:val="TOC Heading"/>
    <w:basedOn w:val="1"/>
    <w:next w:val="a3"/>
    <w:uiPriority w:val="39"/>
    <w:qFormat/>
    <w:rsid w:val="00D22F6D"/>
    <w:pPr>
      <w:keepLines/>
      <w:spacing w:before="480"/>
      <w:outlineLvl w:val="9"/>
    </w:pPr>
    <w:rPr>
      <w:rFonts w:ascii="Cambria" w:hAnsi="Cambria"/>
      <w:bCs/>
      <w:color w:val="365F91"/>
    </w:rPr>
  </w:style>
  <w:style w:type="paragraph" w:styleId="af9">
    <w:name w:val="E-mail Signature"/>
    <w:basedOn w:val="a3"/>
    <w:link w:val="af8"/>
    <w:uiPriority w:val="99"/>
    <w:unhideWhenUsed/>
    <w:qFormat/>
    <w:rsid w:val="00D22F6D"/>
    <w:rPr>
      <w:rFonts w:eastAsia="Calibri"/>
      <w:sz w:val="24"/>
      <w:szCs w:val="24"/>
      <w:lang w:val="x-none" w:eastAsia="x-none"/>
    </w:rPr>
  </w:style>
  <w:style w:type="paragraph" w:customStyle="1" w:styleId="affff1">
    <w:name w:val="Знак"/>
    <w:basedOn w:val="a3"/>
    <w:qFormat/>
    <w:rsid w:val="00D22F6D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3">
    <w:name w:val="Нумерованный список ур3"/>
    <w:basedOn w:val="a3"/>
    <w:qFormat/>
    <w:rsid w:val="00D22F6D"/>
    <w:pPr>
      <w:numPr>
        <w:ilvl w:val="2"/>
        <w:numId w:val="2"/>
      </w:numPr>
      <w:jc w:val="both"/>
    </w:pPr>
    <w:rPr>
      <w:rFonts w:ascii="Garamond" w:hAnsi="Garamond"/>
      <w:sz w:val="24"/>
      <w:szCs w:val="20"/>
    </w:rPr>
  </w:style>
  <w:style w:type="paragraph" w:customStyle="1" w:styleId="41">
    <w:name w:val="Маркированный список 41"/>
    <w:basedOn w:val="a3"/>
    <w:qFormat/>
    <w:rsid w:val="00D22F6D"/>
    <w:pPr>
      <w:numPr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customStyle="1" w:styleId="2">
    <w:name w:val="Нумерованный список ур2"/>
    <w:basedOn w:val="a3"/>
    <w:qFormat/>
    <w:rsid w:val="00D22F6D"/>
    <w:pPr>
      <w:numPr>
        <w:ilvl w:val="1"/>
        <w:numId w:val="2"/>
      </w:numPr>
      <w:spacing w:before="120"/>
      <w:jc w:val="both"/>
    </w:pPr>
    <w:rPr>
      <w:rFonts w:ascii="Garamond" w:hAnsi="Garamond"/>
      <w:sz w:val="24"/>
      <w:szCs w:val="20"/>
    </w:rPr>
  </w:style>
  <w:style w:type="paragraph" w:styleId="affff2">
    <w:name w:val="Revision"/>
    <w:uiPriority w:val="99"/>
    <w:semiHidden/>
    <w:qFormat/>
    <w:rsid w:val="00D22F6D"/>
    <w:rPr>
      <w:rFonts w:eastAsia="Calibri"/>
      <w:sz w:val="24"/>
      <w:szCs w:val="24"/>
    </w:rPr>
  </w:style>
  <w:style w:type="paragraph" w:customStyle="1" w:styleId="ConsPlusNormal">
    <w:name w:val="ConsPlusNormal"/>
    <w:qFormat/>
    <w:rsid w:val="00D22F6D"/>
    <w:pPr>
      <w:widowControl w:val="0"/>
      <w:ind w:firstLine="720"/>
    </w:pPr>
    <w:rPr>
      <w:rFonts w:ascii="Arial" w:hAnsi="Arial" w:cs="Arial"/>
    </w:rPr>
  </w:style>
  <w:style w:type="paragraph" w:customStyle="1" w:styleId="38">
    <w:name w:val="Знак Знак3 Знак Знак"/>
    <w:basedOn w:val="a3"/>
    <w:qFormat/>
    <w:rsid w:val="00D22F6D"/>
    <w:pPr>
      <w:spacing w:after="160" w:line="240" w:lineRule="exact"/>
      <w:jc w:val="both"/>
    </w:pPr>
    <w:rPr>
      <w:rFonts w:ascii="Verdana" w:hAnsi="Verdana" w:cs="Verdana"/>
      <w:sz w:val="22"/>
      <w:szCs w:val="22"/>
      <w:lang w:val="en-US" w:eastAsia="en-US"/>
    </w:rPr>
  </w:style>
  <w:style w:type="paragraph" w:customStyle="1" w:styleId="affff3">
    <w:name w:val="Пункт"/>
    <w:basedOn w:val="a3"/>
    <w:qFormat/>
    <w:rsid w:val="00D22F6D"/>
    <w:pPr>
      <w:widowControl w:val="0"/>
      <w:tabs>
        <w:tab w:val="left" w:pos="1134"/>
      </w:tabs>
      <w:spacing w:before="120" w:line="360" w:lineRule="auto"/>
      <w:ind w:left="1134" w:right="800" w:hanging="1134"/>
      <w:jc w:val="both"/>
    </w:pPr>
    <w:rPr>
      <w:rFonts w:ascii="Arial" w:hAnsi="Arial"/>
      <w:b/>
      <w:i/>
      <w:szCs w:val="20"/>
    </w:rPr>
  </w:style>
  <w:style w:type="paragraph" w:customStyle="1" w:styleId="19">
    <w:name w:val="Абзац списка1"/>
    <w:basedOn w:val="a3"/>
    <w:qFormat/>
    <w:rsid w:val="00D22F6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affff4">
    <w:name w:val="Таблица"/>
    <w:basedOn w:val="a3"/>
    <w:qFormat/>
    <w:rsid w:val="0041356C"/>
    <w:pPr>
      <w:keepNext/>
      <w:spacing w:before="60" w:after="60"/>
      <w:jc w:val="center"/>
    </w:pPr>
    <w:rPr>
      <w:rFonts w:eastAsia="Calibri"/>
      <w:b/>
      <w:sz w:val="24"/>
      <w:szCs w:val="24"/>
      <w:lang w:val="x-none" w:eastAsia="x-none"/>
    </w:rPr>
  </w:style>
  <w:style w:type="paragraph" w:customStyle="1" w:styleId="affff5">
    <w:name w:val="Таблица шапка"/>
    <w:basedOn w:val="a3"/>
    <w:qFormat/>
    <w:rsid w:val="00F64089"/>
    <w:pPr>
      <w:keepNext/>
      <w:spacing w:before="40" w:after="40"/>
      <w:ind w:left="57" w:right="57"/>
    </w:pPr>
    <w:rPr>
      <w:sz w:val="22"/>
      <w:szCs w:val="26"/>
    </w:rPr>
  </w:style>
  <w:style w:type="paragraph" w:customStyle="1" w:styleId="aff3">
    <w:name w:val="Подподпункт"/>
    <w:basedOn w:val="afa"/>
    <w:link w:val="aff2"/>
    <w:qFormat/>
    <w:rsid w:val="0025139E"/>
    <w:pPr>
      <w:tabs>
        <w:tab w:val="clear" w:pos="1134"/>
        <w:tab w:val="left" w:pos="5104"/>
      </w:tabs>
      <w:snapToGrid/>
      <w:spacing w:before="120" w:line="240" w:lineRule="auto"/>
      <w:ind w:left="5104" w:hanging="567"/>
    </w:pPr>
    <w:rPr>
      <w:sz w:val="26"/>
      <w:szCs w:val="26"/>
      <w:lang w:val="ru-RU" w:eastAsia="ru-RU"/>
    </w:rPr>
  </w:style>
  <w:style w:type="paragraph" w:customStyle="1" w:styleId="a">
    <w:name w:val="УРОВЕНЬ_(а)"/>
    <w:basedOn w:val="aff0"/>
    <w:qFormat/>
    <w:rsid w:val="00B56F46"/>
    <w:pPr>
      <w:numPr>
        <w:ilvl w:val="3"/>
        <w:numId w:val="4"/>
      </w:numPr>
      <w:spacing w:before="120" w:line="360" w:lineRule="exact"/>
      <w:contextualSpacing w:val="0"/>
      <w:jc w:val="both"/>
      <w:outlineLvl w:val="3"/>
    </w:pPr>
    <w:rPr>
      <w:sz w:val="26"/>
      <w:szCs w:val="28"/>
      <w:lang w:eastAsia="en-US"/>
    </w:rPr>
  </w:style>
  <w:style w:type="paragraph" w:customStyle="1" w:styleId="-">
    <w:name w:val="УРОВЕНЬ_-"/>
    <w:basedOn w:val="aff0"/>
    <w:qFormat/>
    <w:rsid w:val="00B56F46"/>
    <w:pPr>
      <w:numPr>
        <w:ilvl w:val="4"/>
        <w:numId w:val="4"/>
      </w:numPr>
      <w:spacing w:before="120" w:line="360" w:lineRule="exact"/>
      <w:contextualSpacing w:val="0"/>
      <w:jc w:val="both"/>
      <w:outlineLvl w:val="4"/>
    </w:pPr>
    <w:rPr>
      <w:sz w:val="26"/>
      <w:szCs w:val="28"/>
      <w:lang w:eastAsia="en-US"/>
    </w:rPr>
  </w:style>
  <w:style w:type="paragraph" w:customStyle="1" w:styleId="20">
    <w:name w:val="УРОВЕНЬ_Абзац_тип2"/>
    <w:basedOn w:val="aff0"/>
    <w:qFormat/>
    <w:rsid w:val="00B56F46"/>
    <w:pPr>
      <w:numPr>
        <w:ilvl w:val="6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30">
    <w:name w:val="УРОВЕНЬ_Абзац_тип3"/>
    <w:basedOn w:val="aff0"/>
    <w:link w:val="33"/>
    <w:qFormat/>
    <w:rsid w:val="00B56F46"/>
    <w:pPr>
      <w:numPr>
        <w:ilvl w:val="7"/>
        <w:numId w:val="4"/>
      </w:numPr>
      <w:spacing w:before="120" w:line="360" w:lineRule="exact"/>
      <w:contextualSpacing w:val="0"/>
      <w:jc w:val="both"/>
    </w:pPr>
    <w:rPr>
      <w:sz w:val="26"/>
      <w:szCs w:val="28"/>
      <w:lang w:eastAsia="en-US"/>
    </w:rPr>
  </w:style>
  <w:style w:type="paragraph" w:customStyle="1" w:styleId="a0">
    <w:name w:val="УРОВЕНЬ_Подпись"/>
    <w:basedOn w:val="aff0"/>
    <w:qFormat/>
    <w:rsid w:val="00B56F46"/>
    <w:pPr>
      <w:keepNext/>
      <w:numPr>
        <w:ilvl w:val="5"/>
        <w:numId w:val="4"/>
      </w:numPr>
      <w:spacing w:before="120" w:after="120" w:line="360" w:lineRule="exact"/>
      <w:contextualSpacing w:val="0"/>
      <w:jc w:val="right"/>
      <w:outlineLvl w:val="3"/>
    </w:pPr>
    <w:rPr>
      <w:sz w:val="26"/>
      <w:szCs w:val="28"/>
      <w:lang w:eastAsia="en-US"/>
    </w:rPr>
  </w:style>
  <w:style w:type="paragraph" w:customStyle="1" w:styleId="1a">
    <w:name w:val="Стиль Заголовок 1 + по ширине"/>
    <w:basedOn w:val="1"/>
    <w:qFormat/>
    <w:rsid w:val="005773B2"/>
    <w:pPr>
      <w:keepLines/>
      <w:numPr>
        <w:numId w:val="0"/>
      </w:numPr>
      <w:tabs>
        <w:tab w:val="left" w:pos="567"/>
      </w:tabs>
      <w:spacing w:before="480" w:after="240"/>
      <w:ind w:left="567" w:hanging="567"/>
      <w:jc w:val="both"/>
    </w:pPr>
    <w:rPr>
      <w:rFonts w:ascii="Arial" w:eastAsia="Times New Roman" w:hAnsi="Arial"/>
      <w:bCs/>
      <w:kern w:val="2"/>
      <w:sz w:val="40"/>
      <w:szCs w:val="20"/>
      <w:lang w:val="ru-RU" w:eastAsia="ru-RU"/>
    </w:rPr>
  </w:style>
  <w:style w:type="paragraph" w:styleId="aff9">
    <w:name w:val="endnote text"/>
    <w:basedOn w:val="a3"/>
    <w:link w:val="aff8"/>
    <w:rsid w:val="003879D4"/>
    <w:rPr>
      <w:sz w:val="20"/>
      <w:szCs w:val="20"/>
    </w:rPr>
  </w:style>
  <w:style w:type="paragraph" w:customStyle="1" w:styleId="23">
    <w:name w:val="Заголовок 2 КВВ"/>
    <w:basedOn w:val="a3"/>
    <w:qFormat/>
    <w:rsid w:val="00CB35E8"/>
    <w:pPr>
      <w:keepNext/>
      <w:numPr>
        <w:numId w:val="5"/>
      </w:numPr>
      <w:spacing w:before="120" w:after="120"/>
      <w:jc w:val="both"/>
      <w:outlineLvl w:val="0"/>
    </w:pPr>
    <w:rPr>
      <w:b/>
      <w:kern w:val="2"/>
      <w:sz w:val="24"/>
      <w:szCs w:val="20"/>
      <w:lang w:eastAsia="x-none"/>
    </w:rPr>
  </w:style>
  <w:style w:type="paragraph" w:customStyle="1" w:styleId="affff6">
    <w:name w:val="Таблица текст"/>
    <w:basedOn w:val="a3"/>
    <w:qFormat/>
    <w:rsid w:val="00343E95"/>
    <w:pPr>
      <w:spacing w:before="40" w:after="40"/>
      <w:ind w:left="57" w:right="57"/>
    </w:pPr>
    <w:rPr>
      <w:sz w:val="24"/>
      <w:szCs w:val="26"/>
    </w:rPr>
  </w:style>
  <w:style w:type="paragraph" w:styleId="affff7">
    <w:name w:val="Normal (Web)"/>
    <w:basedOn w:val="a3"/>
    <w:uiPriority w:val="99"/>
    <w:unhideWhenUsed/>
    <w:qFormat/>
    <w:rsid w:val="00265D9F"/>
    <w:pPr>
      <w:spacing w:beforeAutospacing="1" w:afterAutospacing="1"/>
    </w:pPr>
    <w:rPr>
      <w:sz w:val="24"/>
      <w:szCs w:val="24"/>
    </w:rPr>
  </w:style>
  <w:style w:type="paragraph" w:customStyle="1" w:styleId="14">
    <w:name w:val="УРОВЕНЬ_1."/>
    <w:basedOn w:val="aff0"/>
    <w:link w:val="13"/>
    <w:qFormat/>
    <w:rsid w:val="004A17AE"/>
    <w:pPr>
      <w:keepNext/>
      <w:keepLines/>
      <w:spacing w:before="240" w:after="120" w:line="276" w:lineRule="auto"/>
      <w:ind w:left="0"/>
      <w:contextualSpacing w:val="0"/>
      <w:jc w:val="both"/>
      <w:outlineLvl w:val="0"/>
    </w:pPr>
    <w:rPr>
      <w:caps/>
      <w:sz w:val="28"/>
      <w:szCs w:val="28"/>
      <w:lang w:eastAsia="en-US"/>
    </w:rPr>
  </w:style>
  <w:style w:type="paragraph" w:styleId="61">
    <w:name w:val="toc 6"/>
    <w:basedOn w:val="a3"/>
    <w:next w:val="a3"/>
    <w:autoRedefine/>
    <w:unhideWhenUsed/>
    <w:rsid w:val="00D849AA"/>
    <w:pPr>
      <w:ind w:left="1120"/>
    </w:pPr>
    <w:rPr>
      <w:rFonts w:asciiTheme="minorHAnsi" w:hAnsiTheme="minorHAnsi" w:cstheme="minorHAnsi"/>
      <w:sz w:val="20"/>
      <w:szCs w:val="20"/>
    </w:rPr>
  </w:style>
  <w:style w:type="paragraph" w:styleId="71">
    <w:name w:val="toc 7"/>
    <w:basedOn w:val="a3"/>
    <w:next w:val="a3"/>
    <w:autoRedefine/>
    <w:unhideWhenUsed/>
    <w:rsid w:val="00D849AA"/>
    <w:pPr>
      <w:ind w:left="1400"/>
    </w:pPr>
    <w:rPr>
      <w:rFonts w:asciiTheme="minorHAnsi" w:hAnsiTheme="minorHAnsi" w:cstheme="minorHAnsi"/>
      <w:sz w:val="20"/>
      <w:szCs w:val="20"/>
    </w:rPr>
  </w:style>
  <w:style w:type="paragraph" w:styleId="81">
    <w:name w:val="toc 8"/>
    <w:basedOn w:val="a3"/>
    <w:next w:val="a3"/>
    <w:autoRedefine/>
    <w:unhideWhenUsed/>
    <w:rsid w:val="00D849AA"/>
    <w:pPr>
      <w:ind w:left="1680"/>
    </w:pPr>
    <w:rPr>
      <w:rFonts w:asciiTheme="minorHAnsi" w:hAnsiTheme="minorHAnsi" w:cstheme="minorHAnsi"/>
      <w:sz w:val="20"/>
      <w:szCs w:val="20"/>
    </w:rPr>
  </w:style>
  <w:style w:type="paragraph" w:customStyle="1" w:styleId="affff8">
    <w:name w:val="Содержимое врезки"/>
    <w:basedOn w:val="a3"/>
    <w:qFormat/>
  </w:style>
  <w:style w:type="paragraph" w:customStyle="1" w:styleId="affff9">
    <w:name w:val="Содержимое таблицы"/>
    <w:basedOn w:val="a3"/>
    <w:qFormat/>
    <w:pPr>
      <w:widowControl w:val="0"/>
      <w:suppressLineNumbers/>
    </w:pPr>
  </w:style>
  <w:style w:type="paragraph" w:customStyle="1" w:styleId="affffa">
    <w:name w:val="Заголовок таблицы"/>
    <w:basedOn w:val="affff9"/>
    <w:qFormat/>
    <w:pPr>
      <w:jc w:val="center"/>
    </w:pPr>
    <w:rPr>
      <w:b/>
      <w:bCs/>
    </w:rPr>
  </w:style>
  <w:style w:type="numbering" w:customStyle="1" w:styleId="1b">
    <w:name w:val="Стиль1"/>
    <w:uiPriority w:val="99"/>
    <w:qFormat/>
    <w:rsid w:val="00F001E4"/>
  </w:style>
  <w:style w:type="numbering" w:customStyle="1" w:styleId="2e">
    <w:name w:val="Стиль2"/>
    <w:uiPriority w:val="99"/>
    <w:qFormat/>
    <w:rsid w:val="006629C9"/>
  </w:style>
  <w:style w:type="numbering" w:customStyle="1" w:styleId="20136399621">
    <w:name w:val="20136399621"/>
    <w:qFormat/>
  </w:style>
  <w:style w:type="numbering" w:customStyle="1" w:styleId="9139236671">
    <w:name w:val="9139236671"/>
    <w:qFormat/>
  </w:style>
  <w:style w:type="table" w:styleId="affffb">
    <w:name w:val="Table Grid"/>
    <w:basedOn w:val="a5"/>
    <w:uiPriority w:val="39"/>
    <w:rsid w:val="007635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c">
    <w:name w:val="Сетка таблицы1"/>
    <w:basedOn w:val="a5"/>
    <w:uiPriority w:val="39"/>
    <w:rsid w:val="00214B9F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">
    <w:name w:val="Маркированный 2 Знак"/>
    <w:link w:val="21"/>
    <w:locked/>
    <w:rsid w:val="00926CD3"/>
    <w:rPr>
      <w:sz w:val="24"/>
      <w:szCs w:val="24"/>
    </w:rPr>
  </w:style>
  <w:style w:type="paragraph" w:customStyle="1" w:styleId="21">
    <w:name w:val="Маркированный 2"/>
    <w:basedOn w:val="a3"/>
    <w:link w:val="2f"/>
    <w:qFormat/>
    <w:rsid w:val="00926CD3"/>
    <w:pPr>
      <w:numPr>
        <w:numId w:val="22"/>
      </w:numPr>
      <w:tabs>
        <w:tab w:val="left" w:pos="993"/>
      </w:tabs>
      <w:suppressAutoHyphens w:val="0"/>
      <w:autoSpaceDE w:val="0"/>
      <w:autoSpaceDN w:val="0"/>
      <w:adjustRightInd w:val="0"/>
      <w:spacing w:before="120" w:line="276" w:lineRule="auto"/>
      <w:jc w:val="both"/>
    </w:pPr>
    <w:rPr>
      <w:sz w:val="24"/>
      <w:szCs w:val="24"/>
    </w:rPr>
  </w:style>
  <w:style w:type="paragraph" w:customStyle="1" w:styleId="Default">
    <w:name w:val="Default"/>
    <w:rsid w:val="00EF4B2A"/>
    <w:pPr>
      <w:suppressAutoHyphens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fff8">
    <w:name w:val="Нижний колонтитул Знак"/>
    <w:basedOn w:val="a4"/>
    <w:link w:val="afff7"/>
    <w:uiPriority w:val="99"/>
    <w:rsid w:val="00005AB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image" Target="media/image2.emf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package" Target="embeddings/_________Microsoft_Word1.docx"/><Relationship Id="rId34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package" Target="embeddings/_____Microsoft_Excel.xlsx"/><Relationship Id="rId25" Type="http://schemas.openxmlformats.org/officeDocument/2006/relationships/header" Target="header7.xml"/><Relationship Id="rId2" Type="http://schemas.openxmlformats.org/officeDocument/2006/relationships/numbering" Target="numbering.xml"/><Relationship Id="rId16" Type="http://schemas.openxmlformats.org/officeDocument/2006/relationships/image" Target="media/image1.emf"/><Relationship Id="rId20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6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package" Target="embeddings/_________Microsoft_Word2.docx"/><Relationship Id="rId10" Type="http://schemas.openxmlformats.org/officeDocument/2006/relationships/footer" Target="footer1.xml"/><Relationship Id="rId19" Type="http://schemas.openxmlformats.org/officeDocument/2006/relationships/package" Target="embeddings/_________Microsoft_Word.docx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Relationship Id="rId22" Type="http://schemas.openxmlformats.org/officeDocument/2006/relationships/image" Target="media/image4.emf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AA5D3-0BAD-4DD3-95DD-B9E1E0D952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11</Pages>
  <Words>2219</Words>
  <Characters>12650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Российское открытое акционерное общество энергетики и электрификации</vt:lpstr>
    </vt:vector>
  </TitlesOfParts>
  <Company>Microsoft</Company>
  <LinksUpToDate>false</LinksUpToDate>
  <CharactersWithSpaces>14840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Российское открытое акционерное общество энергетики и электрификации</dc:title>
  <dc:subject/>
  <dc:creator>Познякевич Кристина Леонидовна</dc:creator>
  <dc:description/>
  <cp:lastModifiedBy>Ганков Юрий Михайлович</cp:lastModifiedBy>
  <cp:revision>11</cp:revision>
  <cp:lastPrinted>2006-07-26T14:04:00Z</cp:lastPrinted>
  <dcterms:created xsi:type="dcterms:W3CDTF">2026-07-06T10:58:00Z</dcterms:created>
  <dcterms:modified xsi:type="dcterms:W3CDTF">2026-07-10T02:29:00Z</dcterms:modified>
  <dc:language>ru-RU</dc:language>
</cp:coreProperties>
</file>