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Приложение № 1.3.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– характеристики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Блока 110 кВ РОТн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201"/>
        <w:gridCol w:w="2375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3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РОТн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110 кВ РОТн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Ограничитель перенапряжений 110 кВ ОПН-ВЛ-П1-110/77/10/1,36 IV УХЛ1,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Разъединитель трёхполюсный 110 кВ с двумя комплектами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заземляющих ножей РГНП.2-110.II/1000 УХЛ1, Iном=1000 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Iтерм=40 кА, Iдин=100 кА, привод главных и заземляющих ножей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ручной ПРГ-6 УХЛ1,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Трансформатор напряжения 110 кВ ЗНОГ-110 УХЛ1,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110000 √ 3 / 100√3 / 100√3 / 100, кл.т. 0,2/0,2/3Р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датчик тока ДТУ-0,3,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регистратор срабатывания ИТ-Д 2.03,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H=2300 мм, шт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Зажим аппаратный прессуемый: А4А-120-2 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лоток металлический кабельный, к-т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LibreOffice/7.6.7.2$Linux_X86_64 LibreOffice_project/dd47e4b30cb7dab30588d6c79c651f218165e3c5</Application>
  <AppVersion>15.0000</AppVersion>
  <Pages>4</Pages>
  <Words>557</Words>
  <Characters>3335</Characters>
  <CharactersWithSpaces>3724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2026-07-09T17:49:56Z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