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Приложение 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к Техническим требованиям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</w:rPr>
      </w:pPr>
      <w:r>
        <w:rPr>
          <w:rFonts w:cs="Times New Roman" w:ascii="Times New Roman" w:hAnsi="Times New Roman"/>
          <w:b/>
          <w:sz w:val="24"/>
          <w:szCs w:val="24"/>
        </w:rPr>
        <w:t>Спецификация</w:t>
      </w:r>
      <w:r>
        <w:rPr>
          <w:rFonts w:ascii="Times New Roman" w:hAnsi="Times New Roman"/>
          <w:b/>
          <w:sz w:val="24"/>
          <w:szCs w:val="24"/>
        </w:rPr>
        <w:t xml:space="preserve"> поставляемого оборудования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tbl>
      <w:tblPr>
        <w:tblW w:w="15117" w:type="dxa"/>
        <w:jc w:val="left"/>
        <w:tblInd w:w="216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1"/>
        <w:gridCol w:w="1674"/>
        <w:gridCol w:w="1437"/>
        <w:gridCol w:w="1350"/>
        <w:gridCol w:w="1522"/>
        <w:gridCol w:w="1532"/>
        <w:gridCol w:w="1088"/>
        <w:gridCol w:w="1191"/>
        <w:gridCol w:w="1115"/>
        <w:gridCol w:w="1070"/>
        <w:gridCol w:w="964"/>
        <w:gridCol w:w="1702"/>
      </w:tblGrid>
      <w:tr>
        <w:trPr>
          <w:trHeight w:val="1005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Тип, марка, артикул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Изготовитель 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Страна происхождения 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Стоимость ед. (руб. без НДС)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*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Общая стоимость (руб. без НДС) 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430" w:hanging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Трансформатор силовой  масляный трехфазный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ТДН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-16000/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/10 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шт. </w:t>
            </w:r>
          </w:p>
        </w:tc>
        <w:tc>
          <w:tcPr>
            <w:tcW w:w="1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 w:val="fals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  <w:u w:val="single"/>
        </w:rPr>
        <w:t>Примечание</w:t>
      </w:r>
      <w:r>
        <w:rPr>
          <w:rFonts w:ascii="Times New Roman" w:hAnsi="Times New Roman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>
      <w:pPr>
        <w:pStyle w:val="Normal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cs="Times New Roman" w:ascii="Times New Roman" w:hAnsi="Times New Roman"/>
          <w:iCs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iCs/>
          <w:sz w:val="26"/>
          <w:szCs w:val="26"/>
        </w:rPr>
      </w:pPr>
      <w:r>
        <w:rPr>
          <w:rFonts w:cs="Times New Roman" w:ascii="Times New Roman" w:hAnsi="Times New Roman"/>
          <w:iCs/>
          <w:sz w:val="26"/>
          <w:szCs w:val="26"/>
        </w:rPr>
      </w:r>
    </w:p>
    <w:p>
      <w:pPr>
        <w:pStyle w:val="Normal"/>
        <w:widowControl/>
        <w:overflowPunct w:val="fals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6838" w:h="11906"/>
      <w:pgMar w:left="1134" w:right="572" w:gutter="0" w:header="0" w:top="567" w:footer="0" w:bottom="850"/>
      <w:pgNumType w:fmt="decimal"/>
      <w:formProt w:val="false"/>
      <w:textDirection w:val="lrTb"/>
      <w:docGrid w:type="default" w:linePitch="2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160" w:after="80"/>
      <w:outlineLvl w:val="2"/>
    </w:pPr>
    <w:rPr>
      <w:rFonts w:eastAsia="Arial"/>
      <w:color w:val="2E74B5"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qFormat/>
    <w:rPr>
      <w:sz w:val="48"/>
      <w:szCs w:val="48"/>
    </w:rPr>
  </w:style>
  <w:style w:type="character" w:styleId="SubtitleChar" w:customStyle="1">
    <w:name w:val="Subtitle Char"/>
    <w:basedOn w:val="DefaultParagraphFont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CaptionChar" w:customStyle="1">
    <w:name w:val="Caption Char"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otnoteTextChar" w:customStyle="1">
    <w:name w:val="Footnote Text Char"/>
    <w:qFormat/>
    <w:rPr>
      <w:sz w:val="18"/>
    </w:rPr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 w:customStyle="1">
    <w:name w:val="Footnote Reference"/>
    <w:rPr>
      <w:vertAlign w:val="superscript"/>
    </w:rPr>
  </w:style>
  <w:style w:type="character" w:styleId="EndnoteTextChar" w:customStyle="1">
    <w:name w:val="Endnote Text Char"/>
    <w:qFormat/>
    <w:rPr>
      <w:sz w:val="20"/>
    </w:rPr>
  </w:style>
  <w:style w:type="character" w:styleId="Style1" w:customStyle="1">
    <w:name w:val="Символы концевой сноски"/>
    <w:qFormat/>
    <w:rPr>
      <w:vertAlign w:val="superscript"/>
    </w:rPr>
  </w:style>
  <w:style w:type="character" w:styleId="EndnoteReference" w:customStyle="1">
    <w:name w:val="Endnote Reference"/>
    <w:rPr>
      <w:vertAlign w:val="superscript"/>
    </w:rPr>
  </w:style>
  <w:style w:type="character" w:styleId="3" w:customStyle="1">
    <w:name w:val="Заголовок 3 Знак"/>
    <w:basedOn w:val="DefaultParagraphFont"/>
    <w:qFormat/>
    <w:rPr>
      <w:rFonts w:eastAsia="Arial" w:cs="Arial"/>
      <w:color w:val="2E74B5"/>
      <w:sz w:val="28"/>
      <w:szCs w:val="28"/>
    </w:rPr>
  </w:style>
  <w:style w:type="character" w:styleId="Style2" w:customStyle="1">
    <w:name w:val="комментарий"/>
    <w:qFormat/>
    <w:rPr>
      <w:i/>
    </w:rPr>
  </w:style>
  <w:style w:type="paragraph" w:styleId="Style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4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Caption1">
    <w:name w:val="caption1"/>
    <w:basedOn w:val="Normal"/>
    <w:qFormat/>
    <w:pPr>
      <w:spacing w:lineRule="auto" w:line="276"/>
    </w:pPr>
    <w:rPr>
      <w:b/>
      <w:bCs/>
      <w:color w:val="4F81BD"/>
      <w:sz w:val="18"/>
      <w:szCs w:val="18"/>
    </w:rPr>
  </w:style>
  <w:style w:type="paragraph" w:styleId="Indexheading">
    <w:name w:val="index heading"/>
    <w:basedOn w:val="Title"/>
    <w:qFormat/>
    <w:pPr/>
    <w:rPr/>
  </w:style>
  <w:style w:type="paragraph" w:styleId="NoSpacing">
    <w:name w:val="No Spacing"/>
    <w:qFormat/>
    <w:pPr>
      <w:widowControl/>
      <w:overflowPunct w:val="false"/>
      <w:bidi w:val="0"/>
      <w:spacing w:before="0" w:after="0"/>
      <w:jc w:val="left"/>
    </w:pPr>
    <w:rPr>
      <w:rFonts w:ascii="Calibri" w:hAnsi="Calibri" w:eastAsia="Calibri" w:cs="Arial"/>
      <w:color w:val="00000A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5" w:customStyle="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qFormat/>
    <w:pPr>
      <w:spacing w:lineRule="auto" w:line="240" w:before="0" w:after="40"/>
    </w:pPr>
    <w:rPr>
      <w:sz w:val="18"/>
    </w:rPr>
  </w:style>
  <w:style w:type="paragraph" w:styleId="EndnoteSymbol" w:customStyle="1">
    <w:name w:val="Endnote Symbol"/>
    <w:basedOn w:val="Normal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pPr>
      <w:spacing w:before="0" w:after="57"/>
    </w:pPr>
    <w:rPr/>
  </w:style>
  <w:style w:type="paragraph" w:styleId="TOC2">
    <w:name w:val="TOC 2"/>
    <w:basedOn w:val="Normal"/>
    <w:pPr>
      <w:spacing w:before="0" w:after="57"/>
      <w:ind w:left="283" w:hanging="0"/>
    </w:pPr>
    <w:rPr/>
  </w:style>
  <w:style w:type="paragraph" w:styleId="TOC3">
    <w:name w:val="TOC 3"/>
    <w:basedOn w:val="Normal"/>
    <w:pPr>
      <w:spacing w:before="0" w:after="57"/>
      <w:ind w:left="567" w:hanging="0"/>
    </w:pPr>
    <w:rPr/>
  </w:style>
  <w:style w:type="paragraph" w:styleId="TOC4">
    <w:name w:val="TOC 4"/>
    <w:basedOn w:val="Normal"/>
    <w:pPr>
      <w:spacing w:before="0" w:after="57"/>
      <w:ind w:left="850" w:hanging="0"/>
    </w:pPr>
    <w:rPr/>
  </w:style>
  <w:style w:type="paragraph" w:styleId="TOC5">
    <w:name w:val="TOC 5"/>
    <w:basedOn w:val="Normal"/>
    <w:pPr>
      <w:spacing w:before="0" w:after="57"/>
      <w:ind w:left="1134" w:hanging="0"/>
    </w:pPr>
    <w:rPr/>
  </w:style>
  <w:style w:type="paragraph" w:styleId="TOC6">
    <w:name w:val="TOC 6"/>
    <w:basedOn w:val="Normal"/>
    <w:pPr>
      <w:spacing w:before="0" w:after="57"/>
      <w:ind w:left="1417" w:hanging="0"/>
    </w:pPr>
    <w:rPr/>
  </w:style>
  <w:style w:type="paragraph" w:styleId="TOC7">
    <w:name w:val="TOC 7"/>
    <w:basedOn w:val="Normal"/>
    <w:pPr>
      <w:spacing w:before="0" w:after="57"/>
      <w:ind w:left="1701" w:hanging="0"/>
    </w:pPr>
    <w:rPr/>
  </w:style>
  <w:style w:type="paragraph" w:styleId="TOC8">
    <w:name w:val="TOC 8"/>
    <w:basedOn w:val="Normal"/>
    <w:pPr>
      <w:spacing w:before="0" w:after="57"/>
      <w:ind w:left="1984" w:hanging="0"/>
    </w:pPr>
    <w:rPr/>
  </w:style>
  <w:style w:type="paragraph" w:styleId="TOC9">
    <w:name w:val="TOC 9"/>
    <w:basedOn w:val="Normal"/>
    <w:pPr>
      <w:spacing w:before="0" w:after="57"/>
      <w:ind w:left="2268" w:hanging="0"/>
    </w:pPr>
    <w:rPr/>
  </w:style>
  <w:style w:type="paragraph" w:styleId="Toaheading">
    <w:name w:val="toa heading"/>
    <w:qFormat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Arial"/>
      <w:color w:val="00000A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Style6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Xmsonormal" w:customStyle="1">
    <w:name w:val="x_msonormal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msocommenttext" w:customStyle="1">
    <w:name w:val="x_msocomment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msolistparagraph" w:customStyle="1">
    <w:name w:val="x_msolistparagraph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ableParagraph" w:customStyle="1">
    <w:name w:val="Table Paragraph"/>
    <w:qFormat/>
    <w:pPr>
      <w:widowControl w:val="fals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ru-RU" w:eastAsia="en-US" w:bidi="ar-SA"/>
    </w:rPr>
  </w:style>
  <w:style w:type="paragraph" w:styleId="Style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DocumentMap" w:customStyle="1">
    <w:name w:val="Document Map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DejaVu Sans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AlterOffice/2025.3.1.0$Linux_X86_64 LibreOffice_project/431cd1b79110582f53535c95ed0a2449aadc8bf9</Application>
  <AppVersion>15.0000</AppVersion>
  <DocSecurity>0</DocSecurity>
  <Pages>1</Pages>
  <Words>109</Words>
  <Characters>728</Characters>
  <CharactersWithSpaces>821</CharactersWithSpaces>
  <Paragraphs>39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2025-06-30T06:46:00Z</dcterms:created>
  <dc:creator>Шацкий Александр Александрович</dc:creator>
  <dc:description/>
  <dc:language>ru-RU</dc:language>
  <cp:lastModifiedBy>starinets_ra</cp:lastModifiedBy>
  <dcterms:modified xsi:type="dcterms:W3CDTF">2026-07-08T13:43:51Z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