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D8" w:rsidRPr="00D96367" w:rsidRDefault="004826D8" w:rsidP="004826D8">
      <w:pPr>
        <w:jc w:val="center"/>
        <w:rPr>
          <w:b/>
        </w:rPr>
      </w:pPr>
      <w:bookmarkStart w:id="0" w:name="_GoBack"/>
      <w:bookmarkEnd w:id="0"/>
      <w:r w:rsidRPr="00D96367">
        <w:rPr>
          <w:b/>
        </w:rPr>
        <w:t>Техническое задание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D96367">
        <w:rPr>
          <w:b/>
          <w:bCs/>
        </w:rPr>
        <w:t xml:space="preserve">на </w:t>
      </w:r>
      <w:r w:rsidRPr="00D96367">
        <w:rPr>
          <w:b/>
        </w:rPr>
        <w:t>оказание услуг по предрейсовому и послерейсовому медицинскому осмотру работников УФПС Ямало-Ненецкого автономного округа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26D8" w:rsidRPr="00D96367" w:rsidRDefault="004826D8" w:rsidP="004826D8">
      <w:pPr>
        <w:pStyle w:val="ConsPlusNormal"/>
        <w:widowControl w:val="0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367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:rsidR="004826D8" w:rsidRPr="00D96367" w:rsidRDefault="004826D8" w:rsidP="004826D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4826D8" w:rsidRPr="00D96367" w:rsidTr="009B7D02">
        <w:tc>
          <w:tcPr>
            <w:tcW w:w="992" w:type="dxa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4826D8" w:rsidRPr="00D96367" w:rsidRDefault="004826D8" w:rsidP="009B7D02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4826D8" w:rsidRPr="00D96367" w:rsidTr="009B7D02">
        <w:tc>
          <w:tcPr>
            <w:tcW w:w="992" w:type="dxa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Общество, Заказчик</w:t>
            </w:r>
          </w:p>
        </w:tc>
        <w:tc>
          <w:tcPr>
            <w:tcW w:w="5808" w:type="dxa"/>
            <w:vAlign w:val="center"/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«Почта России», АО «Почта России»</w:t>
            </w:r>
          </w:p>
        </w:tc>
      </w:tr>
      <w:tr w:rsidR="004826D8" w:rsidRPr="00D96367" w:rsidTr="009B7D02">
        <w:tc>
          <w:tcPr>
            <w:tcW w:w="992" w:type="dxa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808" w:type="dxa"/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4826D8" w:rsidRPr="00D96367" w:rsidTr="009B7D02">
        <w:tc>
          <w:tcPr>
            <w:tcW w:w="992" w:type="dxa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4" w:type="dxa"/>
            <w:vAlign w:val="center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808" w:type="dxa"/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4826D8" w:rsidRPr="00D96367" w:rsidTr="009B7D02">
        <w:tc>
          <w:tcPr>
            <w:tcW w:w="992" w:type="dxa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4" w:type="dxa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ТЗ</w:t>
            </w:r>
          </w:p>
        </w:tc>
        <w:tc>
          <w:tcPr>
            <w:tcW w:w="5808" w:type="dxa"/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Техническое задание</w:t>
            </w:r>
          </w:p>
        </w:tc>
      </w:tr>
      <w:tr w:rsidR="004826D8" w:rsidRPr="00D96367" w:rsidTr="009B7D02">
        <w:tc>
          <w:tcPr>
            <w:tcW w:w="992" w:type="dxa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4" w:type="dxa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УФПС</w:t>
            </w:r>
          </w:p>
        </w:tc>
        <w:tc>
          <w:tcPr>
            <w:tcW w:w="5808" w:type="dxa"/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4826D8" w:rsidRPr="00D96367" w:rsidTr="009B7D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 xml:space="preserve">Услуги / Осмотр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Предрейсовый, послерейсовый медицинский осмотр водителей, с применением программно-аппаратного комплекса.</w:t>
            </w:r>
          </w:p>
        </w:tc>
      </w:tr>
      <w:tr w:rsidR="004826D8" w:rsidRPr="00D96367" w:rsidTr="009B7D02">
        <w:trPr>
          <w:trHeight w:val="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Журнал предрейсовых, послерейсовых медицинских осмотров водителей, соответствующий требованиям Приказа Минздрава от 30.05.23 №266 н, п.21.</w:t>
            </w:r>
          </w:p>
        </w:tc>
      </w:tr>
      <w:tr w:rsidR="004826D8" w:rsidRPr="00D96367" w:rsidTr="009B7D02">
        <w:trPr>
          <w:trHeight w:val="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Терминал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комплекс по дистанционному медицинскому контролю состоит из следующих частей: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 xml:space="preserve"> - Корпус металлический (толщина металла – 0,8 мм; порошковое эпоксиднополиэфирное покрытие);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Дисплей 7" с микрокомпьютером; - Термопринтер;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Индикатор температуры; - Камера широкоформатная (640х480); Дополнительное оборудование, подключаемое к терминалу: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Анализатор паров этанола (внесенный в реестр медицинских и измерительных приборов);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Тонометр (внесенный в реестр медицинских и измерительных приборов); Технические возможности программно-аппаратного комплекса: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идентификация пользователя (логин/пароль, сканер карты доступа);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измерение температуры тела;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измерение артериального давления и пульса;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измерение уровня паров алкоголя в выдыхаемом воздухе;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фото фиксация процесса осмотра;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общения медработника с сотрудником в режиме видеоконференции;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передача данных пройденного осмотра медработнику в режиме on-line; автоматическое формирование направления в медицинское учреждение в случае отрицательного заключения по осмотру;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передача данных осмотров заказчику в режиме on-line;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ab/>
              <w:t>распечатка результатов осмотра на бумажном носителе;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 встроенный интернет;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367">
              <w:rPr>
                <w:rFonts w:ascii="Times New Roman" w:hAnsi="Times New Roman" w:cs="Times New Roman"/>
                <w:sz w:val="28"/>
                <w:szCs w:val="28"/>
              </w:rPr>
              <w:t>-элемент питания.</w:t>
            </w:r>
          </w:p>
          <w:p w:rsidR="004826D8" w:rsidRPr="00D96367" w:rsidRDefault="004826D8" w:rsidP="009B7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6D8" w:rsidRPr="00D96367" w:rsidRDefault="004826D8" w:rsidP="004826D8">
      <w:pPr>
        <w:pStyle w:val="ConsPlusNormal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4826D8" w:rsidRPr="00D96367" w:rsidRDefault="004826D8" w:rsidP="004826D8">
      <w:pPr>
        <w:pStyle w:val="ConsPlusNormal"/>
        <w:widowControl w:val="0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367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:rsidR="004826D8" w:rsidRPr="00D96367" w:rsidRDefault="004826D8" w:rsidP="004826D8">
      <w:pPr>
        <w:pStyle w:val="ConsPlusNormal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4826D8" w:rsidRPr="00D96367" w:rsidRDefault="004826D8" w:rsidP="004826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sz w:val="28"/>
          <w:szCs w:val="28"/>
        </w:rPr>
        <w:t xml:space="preserve">Оказание услуг по предрейсовым и послерейсовым медицинским осмотрам работников УФПС </w:t>
      </w:r>
      <w:r w:rsidRPr="00D96367">
        <w:rPr>
          <w:rFonts w:ascii="Times New Roman" w:hAnsi="Times New Roman"/>
          <w:sz w:val="28"/>
          <w:szCs w:val="28"/>
          <w:lang w:eastAsia="en-US"/>
        </w:rPr>
        <w:t>Ямало-Ненецкого автономного округа</w:t>
      </w:r>
    </w:p>
    <w:p w:rsidR="004826D8" w:rsidRPr="00D96367" w:rsidRDefault="004826D8" w:rsidP="004826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26D8" w:rsidRPr="00D96367" w:rsidRDefault="004826D8" w:rsidP="004826D8">
      <w:pPr>
        <w:pStyle w:val="ConsPlusNormal"/>
        <w:widowControl w:val="0"/>
        <w:numPr>
          <w:ilvl w:val="0"/>
          <w:numId w:val="1"/>
        </w:numPr>
        <w:ind w:left="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367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:rsidR="004826D8" w:rsidRPr="00D96367" w:rsidRDefault="004826D8" w:rsidP="004826D8">
      <w:pPr>
        <w:pStyle w:val="ConsPlusNormal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4826D8" w:rsidRPr="00D96367" w:rsidRDefault="004826D8" w:rsidP="00482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sz w:val="28"/>
          <w:szCs w:val="28"/>
        </w:rPr>
        <w:t>Цель закупки: организация и проведение предрейсового, послерейсового медицинского осмотра водителей с использованием терминала, обеспечивающего автоматизированную дистанционную передачу информацию о состоянии здоровья водителей и дистанционный контроль состояния их здоровья. Медицинское заключение в бумажной форме, по результатам медицинского осмотра, проведенного с использованием медицинского изделия, оформляется медицинским работником, проводящим медицинский осмотр,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водителя, проходящего медицинский осмотр. Оформленное медицинское заключение, прикрепленное к путевому листу, является обязательным документом, разрешающим водителю управление транспортным средством.</w:t>
      </w:r>
    </w:p>
    <w:p w:rsidR="004826D8" w:rsidRPr="00D96367" w:rsidRDefault="004826D8" w:rsidP="004826D8">
      <w:pPr>
        <w:pStyle w:val="a3"/>
        <w:ind w:left="0"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Основной задачей предрейсовых, послерейсовых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</w:t>
      </w:r>
    </w:p>
    <w:p w:rsidR="004826D8" w:rsidRPr="00D96367" w:rsidRDefault="004826D8" w:rsidP="004826D8">
      <w:pPr>
        <w:pStyle w:val="a3"/>
        <w:ind w:left="0" w:firstLine="709"/>
        <w:jc w:val="both"/>
        <w:rPr>
          <w:sz w:val="28"/>
          <w:szCs w:val="28"/>
        </w:rPr>
      </w:pPr>
    </w:p>
    <w:p w:rsidR="004826D8" w:rsidRPr="00D96367" w:rsidRDefault="004826D8" w:rsidP="00482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К СРОКУ И МЕСТУ ОКАЗАНИЯ УСЛУГ</w:t>
      </w:r>
    </w:p>
    <w:p w:rsidR="004826D8" w:rsidRPr="00D96367" w:rsidRDefault="004826D8" w:rsidP="004826D8">
      <w:pPr>
        <w:spacing w:before="240"/>
        <w:ind w:firstLine="426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Срок начала оказания Услуг – с момента подписания Договора.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Срок окончания оказания Услуг –  по истечении 36 (тридцати шести) месяцев.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Место оказания Услуг в соответствии с Приложением №2 к Т</w:t>
      </w:r>
      <w:r>
        <w:rPr>
          <w:sz w:val="28"/>
          <w:szCs w:val="28"/>
        </w:rPr>
        <w:t>З</w:t>
      </w:r>
      <w:r w:rsidRPr="00D96367">
        <w:rPr>
          <w:sz w:val="28"/>
          <w:szCs w:val="28"/>
        </w:rPr>
        <w:t>, по месту нахождения Заказчика.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26D8" w:rsidRPr="00D96367" w:rsidRDefault="004826D8" w:rsidP="00482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ХАРАКТЕРИСТИКИ ОКАЗЫВАЕМЫХ УСЛУГ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left="426"/>
        <w:rPr>
          <w:b/>
          <w:sz w:val="28"/>
          <w:szCs w:val="28"/>
        </w:rPr>
      </w:pP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 xml:space="preserve">           5.1. Предрейсовые, послерейсовые медицинские осмотры водителей транспортных средств, с применением терминала дистанционного медицинского контроля (далее –Услуги) должны быть проведены в соответствии с:</w:t>
      </w:r>
    </w:p>
    <w:p w:rsidR="004826D8" w:rsidRPr="00D96367" w:rsidRDefault="004826D8" w:rsidP="004826D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D96367">
        <w:rPr>
          <w:sz w:val="28"/>
          <w:szCs w:val="28"/>
        </w:rPr>
        <w:t>Приказом Министерства здравоохранения РФ от 30.11.2017 № 965н  «Об утверждении порядка организации и оказания медицинской помощи с применением телемедицинских технологий»</w:t>
      </w:r>
      <w:r w:rsidRPr="00D96367">
        <w:rPr>
          <w:color w:val="000000"/>
          <w:spacing w:val="-4"/>
          <w:sz w:val="28"/>
          <w:szCs w:val="28"/>
        </w:rPr>
        <w:t>;</w:t>
      </w:r>
    </w:p>
    <w:p w:rsidR="004826D8" w:rsidRPr="00D96367" w:rsidRDefault="004826D8" w:rsidP="004826D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D96367">
        <w:rPr>
          <w:bCs/>
          <w:iCs/>
          <w:sz w:val="28"/>
          <w:szCs w:val="28"/>
          <w:lang w:eastAsia="ar-SA"/>
        </w:rPr>
        <w:t>П</w:t>
      </w:r>
      <w:r w:rsidRPr="00D96367">
        <w:rPr>
          <w:sz w:val="28"/>
          <w:szCs w:val="28"/>
        </w:rPr>
        <w:t>риказом Минздрава России от 30.05.2023 N 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исследований";</w:t>
      </w:r>
    </w:p>
    <w:p w:rsidR="004826D8" w:rsidRPr="00D96367" w:rsidRDefault="004826D8" w:rsidP="004826D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D96367">
        <w:rPr>
          <w:sz w:val="28"/>
          <w:szCs w:val="28"/>
          <w:lang w:bidi="en-US"/>
        </w:rPr>
        <w:t xml:space="preserve">Федеральным законом от 10.12.1995 № 196-ФЗ «О безопасности дорожного движения»; </w:t>
      </w:r>
    </w:p>
    <w:p w:rsidR="004826D8" w:rsidRPr="00D96367" w:rsidRDefault="004826D8" w:rsidP="004826D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D96367">
        <w:rPr>
          <w:sz w:val="28"/>
          <w:szCs w:val="28"/>
          <w:lang w:bidi="en-US"/>
        </w:rPr>
        <w:t>Федеральным законом от 04.05.2011 № 99-ФЗ «О лицензировании отдельных видов деятельности»;</w:t>
      </w:r>
    </w:p>
    <w:p w:rsidR="004826D8" w:rsidRPr="00D96367" w:rsidRDefault="004826D8" w:rsidP="004826D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96367">
        <w:rPr>
          <w:sz w:val="28"/>
          <w:szCs w:val="28"/>
        </w:rPr>
        <w:t xml:space="preserve">Правительство Российской Федерации Постановления от 01.06.2021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Pr="00D96367">
        <w:rPr>
          <w:rFonts w:ascii="Arial" w:hAnsi="Arial" w:cs="Arial"/>
          <w:b/>
          <w:bCs/>
        </w:rPr>
        <w:t>"</w:t>
      </w:r>
      <w:r w:rsidRPr="00D96367">
        <w:rPr>
          <w:sz w:val="28"/>
          <w:szCs w:val="28"/>
        </w:rPr>
        <w:t>Сколково</w:t>
      </w:r>
      <w:r w:rsidRPr="00D96367">
        <w:rPr>
          <w:rFonts w:ascii="Arial" w:hAnsi="Arial" w:cs="Arial"/>
          <w:b/>
          <w:bCs/>
        </w:rPr>
        <w:t>"</w:t>
      </w:r>
      <w:r w:rsidRPr="00D96367">
        <w:rPr>
          <w:sz w:val="28"/>
          <w:szCs w:val="28"/>
        </w:rPr>
        <w:t>) и признании утратившими силу некоторых актов Правительства Российской Федерации"</w:t>
      </w:r>
      <w:r w:rsidRPr="00D96367">
        <w:rPr>
          <w:sz w:val="28"/>
          <w:szCs w:val="28"/>
          <w:lang w:bidi="en-US"/>
        </w:rPr>
        <w:t>;</w:t>
      </w:r>
    </w:p>
    <w:p w:rsidR="004826D8" w:rsidRPr="00D96367" w:rsidRDefault="004826D8" w:rsidP="004826D8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D96367">
        <w:rPr>
          <w:color w:val="000000"/>
          <w:spacing w:val="-4"/>
          <w:sz w:val="28"/>
          <w:szCs w:val="28"/>
        </w:rPr>
        <w:tab/>
      </w:r>
      <w:r w:rsidRPr="00D96367">
        <w:rPr>
          <w:sz w:val="28"/>
          <w:szCs w:val="28"/>
          <w:lang w:bidi="en-US"/>
        </w:rPr>
        <w:t xml:space="preserve"> 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заданием.</w:t>
      </w:r>
    </w:p>
    <w:p w:rsidR="004826D8" w:rsidRPr="00D96367" w:rsidRDefault="004826D8" w:rsidP="004826D8">
      <w:pPr>
        <w:tabs>
          <w:tab w:val="left" w:pos="993"/>
        </w:tabs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 xml:space="preserve">           5.2. Услуги должны оказываться:</w:t>
      </w:r>
    </w:p>
    <w:p w:rsidR="004826D8" w:rsidRPr="00D96367" w:rsidRDefault="004826D8" w:rsidP="004826D8">
      <w:pPr>
        <w:tabs>
          <w:tab w:val="left" w:pos="993"/>
        </w:tabs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 xml:space="preserve">          1. Исполнителем, имеющим лицензию на осуществление соответствующей медицинской деятельности;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sz w:val="28"/>
          <w:szCs w:val="28"/>
          <w:lang w:bidi="en-US"/>
        </w:rPr>
      </w:pPr>
      <w:r w:rsidRPr="00D96367">
        <w:rPr>
          <w:sz w:val="28"/>
          <w:szCs w:val="28"/>
          <w:lang w:bidi="en-US"/>
        </w:rPr>
        <w:t xml:space="preserve">          2. Медицинскими работниками, имеющими высшее и (или) среднее профессиональное образование и соответствующее дополнительное образование (сертификат) о дистанционном проведении осмотров, состоящих в штате Исполнителя;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lang w:bidi="en-US"/>
        </w:rPr>
        <w:t xml:space="preserve">        3. С применением терминала, </w:t>
      </w:r>
      <w:r w:rsidRPr="00D96367">
        <w:rPr>
          <w:sz w:val="28"/>
          <w:szCs w:val="28"/>
        </w:rPr>
        <w:t>имеющего регистрационное удостоверение терминала, выданного Росздравнадзором,</w:t>
      </w:r>
      <w:r w:rsidRPr="00D96367">
        <w:rPr>
          <w:sz w:val="28"/>
          <w:szCs w:val="28"/>
          <w:shd w:val="clear" w:color="auto" w:fill="FFFFFF"/>
        </w:rPr>
        <w:t xml:space="preserve"> обеспечивающего сбор медицинских данных и ведение Журнала медицинских осмотров в электронном виде, включая:</w:t>
      </w:r>
    </w:p>
    <w:p w:rsidR="004826D8" w:rsidRPr="00D96367" w:rsidRDefault="004826D8" w:rsidP="004826D8">
      <w:pPr>
        <w:tabs>
          <w:tab w:val="left" w:pos="993"/>
        </w:tabs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 xml:space="preserve">           - идентификацию личности;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- опрос;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- проверку на наличие паров алкоголя;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- измерение давления и пульса;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- измерение температуры и контроль слизистых;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- прохождение теста на реакцию;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96367">
        <w:rPr>
          <w:sz w:val="28"/>
          <w:szCs w:val="28"/>
          <w:shd w:val="clear" w:color="auto" w:fill="FFFFFF"/>
        </w:rPr>
        <w:t xml:space="preserve">- сбор анамнеза. 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Полученную информацию медицинский работник должен фиксировать в электронном журнале в соответствующей графе;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обработку данных, принятие решения по итогам осмотра;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  <w:shd w:val="clear" w:color="auto" w:fill="FFFFFF"/>
        </w:rPr>
        <w:t>при наличии показаний проведение любых других разрешенных медицинских исследований, необходимых для решения вопроса о допуске к работе водителя</w:t>
      </w:r>
      <w:r w:rsidRPr="00D96367">
        <w:rPr>
          <w:bCs/>
          <w:iCs/>
          <w:sz w:val="28"/>
          <w:szCs w:val="28"/>
          <w:lang w:eastAsia="ar-SA"/>
        </w:rPr>
        <w:t>, с соблюдением утвержденных стандартов по оказанию медицинской помощи.</w:t>
      </w:r>
    </w:p>
    <w:p w:rsidR="004826D8" w:rsidRPr="00D96367" w:rsidRDefault="004826D8" w:rsidP="004826D8">
      <w:pPr>
        <w:tabs>
          <w:tab w:val="left" w:pos="993"/>
        </w:tabs>
        <w:ind w:firstLine="709"/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>При применении терминала: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 проведение анализа и интерпретации полученных данных, выдача заключения, должны подтверждаться Электронной Цифровой Подписью;</w:t>
      </w:r>
    </w:p>
    <w:p w:rsidR="004826D8" w:rsidRPr="00D96367" w:rsidRDefault="004826D8" w:rsidP="004826D8">
      <w:pPr>
        <w:tabs>
          <w:tab w:val="left" w:pos="993"/>
          <w:tab w:val="left" w:pos="5420"/>
        </w:tabs>
        <w:contextualSpacing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 по завершении проведения предрейсовых, послерейсовых медицинских осмотров работников передача сведений о допуске работников к профессиональной деятельности должна предоставляться в виде сводного отчета на электронную корпоративную почту ответственных лиц Заказчика, которая указана в Приложении</w:t>
      </w:r>
      <w:r>
        <w:rPr>
          <w:sz w:val="28"/>
          <w:szCs w:val="28"/>
        </w:rPr>
        <w:t xml:space="preserve"> </w:t>
      </w:r>
      <w:r w:rsidRPr="00D96367">
        <w:rPr>
          <w:sz w:val="28"/>
          <w:szCs w:val="28"/>
        </w:rPr>
        <w:t>№3</w:t>
      </w:r>
      <w:r>
        <w:rPr>
          <w:sz w:val="28"/>
          <w:szCs w:val="28"/>
        </w:rPr>
        <w:t xml:space="preserve"> к ТЗ</w:t>
      </w:r>
      <w:r w:rsidRPr="00D96367">
        <w:rPr>
          <w:sz w:val="28"/>
          <w:szCs w:val="28"/>
        </w:rPr>
        <w:t>;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sz w:val="28"/>
          <w:szCs w:val="28"/>
          <w:lang w:bidi="en-US"/>
        </w:rPr>
      </w:pPr>
      <w:r w:rsidRPr="00D96367">
        <w:rPr>
          <w:sz w:val="28"/>
          <w:szCs w:val="28"/>
          <w:lang w:bidi="en-US"/>
        </w:rPr>
        <w:t>-  результаты проведенного предрейсового, послерейсового</w:t>
      </w:r>
      <w:r w:rsidRPr="00D96367">
        <w:rPr>
          <w:sz w:val="28"/>
          <w:szCs w:val="28"/>
        </w:rPr>
        <w:t xml:space="preserve"> </w:t>
      </w:r>
      <w:r w:rsidRPr="00D96367">
        <w:rPr>
          <w:sz w:val="28"/>
          <w:szCs w:val="28"/>
          <w:lang w:bidi="en-US"/>
        </w:rPr>
        <w:t>медицинского осмотра в обязательном порядке заносятся в Журнал. Доступ к Журналу должен быть предоставлен ответственным лицам Заказчика, указанным в Приложении №3</w:t>
      </w:r>
      <w:r>
        <w:rPr>
          <w:sz w:val="28"/>
          <w:szCs w:val="28"/>
          <w:lang w:bidi="en-US"/>
        </w:rPr>
        <w:t xml:space="preserve"> к ТЗ</w:t>
      </w:r>
      <w:r w:rsidRPr="00D96367">
        <w:rPr>
          <w:sz w:val="28"/>
          <w:szCs w:val="28"/>
          <w:lang w:bidi="en-US"/>
        </w:rPr>
        <w:t xml:space="preserve">, в том числе с возможностью скачивания в формате </w:t>
      </w:r>
      <w:r w:rsidRPr="00D96367">
        <w:rPr>
          <w:bCs/>
          <w:sz w:val="28"/>
          <w:szCs w:val="28"/>
          <w:shd w:val="clear" w:color="auto" w:fill="FFFFFF"/>
        </w:rPr>
        <w:t>Excel</w:t>
      </w:r>
      <w:r w:rsidRPr="00D96367">
        <w:rPr>
          <w:sz w:val="28"/>
          <w:szCs w:val="28"/>
          <w:shd w:val="clear" w:color="auto" w:fill="FFFFFF"/>
        </w:rPr>
        <w:t>;</w:t>
      </w:r>
    </w:p>
    <w:p w:rsidR="004826D8" w:rsidRPr="00D96367" w:rsidRDefault="004826D8" w:rsidP="004826D8">
      <w:pPr>
        <w:tabs>
          <w:tab w:val="left" w:pos="993"/>
        </w:tabs>
        <w:jc w:val="both"/>
        <w:rPr>
          <w:sz w:val="28"/>
          <w:szCs w:val="28"/>
          <w:lang w:bidi="en-US"/>
        </w:rPr>
      </w:pPr>
      <w:r w:rsidRPr="00D96367">
        <w:rPr>
          <w:sz w:val="28"/>
          <w:szCs w:val="28"/>
          <w:lang w:bidi="en-US"/>
        </w:rPr>
        <w:t xml:space="preserve">- в случае обнаружения отклонений в состоянии здоровья водителя, препятствующих допуску к управлению автотранспортом, </w:t>
      </w:r>
      <w:r w:rsidRPr="00D96367">
        <w:rPr>
          <w:sz w:val="28"/>
          <w:szCs w:val="28"/>
        </w:rPr>
        <w:t>автоматически должно формироваться направление в медицинское учреждение</w:t>
      </w:r>
      <w:r w:rsidRPr="00D96367">
        <w:rPr>
          <w:sz w:val="28"/>
          <w:szCs w:val="28"/>
          <w:lang w:bidi="en-US"/>
        </w:rPr>
        <w:t xml:space="preserve">. Данная информация должна оперативно доводиться </w:t>
      </w:r>
      <w:r w:rsidRPr="00D96367">
        <w:rPr>
          <w:sz w:val="28"/>
          <w:szCs w:val="28"/>
        </w:rPr>
        <w:t>на электронную корпоративную почту ответственных лиц Заказчика, которая указана в Приложении №3</w:t>
      </w:r>
      <w:r>
        <w:rPr>
          <w:sz w:val="28"/>
          <w:szCs w:val="28"/>
        </w:rPr>
        <w:t xml:space="preserve"> к ТЗ</w:t>
      </w:r>
      <w:r w:rsidRPr="00D96367">
        <w:rPr>
          <w:bCs/>
          <w:iCs/>
          <w:sz w:val="28"/>
          <w:szCs w:val="28"/>
          <w:lang w:eastAsia="ar-SA"/>
        </w:rPr>
        <w:t>.</w:t>
      </w:r>
    </w:p>
    <w:p w:rsidR="004826D8" w:rsidRPr="00D96367" w:rsidRDefault="004826D8" w:rsidP="00482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Для прохождения осмотров работниками Заказчика, терминалы устанавливаются на территории Заказчика</w:t>
      </w:r>
      <w:r w:rsidRPr="00D96367">
        <w:rPr>
          <w:bCs/>
          <w:iCs/>
          <w:sz w:val="28"/>
          <w:szCs w:val="28"/>
          <w:lang w:eastAsia="ar-SA"/>
        </w:rPr>
        <w:t xml:space="preserve"> по адресам, указанным в Приложении №2</w:t>
      </w:r>
      <w:r>
        <w:rPr>
          <w:bCs/>
          <w:iCs/>
          <w:sz w:val="28"/>
          <w:szCs w:val="28"/>
          <w:lang w:eastAsia="ar-SA"/>
        </w:rPr>
        <w:t xml:space="preserve"> к ТЗ</w:t>
      </w:r>
      <w:r w:rsidRPr="00D96367">
        <w:rPr>
          <w:sz w:val="28"/>
          <w:szCs w:val="28"/>
        </w:rPr>
        <w:t xml:space="preserve">. </w:t>
      </w:r>
    </w:p>
    <w:p w:rsidR="004826D8" w:rsidRPr="00D96367" w:rsidRDefault="004826D8" w:rsidP="004826D8">
      <w:pPr>
        <w:tabs>
          <w:tab w:val="left" w:pos="993"/>
        </w:tabs>
        <w:jc w:val="both"/>
        <w:rPr>
          <w:sz w:val="28"/>
          <w:szCs w:val="28"/>
        </w:rPr>
      </w:pPr>
      <w:r w:rsidRPr="00D96367">
        <w:rPr>
          <w:sz w:val="28"/>
          <w:szCs w:val="28"/>
        </w:rPr>
        <w:t xml:space="preserve">         5.3. Оборудование мест проведения осмотров: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</w:rPr>
        <w:t xml:space="preserve">- Исполнитель передает Заказчику терминалы по адресам, указанным в приложении №2 к </w:t>
      </w:r>
      <w:r>
        <w:rPr>
          <w:sz w:val="28"/>
          <w:szCs w:val="28"/>
        </w:rPr>
        <w:t>ТЗ</w:t>
      </w:r>
      <w:r w:rsidRPr="00D96367">
        <w:rPr>
          <w:sz w:val="28"/>
          <w:szCs w:val="28"/>
        </w:rPr>
        <w:t xml:space="preserve"> по акту приема-передачи (форма акта приведена в приложении №4 к </w:t>
      </w:r>
      <w:r>
        <w:rPr>
          <w:sz w:val="28"/>
          <w:szCs w:val="28"/>
        </w:rPr>
        <w:t>ТЗ</w:t>
      </w:r>
      <w:r w:rsidRPr="00D96367">
        <w:rPr>
          <w:sz w:val="28"/>
          <w:szCs w:val="28"/>
        </w:rPr>
        <w:t>)</w:t>
      </w:r>
      <w:r w:rsidRPr="00D96367">
        <w:rPr>
          <w:bCs/>
          <w:iCs/>
          <w:sz w:val="28"/>
          <w:szCs w:val="28"/>
          <w:lang w:eastAsia="ar-SA"/>
        </w:rPr>
        <w:t xml:space="preserve"> в течение 10 дней с момента подписания договора сторонами;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 транспортировка (доставка) терминала в место оказания услуг, и его установка, и настройка, осуществляется силами и средствами Исполнителя;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 в течение всего срока действия договора Исполнитель за свой счет осуществляет проведение текущего и планового сервисного обслуживания терминалов включая диагностику, замену комплектующих и и/или запасных частей, проведение поверок терминалов в установленные сроки, настройку и обновление программного обеспечения, заводских установок, используемых на терминалах, проведение текущего и планового ремонта терминалов, подключение к сети интернет, источнику бесперебойного питания. Исполнитель обеспечивает Заказчика идентификационными ключами для сотрудников, расходными /эксплуатационными материалами для обеспечения непрерывной работоспособности терминалов, осуществляет контроль за периодичностью их пополнения в течение всего срока действия договора. Все затраты, связанные с бесперебойной работой терминала (встроенный интернет элемент питания) несет Исполнитель. Вышеуказанные затраты включены в стоимость услуг.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sz w:val="28"/>
          <w:szCs w:val="28"/>
        </w:rPr>
        <w:tab/>
        <w:t>Терминалы предоставляются Заказчику в количестве 1 (одной) штуки по каждому месту оказания услуг, согласно приложению №2</w:t>
      </w:r>
      <w:r>
        <w:rPr>
          <w:sz w:val="28"/>
          <w:szCs w:val="28"/>
        </w:rPr>
        <w:t xml:space="preserve"> к ТЗ</w:t>
      </w:r>
      <w:r w:rsidRPr="00D96367">
        <w:rPr>
          <w:sz w:val="28"/>
          <w:szCs w:val="28"/>
        </w:rPr>
        <w:t xml:space="preserve">. В случае необходимости проведения более 20 осмотров одновременно - в количестве 2 штук. Терминалы не передаются в собственность Заказчика, могут быть заменены в связи с производственной (технической) необходимостью на аналогичные терминалы, отвечающие заявленным требованиям и техническим характеристикам. Поставка терминалов для замены/ремонта должна осуществляться в срок не более 24 часов со момента подачи Заказчиком заявки на электронный адрес Исполнителя, указанный в Разделе 16 Договора, о неисправности терминала. На период неисправности </w:t>
      </w:r>
      <w:r w:rsidRPr="00D96367">
        <w:rPr>
          <w:sz w:val="28"/>
          <w:szCs w:val="28"/>
          <w:lang w:bidi="en-US"/>
        </w:rPr>
        <w:t>до замены/ремонта терминалов Исполнитель проводит предрейсовые и послерейсовые медицинские осмотры  с оформлением установленной документации в бумажном формате,</w:t>
      </w:r>
      <w:r w:rsidRPr="00D96367">
        <w:rPr>
          <w:bCs/>
          <w:iCs/>
          <w:sz w:val="28"/>
          <w:szCs w:val="28"/>
          <w:lang w:eastAsia="ar-SA"/>
        </w:rPr>
        <w:t xml:space="preserve"> в оборудованном кабинете, оснащенном за счет средств Исполнителя медицинскими приборами, оборудованием, журналами, и расположенном в пределах населенного пункта, где установлен терминал, подлежащий ремонту/замене. О месте проведения осмотра Инициатор информирует Заказчика не позднее 2 часов с момента поступления заявки Заказчика о неисправности терминала.</w:t>
      </w:r>
    </w:p>
    <w:p w:rsidR="004826D8" w:rsidRPr="00D96367" w:rsidRDefault="004826D8" w:rsidP="004826D8">
      <w:pPr>
        <w:tabs>
          <w:tab w:val="left" w:pos="993"/>
        </w:tabs>
        <w:ind w:firstLine="709"/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 xml:space="preserve">При замене терминала Исполнителю сторонами подписывается акт приема-передачи по форме приложения №4 к </w:t>
      </w:r>
      <w:r>
        <w:rPr>
          <w:bCs/>
          <w:iCs/>
          <w:sz w:val="28"/>
          <w:szCs w:val="28"/>
          <w:lang w:eastAsia="ar-SA"/>
        </w:rPr>
        <w:t>ТЗ</w:t>
      </w:r>
      <w:r w:rsidRPr="00D96367">
        <w:rPr>
          <w:bCs/>
          <w:iCs/>
          <w:sz w:val="28"/>
          <w:szCs w:val="28"/>
          <w:lang w:eastAsia="ar-SA"/>
        </w:rPr>
        <w:t xml:space="preserve">. </w:t>
      </w:r>
    </w:p>
    <w:p w:rsidR="004826D8" w:rsidRPr="00D96367" w:rsidRDefault="004826D8" w:rsidP="004826D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bidi="en-US"/>
        </w:rPr>
      </w:pPr>
      <w:r w:rsidRPr="00D96367">
        <w:rPr>
          <w:bCs/>
          <w:iCs/>
          <w:sz w:val="28"/>
          <w:szCs w:val="28"/>
          <w:lang w:eastAsia="ar-SA"/>
        </w:rPr>
        <w:t xml:space="preserve">Терминалы, переданные Заказчику по акту приема-передачи, возвращаются Заказчиком Исполнителю по акту приема-передачи (по форме приложения №4 к </w:t>
      </w:r>
      <w:r>
        <w:rPr>
          <w:bCs/>
          <w:iCs/>
          <w:sz w:val="28"/>
          <w:szCs w:val="28"/>
          <w:lang w:eastAsia="ar-SA"/>
        </w:rPr>
        <w:t>ТЗ</w:t>
      </w:r>
      <w:r w:rsidRPr="00D96367">
        <w:rPr>
          <w:bCs/>
          <w:iCs/>
          <w:sz w:val="28"/>
          <w:szCs w:val="28"/>
          <w:lang w:eastAsia="ar-SA"/>
        </w:rPr>
        <w:t>) не позднее 7 дней со дня окончания периода оказания услуг.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  <w:r w:rsidRPr="00D96367">
        <w:rPr>
          <w:sz w:val="28"/>
          <w:szCs w:val="28"/>
        </w:rPr>
        <w:t xml:space="preserve">          Терминал должен иметь технический паспорт, действующий аттестат аккредитации. Терминал должен соответствовать требованиям безопасности информации, предъявляемым к уровням защищенности персональных данных при их обработке, иметь аттестат соответствия. </w:t>
      </w:r>
    </w:p>
    <w:p w:rsidR="004826D8" w:rsidRPr="00D96367" w:rsidRDefault="004826D8" w:rsidP="004826D8">
      <w:pPr>
        <w:ind w:firstLine="708"/>
        <w:jc w:val="both"/>
        <w:rPr>
          <w:sz w:val="28"/>
          <w:szCs w:val="28"/>
        </w:rPr>
      </w:pPr>
      <w:r w:rsidRPr="00D96367">
        <w:rPr>
          <w:sz w:val="28"/>
          <w:szCs w:val="28"/>
        </w:rPr>
        <w:t xml:space="preserve"> 5.4. Исполнитель обеспечивает в течение всего срока оказания услуг ведение следующих документов:</w:t>
      </w:r>
    </w:p>
    <w:p w:rsidR="004826D8" w:rsidRPr="00D96367" w:rsidRDefault="004826D8" w:rsidP="004826D8">
      <w:pPr>
        <w:jc w:val="both"/>
        <w:rPr>
          <w:sz w:val="28"/>
          <w:szCs w:val="28"/>
        </w:rPr>
      </w:pPr>
      <w:r w:rsidRPr="00D96367">
        <w:rPr>
          <w:sz w:val="28"/>
          <w:szCs w:val="28"/>
        </w:rPr>
        <w:t xml:space="preserve">          - журнал регистрации предрейсовых, послерейсовых медицинских осмотров водителей,</w:t>
      </w:r>
    </w:p>
    <w:p w:rsidR="004826D8" w:rsidRPr="00D96367" w:rsidRDefault="004826D8" w:rsidP="004826D8">
      <w:pPr>
        <w:jc w:val="both"/>
        <w:rPr>
          <w:color w:val="000000"/>
          <w:sz w:val="28"/>
          <w:szCs w:val="28"/>
        </w:rPr>
      </w:pPr>
      <w:r w:rsidRPr="00D96367">
        <w:rPr>
          <w:sz w:val="28"/>
          <w:szCs w:val="28"/>
        </w:rPr>
        <w:t xml:space="preserve"> </w:t>
      </w:r>
      <w:r w:rsidRPr="00D96367">
        <w:rPr>
          <w:color w:val="000000"/>
          <w:sz w:val="28"/>
          <w:szCs w:val="28"/>
        </w:rPr>
        <w:tab/>
        <w:t>При допуске к рейсу на путевых листах ставится (наклеивается):</w:t>
      </w:r>
    </w:p>
    <w:p w:rsidR="004826D8" w:rsidRPr="00D96367" w:rsidRDefault="004826D8" w:rsidP="004826D8">
      <w:pPr>
        <w:jc w:val="both"/>
        <w:rPr>
          <w:color w:val="000000"/>
          <w:sz w:val="28"/>
          <w:szCs w:val="28"/>
        </w:rPr>
      </w:pPr>
      <w:r w:rsidRPr="00D96367">
        <w:rPr>
          <w:color w:val="000000"/>
          <w:sz w:val="28"/>
          <w:szCs w:val="28"/>
        </w:rPr>
        <w:t xml:space="preserve">         - штамп о допуске к работе, либо об отказе в допуске к работе;</w:t>
      </w:r>
    </w:p>
    <w:p w:rsidR="004826D8" w:rsidRPr="00D96367" w:rsidRDefault="004826D8" w:rsidP="004826D8">
      <w:pPr>
        <w:jc w:val="both"/>
        <w:rPr>
          <w:color w:val="000000"/>
          <w:sz w:val="28"/>
          <w:szCs w:val="28"/>
        </w:rPr>
      </w:pPr>
      <w:r w:rsidRPr="00D96367">
        <w:rPr>
          <w:color w:val="000000"/>
          <w:sz w:val="28"/>
          <w:szCs w:val="28"/>
        </w:rPr>
        <w:t xml:space="preserve">         - подпись медицинского работника, проводившего осмотр, подтвержденный КЭП;</w:t>
      </w:r>
    </w:p>
    <w:p w:rsidR="004826D8" w:rsidRPr="00D96367" w:rsidRDefault="004826D8" w:rsidP="004826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color w:val="000000"/>
          <w:sz w:val="28"/>
          <w:szCs w:val="28"/>
        </w:rPr>
        <w:t>- все результаты предрейсового, послерейсового осмотра должны быть зафиксированы в Журнале, в соответствии с требованиями Приказа Минздрава от 30.05.23 №266н, п.21</w:t>
      </w:r>
    </w:p>
    <w:p w:rsidR="004826D8" w:rsidRPr="00D96367" w:rsidRDefault="004826D8" w:rsidP="004826D8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4826D8" w:rsidRPr="00D96367" w:rsidRDefault="004826D8" w:rsidP="004826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К ПОРЯДКУ ОКАЗАНИЯ УСЛУГ</w:t>
      </w:r>
    </w:p>
    <w:p w:rsidR="004826D8" w:rsidRPr="00D96367" w:rsidRDefault="004826D8" w:rsidP="004826D8">
      <w:pPr>
        <w:pStyle w:val="a3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4826D8" w:rsidRPr="00D96367" w:rsidRDefault="004826D8" w:rsidP="004826D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к качеству оказываемых услуг</w:t>
      </w:r>
    </w:p>
    <w:p w:rsidR="004826D8" w:rsidRPr="00D96367" w:rsidRDefault="004826D8" w:rsidP="004826D8">
      <w:pPr>
        <w:tabs>
          <w:tab w:val="left" w:pos="993"/>
        </w:tabs>
        <w:ind w:firstLine="709"/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>Предрейсовые, послерейсовые медицинские осмотры водителей транспортных средств (далее – услуги) должны быть проведены в соответствии с:</w:t>
      </w:r>
    </w:p>
    <w:p w:rsidR="004826D8" w:rsidRPr="00D96367" w:rsidRDefault="004826D8" w:rsidP="004826D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D96367">
        <w:rPr>
          <w:sz w:val="28"/>
          <w:szCs w:val="28"/>
        </w:rPr>
        <w:t>Приказом Министерства здравоохранения РФ от 30.11.2017 № 965н  «Об утверждении порядка организации и оказания медицинской помощи с применением телемедицинских технологий»</w:t>
      </w:r>
      <w:r w:rsidRPr="00D96367">
        <w:rPr>
          <w:color w:val="000000"/>
          <w:spacing w:val="-4"/>
          <w:sz w:val="28"/>
          <w:szCs w:val="28"/>
        </w:rPr>
        <w:t>;</w:t>
      </w:r>
    </w:p>
    <w:p w:rsidR="004826D8" w:rsidRPr="00D96367" w:rsidRDefault="004826D8" w:rsidP="004826D8">
      <w:pPr>
        <w:tabs>
          <w:tab w:val="left" w:pos="993"/>
        </w:tabs>
        <w:ind w:firstLine="709"/>
        <w:contextualSpacing/>
        <w:jc w:val="both"/>
        <w:rPr>
          <w:bCs/>
          <w:iCs/>
          <w:sz w:val="28"/>
          <w:szCs w:val="28"/>
          <w:lang w:eastAsia="ar-SA"/>
        </w:rPr>
      </w:pPr>
      <w:r w:rsidRPr="00D96367">
        <w:rPr>
          <w:bCs/>
          <w:iCs/>
          <w:sz w:val="28"/>
          <w:szCs w:val="28"/>
          <w:lang w:eastAsia="ar-SA"/>
        </w:rPr>
        <w:t>-П</w:t>
      </w:r>
      <w:r w:rsidRPr="00D96367">
        <w:rPr>
          <w:sz w:val="28"/>
          <w:szCs w:val="28"/>
        </w:rPr>
        <w:t>риказом Минздрава России от 30.05.2023 N 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исследований";</w:t>
      </w:r>
    </w:p>
    <w:p w:rsidR="004826D8" w:rsidRPr="00D96367" w:rsidRDefault="004826D8" w:rsidP="004826D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D96367">
        <w:rPr>
          <w:sz w:val="28"/>
          <w:szCs w:val="28"/>
          <w:lang w:bidi="en-US"/>
        </w:rPr>
        <w:t xml:space="preserve">Федеральным законом от 10.12.1995 № 196-ФЗ «О безопасности дорожного движения»; </w:t>
      </w:r>
    </w:p>
    <w:p w:rsidR="004826D8" w:rsidRPr="00D96367" w:rsidRDefault="004826D8" w:rsidP="004826D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D96367">
        <w:rPr>
          <w:sz w:val="28"/>
          <w:szCs w:val="28"/>
          <w:lang w:bidi="en-US"/>
        </w:rPr>
        <w:t>Федеральным законом от 04.05.2011 № 99-ФЗ «О лицензировании отдельных видов деятельности»;</w:t>
      </w:r>
    </w:p>
    <w:p w:rsidR="004826D8" w:rsidRPr="00D96367" w:rsidRDefault="004826D8" w:rsidP="004826D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96367">
        <w:rPr>
          <w:sz w:val="28"/>
          <w:szCs w:val="28"/>
        </w:rPr>
        <w:t xml:space="preserve">Правительство Российской Федерации Постановления от 01.06.2021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Pr="00D96367">
        <w:rPr>
          <w:rFonts w:ascii="Arial" w:hAnsi="Arial" w:cs="Arial"/>
          <w:b/>
          <w:bCs/>
        </w:rPr>
        <w:t>"</w:t>
      </w:r>
      <w:r w:rsidRPr="00D96367">
        <w:rPr>
          <w:sz w:val="28"/>
          <w:szCs w:val="28"/>
        </w:rPr>
        <w:t>Сколково</w:t>
      </w:r>
      <w:r w:rsidRPr="00D96367">
        <w:rPr>
          <w:rFonts w:ascii="Arial" w:hAnsi="Arial" w:cs="Arial"/>
          <w:b/>
          <w:bCs/>
        </w:rPr>
        <w:t>"</w:t>
      </w:r>
      <w:r w:rsidRPr="00D96367">
        <w:rPr>
          <w:sz w:val="28"/>
          <w:szCs w:val="28"/>
        </w:rPr>
        <w:t>) и признании утратившими силу некоторых актов Правительства Российской Федерации"</w:t>
      </w:r>
      <w:r w:rsidRPr="00D96367">
        <w:rPr>
          <w:sz w:val="28"/>
          <w:szCs w:val="28"/>
          <w:lang w:bidi="en-US"/>
        </w:rPr>
        <w:t>;</w:t>
      </w:r>
    </w:p>
    <w:p w:rsidR="004826D8" w:rsidRPr="00D96367" w:rsidRDefault="004826D8" w:rsidP="004826D8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D96367">
        <w:rPr>
          <w:color w:val="000000"/>
          <w:spacing w:val="-4"/>
          <w:sz w:val="28"/>
          <w:szCs w:val="28"/>
        </w:rPr>
        <w:tab/>
      </w:r>
      <w:r w:rsidRPr="00D96367">
        <w:rPr>
          <w:sz w:val="28"/>
          <w:szCs w:val="28"/>
          <w:lang w:bidi="en-US"/>
        </w:rPr>
        <w:t xml:space="preserve"> 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заданием.</w:t>
      </w:r>
    </w:p>
    <w:p w:rsidR="004826D8" w:rsidRPr="00D96367" w:rsidRDefault="004826D8" w:rsidP="004826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6D8" w:rsidRPr="00D96367" w:rsidRDefault="004826D8" w:rsidP="004826D8">
      <w:pPr>
        <w:pStyle w:val="ConsPlusNormal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367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:rsidR="004826D8" w:rsidRPr="00D96367" w:rsidRDefault="004826D8" w:rsidP="00482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sz w:val="28"/>
          <w:szCs w:val="28"/>
        </w:rPr>
        <w:t>6.2.1.</w:t>
      </w:r>
      <w:r w:rsidRPr="00D96367">
        <w:rPr>
          <w:rFonts w:ascii="Times New Roman" w:hAnsi="Times New Roman" w:cs="Times New Roman"/>
          <w:sz w:val="28"/>
          <w:szCs w:val="28"/>
        </w:rPr>
        <w:tab/>
        <w:t>Заказчик предоставляет в течение 5 дней с момента подписания Договора Исполнителю поименный список работников (приложение №1 к ТЗ), подлежащих Осмотрам. Предоставляемый список должен быть заверен подписью руководителя Заказчика или уполномоченного лица из Приложения №3</w:t>
      </w:r>
      <w:r>
        <w:rPr>
          <w:rFonts w:ascii="Times New Roman" w:hAnsi="Times New Roman" w:cs="Times New Roman"/>
          <w:sz w:val="28"/>
          <w:szCs w:val="28"/>
        </w:rPr>
        <w:t xml:space="preserve"> к ТЗ</w:t>
      </w:r>
      <w:r w:rsidRPr="00D96367">
        <w:rPr>
          <w:rFonts w:ascii="Times New Roman" w:hAnsi="Times New Roman" w:cs="Times New Roman"/>
          <w:sz w:val="28"/>
          <w:szCs w:val="28"/>
        </w:rPr>
        <w:t>. Исполнитель предоставляет Заказчику идентификационные ключи для сотрудников к терминалам в течение 15 дней с момента получения поименного списка работников Заказчика</w:t>
      </w:r>
    </w:p>
    <w:p w:rsidR="004826D8" w:rsidRPr="00D96367" w:rsidRDefault="004826D8" w:rsidP="00482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sz w:val="28"/>
          <w:szCs w:val="28"/>
        </w:rPr>
        <w:t>При возникновении необходимости внести изменения в ранее предоставленный список работников, Заказчик сообщает об этом Исполнителю не позднее, чем за 1 (один) рабочий день до согласованной даты Осмотра.</w:t>
      </w:r>
    </w:p>
    <w:p w:rsidR="004826D8" w:rsidRPr="00D96367" w:rsidRDefault="004826D8" w:rsidP="004826D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к безопасности</w:t>
      </w:r>
      <w:r w:rsidRPr="00D96367">
        <w:rPr>
          <w:color w:val="000000"/>
          <w:sz w:val="28"/>
          <w:szCs w:val="28"/>
        </w:rPr>
        <w:t xml:space="preserve"> </w:t>
      </w:r>
    </w:p>
    <w:p w:rsidR="004826D8" w:rsidRPr="00D96367" w:rsidRDefault="004826D8" w:rsidP="004826D8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D96367">
        <w:rPr>
          <w:color w:val="000000"/>
          <w:sz w:val="28"/>
          <w:szCs w:val="28"/>
        </w:rPr>
        <w:t xml:space="preserve">Исполнитель обязан гарантировать безопасность и качество Услуг в соответствии с </w:t>
      </w:r>
      <w:r>
        <w:rPr>
          <w:color w:val="000000"/>
          <w:sz w:val="28"/>
          <w:szCs w:val="28"/>
        </w:rPr>
        <w:t>Федеральным з</w:t>
      </w:r>
      <w:r w:rsidRPr="00D96367">
        <w:rPr>
          <w:color w:val="000000"/>
          <w:sz w:val="28"/>
          <w:szCs w:val="28"/>
        </w:rPr>
        <w:t>аконом Российской Фе</w:t>
      </w:r>
      <w:r>
        <w:rPr>
          <w:color w:val="000000"/>
          <w:sz w:val="28"/>
          <w:szCs w:val="28"/>
        </w:rPr>
        <w:t xml:space="preserve">дерации от 21.11.2011 № 323-ФЗ </w:t>
      </w:r>
      <w:r w:rsidRPr="00D96367">
        <w:rPr>
          <w:color w:val="000000"/>
          <w:sz w:val="28"/>
          <w:szCs w:val="28"/>
        </w:rPr>
        <w:t>«</w:t>
      </w:r>
      <w:r w:rsidRPr="000521F6">
        <w:rPr>
          <w:color w:val="000000"/>
          <w:sz w:val="28"/>
          <w:szCs w:val="28"/>
        </w:rPr>
        <w:t>Об основах охраны здоровья граждан в Российской Федерации</w:t>
      </w:r>
      <w:r w:rsidRPr="00D96367">
        <w:rPr>
          <w:color w:val="000000"/>
          <w:sz w:val="28"/>
          <w:szCs w:val="28"/>
        </w:rPr>
        <w:t>».</w:t>
      </w:r>
    </w:p>
    <w:p w:rsidR="004826D8" w:rsidRPr="00D96367" w:rsidRDefault="004826D8" w:rsidP="004826D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к конфиденциальности</w:t>
      </w: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Устанавливаются в договоре.</w:t>
      </w:r>
    </w:p>
    <w:p w:rsidR="004826D8" w:rsidRPr="00D96367" w:rsidRDefault="004826D8" w:rsidP="004826D8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по приемке услуг</w:t>
      </w:r>
    </w:p>
    <w:p w:rsidR="004826D8" w:rsidRPr="00D96367" w:rsidRDefault="004826D8" w:rsidP="004826D8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Устанавливаются в договоре.</w:t>
      </w:r>
    </w:p>
    <w:p w:rsidR="004826D8" w:rsidRPr="00D96367" w:rsidRDefault="004826D8" w:rsidP="004826D8">
      <w:pPr>
        <w:pStyle w:val="a3"/>
        <w:keepNext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 xml:space="preserve">Требования по передаче заказчику закупки технических и иных документов </w:t>
      </w:r>
    </w:p>
    <w:p w:rsidR="004826D8" w:rsidRPr="00D96367" w:rsidRDefault="004826D8" w:rsidP="00482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67">
        <w:rPr>
          <w:rFonts w:ascii="Times New Roman" w:hAnsi="Times New Roman" w:cs="Times New Roman"/>
          <w:sz w:val="28"/>
          <w:szCs w:val="28"/>
        </w:rPr>
        <w:t>Порядок передачи Заказчику закупки технических и иных документов определяется договором.</w:t>
      </w:r>
    </w:p>
    <w:p w:rsidR="004826D8" w:rsidRPr="00D96367" w:rsidRDefault="004826D8" w:rsidP="00482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6D8" w:rsidRPr="00D96367" w:rsidRDefault="004826D8" w:rsidP="00482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ТРЕБОВАНИЯ К ГАРАНТИЙНЫМ ОБЯЗАТЕЛЬСТВАМ ОКАЗЫВАЕМЫХ УСЛУГ</w:t>
      </w:r>
    </w:p>
    <w:p w:rsidR="004826D8" w:rsidRPr="00D96367" w:rsidRDefault="004826D8" w:rsidP="004826D8">
      <w:pPr>
        <w:ind w:firstLine="709"/>
        <w:contextualSpacing/>
        <w:jc w:val="both"/>
        <w:rPr>
          <w:sz w:val="28"/>
          <w:szCs w:val="28"/>
        </w:rPr>
      </w:pPr>
      <w:r w:rsidRPr="00D96367">
        <w:rPr>
          <w:sz w:val="28"/>
          <w:szCs w:val="28"/>
        </w:rPr>
        <w:t>Исполнитель гарантирует:</w:t>
      </w:r>
    </w:p>
    <w:p w:rsidR="004826D8" w:rsidRPr="00D96367" w:rsidRDefault="004826D8" w:rsidP="004826D8">
      <w:pPr>
        <w:ind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 оказание Услуг в сроки, определенные условиями договора;</w:t>
      </w:r>
    </w:p>
    <w:p w:rsidR="004826D8" w:rsidRPr="00D96367" w:rsidRDefault="004826D8" w:rsidP="004826D8">
      <w:pPr>
        <w:ind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 качество оказания Услуг в соответствии с законодательством Российской Федерации, устанавливающим требования к качеству оказания услуг, являющихся предметом договора;</w:t>
      </w:r>
    </w:p>
    <w:p w:rsidR="004826D8" w:rsidRPr="00D96367" w:rsidRDefault="004826D8" w:rsidP="004826D8">
      <w:pPr>
        <w:ind w:firstLine="709"/>
        <w:jc w:val="both"/>
        <w:rPr>
          <w:sz w:val="28"/>
          <w:szCs w:val="28"/>
        </w:rPr>
      </w:pPr>
      <w:r w:rsidRPr="00D96367">
        <w:rPr>
          <w:sz w:val="28"/>
          <w:szCs w:val="28"/>
        </w:rPr>
        <w:t>- устранение недостатков, выявленных при приемке Услуг, в течение 10 (десяти) рабочих дней.</w:t>
      </w:r>
    </w:p>
    <w:p w:rsidR="004826D8" w:rsidRPr="00D96367" w:rsidRDefault="004826D8" w:rsidP="004826D8">
      <w:pPr>
        <w:ind w:firstLine="709"/>
        <w:jc w:val="both"/>
        <w:rPr>
          <w:sz w:val="28"/>
          <w:szCs w:val="28"/>
        </w:rPr>
      </w:pPr>
    </w:p>
    <w:p w:rsidR="004826D8" w:rsidRPr="00D96367" w:rsidRDefault="004826D8" w:rsidP="004826D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СПЕЦИАЛЬНЫЕ ТРЕБОВАНИЯ</w:t>
      </w:r>
    </w:p>
    <w:p w:rsidR="004826D8" w:rsidRPr="00D96367" w:rsidRDefault="004826D8" w:rsidP="004826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32"/>
          <w:szCs w:val="28"/>
        </w:rPr>
      </w:pPr>
      <w:r w:rsidRPr="00D96367">
        <w:rPr>
          <w:sz w:val="28"/>
        </w:rPr>
        <w:t>«Исполнитель должен иметь лицензию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с указанием вида работ (услуг) выполняемых (оказываемых) в составе лицензируемого вида деятельности: по медицинским осмотрам предрейсовым, послерейсовым</w:t>
      </w:r>
      <w:r w:rsidRPr="00D96367">
        <w:rPr>
          <w:sz w:val="32"/>
          <w:szCs w:val="28"/>
        </w:rPr>
        <w:t>.</w:t>
      </w:r>
    </w:p>
    <w:p w:rsidR="004826D8" w:rsidRPr="00D96367" w:rsidRDefault="004826D8" w:rsidP="004826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32"/>
          <w:szCs w:val="28"/>
        </w:rPr>
      </w:pPr>
      <w:r w:rsidRPr="00D96367">
        <w:rPr>
          <w:sz w:val="28"/>
        </w:rPr>
        <w:t>Требование установлено в соответствии с п. 46 ч. 1, ст. 12 Федерального закона от 04.05.2011 № 99-ФЗ «О лицензировании отдельных видов деятельности», Приложением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«Сколково», утвержденное постановлением Правительства РФ от 01.06.2021 № 852»</w:t>
      </w:r>
      <w:r w:rsidRPr="00D96367">
        <w:rPr>
          <w:sz w:val="32"/>
          <w:szCs w:val="28"/>
        </w:rPr>
        <w:t>.</w:t>
      </w:r>
    </w:p>
    <w:p w:rsidR="004826D8" w:rsidRPr="00D96367" w:rsidRDefault="004826D8" w:rsidP="004826D8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b/>
          <w:sz w:val="28"/>
          <w:szCs w:val="28"/>
        </w:rPr>
      </w:pPr>
    </w:p>
    <w:p w:rsidR="004826D8" w:rsidRPr="00D96367" w:rsidRDefault="004826D8" w:rsidP="004826D8">
      <w:pPr>
        <w:ind w:firstLine="709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ПЕРЕЧЕНЬ ПРИЛОЖЕНИЙ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6939"/>
      </w:tblGrid>
      <w:tr w:rsidR="004826D8" w:rsidRPr="00D96367" w:rsidTr="009B7D02">
        <w:trPr>
          <w:trHeight w:val="13"/>
        </w:trPr>
        <w:tc>
          <w:tcPr>
            <w:tcW w:w="1287" w:type="pct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3713" w:type="pct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826D8" w:rsidRPr="00D96367" w:rsidTr="009B7D02">
        <w:trPr>
          <w:trHeight w:val="13"/>
        </w:trPr>
        <w:tc>
          <w:tcPr>
            <w:tcW w:w="1287" w:type="pct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pct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Форма «Список водителей Заказчика»</w:t>
            </w:r>
          </w:p>
        </w:tc>
      </w:tr>
      <w:tr w:rsidR="004826D8" w:rsidRPr="00D96367" w:rsidTr="009B7D02">
        <w:trPr>
          <w:trHeight w:val="13"/>
        </w:trPr>
        <w:tc>
          <w:tcPr>
            <w:tcW w:w="1287" w:type="pct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pct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</w:tr>
      <w:tr w:rsidR="004826D8" w:rsidRPr="00D96367" w:rsidTr="009B7D02">
        <w:trPr>
          <w:trHeight w:val="13"/>
        </w:trPr>
        <w:tc>
          <w:tcPr>
            <w:tcW w:w="1287" w:type="pct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pct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Список ответственных лиц Заказчика</w:t>
            </w:r>
          </w:p>
        </w:tc>
      </w:tr>
      <w:tr w:rsidR="004826D8" w:rsidRPr="00D96367" w:rsidTr="009B7D02">
        <w:trPr>
          <w:trHeight w:val="13"/>
        </w:trPr>
        <w:tc>
          <w:tcPr>
            <w:tcW w:w="1287" w:type="pct"/>
            <w:vAlign w:val="center"/>
          </w:tcPr>
          <w:p w:rsidR="004826D8" w:rsidRPr="00D96367" w:rsidRDefault="004826D8" w:rsidP="009B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pct"/>
          </w:tcPr>
          <w:p w:rsidR="004826D8" w:rsidRPr="00D96367" w:rsidRDefault="004826D8" w:rsidP="009B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367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</w:tbl>
    <w:p w:rsidR="004826D8" w:rsidRPr="00D96367" w:rsidRDefault="004826D8" w:rsidP="004826D8">
      <w:pPr>
        <w:ind w:left="6237"/>
        <w:rPr>
          <w:sz w:val="28"/>
          <w:szCs w:val="28"/>
        </w:rPr>
        <w:sectPr w:rsidR="004826D8" w:rsidRPr="00D96367" w:rsidSect="004826D8">
          <w:headerReference w:type="default" r:id="rId7"/>
          <w:pgSz w:w="11906" w:h="16838"/>
          <w:pgMar w:top="1134" w:right="851" w:bottom="1134" w:left="1701" w:header="708" w:footer="708" w:gutter="0"/>
          <w:cols w:space="708"/>
          <w:titlePg/>
          <w:docGrid w:linePitch="381"/>
        </w:sectPr>
      </w:pPr>
    </w:p>
    <w:p w:rsidR="004826D8" w:rsidRPr="00D96367" w:rsidRDefault="004826D8" w:rsidP="004826D8">
      <w:pPr>
        <w:shd w:val="clear" w:color="auto" w:fill="FFFFFF"/>
        <w:tabs>
          <w:tab w:val="left" w:pos="5683"/>
        </w:tabs>
        <w:jc w:val="right"/>
        <w:rPr>
          <w:sz w:val="28"/>
          <w:szCs w:val="28"/>
        </w:rPr>
      </w:pPr>
      <w:r w:rsidRPr="00D96367">
        <w:rPr>
          <w:sz w:val="28"/>
          <w:szCs w:val="28"/>
        </w:rPr>
        <w:tab/>
        <w:t>Приложение №1 к Техническому заданию</w:t>
      </w:r>
    </w:p>
    <w:p w:rsidR="004826D8" w:rsidRPr="00D96367" w:rsidRDefault="004826D8" w:rsidP="004826D8">
      <w:pPr>
        <w:shd w:val="clear" w:color="auto" w:fill="FFFFFF"/>
        <w:tabs>
          <w:tab w:val="left" w:pos="5683"/>
        </w:tabs>
        <w:ind w:left="10065"/>
      </w:pPr>
    </w:p>
    <w:p w:rsidR="004826D8" w:rsidRPr="00D96367" w:rsidRDefault="004826D8" w:rsidP="004826D8">
      <w:pPr>
        <w:jc w:val="center"/>
        <w:rPr>
          <w:b/>
          <w:lang w:eastAsia="ar-SA"/>
        </w:rPr>
      </w:pPr>
      <w:r w:rsidRPr="00D96367">
        <w:rPr>
          <w:b/>
          <w:lang w:eastAsia="ar-SA"/>
        </w:rPr>
        <w:t xml:space="preserve">ФОРМА </w:t>
      </w:r>
    </w:p>
    <w:p w:rsidR="004826D8" w:rsidRPr="00D96367" w:rsidRDefault="004826D8" w:rsidP="004826D8">
      <w:pPr>
        <w:pBdr>
          <w:bottom w:val="single" w:sz="12" w:space="1" w:color="auto"/>
        </w:pBdr>
        <w:outlineLvl w:val="0"/>
      </w:pPr>
    </w:p>
    <w:p w:rsidR="004826D8" w:rsidRPr="00D96367" w:rsidRDefault="004826D8" w:rsidP="004826D8">
      <w:pPr>
        <w:shd w:val="clear" w:color="auto" w:fill="FFFFFF"/>
        <w:tabs>
          <w:tab w:val="left" w:pos="5683"/>
        </w:tabs>
      </w:pPr>
      <w:r w:rsidRPr="00D96367">
        <w:t xml:space="preserve">                </w:t>
      </w:r>
    </w:p>
    <w:p w:rsidR="004826D8" w:rsidRPr="00D96367" w:rsidRDefault="004826D8" w:rsidP="004826D8">
      <w:pPr>
        <w:shd w:val="clear" w:color="auto" w:fill="FFFFFF"/>
        <w:tabs>
          <w:tab w:val="left" w:pos="5683"/>
        </w:tabs>
        <w:spacing w:before="100"/>
        <w:jc w:val="center"/>
        <w:rPr>
          <w:b/>
        </w:rPr>
      </w:pPr>
      <w:r w:rsidRPr="00D96367">
        <w:rPr>
          <w:b/>
        </w:rPr>
        <w:t>Список водителей Заказчика</w:t>
      </w:r>
    </w:p>
    <w:p w:rsidR="004826D8" w:rsidRPr="00D96367" w:rsidRDefault="004826D8" w:rsidP="004826D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942"/>
        <w:gridCol w:w="1724"/>
        <w:gridCol w:w="7711"/>
        <w:gridCol w:w="2339"/>
      </w:tblGrid>
      <w:tr w:rsidR="004826D8" w:rsidRPr="00D96367" w:rsidTr="009B7D02">
        <w:tc>
          <w:tcPr>
            <w:tcW w:w="367" w:type="pct"/>
            <w:shd w:val="clear" w:color="auto" w:fill="auto"/>
            <w:vAlign w:val="center"/>
          </w:tcPr>
          <w:p w:rsidR="004826D8" w:rsidRPr="00D96367" w:rsidRDefault="004826D8" w:rsidP="009B7D02">
            <w:pPr>
              <w:jc w:val="center"/>
            </w:pPr>
            <w:r w:rsidRPr="00D96367">
              <w:t>№ п/п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4826D8" w:rsidRPr="00D96367" w:rsidRDefault="004826D8" w:rsidP="009B7D02">
            <w:pPr>
              <w:jc w:val="center"/>
            </w:pPr>
          </w:p>
          <w:p w:rsidR="004826D8" w:rsidRPr="00D96367" w:rsidRDefault="004826D8" w:rsidP="009B7D02">
            <w:pPr>
              <w:jc w:val="center"/>
            </w:pPr>
            <w:r w:rsidRPr="00D96367">
              <w:t>Фамилия, Имя, Отчество,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дата рождения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D96367" w:rsidRDefault="004826D8" w:rsidP="009B7D02">
            <w:pPr>
              <w:jc w:val="center"/>
            </w:pPr>
            <w:r w:rsidRPr="00D96367">
              <w:t>№ водительского удостоверения</w:t>
            </w:r>
          </w:p>
        </w:tc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D96367" w:rsidRDefault="004826D8" w:rsidP="009B7D02">
            <w:pPr>
              <w:jc w:val="center"/>
            </w:pPr>
            <w:r w:rsidRPr="00D96367">
              <w:t>Периодичность оказания услуг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center"/>
            </w:pPr>
            <w:r w:rsidRPr="00D96367">
              <w:t>Место работы/Структурное подразделение УФПС Свердловской области</w:t>
            </w:r>
          </w:p>
        </w:tc>
      </w:tr>
      <w:tr w:rsidR="004826D8" w:rsidRPr="00D96367" w:rsidTr="009B7D02">
        <w:tc>
          <w:tcPr>
            <w:tcW w:w="367" w:type="pct"/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</w:tr>
      <w:tr w:rsidR="004826D8" w:rsidRPr="00D96367" w:rsidTr="009B7D02">
        <w:tc>
          <w:tcPr>
            <w:tcW w:w="367" w:type="pct"/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  <w:rPr>
                <w:sz w:val="20"/>
                <w:szCs w:val="20"/>
              </w:rPr>
            </w:pPr>
          </w:p>
        </w:tc>
      </w:tr>
    </w:tbl>
    <w:p w:rsidR="004826D8" w:rsidRPr="00D96367" w:rsidRDefault="004826D8" w:rsidP="004826D8">
      <w:pPr>
        <w:tabs>
          <w:tab w:val="left" w:pos="0"/>
        </w:tabs>
        <w:jc w:val="both"/>
      </w:pPr>
    </w:p>
    <w:tbl>
      <w:tblPr>
        <w:tblStyle w:val="1"/>
        <w:tblW w:w="140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379"/>
      </w:tblGrid>
      <w:tr w:rsidR="004826D8" w:rsidRPr="00D96367" w:rsidTr="009B7D02">
        <w:tc>
          <w:tcPr>
            <w:tcW w:w="7655" w:type="dxa"/>
          </w:tcPr>
          <w:p w:rsidR="004826D8" w:rsidRPr="00D96367" w:rsidRDefault="004826D8" w:rsidP="009B7D02">
            <w:pPr>
              <w:jc w:val="center"/>
              <w:rPr>
                <w:b/>
                <w:bCs/>
                <w:caps/>
              </w:rPr>
            </w:pPr>
            <w:r w:rsidRPr="00D96367">
              <w:rPr>
                <w:b/>
                <w:bCs/>
                <w:caps/>
              </w:rPr>
              <w:t>исполнитель: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</w:pPr>
            <w:r w:rsidRPr="00D96367">
              <w:rPr>
                <w:vertAlign w:val="superscript"/>
              </w:rPr>
              <w:t>(должность)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rPr>
                <w:vertAlign w:val="superscript"/>
              </w:rPr>
              <w:t>(подпись, фамилия и инициалы)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 ____________ 20__ г.</w:t>
            </w:r>
          </w:p>
          <w:p w:rsidR="004826D8" w:rsidRPr="00D96367" w:rsidRDefault="004826D8" w:rsidP="009B7D02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lang w:eastAsia="ar-SA"/>
              </w:rPr>
            </w:pPr>
            <w:r w:rsidRPr="00D96367">
              <w:br/>
              <w:t>М.П. (при наличии печати)</w:t>
            </w:r>
          </w:p>
        </w:tc>
        <w:tc>
          <w:tcPr>
            <w:tcW w:w="6379" w:type="dxa"/>
          </w:tcPr>
          <w:p w:rsidR="004826D8" w:rsidRPr="00D96367" w:rsidRDefault="004826D8" w:rsidP="009B7D02">
            <w:pPr>
              <w:jc w:val="center"/>
              <w:rPr>
                <w:b/>
                <w:bCs/>
                <w:caps/>
              </w:rPr>
            </w:pPr>
            <w:r w:rsidRPr="00D96367">
              <w:rPr>
                <w:b/>
                <w:bCs/>
                <w:caps/>
              </w:rPr>
              <w:t>заказчик: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</w:pPr>
            <w:r w:rsidRPr="00D96367">
              <w:rPr>
                <w:vertAlign w:val="superscript"/>
              </w:rPr>
              <w:t>(должность)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rPr>
                <w:vertAlign w:val="superscript"/>
              </w:rPr>
              <w:t>(подпись, фамилия и инициалы)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 ____________ 20__ г.</w:t>
            </w:r>
          </w:p>
          <w:p w:rsidR="004826D8" w:rsidRPr="00D96367" w:rsidRDefault="004826D8" w:rsidP="009B7D02"/>
          <w:p w:rsidR="004826D8" w:rsidRPr="00D96367" w:rsidRDefault="004826D8" w:rsidP="009B7D02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lang w:eastAsia="ar-SA"/>
              </w:rPr>
            </w:pPr>
          </w:p>
        </w:tc>
      </w:tr>
    </w:tbl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/>
    <w:p w:rsidR="004826D8" w:rsidRPr="00D96367" w:rsidRDefault="004826D8" w:rsidP="004826D8">
      <w:pPr>
        <w:jc w:val="right"/>
        <w:rPr>
          <w:sz w:val="28"/>
          <w:szCs w:val="28"/>
        </w:rPr>
      </w:pPr>
      <w:r w:rsidRPr="00D96367">
        <w:rPr>
          <w:sz w:val="28"/>
          <w:szCs w:val="28"/>
        </w:rPr>
        <w:t>Приложение №2 к Техническому заданию</w:t>
      </w:r>
    </w:p>
    <w:p w:rsidR="004826D8" w:rsidRPr="00D96367" w:rsidRDefault="004826D8" w:rsidP="004826D8">
      <w:pPr>
        <w:jc w:val="right"/>
      </w:pPr>
    </w:p>
    <w:p w:rsidR="004826D8" w:rsidRDefault="004826D8" w:rsidP="004826D8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ind w:left="108"/>
        <w:rPr>
          <w:b/>
          <w:color w:val="000000"/>
        </w:rPr>
      </w:pPr>
      <w:r w:rsidRPr="00D96367">
        <w:rPr>
          <w:color w:val="000000"/>
        </w:rPr>
        <w:tab/>
      </w:r>
      <w:r w:rsidRPr="00D96367">
        <w:rPr>
          <w:color w:val="000000"/>
        </w:rPr>
        <w:tab/>
      </w:r>
      <w:r w:rsidRPr="00D96367">
        <w:rPr>
          <w:b/>
          <w:color w:val="000000"/>
        </w:rPr>
        <w:t>Место оказания услуг</w:t>
      </w:r>
    </w:p>
    <w:p w:rsidR="004826D8" w:rsidRPr="00D96367" w:rsidRDefault="004826D8" w:rsidP="004826D8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ind w:left="108"/>
        <w:rPr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2877"/>
        <w:gridCol w:w="1226"/>
        <w:gridCol w:w="1226"/>
        <w:gridCol w:w="1791"/>
        <w:gridCol w:w="4313"/>
        <w:gridCol w:w="2600"/>
      </w:tblGrid>
      <w:tr w:rsidR="004826D8" w:rsidRPr="00D96367" w:rsidTr="004826D8">
        <w:trPr>
          <w:cantSplit/>
          <w:trHeight w:val="204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Прогнозное количество  осмотров в месяц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Прогнозное количество осмотров  на срок действия договора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Время оказания услуг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Адрес оказания услуг, адрес установки терминалов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6D8" w:rsidRPr="00D96367" w:rsidRDefault="004826D8" w:rsidP="009B7D02">
            <w:pPr>
              <w:jc w:val="center"/>
              <w:rPr>
                <w:color w:val="000000"/>
                <w:sz w:val="20"/>
                <w:szCs w:val="20"/>
              </w:rPr>
            </w:pPr>
            <w:r w:rsidRPr="00D96367">
              <w:rPr>
                <w:color w:val="000000"/>
                <w:sz w:val="20"/>
                <w:szCs w:val="20"/>
              </w:rPr>
              <w:t>Количество терминалов в месте установки</w:t>
            </w:r>
          </w:p>
        </w:tc>
      </w:tr>
      <w:tr w:rsidR="004826D8" w:rsidRPr="00D96367" w:rsidTr="004826D8">
        <w:trPr>
          <w:cantSplit/>
          <w:trHeight w:val="12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Проведение предрейсового/послерейсового медосмотра водителей г.</w:t>
            </w:r>
            <w:r>
              <w:rPr>
                <w:color w:val="000000"/>
                <w:sz w:val="20"/>
                <w:szCs w:val="20"/>
              </w:rPr>
              <w:t xml:space="preserve"> Салехард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16 848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 xml:space="preserve">Салехард ул. Подшибякина д. 46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8F07FB" w:rsidRDefault="004826D8" w:rsidP="004826D8">
            <w:pPr>
              <w:jc w:val="center"/>
              <w:rPr>
                <w:rFonts w:cs="Calibri"/>
                <w:color w:val="000000"/>
              </w:rPr>
            </w:pPr>
            <w:r w:rsidRPr="008F07FB">
              <w:rPr>
                <w:rFonts w:cs="Calibri"/>
                <w:color w:val="000000"/>
              </w:rPr>
              <w:t>1</w:t>
            </w:r>
          </w:p>
        </w:tc>
      </w:tr>
      <w:tr w:rsidR="004826D8" w:rsidRPr="00D96367" w:rsidTr="004826D8">
        <w:trPr>
          <w:cantSplit/>
          <w:trHeight w:val="12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Проведение предрейсового/послерейсового медосмотра водителей г.</w:t>
            </w:r>
            <w:r>
              <w:rPr>
                <w:color w:val="000000"/>
                <w:sz w:val="20"/>
                <w:szCs w:val="20"/>
              </w:rPr>
              <w:t xml:space="preserve"> Лабытнанги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Лабытнанги ул. Комсомольская д. 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8F07FB" w:rsidRDefault="004826D8" w:rsidP="004826D8">
            <w:pPr>
              <w:jc w:val="center"/>
              <w:rPr>
                <w:rFonts w:cs="Calibri"/>
                <w:color w:val="000000"/>
              </w:rPr>
            </w:pPr>
            <w:r w:rsidRPr="008F07FB">
              <w:rPr>
                <w:rFonts w:cs="Calibri"/>
                <w:color w:val="000000"/>
              </w:rPr>
              <w:t>1</w:t>
            </w:r>
          </w:p>
        </w:tc>
      </w:tr>
      <w:tr w:rsidR="004826D8" w:rsidRPr="00D96367" w:rsidTr="004826D8">
        <w:trPr>
          <w:cantSplit/>
          <w:trHeight w:val="12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 xml:space="preserve">Проведение предрейсового/послерейсового медосмотра водителей </w:t>
            </w:r>
            <w:r>
              <w:rPr>
                <w:color w:val="000000"/>
                <w:sz w:val="20"/>
                <w:szCs w:val="20"/>
              </w:rPr>
              <w:t>г. Новый-Уренгой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11 232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Новый Уренгой ул. Интернациональная д. 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8F07FB" w:rsidRDefault="004826D8" w:rsidP="004826D8">
            <w:pPr>
              <w:jc w:val="center"/>
              <w:rPr>
                <w:rFonts w:cs="Calibri"/>
                <w:color w:val="000000"/>
              </w:rPr>
            </w:pPr>
            <w:r w:rsidRPr="008F07FB">
              <w:rPr>
                <w:rFonts w:cs="Calibri"/>
                <w:color w:val="000000"/>
              </w:rPr>
              <w:t>1</w:t>
            </w:r>
          </w:p>
        </w:tc>
      </w:tr>
      <w:tr w:rsidR="004826D8" w:rsidRPr="00D96367" w:rsidTr="004826D8">
        <w:trPr>
          <w:cantSplit/>
          <w:trHeight w:val="12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Проведение предрейсового/послер</w:t>
            </w:r>
            <w:r>
              <w:rPr>
                <w:color w:val="000000"/>
                <w:sz w:val="20"/>
                <w:szCs w:val="20"/>
              </w:rPr>
              <w:t>ейсового медосмотра водителей г. Надым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3 744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116076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Надым ул. Комсомольская д. 8</w:t>
            </w:r>
            <w:r w:rsidRPr="001F23C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8F07FB" w:rsidRDefault="004826D8" w:rsidP="004826D8">
            <w:pPr>
              <w:jc w:val="center"/>
              <w:rPr>
                <w:rFonts w:cs="Calibri"/>
                <w:color w:val="000000"/>
              </w:rPr>
            </w:pPr>
            <w:r w:rsidRPr="008F07FB">
              <w:rPr>
                <w:rFonts w:cs="Calibri"/>
                <w:color w:val="000000"/>
              </w:rPr>
              <w:t>1</w:t>
            </w:r>
          </w:p>
        </w:tc>
      </w:tr>
      <w:tr w:rsidR="004826D8" w:rsidRPr="00D96367" w:rsidTr="004826D8">
        <w:trPr>
          <w:cantSplit/>
          <w:trHeight w:val="127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Проведение предрейс</w:t>
            </w:r>
            <w:r>
              <w:rPr>
                <w:color w:val="000000"/>
                <w:sz w:val="20"/>
                <w:szCs w:val="20"/>
              </w:rPr>
              <w:t>ового/послерейсового медосмотра водителей п. Тазовский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Тазовский ул. Пушкина д.8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8F07FB" w:rsidRDefault="004826D8" w:rsidP="004826D8">
            <w:pPr>
              <w:jc w:val="center"/>
              <w:rPr>
                <w:rFonts w:cs="Calibri"/>
                <w:color w:val="000000"/>
              </w:rPr>
            </w:pPr>
            <w:r w:rsidRPr="008F07FB">
              <w:rPr>
                <w:rFonts w:cs="Calibri"/>
                <w:color w:val="000000"/>
              </w:rPr>
              <w:t>1</w:t>
            </w:r>
          </w:p>
        </w:tc>
      </w:tr>
      <w:tr w:rsidR="004826D8" w:rsidRPr="00D96367" w:rsidTr="004826D8">
        <w:trPr>
          <w:cantSplit/>
          <w:trHeight w:val="127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Проведение предрейсового/послерейсового медосмотра водителей г</w:t>
            </w:r>
            <w:r>
              <w:rPr>
                <w:color w:val="000000"/>
                <w:sz w:val="20"/>
                <w:szCs w:val="20"/>
              </w:rPr>
              <w:t>. Ноябрьск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12 168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 w:rsidRPr="008F07FB">
              <w:rPr>
                <w:color w:val="000000"/>
                <w:sz w:val="20"/>
                <w:szCs w:val="20"/>
              </w:rPr>
              <w:t>круглосуточно, ежедневно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6D8" w:rsidRPr="008F07FB" w:rsidRDefault="004826D8" w:rsidP="004826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Ноябрьск ул. Холмогорская д.19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8F07FB" w:rsidRDefault="004826D8" w:rsidP="004826D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</w:tr>
    </w:tbl>
    <w:p w:rsidR="004826D8" w:rsidRPr="00D96367" w:rsidRDefault="004826D8" w:rsidP="004826D8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rPr>
          <w:b/>
          <w:color w:val="000000"/>
        </w:rPr>
      </w:pPr>
    </w:p>
    <w:p w:rsidR="004826D8" w:rsidRPr="00D96367" w:rsidRDefault="004826D8" w:rsidP="004826D8">
      <w:pPr>
        <w:tabs>
          <w:tab w:val="left" w:pos="1164"/>
          <w:tab w:val="left" w:pos="6343"/>
          <w:tab w:val="left" w:pos="8290"/>
          <w:tab w:val="left" w:pos="9802"/>
          <w:tab w:val="left" w:pos="11529"/>
        </w:tabs>
        <w:ind w:left="108"/>
        <w:rPr>
          <w:color w:val="000000"/>
        </w:rPr>
      </w:pPr>
      <w:r w:rsidRPr="00D96367">
        <w:rPr>
          <w:color w:val="000000"/>
        </w:rPr>
        <w:tab/>
      </w:r>
      <w:r w:rsidRPr="00D96367">
        <w:rPr>
          <w:color w:val="000000"/>
        </w:rPr>
        <w:tab/>
      </w:r>
      <w:r w:rsidRPr="00D96367">
        <w:rPr>
          <w:color w:val="000000"/>
        </w:rPr>
        <w:tab/>
      </w:r>
    </w:p>
    <w:p w:rsidR="004826D8" w:rsidRPr="00D96367" w:rsidRDefault="004826D8" w:rsidP="004826D8">
      <w:pPr>
        <w:rPr>
          <w:sz w:val="28"/>
          <w:szCs w:val="28"/>
        </w:rPr>
      </w:pPr>
    </w:p>
    <w:p w:rsidR="004826D8" w:rsidRPr="00D96367" w:rsidRDefault="004826D8" w:rsidP="004826D8">
      <w:pPr>
        <w:rPr>
          <w:sz w:val="28"/>
          <w:szCs w:val="28"/>
        </w:rPr>
      </w:pPr>
    </w:p>
    <w:p w:rsidR="004826D8" w:rsidRPr="00D96367" w:rsidRDefault="004826D8" w:rsidP="004826D8">
      <w:pPr>
        <w:rPr>
          <w:sz w:val="28"/>
          <w:szCs w:val="28"/>
        </w:rPr>
      </w:pPr>
    </w:p>
    <w:p w:rsidR="004826D8" w:rsidRPr="00D96367" w:rsidRDefault="004826D8" w:rsidP="004826D8">
      <w:pPr>
        <w:rPr>
          <w:sz w:val="28"/>
          <w:szCs w:val="28"/>
        </w:rPr>
        <w:sectPr w:rsidR="004826D8" w:rsidRPr="00D96367" w:rsidSect="00AF093A">
          <w:pgSz w:w="16838" w:h="11906" w:orient="landscape"/>
          <w:pgMar w:top="1276" w:right="1134" w:bottom="851" w:left="1134" w:header="708" w:footer="708" w:gutter="0"/>
          <w:cols w:space="708"/>
          <w:docGrid w:linePitch="381"/>
        </w:sectPr>
      </w:pPr>
    </w:p>
    <w:p w:rsidR="004826D8" w:rsidRPr="00D96367" w:rsidRDefault="004826D8" w:rsidP="004826D8">
      <w:pPr>
        <w:shd w:val="clear" w:color="auto" w:fill="FFFFFF" w:themeFill="background1"/>
        <w:jc w:val="right"/>
      </w:pPr>
      <w:r w:rsidRPr="00D96367">
        <w:rPr>
          <w:sz w:val="28"/>
          <w:szCs w:val="28"/>
        </w:rPr>
        <w:t>Приложение №3 к Техническому заданию</w:t>
      </w:r>
    </w:p>
    <w:p w:rsidR="004826D8" w:rsidRPr="00D96367" w:rsidRDefault="004826D8" w:rsidP="004826D8">
      <w:pPr>
        <w:shd w:val="clear" w:color="auto" w:fill="FFFFFF" w:themeFill="background1"/>
        <w:rPr>
          <w:sz w:val="28"/>
          <w:szCs w:val="28"/>
        </w:rPr>
      </w:pPr>
    </w:p>
    <w:p w:rsidR="004826D8" w:rsidRPr="00D96367" w:rsidRDefault="004826D8" w:rsidP="004826D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4826D8" w:rsidRPr="00D96367" w:rsidRDefault="004826D8" w:rsidP="004826D8">
      <w:pPr>
        <w:shd w:val="clear" w:color="auto" w:fill="FFFFFF" w:themeFill="background1"/>
        <w:jc w:val="center"/>
        <w:rPr>
          <w:sz w:val="28"/>
          <w:szCs w:val="28"/>
        </w:rPr>
      </w:pPr>
    </w:p>
    <w:p w:rsidR="004826D8" w:rsidRPr="00D96367" w:rsidRDefault="004826D8" w:rsidP="004826D8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96367">
        <w:rPr>
          <w:b/>
          <w:sz w:val="28"/>
          <w:szCs w:val="28"/>
        </w:rPr>
        <w:t>Список ответственных лиц от Заказчика</w:t>
      </w:r>
    </w:p>
    <w:p w:rsidR="004826D8" w:rsidRPr="00D96367" w:rsidRDefault="004826D8" w:rsidP="004826D8">
      <w:pPr>
        <w:shd w:val="clear" w:color="auto" w:fill="FFFFFF" w:themeFill="background1"/>
        <w:rPr>
          <w:b/>
          <w:bCs/>
          <w:sz w:val="28"/>
          <w:szCs w:val="28"/>
        </w:rPr>
      </w:pPr>
    </w:p>
    <w:tbl>
      <w:tblPr>
        <w:tblW w:w="135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3714"/>
        <w:gridCol w:w="2551"/>
        <w:gridCol w:w="2297"/>
      </w:tblGrid>
      <w:tr w:rsidR="004826D8" w:rsidRPr="00D96367" w:rsidTr="009B7D02">
        <w:tc>
          <w:tcPr>
            <w:tcW w:w="993" w:type="dxa"/>
            <w:shd w:val="clear" w:color="auto" w:fill="auto"/>
            <w:vAlign w:val="center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 xml:space="preserve">Должность/Структурное подразделение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Контактный телефон</w:t>
            </w:r>
          </w:p>
        </w:tc>
      </w:tr>
      <w:tr w:rsidR="004826D8" w:rsidRPr="00D96367" w:rsidTr="009B7D02">
        <w:tc>
          <w:tcPr>
            <w:tcW w:w="993" w:type="dxa"/>
            <w:shd w:val="clear" w:color="auto" w:fill="auto"/>
          </w:tcPr>
          <w:p w:rsidR="004826D8" w:rsidRPr="00D96367" w:rsidRDefault="004826D8" w:rsidP="004826D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Айнитдинов Т.Р.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Руководитель отдела/ Отдел по логистике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Timur.Aynitdinov@russianpost.ru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+7(922)472-96-29</w:t>
            </w:r>
          </w:p>
        </w:tc>
      </w:tr>
      <w:tr w:rsidR="004826D8" w:rsidRPr="00D96367" w:rsidTr="009B7D02">
        <w:tc>
          <w:tcPr>
            <w:tcW w:w="993" w:type="dxa"/>
            <w:shd w:val="clear" w:color="auto" w:fill="auto"/>
          </w:tcPr>
          <w:p w:rsidR="004826D8" w:rsidRPr="00D96367" w:rsidRDefault="004826D8" w:rsidP="004826D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Губин А.В.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Главный специалист/ Отдел по логистике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A.Gubin@russianpost.ru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+7(982)174-22-43</w:t>
            </w:r>
          </w:p>
        </w:tc>
      </w:tr>
      <w:tr w:rsidR="004826D8" w:rsidRPr="00D96367" w:rsidTr="009B7D02">
        <w:tc>
          <w:tcPr>
            <w:tcW w:w="993" w:type="dxa"/>
            <w:shd w:val="clear" w:color="auto" w:fill="auto"/>
          </w:tcPr>
          <w:p w:rsidR="004826D8" w:rsidRPr="00D96367" w:rsidRDefault="004826D8" w:rsidP="004826D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Робулец А.А.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Ведущий специалист/ Отдел по логистике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D8" w:rsidRPr="00D96367" w:rsidRDefault="004826D8" w:rsidP="009B7D02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D96367">
              <w:rPr>
                <w:sz w:val="28"/>
                <w:szCs w:val="28"/>
              </w:rPr>
              <w:t>A.Robulets@russianpost.ru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rPr>
                <w:sz w:val="28"/>
                <w:szCs w:val="28"/>
                <w:lang w:val="en-US"/>
              </w:rPr>
            </w:pPr>
            <w:r w:rsidRPr="00D96367">
              <w:rPr>
                <w:sz w:val="28"/>
                <w:szCs w:val="28"/>
              </w:rPr>
              <w:t>+7(</w:t>
            </w:r>
            <w:r w:rsidRPr="00D96367">
              <w:rPr>
                <w:sz w:val="28"/>
                <w:szCs w:val="28"/>
                <w:lang w:val="en-US"/>
              </w:rPr>
              <w:t>908)864-96-04</w:t>
            </w:r>
          </w:p>
        </w:tc>
      </w:tr>
    </w:tbl>
    <w:p w:rsidR="004826D8" w:rsidRPr="00D96367" w:rsidRDefault="004826D8" w:rsidP="004826D8">
      <w:pPr>
        <w:shd w:val="clear" w:color="auto" w:fill="FFFFFF" w:themeFill="background1"/>
        <w:rPr>
          <w:sz w:val="28"/>
          <w:szCs w:val="28"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</w:pPr>
    </w:p>
    <w:p w:rsidR="004826D8" w:rsidRPr="00D96367" w:rsidRDefault="004826D8" w:rsidP="004826D8">
      <w:pPr>
        <w:shd w:val="clear" w:color="auto" w:fill="FFFFFF" w:themeFill="background1"/>
        <w:ind w:left="10065"/>
        <w:jc w:val="right"/>
        <w:rPr>
          <w:b/>
        </w:rPr>
        <w:sectPr w:rsidR="004826D8" w:rsidRPr="00D96367" w:rsidSect="00BD5673">
          <w:headerReference w:type="even" r:id="rId8"/>
          <w:headerReference w:type="default" r:id="rId9"/>
          <w:headerReference w:type="first" r:id="rId10"/>
          <w:pgSz w:w="16838" w:h="11906" w:orient="landscape"/>
          <w:pgMar w:top="851" w:right="1276" w:bottom="1701" w:left="1134" w:header="709" w:footer="709" w:gutter="0"/>
          <w:pgNumType w:start="1"/>
          <w:cols w:space="708"/>
          <w:titlePg/>
          <w:docGrid w:linePitch="360"/>
        </w:sectPr>
      </w:pPr>
    </w:p>
    <w:p w:rsidR="004826D8" w:rsidRPr="00D96367" w:rsidRDefault="004826D8" w:rsidP="004826D8">
      <w:pPr>
        <w:shd w:val="clear" w:color="auto" w:fill="FFFFFF" w:themeFill="background1"/>
        <w:ind w:left="10065"/>
        <w:rPr>
          <w:b/>
        </w:rPr>
      </w:pPr>
    </w:p>
    <w:p w:rsidR="004826D8" w:rsidRPr="00D96367" w:rsidRDefault="004826D8" w:rsidP="004826D8">
      <w:pPr>
        <w:spacing w:line="259" w:lineRule="auto"/>
        <w:jc w:val="right"/>
      </w:pPr>
      <w:r w:rsidRPr="00D96367">
        <w:rPr>
          <w:sz w:val="28"/>
          <w:szCs w:val="28"/>
        </w:rPr>
        <w:t>Приложение №4 к Техническому заданию</w:t>
      </w:r>
      <w:r w:rsidRPr="00D96367">
        <w:t xml:space="preserve"> </w:t>
      </w:r>
    </w:p>
    <w:p w:rsidR="004826D8" w:rsidRPr="00D96367" w:rsidRDefault="004826D8" w:rsidP="004826D8">
      <w:pPr>
        <w:spacing w:line="259" w:lineRule="auto"/>
      </w:pPr>
      <w:r w:rsidRPr="00D96367">
        <w:t>Форма</w:t>
      </w:r>
    </w:p>
    <w:p w:rsidR="004826D8" w:rsidRPr="00D96367" w:rsidRDefault="004826D8" w:rsidP="004826D8">
      <w:pPr>
        <w:jc w:val="center"/>
      </w:pPr>
    </w:p>
    <w:p w:rsidR="004826D8" w:rsidRPr="00D96367" w:rsidRDefault="004826D8" w:rsidP="004826D8">
      <w:pPr>
        <w:ind w:left="567" w:hanging="567"/>
        <w:jc w:val="center"/>
        <w:rPr>
          <w:b/>
        </w:rPr>
      </w:pPr>
      <w:r w:rsidRPr="00D96367">
        <w:rPr>
          <w:b/>
        </w:rPr>
        <w:t>Акт приема-передачи</w:t>
      </w:r>
    </w:p>
    <w:p w:rsidR="004826D8" w:rsidRPr="00D96367" w:rsidRDefault="004826D8" w:rsidP="004826D8">
      <w:pPr>
        <w:ind w:left="567" w:hanging="567"/>
        <w:jc w:val="center"/>
      </w:pPr>
    </w:p>
    <w:tbl>
      <w:tblPr>
        <w:tblW w:w="10250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5281"/>
        <w:gridCol w:w="4969"/>
      </w:tblGrid>
      <w:tr w:rsidR="004826D8" w:rsidRPr="00D96367" w:rsidTr="009B7D02">
        <w:trPr>
          <w:trHeight w:val="428"/>
        </w:trPr>
        <w:tc>
          <w:tcPr>
            <w:tcW w:w="5281" w:type="dxa"/>
            <w:hideMark/>
          </w:tcPr>
          <w:p w:rsidR="004826D8" w:rsidRPr="00D96367" w:rsidRDefault="004826D8" w:rsidP="009B7D02">
            <w:pPr>
              <w:ind w:hanging="74"/>
              <w:jc w:val="both"/>
              <w:rPr>
                <w:bCs/>
              </w:rPr>
            </w:pPr>
            <w:r w:rsidRPr="00D96367">
              <w:rPr>
                <w:bCs/>
              </w:rPr>
              <w:t>г. ___________</w:t>
            </w:r>
          </w:p>
        </w:tc>
        <w:tc>
          <w:tcPr>
            <w:tcW w:w="4969" w:type="dxa"/>
            <w:hideMark/>
          </w:tcPr>
          <w:p w:rsidR="004826D8" w:rsidRPr="00D96367" w:rsidRDefault="004826D8" w:rsidP="009B7D02">
            <w:pPr>
              <w:rPr>
                <w:bCs/>
              </w:rPr>
            </w:pPr>
            <w:r w:rsidRPr="00D96367">
              <w:rPr>
                <w:bCs/>
              </w:rPr>
              <w:t xml:space="preserve">                   «____» __________ 20__ г.</w:t>
            </w:r>
          </w:p>
        </w:tc>
      </w:tr>
    </w:tbl>
    <w:p w:rsidR="004826D8" w:rsidRPr="00D96367" w:rsidRDefault="004826D8" w:rsidP="004826D8">
      <w:pPr>
        <w:ind w:firstLine="709"/>
      </w:pPr>
    </w:p>
    <w:p w:rsidR="004826D8" w:rsidRPr="00D96367" w:rsidRDefault="004826D8" w:rsidP="004826D8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D96367">
        <w:t>В соответствии с условиями Договора</w:t>
      </w:r>
      <w:r w:rsidRPr="00D96367">
        <w:rPr>
          <w:b/>
        </w:rPr>
        <w:t>_________</w:t>
      </w:r>
      <w:r w:rsidRPr="00D96367">
        <w:t xml:space="preserve"> Исполнитель передал, а Заказчик принял во временное владение и пользование [после проведения планового ремонта / технического обслуживания]  следующее Имущество: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819"/>
        <w:gridCol w:w="1468"/>
        <w:gridCol w:w="1916"/>
        <w:gridCol w:w="1497"/>
        <w:gridCol w:w="1492"/>
      </w:tblGrid>
      <w:tr w:rsidR="004826D8" w:rsidRPr="00D96367" w:rsidTr="009B7D02">
        <w:trPr>
          <w:trHeight w:val="380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ind w:firstLine="709"/>
              <w:jc w:val="both"/>
            </w:pPr>
            <w:r w:rsidRPr="00D96367">
              <w:t>№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>Наименование объекта Имущества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 xml:space="preserve">Состояние </w:t>
            </w:r>
          </w:p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>объекта Имущества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>Комплектность</w:t>
            </w:r>
          </w:p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>объекта Имущества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>Количество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jc w:val="center"/>
              <w:rPr>
                <w:b/>
              </w:rPr>
            </w:pPr>
            <w:r w:rsidRPr="00D96367">
              <w:rPr>
                <w:b/>
              </w:rPr>
              <w:t>Балансовая стоимость, руб.</w:t>
            </w:r>
          </w:p>
        </w:tc>
      </w:tr>
      <w:tr w:rsidR="004826D8" w:rsidRPr="00D96367" w:rsidTr="009B7D02">
        <w:trPr>
          <w:trHeight w:val="198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4826D8">
            <w:pPr>
              <w:numPr>
                <w:ilvl w:val="0"/>
                <w:numId w:val="6"/>
              </w:numPr>
              <w:ind w:left="0" w:firstLine="709"/>
              <w:jc w:val="both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</w:tr>
      <w:tr w:rsidR="004826D8" w:rsidRPr="00D96367" w:rsidTr="009B7D02">
        <w:trPr>
          <w:trHeight w:val="210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4826D8">
            <w:pPr>
              <w:numPr>
                <w:ilvl w:val="0"/>
                <w:numId w:val="6"/>
              </w:numPr>
              <w:ind w:left="0" w:firstLine="709"/>
              <w:jc w:val="both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</w:tr>
      <w:tr w:rsidR="004826D8" w:rsidRPr="00D96367" w:rsidTr="009B7D02">
        <w:trPr>
          <w:trHeight w:val="320"/>
          <w:jc w:val="center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4826D8">
            <w:pPr>
              <w:numPr>
                <w:ilvl w:val="0"/>
                <w:numId w:val="6"/>
              </w:numPr>
              <w:ind w:left="0" w:firstLine="709"/>
              <w:jc w:val="both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</w:tr>
      <w:tr w:rsidR="004826D8" w:rsidRPr="00D96367" w:rsidTr="009B7D02">
        <w:trPr>
          <w:trHeight w:val="320"/>
          <w:jc w:val="center"/>
        </w:trPr>
        <w:tc>
          <w:tcPr>
            <w:tcW w:w="3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6D8" w:rsidRPr="00D96367" w:rsidRDefault="004826D8" w:rsidP="009B7D02">
            <w:pPr>
              <w:jc w:val="right"/>
              <w:rPr>
                <w:b/>
              </w:rPr>
            </w:pPr>
            <w:r w:rsidRPr="00D96367">
              <w:rPr>
                <w:b/>
              </w:rPr>
              <w:t>Итого: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8" w:rsidRPr="00D96367" w:rsidRDefault="004826D8" w:rsidP="009B7D02">
            <w:pPr>
              <w:jc w:val="both"/>
            </w:pPr>
          </w:p>
        </w:tc>
      </w:tr>
    </w:tbl>
    <w:p w:rsidR="004826D8" w:rsidRPr="00D96367" w:rsidRDefault="004826D8" w:rsidP="004826D8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D96367">
        <w:t>Стороны подтверждают, что переданное по акту Имущество является технически исправным, его состояние соответствует действующим нормам и правилам и позволяет осуществлять их нормальную эксплуатацию Заказчиком.</w:t>
      </w:r>
    </w:p>
    <w:p w:rsidR="004826D8" w:rsidRPr="00D96367" w:rsidRDefault="004826D8" w:rsidP="004826D8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D96367">
        <w:t>Акт приема-передачи составлен в двух экземплярах, имеющих одинаковую юридическую силу: один хранится у Заказчика, второй – у Исполнителя, и является неотъемлемым приложением к Договору  № ______ от «__» ___________ 20_ г.</w:t>
      </w:r>
    </w:p>
    <w:p w:rsidR="004826D8" w:rsidRPr="00D96367" w:rsidRDefault="004826D8" w:rsidP="004826D8">
      <w:pPr>
        <w:ind w:firstLine="709"/>
        <w:jc w:val="both"/>
      </w:pPr>
    </w:p>
    <w:tbl>
      <w:tblPr>
        <w:tblpPr w:leftFromText="180" w:rightFromText="180" w:vertAnchor="text" w:horzAnchor="margin" w:tblpY="107"/>
        <w:tblW w:w="9463" w:type="dxa"/>
        <w:tblLook w:val="04A0" w:firstRow="1" w:lastRow="0" w:firstColumn="1" w:lastColumn="0" w:noHBand="0" w:noVBand="1"/>
      </w:tblPr>
      <w:tblGrid>
        <w:gridCol w:w="4786"/>
        <w:gridCol w:w="4677"/>
      </w:tblGrid>
      <w:tr w:rsidR="004826D8" w:rsidRPr="00D96367" w:rsidTr="009B7D02">
        <w:trPr>
          <w:trHeight w:val="422"/>
        </w:trPr>
        <w:tc>
          <w:tcPr>
            <w:tcW w:w="4786" w:type="dxa"/>
            <w:hideMark/>
          </w:tcPr>
          <w:p w:rsidR="004826D8" w:rsidRPr="00D96367" w:rsidRDefault="004826D8" w:rsidP="009B7D02">
            <w:pPr>
              <w:jc w:val="center"/>
              <w:rPr>
                <w:b/>
                <w:bCs/>
                <w:caps/>
              </w:rPr>
            </w:pPr>
            <w:r w:rsidRPr="00D96367">
              <w:rPr>
                <w:b/>
                <w:bCs/>
                <w:caps/>
              </w:rPr>
              <w:t>исполнитель:</w:t>
            </w:r>
          </w:p>
          <w:p w:rsidR="004826D8" w:rsidRPr="00D96367" w:rsidRDefault="004826D8" w:rsidP="009B7D02">
            <w:pPr>
              <w:jc w:val="center"/>
            </w:pP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r w:rsidRPr="00D96367">
              <w:t xml:space="preserve">                                  </w:t>
            </w:r>
            <w:r w:rsidRPr="00D96367">
              <w:rPr>
                <w:vertAlign w:val="superscript"/>
              </w:rPr>
              <w:t>(должность)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rPr>
                <w:vertAlign w:val="superscript"/>
              </w:rPr>
              <w:t>(подпись, фамилия и инициалы)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 ____________ 20__ г.</w:t>
            </w:r>
          </w:p>
          <w:p w:rsidR="004826D8" w:rsidRPr="00D96367" w:rsidRDefault="004826D8" w:rsidP="009B7D02">
            <w:pPr>
              <w:jc w:val="center"/>
            </w:pPr>
            <w:r w:rsidRPr="00D96367">
              <w:br/>
              <w:t>М.П. (при наличии печати)</w:t>
            </w:r>
          </w:p>
        </w:tc>
        <w:tc>
          <w:tcPr>
            <w:tcW w:w="4677" w:type="dxa"/>
            <w:hideMark/>
          </w:tcPr>
          <w:p w:rsidR="004826D8" w:rsidRPr="00D96367" w:rsidRDefault="004826D8" w:rsidP="009B7D02">
            <w:pPr>
              <w:jc w:val="center"/>
              <w:rPr>
                <w:b/>
                <w:bCs/>
                <w:caps/>
              </w:rPr>
            </w:pPr>
            <w:r w:rsidRPr="00D96367">
              <w:rPr>
                <w:b/>
                <w:bCs/>
                <w:caps/>
              </w:rPr>
              <w:t>заказчик:</w:t>
            </w:r>
          </w:p>
          <w:p w:rsidR="004826D8" w:rsidRPr="00D96367" w:rsidRDefault="004826D8" w:rsidP="009B7D02">
            <w:pPr>
              <w:jc w:val="center"/>
            </w:pP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t>__________________________</w:t>
            </w:r>
          </w:p>
          <w:p w:rsidR="004826D8" w:rsidRPr="00D96367" w:rsidRDefault="004826D8" w:rsidP="009B7D02">
            <w:pPr>
              <w:jc w:val="center"/>
            </w:pPr>
            <w:r w:rsidRPr="00D96367">
              <w:rPr>
                <w:vertAlign w:val="superscript"/>
              </w:rPr>
              <w:t xml:space="preserve"> (должность)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</w:t>
            </w: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rPr>
                <w:vertAlign w:val="superscript"/>
              </w:rPr>
              <w:t>(подпись, фамилия и инициалы)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 ____________ 20__ г.</w:t>
            </w:r>
          </w:p>
          <w:p w:rsidR="004826D8" w:rsidRPr="00D96367" w:rsidRDefault="004826D8" w:rsidP="009B7D02"/>
          <w:p w:rsidR="004826D8" w:rsidRPr="00D96367" w:rsidRDefault="004826D8" w:rsidP="009B7D02">
            <w:pPr>
              <w:jc w:val="center"/>
            </w:pPr>
          </w:p>
        </w:tc>
      </w:tr>
    </w:tbl>
    <w:p w:rsidR="004826D8" w:rsidRPr="00D96367" w:rsidRDefault="004826D8" w:rsidP="004826D8">
      <w:pPr>
        <w:pBdr>
          <w:bottom w:val="single" w:sz="12" w:space="0" w:color="auto"/>
        </w:pBdr>
        <w:spacing w:after="160" w:line="259" w:lineRule="auto"/>
      </w:pPr>
    </w:p>
    <w:tbl>
      <w:tblPr>
        <w:tblpPr w:leftFromText="180" w:rightFromText="180" w:vertAnchor="text" w:horzAnchor="margin" w:tblpY="107"/>
        <w:tblW w:w="9463" w:type="dxa"/>
        <w:tblLook w:val="04A0" w:firstRow="1" w:lastRow="0" w:firstColumn="1" w:lastColumn="0" w:noHBand="0" w:noVBand="1"/>
      </w:tblPr>
      <w:tblGrid>
        <w:gridCol w:w="4786"/>
        <w:gridCol w:w="4677"/>
      </w:tblGrid>
      <w:tr w:rsidR="004826D8" w:rsidRPr="00D96367" w:rsidTr="009B7D02">
        <w:trPr>
          <w:trHeight w:val="422"/>
        </w:trPr>
        <w:tc>
          <w:tcPr>
            <w:tcW w:w="4786" w:type="dxa"/>
            <w:hideMark/>
          </w:tcPr>
          <w:p w:rsidR="004826D8" w:rsidRPr="00D96367" w:rsidRDefault="004826D8" w:rsidP="009B7D02">
            <w:pPr>
              <w:jc w:val="center"/>
              <w:rPr>
                <w:b/>
                <w:bCs/>
                <w:caps/>
              </w:rPr>
            </w:pPr>
            <w:r w:rsidRPr="00D96367">
              <w:rPr>
                <w:b/>
                <w:bCs/>
                <w:caps/>
              </w:rPr>
              <w:t>Заказчик: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</w:pPr>
            <w:r w:rsidRPr="00D96367">
              <w:rPr>
                <w:vertAlign w:val="superscript"/>
              </w:rPr>
              <w:t>(должность)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rPr>
                <w:vertAlign w:val="superscript"/>
              </w:rPr>
              <w:t>(подпись, фамилия и инициалы)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 ____________ 20__ г.</w:t>
            </w:r>
          </w:p>
          <w:p w:rsidR="004826D8" w:rsidRPr="00D96367" w:rsidRDefault="004826D8" w:rsidP="009B7D02">
            <w:pPr>
              <w:jc w:val="center"/>
            </w:pPr>
            <w:r w:rsidRPr="00D96367">
              <w:br/>
            </w:r>
          </w:p>
        </w:tc>
        <w:tc>
          <w:tcPr>
            <w:tcW w:w="4677" w:type="dxa"/>
            <w:hideMark/>
          </w:tcPr>
          <w:p w:rsidR="004826D8" w:rsidRPr="00D96367" w:rsidRDefault="004826D8" w:rsidP="009B7D02">
            <w:pPr>
              <w:jc w:val="center"/>
              <w:rPr>
                <w:b/>
                <w:bCs/>
                <w:caps/>
              </w:rPr>
            </w:pPr>
            <w:r w:rsidRPr="00D96367">
              <w:rPr>
                <w:b/>
                <w:bCs/>
                <w:caps/>
              </w:rPr>
              <w:t>Исполнитель: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</w:pPr>
            <w:r w:rsidRPr="00D96367">
              <w:rPr>
                <w:vertAlign w:val="superscript"/>
              </w:rPr>
              <w:t>(должность)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____________________________</w:t>
            </w:r>
          </w:p>
          <w:p w:rsidR="004826D8" w:rsidRPr="00D96367" w:rsidRDefault="004826D8" w:rsidP="009B7D02">
            <w:pPr>
              <w:jc w:val="center"/>
              <w:rPr>
                <w:vertAlign w:val="superscript"/>
              </w:rPr>
            </w:pPr>
            <w:r w:rsidRPr="00D96367">
              <w:rPr>
                <w:vertAlign w:val="superscript"/>
              </w:rPr>
              <w:t>(подпись, фамилия и инициалы)</w:t>
            </w:r>
          </w:p>
          <w:p w:rsidR="004826D8" w:rsidRPr="00D96367" w:rsidRDefault="004826D8" w:rsidP="009B7D02">
            <w:pPr>
              <w:jc w:val="center"/>
            </w:pPr>
            <w:r w:rsidRPr="00D96367">
              <w:t>___ ____________ 20__ г.</w:t>
            </w:r>
          </w:p>
          <w:p w:rsidR="004826D8" w:rsidRPr="00D96367" w:rsidRDefault="004826D8" w:rsidP="009B7D02"/>
          <w:p w:rsidR="004826D8" w:rsidRPr="00D96367" w:rsidRDefault="004826D8" w:rsidP="009B7D02">
            <w:pPr>
              <w:jc w:val="center"/>
            </w:pPr>
          </w:p>
        </w:tc>
      </w:tr>
    </w:tbl>
    <w:p w:rsidR="004826D8" w:rsidRPr="00D96367" w:rsidRDefault="004826D8" w:rsidP="004826D8"/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26D8" w:rsidRPr="00D96367" w:rsidRDefault="004826D8" w:rsidP="004826D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7B47F1" w:rsidRDefault="007B47F1"/>
    <w:sectPr w:rsidR="007B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0E" w:rsidRDefault="00FD060E" w:rsidP="004826D8">
      <w:r>
        <w:separator/>
      </w:r>
    </w:p>
  </w:endnote>
  <w:endnote w:type="continuationSeparator" w:id="0">
    <w:p w:rsidR="00FD060E" w:rsidRDefault="00FD060E" w:rsidP="0048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0E" w:rsidRDefault="00FD060E" w:rsidP="004826D8">
      <w:r>
        <w:separator/>
      </w:r>
    </w:p>
  </w:footnote>
  <w:footnote w:type="continuationSeparator" w:id="0">
    <w:p w:rsidR="00FD060E" w:rsidRDefault="00FD060E" w:rsidP="0048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8D0" w:rsidRPr="00E01689" w:rsidRDefault="00FD060E" w:rsidP="004826D8">
    <w:pPr>
      <w:pStyle w:val="a5"/>
    </w:pPr>
  </w:p>
  <w:p w:rsidR="007208D0" w:rsidRDefault="00FD06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577523"/>
      <w:docPartObj>
        <w:docPartGallery w:val="Page Numbers (Top of Page)"/>
        <w:docPartUnique/>
      </w:docPartObj>
    </w:sdtPr>
    <w:sdtEndPr/>
    <w:sdtContent>
      <w:p w:rsidR="007208D0" w:rsidRDefault="00D47D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08D0" w:rsidRDefault="00FD06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8D0" w:rsidRDefault="00D47D9D" w:rsidP="00EA45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8D0" w:rsidRDefault="00FD060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067"/>
    <w:multiLevelType w:val="hybridMultilevel"/>
    <w:tmpl w:val="247C0F9E"/>
    <w:lvl w:ilvl="0" w:tplc="6F021694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C755C"/>
    <w:multiLevelType w:val="hybridMultilevel"/>
    <w:tmpl w:val="2362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113B13"/>
    <w:multiLevelType w:val="hybridMultilevel"/>
    <w:tmpl w:val="14984EFC"/>
    <w:lvl w:ilvl="0" w:tplc="7A1E6F4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45EE7"/>
    <w:multiLevelType w:val="hybridMultilevel"/>
    <w:tmpl w:val="6B68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1426"/>
    <w:multiLevelType w:val="hybridMultilevel"/>
    <w:tmpl w:val="759A3140"/>
    <w:lvl w:ilvl="0" w:tplc="767CDB1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744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935" w:hanging="720"/>
      </w:pPr>
    </w:lvl>
    <w:lvl w:ilvl="2">
      <w:start w:val="1"/>
      <w:numFmt w:val="decimal"/>
      <w:isLgl/>
      <w:lvlText w:val="%1.%2.%3."/>
      <w:lvlJc w:val="left"/>
      <w:pPr>
        <w:ind w:left="7950" w:hanging="720"/>
      </w:pPr>
    </w:lvl>
    <w:lvl w:ilvl="3">
      <w:start w:val="1"/>
      <w:numFmt w:val="decimal"/>
      <w:isLgl/>
      <w:lvlText w:val="%1.%2.%3.%4."/>
      <w:lvlJc w:val="left"/>
      <w:pPr>
        <w:ind w:left="8310" w:hanging="1080"/>
      </w:pPr>
    </w:lvl>
    <w:lvl w:ilvl="4">
      <w:start w:val="1"/>
      <w:numFmt w:val="decimal"/>
      <w:isLgl/>
      <w:lvlText w:val="%1.%2.%3.%4.%5."/>
      <w:lvlJc w:val="left"/>
      <w:pPr>
        <w:ind w:left="8310" w:hanging="1080"/>
      </w:pPr>
    </w:lvl>
    <w:lvl w:ilvl="5">
      <w:start w:val="1"/>
      <w:numFmt w:val="decimal"/>
      <w:isLgl/>
      <w:lvlText w:val="%1.%2.%3.%4.%5.%6."/>
      <w:lvlJc w:val="left"/>
      <w:pPr>
        <w:ind w:left="8670" w:hanging="1440"/>
      </w:pPr>
    </w:lvl>
    <w:lvl w:ilvl="6">
      <w:start w:val="1"/>
      <w:numFmt w:val="decimal"/>
      <w:isLgl/>
      <w:lvlText w:val="%1.%2.%3.%4.%5.%6.%7."/>
      <w:lvlJc w:val="left"/>
      <w:pPr>
        <w:ind w:left="9030" w:hanging="1800"/>
      </w:pPr>
    </w:lvl>
    <w:lvl w:ilvl="7">
      <w:start w:val="1"/>
      <w:numFmt w:val="decimal"/>
      <w:isLgl/>
      <w:lvlText w:val="%1.%2.%3.%4.%5.%6.%7.%8."/>
      <w:lvlJc w:val="left"/>
      <w:pPr>
        <w:ind w:left="9030" w:hanging="1800"/>
      </w:pPr>
    </w:lvl>
    <w:lvl w:ilvl="8">
      <w:start w:val="1"/>
      <w:numFmt w:val="decimal"/>
      <w:isLgl/>
      <w:lvlText w:val="%1.%2.%3.%4.%5.%6.%7.%8.%9."/>
      <w:lvlJc w:val="left"/>
      <w:pPr>
        <w:ind w:left="9390" w:hanging="21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D8"/>
    <w:rsid w:val="004826D8"/>
    <w:rsid w:val="007045BB"/>
    <w:rsid w:val="007B47F1"/>
    <w:rsid w:val="00D47D9D"/>
    <w:rsid w:val="00F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554B-BA15-4142-AA7B-0C591AEE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4826D8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48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Знак1"/>
    <w:basedOn w:val="a"/>
    <w:link w:val="a6"/>
    <w:uiPriority w:val="99"/>
    <w:rsid w:val="0048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1 Знак"/>
    <w:basedOn w:val="a0"/>
    <w:link w:val="a5"/>
    <w:uiPriority w:val="99"/>
    <w:rsid w:val="0048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82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6D8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8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8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826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6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Айнитдинов Тимур Ринатович</dc:creator>
  <cp:keywords/>
  <dc:description/>
  <cp:lastModifiedBy>Доминова Анна Дмитриевна</cp:lastModifiedBy>
  <cp:revision>2</cp:revision>
  <dcterms:created xsi:type="dcterms:W3CDTF">2026-07-13T06:12:00Z</dcterms:created>
  <dcterms:modified xsi:type="dcterms:W3CDTF">2026-07-13T06:12:00Z</dcterms:modified>
</cp:coreProperties>
</file>