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C6C6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6177F8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27F5702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A39B8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35699C6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C560CA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C31618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D783F4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691F831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8F416F0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720E76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459472F" w14:textId="19158245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000CB2D7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C080FAC" w14:textId="43D9C4F1" w:rsidR="00E02966" w:rsidRDefault="00AB6395" w:rsidP="00B051B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B051B8">
        <w:rPr>
          <w:rFonts w:eastAsia="Calibri"/>
          <w:b/>
          <w:bCs/>
          <w:sz w:val="26"/>
          <w:szCs w:val="26"/>
        </w:rPr>
        <w:t>ОКПД</w:t>
      </w:r>
      <w:r>
        <w:rPr>
          <w:rFonts w:eastAsia="Calibri"/>
          <w:b/>
          <w:bCs/>
          <w:sz w:val="26"/>
          <w:szCs w:val="26"/>
        </w:rPr>
        <w:t xml:space="preserve"> </w:t>
      </w:r>
      <w:r w:rsidRPr="00B051B8">
        <w:rPr>
          <w:rFonts w:eastAsia="Calibri"/>
          <w:b/>
          <w:bCs/>
          <w:sz w:val="26"/>
          <w:szCs w:val="26"/>
        </w:rPr>
        <w:t>2 7</w:t>
      </w:r>
      <w:r>
        <w:rPr>
          <w:rFonts w:eastAsia="Calibri"/>
          <w:b/>
          <w:bCs/>
          <w:sz w:val="26"/>
          <w:szCs w:val="26"/>
        </w:rPr>
        <w:t>4</w:t>
      </w:r>
      <w:r w:rsidRPr="00B051B8">
        <w:rPr>
          <w:rFonts w:eastAsia="Calibri"/>
          <w:b/>
          <w:bCs/>
          <w:sz w:val="26"/>
          <w:szCs w:val="26"/>
        </w:rPr>
        <w:t>.</w:t>
      </w:r>
      <w:r>
        <w:rPr>
          <w:rFonts w:eastAsia="Calibri"/>
          <w:b/>
          <w:bCs/>
          <w:sz w:val="26"/>
          <w:szCs w:val="26"/>
        </w:rPr>
        <w:t>90</w:t>
      </w:r>
      <w:r w:rsidRPr="00B051B8">
        <w:rPr>
          <w:rFonts w:eastAsia="Calibri"/>
          <w:b/>
          <w:bCs/>
          <w:sz w:val="26"/>
          <w:szCs w:val="26"/>
        </w:rPr>
        <w:t>.1</w:t>
      </w:r>
      <w:r>
        <w:rPr>
          <w:rFonts w:eastAsia="Calibri"/>
          <w:b/>
          <w:bCs/>
          <w:sz w:val="26"/>
          <w:szCs w:val="26"/>
        </w:rPr>
        <w:t>3</w:t>
      </w:r>
      <w:r w:rsidRPr="00323B96">
        <w:rPr>
          <w:rFonts w:eastAsia="Calibri"/>
          <w:sz w:val="26"/>
          <w:szCs w:val="26"/>
        </w:rPr>
        <w:t xml:space="preserve"> </w:t>
      </w:r>
      <w:r w:rsidR="00E02966" w:rsidRPr="00E02966">
        <w:rPr>
          <w:rFonts w:eastAsia="Calibri"/>
          <w:b/>
          <w:sz w:val="26"/>
          <w:szCs w:val="26"/>
        </w:rPr>
        <w:t xml:space="preserve">Разработка нормативов допустимых выбросов вредных </w:t>
      </w:r>
    </w:p>
    <w:p w14:paraId="74EB7EAE" w14:textId="6BF56769" w:rsidR="00E02966" w:rsidRDefault="00E02966" w:rsidP="00B051B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E02966">
        <w:rPr>
          <w:rFonts w:eastAsia="Calibri"/>
          <w:b/>
          <w:sz w:val="26"/>
          <w:szCs w:val="26"/>
        </w:rPr>
        <w:t>(загрязняющих) веществ в атмосферный воздух</w:t>
      </w:r>
      <w:r w:rsidR="00570D45">
        <w:rPr>
          <w:rFonts w:eastAsia="Calibri"/>
          <w:b/>
          <w:sz w:val="26"/>
          <w:szCs w:val="26"/>
        </w:rPr>
        <w:t xml:space="preserve"> (НДВ)</w:t>
      </w:r>
    </w:p>
    <w:p w14:paraId="5BFA8F56" w14:textId="5FD8F9F6" w:rsidR="00B051B8" w:rsidRPr="00A81284" w:rsidRDefault="00B051B8" w:rsidP="00B051B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Лот № </w:t>
      </w:r>
      <w:r w:rsidR="00001D30">
        <w:rPr>
          <w:rFonts w:eastAsia="Calibri"/>
          <w:b/>
          <w:sz w:val="26"/>
          <w:szCs w:val="26"/>
        </w:rPr>
        <w:t>Внеплановый</w:t>
      </w:r>
    </w:p>
    <w:p w14:paraId="3659C0BC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2C43C28A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3E8B0498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63C1A99" w14:textId="77777777" w:rsidR="00EE5F2C" w:rsidRDefault="002966D6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 w:rsidR="00C517DE"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D5688C" w14:textId="77777777" w:rsidR="00EE5F2C" w:rsidRDefault="004B3EE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_Toc54643695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3</w:t>
        </w:r>
        <w:r w:rsidR="002966D6">
          <w:rPr>
            <w:noProof/>
            <w:webHidden/>
          </w:rPr>
          <w:fldChar w:fldCharType="end"/>
        </w:r>
      </w:hyperlink>
    </w:p>
    <w:p w14:paraId="6818C48F" w14:textId="77777777" w:rsidR="00EE5F2C" w:rsidRDefault="004B3EE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_Toc54643696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4</w:t>
        </w:r>
        <w:r w:rsidR="002966D6">
          <w:rPr>
            <w:noProof/>
            <w:webHidden/>
          </w:rPr>
          <w:fldChar w:fldCharType="end"/>
        </w:r>
      </w:hyperlink>
    </w:p>
    <w:p w14:paraId="19398BFA" w14:textId="77777777" w:rsidR="00EE5F2C" w:rsidRDefault="004B3EE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Цель оказания услуг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_Toc54643697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4</w:t>
        </w:r>
        <w:r w:rsidR="002966D6">
          <w:rPr>
            <w:noProof/>
            <w:webHidden/>
          </w:rPr>
          <w:fldChar w:fldCharType="end"/>
        </w:r>
      </w:hyperlink>
    </w:p>
    <w:p w14:paraId="4FBBAA1F" w14:textId="77777777" w:rsidR="00EE5F2C" w:rsidRDefault="004B3EE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6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Существующее положение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_Toc54643698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4</w:t>
        </w:r>
        <w:r w:rsidR="002966D6">
          <w:rPr>
            <w:noProof/>
            <w:webHidden/>
          </w:rPr>
          <w:fldChar w:fldCharType="end"/>
        </w:r>
      </w:hyperlink>
    </w:p>
    <w:p w14:paraId="6D7A38DB" w14:textId="77777777" w:rsidR="00EE5F2C" w:rsidRDefault="004B3EE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_Toc54643699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4</w:t>
        </w:r>
        <w:r w:rsidR="002966D6">
          <w:rPr>
            <w:noProof/>
            <w:webHidden/>
          </w:rPr>
          <w:fldChar w:fldCharType="end"/>
        </w:r>
      </w:hyperlink>
    </w:p>
    <w:p w14:paraId="04E42259" w14:textId="77777777" w:rsidR="00EE5F2C" w:rsidRDefault="004B3EE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6"/>
            <w:iCs/>
            <w:noProof/>
          </w:rPr>
          <w:t>1.5.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_Toc54643700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4</w:t>
        </w:r>
        <w:r w:rsidR="002966D6">
          <w:rPr>
            <w:noProof/>
            <w:webHidden/>
          </w:rPr>
          <w:fldChar w:fldCharType="end"/>
        </w:r>
      </w:hyperlink>
    </w:p>
    <w:p w14:paraId="3F065C51" w14:textId="77777777" w:rsidR="00EE5F2C" w:rsidRDefault="004B3EE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F03232">
          <w:rPr>
            <w:rStyle w:val="af6"/>
            <w:iCs/>
            <w:noProof/>
          </w:rPr>
          <w:t>1.6.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Иные требования и сведения общего характера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_Toc54643701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4</w:t>
        </w:r>
        <w:r w:rsidR="002966D6">
          <w:rPr>
            <w:noProof/>
            <w:webHidden/>
          </w:rPr>
          <w:fldChar w:fldCharType="end"/>
        </w:r>
      </w:hyperlink>
    </w:p>
    <w:p w14:paraId="72105ACD" w14:textId="77777777" w:rsidR="00EE5F2C" w:rsidRDefault="004B3EE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_Toc54643702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5</w:t>
        </w:r>
        <w:r w:rsidR="002966D6">
          <w:rPr>
            <w:noProof/>
            <w:webHidden/>
          </w:rPr>
          <w:fldChar w:fldCharType="end"/>
        </w:r>
      </w:hyperlink>
    </w:p>
    <w:p w14:paraId="78786055" w14:textId="77777777" w:rsidR="00EE5F2C" w:rsidRDefault="004B3EE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5</w:t>
        </w:r>
        <w:r w:rsidR="002966D6">
          <w:rPr>
            <w:noProof/>
            <w:webHidden/>
          </w:rPr>
          <w:fldChar w:fldCharType="end"/>
        </w:r>
      </w:hyperlink>
    </w:p>
    <w:p w14:paraId="3D149271" w14:textId="77777777" w:rsidR="00EE5F2C" w:rsidRDefault="004B3EE2" w:rsidP="006B24D8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5</w:t>
        </w:r>
        <w:r w:rsidR="002966D6">
          <w:rPr>
            <w:noProof/>
            <w:webHidden/>
          </w:rPr>
          <w:fldChar w:fldCharType="end"/>
        </w:r>
      </w:hyperlink>
    </w:p>
    <w:p w14:paraId="5942D2BD" w14:textId="77777777" w:rsidR="00EE5F2C" w:rsidRDefault="004B3EE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_Toc54643705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5</w:t>
        </w:r>
        <w:r w:rsidR="002966D6">
          <w:rPr>
            <w:noProof/>
            <w:webHidden/>
          </w:rPr>
          <w:fldChar w:fldCharType="end"/>
        </w:r>
      </w:hyperlink>
    </w:p>
    <w:p w14:paraId="739B86C1" w14:textId="77777777" w:rsidR="00EE5F2C" w:rsidRDefault="004B3EE2" w:rsidP="006B24D8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5</w:t>
        </w:r>
        <w:r w:rsidR="002966D6">
          <w:rPr>
            <w:noProof/>
            <w:webHidden/>
          </w:rPr>
          <w:fldChar w:fldCharType="end"/>
        </w:r>
      </w:hyperlink>
    </w:p>
    <w:p w14:paraId="308DA21C" w14:textId="77777777" w:rsidR="00EE5F2C" w:rsidRDefault="004B3EE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5</w:t>
        </w:r>
        <w:r w:rsidR="002966D6">
          <w:rPr>
            <w:noProof/>
            <w:webHidden/>
          </w:rPr>
          <w:fldChar w:fldCharType="end"/>
        </w:r>
      </w:hyperlink>
    </w:p>
    <w:p w14:paraId="4490D9B9" w14:textId="77777777" w:rsidR="00EE5F2C" w:rsidRDefault="004B3EE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_Toc54643708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6</w:t>
        </w:r>
        <w:r w:rsidR="002966D6">
          <w:rPr>
            <w:noProof/>
            <w:webHidden/>
          </w:rPr>
          <w:fldChar w:fldCharType="end"/>
        </w:r>
      </w:hyperlink>
    </w:p>
    <w:p w14:paraId="03FD67FA" w14:textId="77777777" w:rsidR="00EE5F2C" w:rsidRDefault="004B3EE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_Toc54643709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6</w:t>
        </w:r>
        <w:r w:rsidR="002966D6">
          <w:rPr>
            <w:noProof/>
            <w:webHidden/>
          </w:rPr>
          <w:fldChar w:fldCharType="end"/>
        </w:r>
      </w:hyperlink>
    </w:p>
    <w:p w14:paraId="2B8A862A" w14:textId="77777777" w:rsidR="00EE5F2C" w:rsidRDefault="004B3EE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2966D6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2966D6">
          <w:rPr>
            <w:noProof/>
            <w:webHidden/>
          </w:rPr>
        </w:r>
        <w:r w:rsidR="002966D6">
          <w:rPr>
            <w:noProof/>
            <w:webHidden/>
          </w:rPr>
          <w:fldChar w:fldCharType="separate"/>
        </w:r>
        <w:r w:rsidR="008E2F01">
          <w:rPr>
            <w:noProof/>
            <w:webHidden/>
          </w:rPr>
          <w:t>11</w:t>
        </w:r>
        <w:r w:rsidR="002966D6">
          <w:rPr>
            <w:noProof/>
            <w:webHidden/>
          </w:rPr>
          <w:fldChar w:fldCharType="end"/>
        </w:r>
      </w:hyperlink>
    </w:p>
    <w:p w14:paraId="7C49B067" w14:textId="77777777" w:rsidR="00EE5F2C" w:rsidRDefault="004B3EE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E5F2C" w:rsidRPr="00F03232">
          <w:rPr>
            <w:rStyle w:val="af6"/>
            <w:noProof/>
          </w:rPr>
          <w:t>4.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EE5F2C">
          <w:rPr>
            <w:noProof/>
            <w:webHidden/>
          </w:rPr>
          <w:tab/>
        </w:r>
        <w:r w:rsidR="003B1497">
          <w:rPr>
            <w:noProof/>
            <w:webHidden/>
          </w:rPr>
          <w:t>1</w:t>
        </w:r>
        <w:r w:rsidR="00FA2FCE">
          <w:rPr>
            <w:noProof/>
            <w:webHidden/>
          </w:rPr>
          <w:t>1</w:t>
        </w:r>
      </w:hyperlink>
    </w:p>
    <w:p w14:paraId="320153A2" w14:textId="77777777" w:rsidR="00EE5F2C" w:rsidRDefault="004B3EE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EE5F2C" w:rsidRPr="00F03232">
          <w:rPr>
            <w:rStyle w:val="af6"/>
            <w:noProof/>
          </w:rPr>
          <w:t>5.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Приложения</w:t>
        </w:r>
        <w:r w:rsidR="00EE5F2C">
          <w:rPr>
            <w:noProof/>
            <w:webHidden/>
          </w:rPr>
          <w:tab/>
        </w:r>
      </w:hyperlink>
      <w:r w:rsidR="003B1497" w:rsidRPr="003B1497">
        <w:rPr>
          <w:noProof/>
        </w:rPr>
        <w:t>1</w:t>
      </w:r>
      <w:r w:rsidR="00FA2FCE">
        <w:rPr>
          <w:noProof/>
        </w:rPr>
        <w:t>1</w:t>
      </w:r>
    </w:p>
    <w:p w14:paraId="77F23D33" w14:textId="77777777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2322B515" w14:textId="77777777" w:rsidR="00D16518" w:rsidRPr="003C19FB" w:rsidRDefault="002966D6" w:rsidP="001D7148">
      <w:pPr>
        <w:pStyle w:val="23"/>
      </w:pPr>
      <w:r>
        <w:fldChar w:fldCharType="end"/>
      </w:r>
    </w:p>
    <w:p w14:paraId="05899B4F" w14:textId="77777777" w:rsidR="00D16518" w:rsidRPr="00F30EB2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0B17CD6A" w14:textId="77777777" w:rsidR="00F367D0" w:rsidRPr="00BA1901" w:rsidRDefault="00D66E81" w:rsidP="00DC3095">
      <w:pPr>
        <w:pStyle w:val="1"/>
        <w:ind w:left="426" w:hanging="426"/>
        <w:rPr>
          <w:caps/>
        </w:rPr>
      </w:pPr>
      <w:bookmarkStart w:id="0" w:name="_Toc54643694"/>
      <w:r w:rsidRPr="00BA1901">
        <w:lastRenderedPageBreak/>
        <w:t>Общие сведения</w:t>
      </w:r>
      <w:bookmarkEnd w:id="0"/>
    </w:p>
    <w:p w14:paraId="2B301953" w14:textId="77777777" w:rsidR="00DC0F7D" w:rsidRPr="00BA1901" w:rsidRDefault="00B16377" w:rsidP="00DC3095">
      <w:pPr>
        <w:pStyle w:val="4"/>
        <w:numPr>
          <w:ilvl w:val="1"/>
          <w:numId w:val="34"/>
        </w:numPr>
        <w:ind w:left="426" w:hanging="426"/>
      </w:pPr>
      <w:bookmarkStart w:id="1" w:name="_Toc46743505"/>
      <w:bookmarkStart w:id="2" w:name="_Toc54643695"/>
      <w:r w:rsidRPr="00BA1901">
        <w:t>Обозначения и сокращения</w:t>
      </w:r>
      <w:bookmarkEnd w:id="1"/>
      <w:bookmarkEnd w:id="2"/>
    </w:p>
    <w:p w14:paraId="6F48595F" w14:textId="77777777" w:rsidR="00D849AA" w:rsidRDefault="00D849AA" w:rsidP="00D849AA">
      <w:pPr>
        <w:rPr>
          <w:rStyle w:val="afff6"/>
          <w:b w:val="0"/>
          <w:bCs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073"/>
      </w:tblGrid>
      <w:tr w:rsidR="00293D1C" w14:paraId="48CEE739" w14:textId="77777777" w:rsidTr="00293D1C">
        <w:tc>
          <w:tcPr>
            <w:tcW w:w="1838" w:type="dxa"/>
          </w:tcPr>
          <w:p w14:paraId="459971A5" w14:textId="0306E555" w:rsidR="00293D1C" w:rsidRDefault="00331E57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r w:rsidR="00570D45">
              <w:rPr>
                <w:sz w:val="24"/>
                <w:szCs w:val="24"/>
              </w:rPr>
              <w:t>НДВ</w:t>
            </w:r>
          </w:p>
        </w:tc>
        <w:tc>
          <w:tcPr>
            <w:tcW w:w="8073" w:type="dxa"/>
          </w:tcPr>
          <w:p w14:paraId="2AA9A295" w14:textId="4379C062" w:rsidR="00293D1C" w:rsidRDefault="00570D45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570D45">
              <w:rPr>
                <w:sz w:val="24"/>
                <w:szCs w:val="24"/>
              </w:rPr>
              <w:t>Проекта нормативов допустимых выбросов вредных (загрязняющих) веществ в атмосферный воздух</w:t>
            </w:r>
          </w:p>
        </w:tc>
      </w:tr>
      <w:tr w:rsidR="00293D1C" w14:paraId="10953AD7" w14:textId="77777777" w:rsidTr="00293D1C">
        <w:tc>
          <w:tcPr>
            <w:tcW w:w="1838" w:type="dxa"/>
          </w:tcPr>
          <w:p w14:paraId="44895F48" w14:textId="77777777" w:rsidR="00293D1C" w:rsidRDefault="00293D1C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8073" w:type="dxa"/>
          </w:tcPr>
          <w:p w14:paraId="6519245F" w14:textId="77777777" w:rsidR="00293D1C" w:rsidRDefault="00293D1C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</w:tr>
    </w:tbl>
    <w:p w14:paraId="47FEF3EA" w14:textId="77777777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1AE03F7D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27F04BF8" w14:textId="77777777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3" w:name="_Toc46743506"/>
    </w:p>
    <w:p w14:paraId="489F2D5A" w14:textId="77777777" w:rsidR="00E917D0" w:rsidRPr="00BA1901" w:rsidRDefault="001A685D" w:rsidP="00DC3095">
      <w:pPr>
        <w:pStyle w:val="4"/>
        <w:numPr>
          <w:ilvl w:val="1"/>
          <w:numId w:val="39"/>
        </w:numPr>
        <w:ind w:left="426" w:hanging="426"/>
      </w:pPr>
      <w:bookmarkStart w:id="4" w:name="_Toc54643696"/>
      <w:r w:rsidRPr="00BA1901">
        <w:lastRenderedPageBreak/>
        <w:t xml:space="preserve">Наименование </w:t>
      </w:r>
      <w:r w:rsidR="0089094C" w:rsidRPr="00BA1901">
        <w:t>закупаемой продукции</w:t>
      </w:r>
      <w:bookmarkEnd w:id="3"/>
      <w:bookmarkEnd w:id="4"/>
    </w:p>
    <w:p w14:paraId="1D9BC1BF" w14:textId="4C91C01A" w:rsidR="0071799E" w:rsidRPr="005032E4" w:rsidRDefault="00E02966" w:rsidP="00C53A42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bCs/>
          <w:sz w:val="24"/>
          <w:szCs w:val="24"/>
        </w:rPr>
      </w:pPr>
      <w:bookmarkStart w:id="5" w:name="_Toc46743507"/>
      <w:bookmarkStart w:id="6" w:name="_Toc54643697"/>
      <w:r w:rsidRPr="00E02966">
        <w:rPr>
          <w:rFonts w:eastAsia="Calibri"/>
          <w:bCs/>
          <w:sz w:val="24"/>
          <w:szCs w:val="24"/>
        </w:rPr>
        <w:t xml:space="preserve">Разработка </w:t>
      </w:r>
      <w:bookmarkStart w:id="7" w:name="_Hlk207354245"/>
      <w:r w:rsidR="00694637">
        <w:rPr>
          <w:rFonts w:eastAsia="Calibri"/>
          <w:bCs/>
          <w:sz w:val="24"/>
          <w:szCs w:val="24"/>
        </w:rPr>
        <w:t xml:space="preserve">проекта </w:t>
      </w:r>
      <w:r w:rsidRPr="00E02966">
        <w:rPr>
          <w:rFonts w:eastAsia="Calibri"/>
          <w:bCs/>
          <w:sz w:val="24"/>
          <w:szCs w:val="24"/>
        </w:rPr>
        <w:t>нормативов допустимых выбросов вредных (загрязняющих) веществ в атмосферный воздух</w:t>
      </w:r>
      <w:bookmarkEnd w:id="7"/>
      <w:r w:rsidR="00746970">
        <w:rPr>
          <w:rFonts w:eastAsia="Calibri"/>
          <w:bCs/>
          <w:sz w:val="24"/>
          <w:szCs w:val="24"/>
        </w:rPr>
        <w:t>.</w:t>
      </w:r>
    </w:p>
    <w:p w14:paraId="7B646D03" w14:textId="77777777" w:rsidR="00E917D0" w:rsidRPr="005032E4" w:rsidRDefault="00B7169F" w:rsidP="0071799E">
      <w:pPr>
        <w:pStyle w:val="aff5"/>
        <w:widowControl w:val="0"/>
        <w:numPr>
          <w:ilvl w:val="1"/>
          <w:numId w:val="32"/>
        </w:numPr>
        <w:tabs>
          <w:tab w:val="left" w:pos="426"/>
        </w:tabs>
        <w:spacing w:before="120" w:after="120"/>
        <w:ind w:hanging="716"/>
        <w:jc w:val="both"/>
        <w:rPr>
          <w:rStyle w:val="afff6"/>
          <w:b w:val="0"/>
          <w:bCs/>
        </w:rPr>
      </w:pPr>
      <w:r w:rsidRPr="005032E4">
        <w:rPr>
          <w:b/>
          <w:bCs/>
        </w:rPr>
        <w:t xml:space="preserve">Цель </w:t>
      </w:r>
      <w:bookmarkEnd w:id="5"/>
      <w:r w:rsidR="00A57026" w:rsidRPr="005032E4">
        <w:rPr>
          <w:b/>
          <w:bCs/>
        </w:rPr>
        <w:t>оказания услуг</w:t>
      </w:r>
      <w:r w:rsidR="00213F03" w:rsidRPr="005032E4">
        <w:rPr>
          <w:b/>
          <w:bCs/>
        </w:rPr>
        <w:t xml:space="preserve"> </w:t>
      </w:r>
      <w:bookmarkEnd w:id="6"/>
    </w:p>
    <w:p w14:paraId="6C959519" w14:textId="430A8A67" w:rsidR="005E5F35" w:rsidRPr="005032E4" w:rsidRDefault="00DB03F8" w:rsidP="0071799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Исполнение требований федерального законодательства в области охраны окружающей среды и санитарно-эпидемиологического благополучия населения</w:t>
      </w:r>
    </w:p>
    <w:p w14:paraId="4185E228" w14:textId="77777777" w:rsidR="00232850" w:rsidRPr="00D849AA" w:rsidRDefault="00232850" w:rsidP="001D7148">
      <w:pPr>
        <w:pStyle w:val="4"/>
        <w:numPr>
          <w:ilvl w:val="1"/>
          <w:numId w:val="33"/>
        </w:numPr>
      </w:pPr>
      <w:bookmarkStart w:id="8" w:name="_Toc46743508"/>
      <w:bookmarkStart w:id="9" w:name="_Toc54643698"/>
      <w:r w:rsidRPr="00C4463B">
        <w:t>Существующее положение</w:t>
      </w:r>
      <w:bookmarkEnd w:id="8"/>
      <w:r w:rsidR="00A76B76">
        <w:t xml:space="preserve"> </w:t>
      </w:r>
      <w:bookmarkEnd w:id="9"/>
    </w:p>
    <w:p w14:paraId="4841FEF5" w14:textId="77777777" w:rsidR="00CE753A" w:rsidRPr="00CE753A" w:rsidRDefault="00CE753A" w:rsidP="001D7148">
      <w:pPr>
        <w:pStyle w:val="1"/>
        <w:numPr>
          <w:ilvl w:val="0"/>
          <w:numId w:val="0"/>
        </w:numPr>
      </w:pPr>
      <w:bookmarkStart w:id="10" w:name="_Toc54643699"/>
      <w:r>
        <w:t>Таблица 1</w:t>
      </w:r>
      <w:r w:rsidR="00F27719">
        <w:t>.</w:t>
      </w:r>
      <w:r>
        <w:t xml:space="preserve"> </w:t>
      </w:r>
      <w:r w:rsidRPr="00C4463B">
        <w:t xml:space="preserve">Перечень </w:t>
      </w:r>
      <w:r w:rsidR="00A57026">
        <w:t>о</w:t>
      </w:r>
      <w:r>
        <w:t xml:space="preserve">бъектов </w:t>
      </w:r>
      <w:r w:rsidR="00A57026">
        <w:t>з</w:t>
      </w:r>
      <w:r>
        <w:t>аказчика</w:t>
      </w:r>
      <w:bookmarkEnd w:id="10"/>
    </w:p>
    <w:p w14:paraId="26DEE275" w14:textId="77777777" w:rsidR="00CE753A" w:rsidRDefault="00CE753A" w:rsidP="00CE753A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825"/>
        <w:gridCol w:w="1874"/>
        <w:gridCol w:w="2126"/>
        <w:gridCol w:w="2268"/>
        <w:gridCol w:w="1293"/>
      </w:tblGrid>
      <w:tr w:rsidR="00697670" w:rsidRPr="005A3EA4" w14:paraId="23DA49D6" w14:textId="77777777" w:rsidTr="00697670">
        <w:trPr>
          <w:trHeight w:val="1098"/>
        </w:trPr>
        <w:tc>
          <w:tcPr>
            <w:tcW w:w="691" w:type="dxa"/>
          </w:tcPr>
          <w:p w14:paraId="4FA27A18" w14:textId="77777777" w:rsidR="00697670" w:rsidRPr="00866B2A" w:rsidRDefault="00697670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2732D186" w14:textId="77777777" w:rsidR="00697670" w:rsidRPr="00866B2A" w:rsidRDefault="00697670" w:rsidP="0088171E">
            <w:pPr>
              <w:rPr>
                <w:sz w:val="24"/>
                <w:szCs w:val="24"/>
              </w:rPr>
            </w:pPr>
            <w:proofErr w:type="gramStart"/>
            <w:r w:rsidRPr="00866B2A">
              <w:rPr>
                <w:sz w:val="24"/>
                <w:szCs w:val="24"/>
              </w:rPr>
              <w:t>п</w:t>
            </w:r>
            <w:proofErr w:type="gramEnd"/>
            <w:r w:rsidRPr="00866B2A">
              <w:rPr>
                <w:sz w:val="24"/>
                <w:szCs w:val="24"/>
              </w:rPr>
              <w:t>/п</w:t>
            </w:r>
          </w:p>
        </w:tc>
        <w:tc>
          <w:tcPr>
            <w:tcW w:w="1825" w:type="dxa"/>
          </w:tcPr>
          <w:p w14:paraId="639CBD3F" w14:textId="77777777" w:rsidR="00697670" w:rsidRPr="00866B2A" w:rsidRDefault="00697670" w:rsidP="0088171E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0F15033D" w14:textId="77777777" w:rsidR="00697670" w:rsidRPr="00866B2A" w:rsidRDefault="00697670" w:rsidP="00881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3429FD79" w14:textId="77777777" w:rsidR="00697670" w:rsidRPr="00866B2A" w:rsidRDefault="00697670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9EDDB48" w14:textId="77777777" w:rsidR="00697670" w:rsidRDefault="00697670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2268" w:type="dxa"/>
          </w:tcPr>
          <w:p w14:paraId="45022835" w14:textId="77777777" w:rsidR="00697670" w:rsidRDefault="00697670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производственных площадок</w:t>
            </w:r>
          </w:p>
        </w:tc>
        <w:tc>
          <w:tcPr>
            <w:tcW w:w="1293" w:type="dxa"/>
          </w:tcPr>
          <w:p w14:paraId="7ECD44EE" w14:textId="77777777" w:rsidR="00697670" w:rsidRPr="00866B2A" w:rsidRDefault="00697670" w:rsidP="0088171E">
            <w:pPr>
              <w:jc w:val="center"/>
              <w:rPr>
                <w:sz w:val="24"/>
                <w:szCs w:val="24"/>
              </w:rPr>
            </w:pPr>
            <w:r w:rsidRPr="008F5FD8">
              <w:rPr>
                <w:sz w:val="24"/>
                <w:szCs w:val="24"/>
              </w:rPr>
              <w:t>Категория НВОС объекта</w:t>
            </w:r>
          </w:p>
        </w:tc>
      </w:tr>
      <w:tr w:rsidR="00697670" w:rsidRPr="005A3EA4" w14:paraId="11AC32AB" w14:textId="77777777" w:rsidTr="00697670">
        <w:trPr>
          <w:trHeight w:val="270"/>
        </w:trPr>
        <w:tc>
          <w:tcPr>
            <w:tcW w:w="691" w:type="dxa"/>
          </w:tcPr>
          <w:p w14:paraId="084F5576" w14:textId="77777777" w:rsidR="00697670" w:rsidRPr="00866B2A" w:rsidRDefault="00697670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14:paraId="668E449D" w14:textId="77777777" w:rsidR="00697670" w:rsidRPr="00866B2A" w:rsidRDefault="00697670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14:paraId="7AEB3670" w14:textId="77777777" w:rsidR="00697670" w:rsidRPr="00866B2A" w:rsidRDefault="00697670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C946D1C" w14:textId="77777777" w:rsidR="00697670" w:rsidRDefault="00697670" w:rsidP="008817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2A9FEA" w14:textId="77777777" w:rsidR="00697670" w:rsidRDefault="00697670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3" w:type="dxa"/>
          </w:tcPr>
          <w:p w14:paraId="5F45BE8E" w14:textId="77777777" w:rsidR="00697670" w:rsidRPr="00866B2A" w:rsidRDefault="00697670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97670" w:rsidRPr="005A3EA4" w14:paraId="229BA206" w14:textId="77777777" w:rsidTr="00697670">
        <w:trPr>
          <w:trHeight w:val="883"/>
        </w:trPr>
        <w:tc>
          <w:tcPr>
            <w:tcW w:w="691" w:type="dxa"/>
          </w:tcPr>
          <w:p w14:paraId="16207EE0" w14:textId="77777777" w:rsidR="00697670" w:rsidRDefault="00697670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  <w:p w14:paraId="77B0060D" w14:textId="77777777" w:rsidR="00697670" w:rsidRDefault="00697670" w:rsidP="00697670">
            <w:pPr>
              <w:rPr>
                <w:rFonts w:eastAsia="Calibri"/>
                <w:sz w:val="24"/>
                <w:szCs w:val="24"/>
              </w:rPr>
            </w:pPr>
          </w:p>
          <w:p w14:paraId="36E52725" w14:textId="77777777" w:rsidR="00697670" w:rsidRPr="00697670" w:rsidRDefault="00697670" w:rsidP="00697670">
            <w:pPr>
              <w:jc w:val="center"/>
            </w:pPr>
            <w:r>
              <w:t>1</w:t>
            </w:r>
          </w:p>
        </w:tc>
        <w:tc>
          <w:tcPr>
            <w:tcW w:w="1825" w:type="dxa"/>
            <w:vAlign w:val="center"/>
          </w:tcPr>
          <w:p w14:paraId="101B8B30" w14:textId="7608E497" w:rsidR="00697670" w:rsidRPr="00D57409" w:rsidRDefault="00697670" w:rsidP="000E77D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Филиал ПЭС «</w:t>
            </w:r>
            <w:r w:rsidR="000E77DD">
              <w:rPr>
                <w:iCs/>
                <w:sz w:val="24"/>
                <w:szCs w:val="24"/>
              </w:rPr>
              <w:t>Уренгой</w:t>
            </w:r>
            <w:r>
              <w:rPr>
                <w:iCs/>
                <w:sz w:val="24"/>
                <w:szCs w:val="24"/>
              </w:rPr>
              <w:t>» ПАО «Передвижная энергетика»</w:t>
            </w:r>
          </w:p>
        </w:tc>
        <w:tc>
          <w:tcPr>
            <w:tcW w:w="1874" w:type="dxa"/>
            <w:vAlign w:val="center"/>
          </w:tcPr>
          <w:p w14:paraId="0BB774A0" w14:textId="576F6A7C" w:rsidR="00697670" w:rsidRPr="00D57409" w:rsidRDefault="00697670" w:rsidP="0021725F">
            <w:pPr>
              <w:jc w:val="center"/>
              <w:rPr>
                <w:iCs/>
                <w:sz w:val="24"/>
                <w:szCs w:val="24"/>
              </w:rPr>
            </w:pPr>
            <w:r w:rsidRPr="0071799E">
              <w:rPr>
                <w:iCs/>
                <w:sz w:val="24"/>
                <w:szCs w:val="24"/>
              </w:rPr>
              <w:t>6</w:t>
            </w:r>
            <w:r w:rsidR="0021725F">
              <w:rPr>
                <w:iCs/>
                <w:sz w:val="24"/>
                <w:szCs w:val="24"/>
              </w:rPr>
              <w:t>29300</w:t>
            </w:r>
            <w:r w:rsidRPr="0071799E">
              <w:rPr>
                <w:iCs/>
                <w:sz w:val="24"/>
                <w:szCs w:val="24"/>
              </w:rPr>
              <w:t xml:space="preserve">, </w:t>
            </w:r>
            <w:r w:rsidR="0021725F">
              <w:rPr>
                <w:iCs/>
                <w:sz w:val="24"/>
                <w:szCs w:val="24"/>
              </w:rPr>
              <w:t>ЯНАО</w:t>
            </w:r>
            <w:r w:rsidRPr="0071799E">
              <w:rPr>
                <w:iCs/>
                <w:sz w:val="24"/>
                <w:szCs w:val="24"/>
              </w:rPr>
              <w:t xml:space="preserve">, г. </w:t>
            </w:r>
            <w:r w:rsidR="0021725F">
              <w:rPr>
                <w:iCs/>
                <w:sz w:val="24"/>
                <w:szCs w:val="24"/>
              </w:rPr>
              <w:t>Новый Уренгой</w:t>
            </w:r>
            <w:r w:rsidRPr="0071799E">
              <w:rPr>
                <w:iCs/>
                <w:sz w:val="24"/>
                <w:szCs w:val="24"/>
              </w:rPr>
              <w:t xml:space="preserve">, ул. </w:t>
            </w:r>
            <w:r w:rsidR="0021725F">
              <w:rPr>
                <w:iCs/>
                <w:sz w:val="24"/>
                <w:szCs w:val="24"/>
              </w:rPr>
              <w:t>Промысловая,  16</w:t>
            </w:r>
          </w:p>
        </w:tc>
        <w:tc>
          <w:tcPr>
            <w:tcW w:w="2126" w:type="dxa"/>
            <w:vAlign w:val="center"/>
          </w:tcPr>
          <w:p w14:paraId="1801DCD8" w14:textId="77777777" w:rsidR="00697670" w:rsidRDefault="00697670" w:rsidP="00697670">
            <w:pPr>
              <w:jc w:val="center"/>
              <w:rPr>
                <w:iCs/>
                <w:sz w:val="24"/>
                <w:szCs w:val="24"/>
              </w:rPr>
            </w:pPr>
            <w:r w:rsidRPr="00697670">
              <w:rPr>
                <w:iCs/>
                <w:sz w:val="24"/>
                <w:szCs w:val="24"/>
              </w:rPr>
              <w:t>Производство электроэнергии тепловыми электростанциями</w:t>
            </w:r>
          </w:p>
        </w:tc>
        <w:tc>
          <w:tcPr>
            <w:tcW w:w="2268" w:type="dxa"/>
            <w:vAlign w:val="center"/>
          </w:tcPr>
          <w:p w14:paraId="1A81FF39" w14:textId="77777777" w:rsidR="00697670" w:rsidRPr="00D57409" w:rsidRDefault="00697670" w:rsidP="008F5FD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93" w:type="dxa"/>
            <w:vAlign w:val="center"/>
          </w:tcPr>
          <w:p w14:paraId="0828DC64" w14:textId="77777777" w:rsidR="00697670" w:rsidRPr="008F5FD8" w:rsidRDefault="00697670" w:rsidP="008F5FD8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II</w:t>
            </w:r>
          </w:p>
        </w:tc>
      </w:tr>
    </w:tbl>
    <w:p w14:paraId="47A394C6" w14:textId="77777777" w:rsidR="00232850" w:rsidRPr="001D7148" w:rsidRDefault="00514CE2" w:rsidP="00DC3095">
      <w:pPr>
        <w:pStyle w:val="4"/>
        <w:numPr>
          <w:ilvl w:val="1"/>
          <w:numId w:val="36"/>
        </w:numPr>
        <w:ind w:left="426" w:hanging="426"/>
      </w:pPr>
      <w:bookmarkStart w:id="11" w:name="_Toc46743509"/>
      <w:bookmarkStart w:id="12" w:name="_Hlk49857604"/>
      <w:bookmarkStart w:id="13" w:name="_Toc54643700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4" w:name="_Hlk46492347"/>
      <w:r w:rsidRPr="00C4463B">
        <w:t xml:space="preserve">которая должна быть учтена при подготовке заявки </w:t>
      </w:r>
      <w:bookmarkEnd w:id="14"/>
      <w:r w:rsidRPr="00C4463B">
        <w:t xml:space="preserve">(в том числе перечень ресурсов, услуг и документов, предоставляемых </w:t>
      </w:r>
      <w:r w:rsidR="00241402" w:rsidRPr="001D7148">
        <w:t>заказчиком</w:t>
      </w:r>
      <w:r w:rsidRPr="00C4463B">
        <w:t xml:space="preserve"> на этапе исполнения договора)</w:t>
      </w:r>
      <w:bookmarkEnd w:id="11"/>
      <w:bookmarkEnd w:id="12"/>
      <w:r w:rsidR="00A76B76" w:rsidRPr="001D7148">
        <w:t xml:space="preserve"> </w:t>
      </w:r>
      <w:bookmarkEnd w:id="13"/>
    </w:p>
    <w:p w14:paraId="698F4C8A" w14:textId="77777777" w:rsidR="005E5F35" w:rsidRDefault="00A2062D" w:rsidP="005E5F35">
      <w:pPr>
        <w:rPr>
          <w:sz w:val="24"/>
          <w:szCs w:val="24"/>
        </w:rPr>
      </w:pPr>
      <w:r w:rsidRPr="005032E4">
        <w:rPr>
          <w:sz w:val="24"/>
          <w:szCs w:val="24"/>
        </w:rPr>
        <w:t>Исполнитель оказывает услуги:</w:t>
      </w:r>
    </w:p>
    <w:p w14:paraId="39783774" w14:textId="257A353A" w:rsidR="00F17211" w:rsidRDefault="00331E57" w:rsidP="005E5F35">
      <w:pPr>
        <w:rPr>
          <w:sz w:val="24"/>
          <w:szCs w:val="24"/>
        </w:rPr>
      </w:pPr>
      <w:r w:rsidRPr="00331E57">
        <w:rPr>
          <w:sz w:val="24"/>
          <w:szCs w:val="24"/>
        </w:rPr>
        <w:t>Проведение инвентаризации источников выделения и источников выбросов загрязняющих веществ в атмосферу</w:t>
      </w:r>
      <w:r w:rsidR="00F17211" w:rsidRPr="00331E57">
        <w:rPr>
          <w:sz w:val="24"/>
          <w:szCs w:val="24"/>
        </w:rPr>
        <w:t>.</w:t>
      </w:r>
      <w:r w:rsidR="00DB03F8">
        <w:rPr>
          <w:sz w:val="24"/>
          <w:szCs w:val="24"/>
        </w:rPr>
        <w:t xml:space="preserve"> Оформление отчета.</w:t>
      </w:r>
    </w:p>
    <w:p w14:paraId="166280A0" w14:textId="77777777" w:rsidR="00602B07" w:rsidRPr="00694637" w:rsidRDefault="00602B07" w:rsidP="00602B07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Получение справок по фоновым концентрациям и климатическим характеристикам от </w:t>
      </w:r>
      <w:proofErr w:type="spellStart"/>
      <w:r>
        <w:rPr>
          <w:rFonts w:eastAsia="Calibri"/>
          <w:bCs/>
          <w:sz w:val="24"/>
          <w:szCs w:val="24"/>
        </w:rPr>
        <w:t>Росгидрометцентра</w:t>
      </w:r>
      <w:proofErr w:type="spellEnd"/>
      <w:r>
        <w:rPr>
          <w:rFonts w:eastAsia="Calibri"/>
          <w:bCs/>
          <w:sz w:val="24"/>
          <w:szCs w:val="24"/>
        </w:rPr>
        <w:t>.</w:t>
      </w:r>
    </w:p>
    <w:p w14:paraId="5B022BF3" w14:textId="315ECCA4" w:rsidR="00F17211" w:rsidRDefault="00331E57" w:rsidP="005E5F35">
      <w:pPr>
        <w:rPr>
          <w:sz w:val="24"/>
          <w:szCs w:val="24"/>
        </w:rPr>
      </w:pPr>
      <w:r w:rsidRPr="00331E57">
        <w:rPr>
          <w:sz w:val="24"/>
          <w:szCs w:val="24"/>
        </w:rPr>
        <w:t>Выполнение расчетов рассеивания загрязняющих веществ в атмосферу на основании данных инвентаризации и инструментальных замеров</w:t>
      </w:r>
      <w:r w:rsidR="008B4176" w:rsidRPr="00331E57">
        <w:rPr>
          <w:sz w:val="24"/>
          <w:szCs w:val="24"/>
        </w:rPr>
        <w:t>.</w:t>
      </w:r>
    </w:p>
    <w:p w14:paraId="79C03AD9" w14:textId="77777777" w:rsidR="00B119DC" w:rsidRPr="00B119DC" w:rsidRDefault="00B119DC" w:rsidP="00B119DC">
      <w:pPr>
        <w:rPr>
          <w:sz w:val="24"/>
          <w:szCs w:val="24"/>
        </w:rPr>
      </w:pPr>
      <w:r w:rsidRPr="00B119DC">
        <w:rPr>
          <w:sz w:val="24"/>
          <w:szCs w:val="24"/>
        </w:rPr>
        <w:t>Предложение по нормативам допустимых выбросов</w:t>
      </w:r>
    </w:p>
    <w:p w14:paraId="21AEFC8F" w14:textId="5E9EA27F" w:rsidR="00B119DC" w:rsidRPr="00331E57" w:rsidRDefault="00B119DC" w:rsidP="00B119DC">
      <w:pPr>
        <w:rPr>
          <w:sz w:val="24"/>
          <w:szCs w:val="24"/>
        </w:rPr>
      </w:pPr>
      <w:r w:rsidRPr="00B119DC">
        <w:rPr>
          <w:sz w:val="24"/>
          <w:szCs w:val="24"/>
        </w:rPr>
        <w:t>Разработка и согласование мероприятий по уменьшению выбросов загрязняющих веществ в атмосферный воздух в периоды неблагоприятных метеорологических условий (НМУ).</w:t>
      </w:r>
    </w:p>
    <w:p w14:paraId="2D7B39E0" w14:textId="77777777" w:rsidR="00B119DC" w:rsidRDefault="005032E4" w:rsidP="005E5F35">
      <w:pPr>
        <w:rPr>
          <w:rFonts w:eastAsia="Calibri"/>
          <w:bCs/>
          <w:sz w:val="24"/>
          <w:szCs w:val="24"/>
        </w:rPr>
      </w:pPr>
      <w:r w:rsidRPr="005032E4">
        <w:rPr>
          <w:rFonts w:eastAsia="Calibri"/>
          <w:bCs/>
          <w:sz w:val="24"/>
          <w:szCs w:val="24"/>
        </w:rPr>
        <w:t xml:space="preserve">Разработка проекта </w:t>
      </w:r>
      <w:r w:rsidR="00DB03F8" w:rsidRPr="00E02966">
        <w:rPr>
          <w:rFonts w:eastAsia="Calibri"/>
          <w:bCs/>
          <w:sz w:val="24"/>
          <w:szCs w:val="24"/>
        </w:rPr>
        <w:t>нормативов допустимых выбросов вредных (загрязняющих) веществ в атмосферный воздух</w:t>
      </w:r>
      <w:r w:rsidR="00B119DC">
        <w:rPr>
          <w:rFonts w:eastAsia="Calibri"/>
          <w:bCs/>
          <w:sz w:val="24"/>
          <w:szCs w:val="24"/>
        </w:rPr>
        <w:t>.</w:t>
      </w:r>
    </w:p>
    <w:p w14:paraId="7D5CEC2E" w14:textId="08A09792" w:rsidR="005032E4" w:rsidRDefault="00B119DC" w:rsidP="005E5F35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</w:t>
      </w:r>
      <w:r w:rsidR="00DB03F8">
        <w:rPr>
          <w:rFonts w:eastAsia="Calibri"/>
          <w:bCs/>
          <w:sz w:val="24"/>
          <w:szCs w:val="24"/>
        </w:rPr>
        <w:t xml:space="preserve">олучение положительного </w:t>
      </w:r>
      <w:r>
        <w:rPr>
          <w:rFonts w:eastAsia="Calibri"/>
          <w:bCs/>
          <w:sz w:val="24"/>
          <w:szCs w:val="24"/>
        </w:rPr>
        <w:t>экспертного</w:t>
      </w:r>
      <w:r w:rsidR="00DB03F8">
        <w:rPr>
          <w:rFonts w:eastAsia="Calibri"/>
          <w:bCs/>
          <w:sz w:val="24"/>
          <w:szCs w:val="24"/>
        </w:rPr>
        <w:t xml:space="preserve"> заключения </w:t>
      </w:r>
      <w:r w:rsidRPr="00B119DC">
        <w:rPr>
          <w:rFonts w:eastAsia="Calibri"/>
          <w:bCs/>
          <w:sz w:val="24"/>
          <w:szCs w:val="24"/>
        </w:rPr>
        <w:t>территориально</w:t>
      </w:r>
      <w:r>
        <w:rPr>
          <w:rFonts w:eastAsia="Calibri"/>
          <w:bCs/>
          <w:sz w:val="24"/>
          <w:szCs w:val="24"/>
        </w:rPr>
        <w:t>го</w:t>
      </w:r>
      <w:r w:rsidRPr="00B119DC">
        <w:rPr>
          <w:rFonts w:eastAsia="Calibri"/>
          <w:bCs/>
          <w:sz w:val="24"/>
          <w:szCs w:val="24"/>
        </w:rPr>
        <w:t xml:space="preserve"> управлени</w:t>
      </w:r>
      <w:r>
        <w:rPr>
          <w:rFonts w:eastAsia="Calibri"/>
          <w:bCs/>
          <w:sz w:val="24"/>
          <w:szCs w:val="24"/>
        </w:rPr>
        <w:t>я</w:t>
      </w:r>
      <w:r w:rsidRPr="00B119DC">
        <w:rPr>
          <w:rFonts w:eastAsia="Calibri"/>
          <w:bCs/>
          <w:sz w:val="24"/>
          <w:szCs w:val="24"/>
        </w:rPr>
        <w:t xml:space="preserve"> ФБУЗ «Центр гигиены и эпидемиологии»</w:t>
      </w:r>
      <w:r w:rsidR="005032E4">
        <w:rPr>
          <w:rFonts w:eastAsia="Calibri"/>
          <w:bCs/>
          <w:sz w:val="24"/>
          <w:szCs w:val="24"/>
        </w:rPr>
        <w:t>.</w:t>
      </w:r>
    </w:p>
    <w:p w14:paraId="437374CE" w14:textId="13E37AD5" w:rsidR="00B119DC" w:rsidRDefault="00B119DC" w:rsidP="00B119DC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Получение положительного санитарно-эпидемиологического заключения в Управлении </w:t>
      </w:r>
      <w:proofErr w:type="spellStart"/>
      <w:r>
        <w:rPr>
          <w:rFonts w:eastAsia="Calibri"/>
          <w:bCs/>
          <w:sz w:val="24"/>
          <w:szCs w:val="24"/>
        </w:rPr>
        <w:t>Роспотребнадзора</w:t>
      </w:r>
      <w:proofErr w:type="spellEnd"/>
      <w:r>
        <w:rPr>
          <w:rFonts w:eastAsia="Calibri"/>
          <w:bCs/>
          <w:sz w:val="24"/>
          <w:szCs w:val="24"/>
        </w:rPr>
        <w:t>.</w:t>
      </w:r>
    </w:p>
    <w:p w14:paraId="70DD97EB" w14:textId="77777777" w:rsidR="008F5FD8" w:rsidRPr="008F5FD8" w:rsidRDefault="00677D68" w:rsidP="005E5F35">
      <w:pPr>
        <w:pStyle w:val="aff5"/>
        <w:widowControl w:val="0"/>
        <w:numPr>
          <w:ilvl w:val="1"/>
          <w:numId w:val="28"/>
        </w:numPr>
        <w:tabs>
          <w:tab w:val="left" w:pos="426"/>
        </w:tabs>
        <w:spacing w:before="120" w:after="240"/>
        <w:ind w:left="426" w:hanging="426"/>
        <w:jc w:val="both"/>
      </w:pPr>
      <w:bookmarkStart w:id="15" w:name="_Toc54643701"/>
      <w:bookmarkStart w:id="16" w:name="_Toc50125126"/>
      <w:bookmarkStart w:id="17" w:name="_Toc46743510"/>
      <w:r w:rsidRPr="005E5F35">
        <w:rPr>
          <w:b/>
          <w:bCs/>
        </w:rPr>
        <w:t>Иные требования и сведения общего характера</w:t>
      </w:r>
    </w:p>
    <w:p w14:paraId="7C1188A9" w14:textId="77777777" w:rsidR="00677D68" w:rsidRPr="00D66E81" w:rsidRDefault="00241402" w:rsidP="001D7148">
      <w:pPr>
        <w:pStyle w:val="1"/>
        <w:rPr>
          <w:caps/>
        </w:rPr>
      </w:pPr>
      <w:bookmarkStart w:id="18" w:name="_Toc51339693"/>
      <w:bookmarkStart w:id="19" w:name="_Toc54643702"/>
      <w:bookmarkEnd w:id="15"/>
      <w:r>
        <w:lastRenderedPageBreak/>
        <w:t>Требования</w:t>
      </w:r>
      <w:r w:rsidR="00D66E81" w:rsidRPr="00D66E81">
        <w:t xml:space="preserve"> к продукции</w:t>
      </w:r>
      <w:bookmarkEnd w:id="18"/>
      <w:bookmarkEnd w:id="19"/>
    </w:p>
    <w:p w14:paraId="47B4C6B0" w14:textId="77777777" w:rsidR="00943CA0" w:rsidRPr="00C4463B" w:rsidRDefault="00C9139A" w:rsidP="00DC3095">
      <w:pPr>
        <w:pStyle w:val="4"/>
        <w:numPr>
          <w:ilvl w:val="0"/>
          <w:numId w:val="40"/>
        </w:numPr>
        <w:ind w:left="426" w:hanging="426"/>
      </w:pPr>
      <w:bookmarkStart w:id="20" w:name="_Toc54643703"/>
      <w:r w:rsidRPr="00C4463B">
        <w:t xml:space="preserve">Требования к объемам и срокам </w:t>
      </w:r>
      <w:r w:rsidR="00A12E50">
        <w:t>оказания</w:t>
      </w:r>
      <w:r w:rsidR="00CE753A">
        <w:t xml:space="preserve"> </w:t>
      </w:r>
      <w:r w:rsidR="00A12E50">
        <w:t>услуг</w:t>
      </w:r>
      <w:bookmarkEnd w:id="20"/>
    </w:p>
    <w:p w14:paraId="7D371B2F" w14:textId="77777777" w:rsidR="00C9139A" w:rsidRPr="00C4463B" w:rsidRDefault="00CE753A" w:rsidP="001D7148">
      <w:pPr>
        <w:pStyle w:val="30"/>
      </w:pPr>
      <w:bookmarkStart w:id="21" w:name="_Toc54643704"/>
      <w:r>
        <w:t xml:space="preserve">Требования к </w:t>
      </w:r>
      <w:r w:rsidR="00A12E50">
        <w:t>перечню и объему</w:t>
      </w:r>
      <w:r>
        <w:t xml:space="preserve"> </w:t>
      </w:r>
      <w:r w:rsidR="00A12E50">
        <w:t>услуг</w:t>
      </w:r>
      <w:bookmarkEnd w:id="21"/>
    </w:p>
    <w:p w14:paraId="461AE4B1" w14:textId="77777777" w:rsidR="00213F03" w:rsidRPr="00305BB9" w:rsidRDefault="00DF17ED" w:rsidP="001D7148">
      <w:pPr>
        <w:pStyle w:val="1"/>
        <w:numPr>
          <w:ilvl w:val="0"/>
          <w:numId w:val="0"/>
        </w:numPr>
      </w:pPr>
      <w:bookmarkStart w:id="22" w:name="_Toc51339695"/>
      <w:bookmarkStart w:id="23" w:name="_Toc54643705"/>
      <w:r>
        <w:t xml:space="preserve">Таблица </w:t>
      </w:r>
      <w:r w:rsidR="00305BB9">
        <w:t>2</w:t>
      </w:r>
      <w:r w:rsidR="00F27719">
        <w:t>.</w:t>
      </w:r>
      <w:r>
        <w:t xml:space="preserve"> </w:t>
      </w:r>
      <w:r w:rsidR="004F7743" w:rsidRPr="00C4463B">
        <w:t xml:space="preserve">Перечень </w:t>
      </w:r>
      <w:bookmarkEnd w:id="22"/>
      <w:r w:rsidR="00E53D99">
        <w:t xml:space="preserve">и объем </w:t>
      </w:r>
      <w:r w:rsidR="00A12E50">
        <w:t>оказываемых</w:t>
      </w:r>
      <w:r w:rsidR="00305BB9">
        <w:t xml:space="preserve"> </w:t>
      </w:r>
      <w:r w:rsidR="00A12E50">
        <w:t>услуг</w:t>
      </w:r>
      <w:bookmarkEnd w:id="23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35BFE476" w14:textId="77777777" w:rsidTr="00D56F7D">
        <w:tc>
          <w:tcPr>
            <w:tcW w:w="850" w:type="dxa"/>
            <w:vAlign w:val="center"/>
          </w:tcPr>
          <w:p w14:paraId="10C435A4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524A982A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D57409">
              <w:rPr>
                <w:sz w:val="24"/>
                <w:szCs w:val="24"/>
              </w:rPr>
              <w:t>п</w:t>
            </w:r>
            <w:proofErr w:type="gramEnd"/>
            <w:r w:rsidRPr="00D57409">
              <w:rPr>
                <w:sz w:val="24"/>
                <w:szCs w:val="24"/>
              </w:rPr>
              <w:t>/п</w:t>
            </w:r>
          </w:p>
        </w:tc>
        <w:tc>
          <w:tcPr>
            <w:tcW w:w="4849" w:type="dxa"/>
            <w:vAlign w:val="center"/>
          </w:tcPr>
          <w:p w14:paraId="12BC56F5" w14:textId="7777777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5E60A45B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3C8E2F78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14:paraId="3C00AD99" w14:textId="77777777" w:rsidTr="00D56F7D">
        <w:tc>
          <w:tcPr>
            <w:tcW w:w="850" w:type="dxa"/>
          </w:tcPr>
          <w:p w14:paraId="1DAC62D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795912D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933E30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69923D7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E94E89" w:rsidRPr="00D57409" w14:paraId="4C13DC26" w14:textId="77777777" w:rsidTr="00D56F7D">
        <w:tc>
          <w:tcPr>
            <w:tcW w:w="850" w:type="dxa"/>
          </w:tcPr>
          <w:p w14:paraId="01108CCB" w14:textId="77777777" w:rsidR="00E94E89" w:rsidRPr="00D57409" w:rsidRDefault="00E94E89" w:rsidP="00A57026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14:paraId="72F602C9" w14:textId="21B4D795" w:rsidR="00E94E89" w:rsidRPr="007661C8" w:rsidRDefault="000301DD" w:rsidP="0021725F">
            <w:pPr>
              <w:suppressAutoHyphens/>
              <w:rPr>
                <w:i/>
                <w:sz w:val="24"/>
                <w:szCs w:val="24"/>
              </w:rPr>
            </w:pPr>
            <w:r w:rsidRPr="000301DD">
              <w:rPr>
                <w:rFonts w:eastAsia="Calibri"/>
                <w:bCs/>
                <w:sz w:val="24"/>
                <w:szCs w:val="24"/>
              </w:rPr>
              <w:t>Разработка проекта нормативов допустимых выбросов вредных (загрязняющих) веществ в атмосферный воздух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7661C8" w:rsidRPr="007661C8">
              <w:rPr>
                <w:rFonts w:eastAsia="Calibri"/>
                <w:bCs/>
                <w:sz w:val="24"/>
                <w:szCs w:val="24"/>
              </w:rPr>
              <w:t>для нужд филиала ПЭС «</w:t>
            </w:r>
            <w:r w:rsidR="0021725F">
              <w:rPr>
                <w:rFonts w:eastAsia="Calibri"/>
                <w:bCs/>
                <w:sz w:val="24"/>
                <w:szCs w:val="24"/>
              </w:rPr>
              <w:t>Уренгой</w:t>
            </w:r>
            <w:r w:rsidR="00244F01">
              <w:rPr>
                <w:rFonts w:eastAsia="Calibri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62D5DE51" w14:textId="77777777" w:rsidR="00E94E89" w:rsidRPr="005032E4" w:rsidRDefault="005032E4" w:rsidP="00E94E8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032E4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41BEB433" w14:textId="77777777" w:rsidR="00E94E89" w:rsidRPr="005032E4" w:rsidRDefault="005032E4" w:rsidP="00E94E8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032E4">
              <w:rPr>
                <w:iCs/>
                <w:sz w:val="24"/>
                <w:szCs w:val="24"/>
              </w:rPr>
              <w:t>1</w:t>
            </w:r>
          </w:p>
        </w:tc>
      </w:tr>
    </w:tbl>
    <w:p w14:paraId="30F16C8E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38DE59C1" w14:textId="77777777" w:rsidR="008262B2" w:rsidRPr="00C4463B" w:rsidRDefault="008262B2" w:rsidP="001D7148">
      <w:pPr>
        <w:pStyle w:val="30"/>
      </w:pPr>
      <w:bookmarkStart w:id="24" w:name="_Toc51339696"/>
      <w:bookmarkStart w:id="25" w:name="_Toc54643706"/>
      <w:r w:rsidRPr="00C4463B">
        <w:t xml:space="preserve">Требования </w:t>
      </w:r>
      <w:bookmarkEnd w:id="24"/>
      <w:r w:rsidR="00F27719">
        <w:t xml:space="preserve">к срокам </w:t>
      </w:r>
      <w:r w:rsidR="00A12E50">
        <w:t>оказания</w:t>
      </w:r>
      <w:r w:rsidR="00F27719">
        <w:t xml:space="preserve"> </w:t>
      </w:r>
      <w:r w:rsidR="00A12E50">
        <w:t>услуг</w:t>
      </w:r>
      <w:bookmarkEnd w:id="25"/>
    </w:p>
    <w:p w14:paraId="4526169B" w14:textId="77777777" w:rsidR="00AE68EA" w:rsidRPr="00940404" w:rsidRDefault="00AE68EA" w:rsidP="001D7148">
      <w:pPr>
        <w:pStyle w:val="1"/>
        <w:numPr>
          <w:ilvl w:val="0"/>
          <w:numId w:val="0"/>
        </w:numPr>
      </w:pPr>
      <w:bookmarkStart w:id="26" w:name="_Toc50125127"/>
      <w:bookmarkStart w:id="27" w:name="_Toc51339697"/>
      <w:bookmarkStart w:id="28" w:name="_Toc54643707"/>
      <w:bookmarkEnd w:id="16"/>
      <w:r w:rsidRPr="00C4463B">
        <w:t xml:space="preserve">Таблица </w:t>
      </w:r>
      <w:r w:rsidR="00F27719">
        <w:t>3</w:t>
      </w:r>
      <w:r w:rsidRPr="00C4463B">
        <w:t xml:space="preserve">. </w:t>
      </w:r>
      <w:bookmarkStart w:id="29" w:name="_Hlk50465284"/>
      <w:r w:rsidRPr="00C4463B">
        <w:t xml:space="preserve">Требования </w:t>
      </w:r>
      <w:r w:rsidR="00A12E50">
        <w:t>к</w:t>
      </w:r>
      <w:r w:rsidRPr="00C4463B">
        <w:t xml:space="preserve"> срокам </w:t>
      </w:r>
      <w:bookmarkEnd w:id="26"/>
      <w:bookmarkEnd w:id="27"/>
      <w:bookmarkEnd w:id="29"/>
      <w:r w:rsidR="00A12E50">
        <w:t>оказания</w:t>
      </w:r>
      <w:r w:rsidR="00940404">
        <w:t xml:space="preserve"> </w:t>
      </w:r>
      <w:r w:rsidR="00A12E50">
        <w:t>услуг</w:t>
      </w:r>
      <w:bookmarkEnd w:id="28"/>
    </w:p>
    <w:p w14:paraId="613E1BD0" w14:textId="77777777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D57409" w14:paraId="7082611D" w14:textId="77777777" w:rsidTr="00940404">
        <w:tc>
          <w:tcPr>
            <w:tcW w:w="1129" w:type="dxa"/>
            <w:vAlign w:val="center"/>
          </w:tcPr>
          <w:p w14:paraId="26BDDCCC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№ </w:t>
            </w:r>
            <w:proofErr w:type="gramStart"/>
            <w:r w:rsidRPr="00D57409">
              <w:rPr>
                <w:sz w:val="24"/>
                <w:szCs w:val="24"/>
              </w:rPr>
              <w:t>п</w:t>
            </w:r>
            <w:proofErr w:type="gramEnd"/>
            <w:r w:rsidRPr="00D57409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center"/>
          </w:tcPr>
          <w:p w14:paraId="5CCC369B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2157B080" w14:textId="77777777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</w:t>
            </w:r>
            <w:proofErr w:type="gramStart"/>
            <w:r w:rsidRPr="00D57409">
              <w:rPr>
                <w:sz w:val="24"/>
                <w:szCs w:val="24"/>
              </w:rPr>
              <w:t xml:space="preserve">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  <w:proofErr w:type="gramEnd"/>
          </w:p>
        </w:tc>
        <w:tc>
          <w:tcPr>
            <w:tcW w:w="3118" w:type="dxa"/>
            <w:vAlign w:val="center"/>
          </w:tcPr>
          <w:p w14:paraId="3C1AF052" w14:textId="77777777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</w:t>
            </w:r>
            <w:proofErr w:type="gramStart"/>
            <w:r w:rsidRPr="00D57409">
              <w:rPr>
                <w:sz w:val="24"/>
                <w:szCs w:val="24"/>
              </w:rPr>
              <w:t xml:space="preserve">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  <w:proofErr w:type="gramEnd"/>
          </w:p>
        </w:tc>
      </w:tr>
      <w:tr w:rsidR="00940404" w:rsidRPr="00D57409" w14:paraId="6261085C" w14:textId="77777777" w:rsidTr="00940404">
        <w:tc>
          <w:tcPr>
            <w:tcW w:w="1129" w:type="dxa"/>
          </w:tcPr>
          <w:p w14:paraId="54D481E1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78787C0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256FC9FC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CA49E7D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2D0F4BE2" w14:textId="77777777" w:rsidTr="00940404">
        <w:tc>
          <w:tcPr>
            <w:tcW w:w="1129" w:type="dxa"/>
          </w:tcPr>
          <w:p w14:paraId="3F8AA14A" w14:textId="77777777" w:rsidR="00940404" w:rsidRPr="00D57409" w:rsidRDefault="00940404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</w:tcPr>
          <w:p w14:paraId="445A74FD" w14:textId="0E711108" w:rsidR="00940404" w:rsidRPr="00D57409" w:rsidRDefault="000301DD" w:rsidP="0021725F">
            <w:pPr>
              <w:rPr>
                <w:sz w:val="24"/>
                <w:szCs w:val="24"/>
              </w:rPr>
            </w:pPr>
            <w:r w:rsidRPr="000301DD">
              <w:rPr>
                <w:sz w:val="24"/>
                <w:szCs w:val="24"/>
              </w:rPr>
              <w:t>Разработка проекта нормативов допустимых выбросов вредных (загрязняющих) веществ в атмосферный воздух</w:t>
            </w:r>
            <w:r>
              <w:rPr>
                <w:sz w:val="24"/>
                <w:szCs w:val="24"/>
              </w:rPr>
              <w:t xml:space="preserve"> </w:t>
            </w:r>
            <w:r w:rsidR="005032E4" w:rsidRPr="005032E4">
              <w:rPr>
                <w:sz w:val="24"/>
                <w:szCs w:val="24"/>
              </w:rPr>
              <w:t>для нужд филиала ПЭС «</w:t>
            </w:r>
            <w:r w:rsidR="0021725F">
              <w:rPr>
                <w:sz w:val="24"/>
                <w:szCs w:val="24"/>
              </w:rPr>
              <w:t>Уренгой</w:t>
            </w:r>
            <w:r w:rsidR="005032E4" w:rsidRPr="005032E4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5D46F755" w14:textId="77777777" w:rsidR="00940404" w:rsidRPr="00D57409" w:rsidRDefault="007661C8" w:rsidP="00AC3A8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 </w:t>
            </w:r>
            <w:r w:rsidR="00A2062D">
              <w:rPr>
                <w:sz w:val="24"/>
                <w:szCs w:val="24"/>
              </w:rPr>
              <w:t>даты</w:t>
            </w:r>
            <w:r>
              <w:rPr>
                <w:sz w:val="24"/>
                <w:szCs w:val="24"/>
              </w:rPr>
              <w:t xml:space="preserve"> заключения</w:t>
            </w:r>
            <w:proofErr w:type="gramEnd"/>
            <w:r>
              <w:rPr>
                <w:sz w:val="24"/>
                <w:szCs w:val="24"/>
              </w:rPr>
              <w:t xml:space="preserve"> договора</w:t>
            </w:r>
          </w:p>
        </w:tc>
        <w:tc>
          <w:tcPr>
            <w:tcW w:w="3118" w:type="dxa"/>
          </w:tcPr>
          <w:p w14:paraId="068B6787" w14:textId="496F7129" w:rsidR="00940404" w:rsidRPr="00D57409" w:rsidRDefault="00244F01" w:rsidP="001E05C2">
            <w:pPr>
              <w:jc w:val="center"/>
              <w:rPr>
                <w:sz w:val="24"/>
                <w:szCs w:val="24"/>
              </w:rPr>
            </w:pPr>
            <w:r w:rsidRPr="007D2BA4">
              <w:rPr>
                <w:sz w:val="24"/>
                <w:szCs w:val="24"/>
              </w:rPr>
              <w:t>3</w:t>
            </w:r>
            <w:r w:rsidR="00001D30">
              <w:rPr>
                <w:sz w:val="24"/>
                <w:szCs w:val="24"/>
              </w:rPr>
              <w:t>0</w:t>
            </w:r>
            <w:r w:rsidRPr="007D2BA4">
              <w:rPr>
                <w:sz w:val="24"/>
                <w:szCs w:val="24"/>
              </w:rPr>
              <w:t>.</w:t>
            </w:r>
            <w:r w:rsidR="001E05C2">
              <w:rPr>
                <w:sz w:val="24"/>
                <w:szCs w:val="24"/>
              </w:rPr>
              <w:t>10</w:t>
            </w:r>
            <w:r w:rsidRPr="007D2BA4">
              <w:rPr>
                <w:sz w:val="24"/>
                <w:szCs w:val="24"/>
              </w:rPr>
              <w:t>.202</w:t>
            </w:r>
            <w:r w:rsidR="00E741CD">
              <w:rPr>
                <w:sz w:val="24"/>
                <w:szCs w:val="24"/>
              </w:rPr>
              <w:t>6</w:t>
            </w:r>
            <w:r w:rsidRPr="007D2BA4">
              <w:rPr>
                <w:sz w:val="24"/>
                <w:szCs w:val="24"/>
              </w:rPr>
              <w:t xml:space="preserve"> г.</w:t>
            </w:r>
          </w:p>
        </w:tc>
      </w:tr>
    </w:tbl>
    <w:p w14:paraId="3EDEEC87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F05846" w:rsidRPr="00C4463B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0" w:name="_Toc50125131"/>
      <w:bookmarkEnd w:id="17"/>
    </w:p>
    <w:p w14:paraId="0924BF34" w14:textId="77777777" w:rsidR="00241402" w:rsidRPr="00C4463B" w:rsidRDefault="00241402" w:rsidP="00DC3095">
      <w:pPr>
        <w:pStyle w:val="4"/>
        <w:numPr>
          <w:ilvl w:val="0"/>
          <w:numId w:val="40"/>
        </w:numPr>
      </w:pPr>
      <w:bookmarkStart w:id="31" w:name="_Toc46743511"/>
      <w:bookmarkStart w:id="32" w:name="_Toc54643708"/>
      <w:bookmarkStart w:id="33" w:name="_Toc51339698"/>
      <w:bookmarkStart w:id="34" w:name="_Toc54643709"/>
      <w:r w:rsidRPr="00C4463B">
        <w:lastRenderedPageBreak/>
        <w:t xml:space="preserve">Требования к </w:t>
      </w:r>
      <w:bookmarkEnd w:id="31"/>
      <w:r w:rsidRPr="00C4463B">
        <w:t xml:space="preserve">качеству </w:t>
      </w:r>
      <w:r>
        <w:t>услуг</w:t>
      </w:r>
      <w:bookmarkEnd w:id="32"/>
    </w:p>
    <w:p w14:paraId="61C7DE4B" w14:textId="77777777" w:rsidR="00F05846" w:rsidRPr="00D16518" w:rsidRDefault="00F05846" w:rsidP="001D7148">
      <w:pPr>
        <w:pStyle w:val="1"/>
        <w:numPr>
          <w:ilvl w:val="0"/>
          <w:numId w:val="0"/>
        </w:numPr>
      </w:pPr>
      <w:r w:rsidRPr="00D16518">
        <w:t>Таблица </w:t>
      </w:r>
      <w:r w:rsidR="00516425">
        <w:t>4</w:t>
      </w:r>
      <w:r w:rsidRPr="00D16518">
        <w:t xml:space="preserve">. Требования к </w:t>
      </w:r>
      <w:bookmarkEnd w:id="30"/>
      <w:bookmarkEnd w:id="33"/>
      <w:r w:rsidR="00516425">
        <w:t xml:space="preserve">качеству </w:t>
      </w:r>
      <w:r w:rsidR="00A12E50">
        <w:t>услуг</w:t>
      </w:r>
      <w:bookmarkEnd w:id="34"/>
      <w:r w:rsidRPr="00D16518">
        <w:t xml:space="preserve"> </w:t>
      </w:r>
    </w:p>
    <w:p w14:paraId="4BA7CA1F" w14:textId="77777777" w:rsidR="00214B9F" w:rsidRPr="00445D85" w:rsidRDefault="00214B9F" w:rsidP="00D16518">
      <w:pPr>
        <w:rPr>
          <w:rStyle w:val="afff6"/>
          <w:b w:val="0"/>
        </w:rPr>
      </w:pPr>
    </w:p>
    <w:p w14:paraId="7F01F028" w14:textId="01FDC17B" w:rsidR="00A76B76" w:rsidRPr="00C8296B" w:rsidRDefault="00A12E50" w:rsidP="00A76B76">
      <w:pPr>
        <w:rPr>
          <w:b/>
          <w:b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</w:t>
      </w:r>
      <w:r w:rsidRPr="00A446BE">
        <w:rPr>
          <w:b/>
          <w:bCs/>
          <w:sz w:val="24"/>
          <w:szCs w:val="24"/>
        </w:rPr>
        <w:t xml:space="preserve"> </w:t>
      </w:r>
      <w:r w:rsidR="00C8296B" w:rsidRPr="00C8296B">
        <w:rPr>
          <w:b/>
          <w:bCs/>
          <w:sz w:val="24"/>
          <w:szCs w:val="24"/>
        </w:rPr>
        <w:t xml:space="preserve">Лот № </w:t>
      </w:r>
      <w:r w:rsidR="00001D30">
        <w:rPr>
          <w:b/>
          <w:bCs/>
          <w:sz w:val="24"/>
          <w:szCs w:val="24"/>
        </w:rPr>
        <w:t>Внеплановый</w:t>
      </w:r>
      <w:r w:rsidR="00013D20">
        <w:rPr>
          <w:b/>
          <w:bCs/>
          <w:sz w:val="24"/>
          <w:szCs w:val="24"/>
        </w:rPr>
        <w:t xml:space="preserve"> </w:t>
      </w:r>
      <w:r w:rsidR="000301DD" w:rsidRPr="000301DD">
        <w:rPr>
          <w:b/>
          <w:bCs/>
          <w:sz w:val="24"/>
          <w:szCs w:val="24"/>
        </w:rPr>
        <w:t>Разработка проекта нормативов допустимых выбросов вредных (загрязняющих) веществ в атмосферный воздух</w:t>
      </w:r>
      <w:r w:rsidR="000301DD">
        <w:rPr>
          <w:b/>
          <w:bCs/>
          <w:sz w:val="24"/>
          <w:szCs w:val="24"/>
        </w:rPr>
        <w:t xml:space="preserve"> </w:t>
      </w:r>
      <w:r w:rsidR="00244F01" w:rsidRPr="00C8296B">
        <w:rPr>
          <w:b/>
          <w:bCs/>
          <w:sz w:val="24"/>
          <w:szCs w:val="24"/>
        </w:rPr>
        <w:t>для нужд филиала ПЭС «</w:t>
      </w:r>
      <w:r w:rsidR="0021725F">
        <w:rPr>
          <w:b/>
          <w:bCs/>
          <w:sz w:val="24"/>
          <w:szCs w:val="24"/>
        </w:rPr>
        <w:t>Уренгой</w:t>
      </w:r>
      <w:r w:rsidR="00244F01" w:rsidRPr="00C8296B">
        <w:rPr>
          <w:b/>
          <w:bCs/>
          <w:sz w:val="24"/>
          <w:szCs w:val="24"/>
        </w:rPr>
        <w:t>»</w:t>
      </w:r>
    </w:p>
    <w:p w14:paraId="08673A20" w14:textId="77777777" w:rsidR="00244F01" w:rsidRPr="00D63F6C" w:rsidRDefault="00244F01" w:rsidP="00A76B76">
      <w:pPr>
        <w:rPr>
          <w:i/>
          <w:iCs/>
          <w:shd w:val="clear" w:color="auto" w:fill="FFFF99"/>
        </w:rPr>
      </w:pP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241402" w:rsidRPr="00D57409" w14:paraId="4EDC5365" w14:textId="77777777" w:rsidTr="002E5016">
        <w:tc>
          <w:tcPr>
            <w:tcW w:w="851" w:type="dxa"/>
            <w:vMerge w:val="restart"/>
            <w:vAlign w:val="center"/>
          </w:tcPr>
          <w:p w14:paraId="7B2DA062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5740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5740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14:paraId="206EC9BD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14:paraId="553E0E22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48B10A37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14:paraId="4AE1ADFB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06B7AC2E" w14:textId="77777777" w:rsidTr="002E5016">
        <w:tc>
          <w:tcPr>
            <w:tcW w:w="851" w:type="dxa"/>
            <w:vMerge/>
            <w:vAlign w:val="center"/>
          </w:tcPr>
          <w:p w14:paraId="75782207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CBE6CAB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05B94FE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46FA8F1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14:paraId="2AB10922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14:paraId="64B82030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1C183E4F" w14:textId="77777777" w:rsidTr="002E5016">
        <w:tc>
          <w:tcPr>
            <w:tcW w:w="851" w:type="dxa"/>
            <w:vAlign w:val="center"/>
          </w:tcPr>
          <w:p w14:paraId="4F5512EA" w14:textId="77777777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5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5"/>
          </w:p>
        </w:tc>
        <w:tc>
          <w:tcPr>
            <w:tcW w:w="2268" w:type="dxa"/>
            <w:vAlign w:val="center"/>
          </w:tcPr>
          <w:p w14:paraId="0DC36950" w14:textId="77777777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1CABCE6C" w14:textId="77777777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061ACD18" w14:textId="77777777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4D3ACC9D" w14:textId="77777777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14:paraId="63C87408" w14:textId="77777777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EB1D6DB" w14:textId="77777777" w:rsidTr="002E5016">
        <w:tc>
          <w:tcPr>
            <w:tcW w:w="851" w:type="dxa"/>
            <w:vAlign w:val="center"/>
          </w:tcPr>
          <w:p w14:paraId="691B29A6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219B40C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F1D1C08" w14:textId="77777777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AC9396B" w14:textId="77777777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74ACA7E4" w14:textId="77777777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15F0368B" w14:textId="77777777" w:rsidTr="002E5016">
        <w:tc>
          <w:tcPr>
            <w:tcW w:w="851" w:type="dxa"/>
            <w:vAlign w:val="center"/>
          </w:tcPr>
          <w:p w14:paraId="278C614F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F7DCDB1" w14:textId="77777777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2848EFC5" w14:textId="77777777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112324B2" w14:textId="77777777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C438920" w14:textId="77777777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4D215A3D" w14:textId="77777777" w:rsidTr="002E5016">
        <w:tc>
          <w:tcPr>
            <w:tcW w:w="851" w:type="dxa"/>
            <w:vAlign w:val="center"/>
          </w:tcPr>
          <w:p w14:paraId="3B692287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4B5E5914" w14:textId="128D7457" w:rsidR="00241402" w:rsidRPr="00D57409" w:rsidRDefault="001078B3" w:rsidP="00241402">
            <w:pPr>
              <w:rPr>
                <w:sz w:val="24"/>
                <w:szCs w:val="24"/>
              </w:rPr>
            </w:pPr>
            <w:r w:rsidRPr="001078B3">
              <w:rPr>
                <w:sz w:val="24"/>
                <w:szCs w:val="24"/>
              </w:rPr>
              <w:t>Разработка проекта нормативов допустимых выбросов вредных (загрязняющих) веществ в атмосферный воздух</w:t>
            </w:r>
          </w:p>
        </w:tc>
        <w:tc>
          <w:tcPr>
            <w:tcW w:w="3402" w:type="dxa"/>
          </w:tcPr>
          <w:p w14:paraId="7D8C2B67" w14:textId="02085E58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действующим законодательством Российской Федерации</w:t>
            </w:r>
            <w:r w:rsidR="001078B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56A1824" w14:textId="77777777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522CCB29" w14:textId="77777777" w:rsidR="00241402" w:rsidRPr="00D57409" w:rsidRDefault="00A2062D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745" w:type="dxa"/>
          </w:tcPr>
          <w:p w14:paraId="1B7AB292" w14:textId="77777777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1402" w:rsidRPr="00D57409" w14:paraId="51086FD1" w14:textId="77777777" w:rsidTr="002E5016">
        <w:tc>
          <w:tcPr>
            <w:tcW w:w="851" w:type="dxa"/>
            <w:vAlign w:val="center"/>
          </w:tcPr>
          <w:p w14:paraId="138FAFC7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0A572210" w14:textId="77777777" w:rsidR="00241402" w:rsidRPr="00D57409" w:rsidRDefault="00A2062D" w:rsidP="00241402">
            <w:pPr>
              <w:rPr>
                <w:sz w:val="24"/>
                <w:szCs w:val="24"/>
              </w:rPr>
            </w:pPr>
            <w:r w:rsidRPr="00A2062D">
              <w:rPr>
                <w:sz w:val="24"/>
                <w:szCs w:val="24"/>
              </w:rPr>
              <w:t>Качество услуг должно удовлетворять требованиям действующих норм и правил и соответствовать нормативн</w:t>
            </w:r>
            <w:proofErr w:type="gramStart"/>
            <w:r w:rsidRPr="00A2062D">
              <w:rPr>
                <w:sz w:val="24"/>
                <w:szCs w:val="24"/>
              </w:rPr>
              <w:t>о-</w:t>
            </w:r>
            <w:proofErr w:type="gramEnd"/>
            <w:r w:rsidRPr="00A2062D">
              <w:rPr>
                <w:sz w:val="24"/>
                <w:szCs w:val="24"/>
              </w:rPr>
              <w:t xml:space="preserve"> технической и методической документации</w:t>
            </w:r>
          </w:p>
        </w:tc>
        <w:tc>
          <w:tcPr>
            <w:tcW w:w="3402" w:type="dxa"/>
          </w:tcPr>
          <w:p w14:paraId="4BC27F34" w14:textId="77777777" w:rsidR="00A2062D" w:rsidRPr="00A2062D" w:rsidRDefault="00A2062D" w:rsidP="00A2062D">
            <w:pPr>
              <w:rPr>
                <w:sz w:val="24"/>
                <w:szCs w:val="24"/>
              </w:rPr>
            </w:pPr>
            <w:r w:rsidRPr="00A2062D">
              <w:rPr>
                <w:sz w:val="24"/>
                <w:szCs w:val="24"/>
              </w:rPr>
              <w:t>При оказании услуг исполнитель должен руководствоваться:</w:t>
            </w:r>
          </w:p>
          <w:p w14:paraId="20843694" w14:textId="49304933" w:rsidR="00331E57" w:rsidRDefault="00A2062D" w:rsidP="00E5175C">
            <w:pPr>
              <w:pStyle w:val="aff5"/>
              <w:numPr>
                <w:ilvl w:val="0"/>
                <w:numId w:val="45"/>
              </w:numPr>
              <w:tabs>
                <w:tab w:val="left" w:pos="315"/>
              </w:tabs>
              <w:ind w:left="32" w:firstLine="0"/>
            </w:pPr>
            <w:r w:rsidRPr="00E5175C">
              <w:t xml:space="preserve">Федеральным законом № </w:t>
            </w:r>
            <w:r w:rsidR="00331E57">
              <w:t>96</w:t>
            </w:r>
            <w:r w:rsidRPr="00E5175C">
              <w:t xml:space="preserve">-ФЗ от </w:t>
            </w:r>
            <w:r w:rsidR="00331E57">
              <w:t>0</w:t>
            </w:r>
            <w:r w:rsidRPr="00E5175C">
              <w:t>4.0</w:t>
            </w:r>
            <w:r w:rsidR="00331E57">
              <w:t>5</w:t>
            </w:r>
            <w:r w:rsidRPr="00E5175C">
              <w:t>.199</w:t>
            </w:r>
            <w:r w:rsidR="00331E57">
              <w:t>9</w:t>
            </w:r>
            <w:r w:rsidRPr="00E5175C">
              <w:t xml:space="preserve"> г. «</w:t>
            </w:r>
            <w:r w:rsidR="00331E57" w:rsidRPr="00331E57">
              <w:t>Об охране атмосферного воздуха</w:t>
            </w:r>
            <w:r w:rsidR="00331E57">
              <w:t>»</w:t>
            </w:r>
          </w:p>
          <w:p w14:paraId="54907897" w14:textId="3F7FAFB3" w:rsidR="00571FEE" w:rsidRDefault="00331E57" w:rsidP="00E5175C">
            <w:pPr>
              <w:pStyle w:val="aff5"/>
              <w:numPr>
                <w:ilvl w:val="0"/>
                <w:numId w:val="45"/>
              </w:numPr>
              <w:tabs>
                <w:tab w:val="left" w:pos="315"/>
              </w:tabs>
              <w:ind w:left="32" w:firstLine="0"/>
            </w:pPr>
            <w:r w:rsidRPr="00331E57">
              <w:t xml:space="preserve"> </w:t>
            </w:r>
            <w:r w:rsidR="00571FEE" w:rsidRPr="00E5175C">
              <w:t xml:space="preserve">Федеральным законом № 7-ФЗ от 10.01.2002 г. «Об </w:t>
            </w:r>
            <w:r w:rsidR="00392A4E" w:rsidRPr="00E5175C">
              <w:t>охране окружающей среды»</w:t>
            </w:r>
          </w:p>
          <w:p w14:paraId="529CF7C8" w14:textId="4ABE4FCE" w:rsidR="001C222F" w:rsidRPr="00E5175C" w:rsidRDefault="001C222F" w:rsidP="00E5175C">
            <w:pPr>
              <w:pStyle w:val="aff5"/>
              <w:numPr>
                <w:ilvl w:val="0"/>
                <w:numId w:val="45"/>
              </w:numPr>
              <w:tabs>
                <w:tab w:val="left" w:pos="315"/>
              </w:tabs>
              <w:ind w:left="32" w:firstLine="0"/>
            </w:pPr>
            <w:r w:rsidRPr="00E5175C">
              <w:lastRenderedPageBreak/>
              <w:t>Иные действующие нормативно-правовые акты Российской федерации, имеющие отношение к предмету договора</w:t>
            </w:r>
            <w:r w:rsidR="001078B3">
              <w:t>.</w:t>
            </w:r>
          </w:p>
        </w:tc>
        <w:tc>
          <w:tcPr>
            <w:tcW w:w="2693" w:type="dxa"/>
          </w:tcPr>
          <w:p w14:paraId="6ADA96A2" w14:textId="77777777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14:paraId="5ED1C307" w14:textId="77777777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3033DF40" w14:textId="77777777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1402" w:rsidRPr="00D57409" w14:paraId="304D45C4" w14:textId="77777777" w:rsidTr="002E5016">
        <w:tc>
          <w:tcPr>
            <w:tcW w:w="851" w:type="dxa"/>
            <w:vAlign w:val="center"/>
          </w:tcPr>
          <w:p w14:paraId="4BB68F66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35A81A2A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</w:tcPr>
          <w:p w14:paraId="0D009C7F" w14:textId="77777777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6B806271" w14:textId="77777777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74D6CA2" w14:textId="77777777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16ED1E59" w14:textId="77777777" w:rsidTr="002E5016">
        <w:tc>
          <w:tcPr>
            <w:tcW w:w="851" w:type="dxa"/>
            <w:vAlign w:val="center"/>
          </w:tcPr>
          <w:p w14:paraId="1F7A2B8C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2CE56E4E" w14:textId="77777777" w:rsidR="00665C92" w:rsidRPr="00D57409" w:rsidRDefault="00665C92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402" w:type="dxa"/>
          </w:tcPr>
          <w:p w14:paraId="78C57502" w14:textId="7D4B3F0A" w:rsidR="00665C92" w:rsidRPr="00392A4E" w:rsidRDefault="00665C92" w:rsidP="00392A4E">
            <w:pPr>
              <w:pStyle w:val="aff5"/>
              <w:keepNext/>
              <w:keepLines/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ind w:left="0"/>
              <w:jc w:val="both"/>
              <w:rPr>
                <w:color w:val="000000" w:themeColor="text1"/>
              </w:rPr>
            </w:pPr>
            <w:r w:rsidRPr="006D193C">
              <w:t xml:space="preserve">Комплекс производимых услуг должен </w:t>
            </w:r>
            <w:r w:rsidRPr="006D193C">
              <w:rPr>
                <w:color w:val="000000" w:themeColor="text1"/>
              </w:rPr>
              <w:t>удовлетворять всем требованиям действующ</w:t>
            </w:r>
            <w:r w:rsidR="00AD1CC4">
              <w:rPr>
                <w:color w:val="000000" w:themeColor="text1"/>
              </w:rPr>
              <w:t>его</w:t>
            </w:r>
            <w:r w:rsidRPr="006D193C">
              <w:rPr>
                <w:color w:val="000000" w:themeColor="text1"/>
              </w:rPr>
              <w:t xml:space="preserve"> законодательств</w:t>
            </w:r>
            <w:r w:rsidR="00AD1CC4">
              <w:rPr>
                <w:color w:val="000000" w:themeColor="text1"/>
              </w:rPr>
              <w:t>а</w:t>
            </w:r>
            <w:r w:rsidR="001078B3">
              <w:rPr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4A26C34A" w14:textId="77777777" w:rsidR="00665C92" w:rsidRPr="00D57409" w:rsidRDefault="00665C92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4C1EC792" w14:textId="77777777" w:rsidR="00665C92" w:rsidRPr="00D57409" w:rsidRDefault="0034057D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53DB1623" w14:textId="77777777" w:rsidR="00665C92" w:rsidRPr="00D57409" w:rsidRDefault="0034057D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5C92" w:rsidRPr="00D57409" w14:paraId="6B81AC2D" w14:textId="77777777" w:rsidTr="002E5016">
        <w:tc>
          <w:tcPr>
            <w:tcW w:w="851" w:type="dxa"/>
            <w:vAlign w:val="center"/>
          </w:tcPr>
          <w:p w14:paraId="21B209CF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62F1CFF" w14:textId="77777777" w:rsidR="00665C92" w:rsidRPr="00D57409" w:rsidRDefault="00665C92" w:rsidP="00665C92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18783177" w14:textId="7777777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60E5901" w14:textId="7777777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7F794CBB" w14:textId="7777777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66CACE08" w14:textId="77777777" w:rsidTr="00C8296B">
        <w:trPr>
          <w:trHeight w:val="2663"/>
        </w:trPr>
        <w:tc>
          <w:tcPr>
            <w:tcW w:w="851" w:type="dxa"/>
            <w:vAlign w:val="center"/>
          </w:tcPr>
          <w:p w14:paraId="68B71921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34BFEA6" w14:textId="77777777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402" w:type="dxa"/>
          </w:tcPr>
          <w:p w14:paraId="25750338" w14:textId="1B5DBE96" w:rsidR="00665C92" w:rsidRPr="007B0C6B" w:rsidRDefault="00C8296B" w:rsidP="007B0C6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7B0C6B">
              <w:rPr>
                <w:sz w:val="24"/>
                <w:szCs w:val="24"/>
              </w:rPr>
              <w:t xml:space="preserve">Допуск персонала исполнителя для оказания услуг должен осуществляться в соответствии с Положением о пропускном и </w:t>
            </w:r>
            <w:proofErr w:type="spellStart"/>
            <w:r w:rsidRPr="007B0C6B">
              <w:rPr>
                <w:sz w:val="24"/>
                <w:szCs w:val="24"/>
              </w:rPr>
              <w:t>внутриобъектовом</w:t>
            </w:r>
            <w:proofErr w:type="spellEnd"/>
            <w:r w:rsidRPr="007B0C6B">
              <w:rPr>
                <w:sz w:val="24"/>
                <w:szCs w:val="24"/>
              </w:rPr>
              <w:t xml:space="preserve"> режимах в филиале ПЭС «</w:t>
            </w:r>
            <w:r w:rsidR="007B0C6B">
              <w:rPr>
                <w:sz w:val="24"/>
                <w:szCs w:val="24"/>
              </w:rPr>
              <w:t>Уренгой</w:t>
            </w:r>
            <w:r w:rsidRPr="007B0C6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</w:tcPr>
          <w:p w14:paraId="150937D0" w14:textId="77777777" w:rsidR="00665C92" w:rsidRPr="00D57409" w:rsidRDefault="00665C92" w:rsidP="00665C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1DAEF072" w14:textId="77777777" w:rsidR="00665C92" w:rsidRPr="00D57409" w:rsidRDefault="0034057D" w:rsidP="00665C9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  <w:tc>
          <w:tcPr>
            <w:tcW w:w="2745" w:type="dxa"/>
          </w:tcPr>
          <w:p w14:paraId="5B4AFCA3" w14:textId="77777777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18F4BA44" w14:textId="77777777" w:rsidTr="002E5016">
        <w:tc>
          <w:tcPr>
            <w:tcW w:w="851" w:type="dxa"/>
            <w:vAlign w:val="center"/>
          </w:tcPr>
          <w:p w14:paraId="0D4EFA6D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29E9E231" w14:textId="77777777" w:rsidR="00665C92" w:rsidRPr="00D57409" w:rsidRDefault="00665C92" w:rsidP="00665C92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C974D4B" w14:textId="77777777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237CE168" w14:textId="77777777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8E01E3D" w14:textId="77777777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045D" w:rsidRPr="00D57409" w14:paraId="2747A33D" w14:textId="77777777" w:rsidTr="00A6305B">
        <w:tc>
          <w:tcPr>
            <w:tcW w:w="851" w:type="dxa"/>
            <w:vAlign w:val="center"/>
          </w:tcPr>
          <w:p w14:paraId="7F9A8DB4" w14:textId="77777777" w:rsidR="005B045D" w:rsidRPr="00D57409" w:rsidRDefault="005B045D" w:rsidP="005B045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673B2BC6" w14:textId="77777777" w:rsidR="005B045D" w:rsidRPr="00D57409" w:rsidRDefault="005B045D" w:rsidP="005B045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794553">
              <w:rPr>
                <w:bCs/>
                <w:sz w:val="24"/>
                <w:szCs w:val="24"/>
              </w:rPr>
              <w:t>Требования к используемым материалам и оборудованию</w:t>
            </w:r>
          </w:p>
        </w:tc>
        <w:tc>
          <w:tcPr>
            <w:tcW w:w="3402" w:type="dxa"/>
            <w:vAlign w:val="center"/>
          </w:tcPr>
          <w:p w14:paraId="640B2EA8" w14:textId="2A38259A" w:rsidR="005B045D" w:rsidRPr="00D57409" w:rsidRDefault="005B045D" w:rsidP="005B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материалы и инструменты (оборудование), применяемые Исполнителем, должны соответствовать требованиям государственных стандартов Российской Федерации</w:t>
            </w:r>
            <w:r w:rsidR="001078B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C09DA2B" w14:textId="77777777" w:rsidR="005B045D" w:rsidRPr="00D57409" w:rsidRDefault="005B045D" w:rsidP="00A6305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4103761E" w14:textId="77777777" w:rsidR="005B045D" w:rsidRPr="00241402" w:rsidRDefault="005B045D" w:rsidP="005B045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3CD73637" w14:textId="77777777" w:rsidR="005B045D" w:rsidRPr="00D57409" w:rsidRDefault="005B045D" w:rsidP="005B045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0836CEAC" w14:textId="77777777" w:rsidTr="002E5016">
        <w:tc>
          <w:tcPr>
            <w:tcW w:w="851" w:type="dxa"/>
            <w:vAlign w:val="center"/>
          </w:tcPr>
          <w:p w14:paraId="024E2B0A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0BD5C3E0" w14:textId="77777777" w:rsidR="00665C92" w:rsidRPr="00D57409" w:rsidRDefault="00665C92" w:rsidP="00665C9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22C8266C" w14:textId="77777777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7376B09F" w14:textId="77777777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B62CBF2" w14:textId="77777777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0CD34497" w14:textId="77777777" w:rsidTr="00A6305B">
        <w:tc>
          <w:tcPr>
            <w:tcW w:w="851" w:type="dxa"/>
            <w:vAlign w:val="center"/>
          </w:tcPr>
          <w:p w14:paraId="39A34219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472B99F7" w14:textId="77777777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794553">
              <w:rPr>
                <w:bCs/>
                <w:sz w:val="24"/>
                <w:szCs w:val="24"/>
              </w:rPr>
              <w:t>Квалификация персонала исполнителя</w:t>
            </w:r>
          </w:p>
        </w:tc>
        <w:tc>
          <w:tcPr>
            <w:tcW w:w="3402" w:type="dxa"/>
          </w:tcPr>
          <w:p w14:paraId="6EBE6D3F" w14:textId="25329302" w:rsidR="000301DD" w:rsidRPr="00CD1FAB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оказывает услуги квалифицированными специалистами. </w:t>
            </w:r>
            <w:proofErr w:type="gramStart"/>
            <w:r>
              <w:rPr>
                <w:sz w:val="24"/>
                <w:szCs w:val="24"/>
              </w:rPr>
              <w:t>Прошедшими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соответствующую подготовку</w:t>
            </w:r>
            <w:r w:rsidR="000301DD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A7205E5" w14:textId="77777777" w:rsidR="00665C92" w:rsidRPr="00D57409" w:rsidRDefault="00665C92" w:rsidP="00A6305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14:paraId="2358ED59" w14:textId="77777777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259629EE" w14:textId="77777777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09DCE8DE" w14:textId="77777777" w:rsidTr="002E5016">
        <w:tc>
          <w:tcPr>
            <w:tcW w:w="851" w:type="dxa"/>
            <w:vAlign w:val="center"/>
          </w:tcPr>
          <w:p w14:paraId="1FFB0004" w14:textId="77777777" w:rsidR="00665C92" w:rsidRPr="00D57409" w:rsidRDefault="00665C92" w:rsidP="00665C9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7B3C64E7" w14:textId="77777777" w:rsidR="00665C92" w:rsidRPr="00D57409" w:rsidRDefault="00665C92" w:rsidP="00665C92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56F7EEBF" w14:textId="7777777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08F06E8" w14:textId="7777777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A08ACE1" w14:textId="7777777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53E16675" w14:textId="77777777" w:rsidTr="002E5016">
        <w:tc>
          <w:tcPr>
            <w:tcW w:w="851" w:type="dxa"/>
            <w:vAlign w:val="center"/>
          </w:tcPr>
          <w:p w14:paraId="7ADE434E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3BC907CD" w14:textId="77777777" w:rsidR="00665C92" w:rsidRPr="00D57409" w:rsidRDefault="00665C92" w:rsidP="00665C92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2A3D1A77" w14:textId="7777777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52D1CA7" w14:textId="7777777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EB0E8D8" w14:textId="7777777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4C1C3A12" w14:textId="77777777" w:rsidTr="002E5016">
        <w:tc>
          <w:tcPr>
            <w:tcW w:w="851" w:type="dxa"/>
            <w:vAlign w:val="center"/>
          </w:tcPr>
          <w:p w14:paraId="092474FE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6A8E99F" w14:textId="77777777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65C92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3402" w:type="dxa"/>
          </w:tcPr>
          <w:p w14:paraId="29175F31" w14:textId="686C0C4E" w:rsidR="00F17211" w:rsidRDefault="00570D45" w:rsidP="00E5175C">
            <w:pPr>
              <w:pStyle w:val="aff5"/>
              <w:numPr>
                <w:ilvl w:val="0"/>
                <w:numId w:val="44"/>
              </w:numPr>
              <w:tabs>
                <w:tab w:val="left" w:pos="272"/>
              </w:tabs>
              <w:ind w:left="0" w:firstLine="0"/>
            </w:pPr>
            <w:r w:rsidRPr="00570D45">
              <w:t>Отчеты, программы, планы и проекты должны быть предоставлены на бумажном носителе и в электронном виде.</w:t>
            </w:r>
          </w:p>
          <w:p w14:paraId="7532ECD5" w14:textId="77777777" w:rsidR="00665C92" w:rsidRDefault="00570D45" w:rsidP="00746970">
            <w:pPr>
              <w:pStyle w:val="aff5"/>
              <w:numPr>
                <w:ilvl w:val="0"/>
                <w:numId w:val="44"/>
              </w:numPr>
              <w:tabs>
                <w:tab w:val="left" w:pos="272"/>
              </w:tabs>
              <w:ind w:left="0" w:firstLine="0"/>
            </w:pPr>
            <w:r w:rsidRPr="00570D45">
              <w:t>Получено положительное экспертное заключение на соответствие проектной документации санитарно-эпидемиологическим правилам и нормам</w:t>
            </w:r>
            <w:r w:rsidR="00F17211" w:rsidRPr="00E5175C">
              <w:t>.</w:t>
            </w:r>
          </w:p>
          <w:p w14:paraId="00AB99E5" w14:textId="15DC87AE" w:rsidR="00570D45" w:rsidRPr="00E5175C" w:rsidRDefault="00570D45" w:rsidP="00746970">
            <w:pPr>
              <w:pStyle w:val="aff5"/>
              <w:numPr>
                <w:ilvl w:val="0"/>
                <w:numId w:val="44"/>
              </w:numPr>
              <w:tabs>
                <w:tab w:val="left" w:pos="272"/>
              </w:tabs>
              <w:ind w:left="0" w:firstLine="0"/>
            </w:pPr>
            <w:r w:rsidRPr="00570D45">
              <w:t xml:space="preserve">Получено санитарно-эпидемиологическое заключение о соответствии проекта НДВ </w:t>
            </w:r>
            <w:proofErr w:type="gramStart"/>
            <w:r w:rsidRPr="00570D45">
              <w:t>государственным</w:t>
            </w:r>
            <w:proofErr w:type="gramEnd"/>
            <w:r w:rsidRPr="00570D45">
              <w:t xml:space="preserve"> СанПиНам в </w:t>
            </w:r>
            <w:proofErr w:type="spellStart"/>
            <w:r w:rsidRPr="00570D45">
              <w:t>Роспотребнадзоре</w:t>
            </w:r>
            <w:proofErr w:type="spellEnd"/>
            <w:r w:rsidR="00E741CD">
              <w:t>.</w:t>
            </w:r>
          </w:p>
        </w:tc>
        <w:tc>
          <w:tcPr>
            <w:tcW w:w="2693" w:type="dxa"/>
          </w:tcPr>
          <w:p w14:paraId="523B976B" w14:textId="77777777" w:rsidR="00665C92" w:rsidRPr="00B051B8" w:rsidRDefault="00665C92" w:rsidP="00665C92">
            <w:pPr>
              <w:rPr>
                <w:bCs/>
                <w:sz w:val="24"/>
                <w:szCs w:val="24"/>
              </w:rPr>
            </w:pPr>
            <w:r w:rsidRPr="00B051B8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532CCAAC" w14:textId="77777777" w:rsidR="00665C92" w:rsidRPr="00D57409" w:rsidRDefault="0034057D" w:rsidP="00665C9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  <w:tc>
          <w:tcPr>
            <w:tcW w:w="2745" w:type="dxa"/>
          </w:tcPr>
          <w:p w14:paraId="786815E0" w14:textId="77777777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1DAA2B75" w14:textId="77777777" w:rsidTr="002E5016">
        <w:tc>
          <w:tcPr>
            <w:tcW w:w="851" w:type="dxa"/>
            <w:vAlign w:val="center"/>
          </w:tcPr>
          <w:p w14:paraId="71EC9C94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D3FC404" w14:textId="77777777" w:rsidR="00665C92" w:rsidRPr="00D57409" w:rsidRDefault="00665C92" w:rsidP="00665C92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3" w:type="dxa"/>
          </w:tcPr>
          <w:p w14:paraId="324F96CF" w14:textId="7777777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259565F" w14:textId="7777777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85345D1" w14:textId="7777777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045D" w:rsidRPr="00D57409" w14:paraId="5FCEEC73" w14:textId="77777777" w:rsidTr="002E5016">
        <w:tc>
          <w:tcPr>
            <w:tcW w:w="851" w:type="dxa"/>
            <w:vAlign w:val="center"/>
          </w:tcPr>
          <w:p w14:paraId="2451FAC0" w14:textId="77777777" w:rsidR="005B045D" w:rsidRPr="00D57409" w:rsidRDefault="005B045D" w:rsidP="005B045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80D6A05" w14:textId="77777777" w:rsidR="005B045D" w:rsidRPr="00D57409" w:rsidRDefault="005B045D" w:rsidP="005B045D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Безопасность оказание услуг</w:t>
            </w:r>
          </w:p>
        </w:tc>
        <w:tc>
          <w:tcPr>
            <w:tcW w:w="3402" w:type="dxa"/>
          </w:tcPr>
          <w:p w14:paraId="35A92C97" w14:textId="484DDC7A" w:rsidR="005B045D" w:rsidRPr="00D57409" w:rsidRDefault="005B045D" w:rsidP="005B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должны оказываться с соблюдением требований охраны труда, окружающей среды, промышленной безопасности</w:t>
            </w:r>
            <w:r w:rsidR="00E741CD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620708D" w14:textId="77777777" w:rsidR="005B045D" w:rsidRPr="00D57409" w:rsidRDefault="00FA2FCE" w:rsidP="005B045D">
            <w:pPr>
              <w:rPr>
                <w:b/>
                <w:bCs/>
                <w:sz w:val="24"/>
                <w:szCs w:val="24"/>
              </w:rPr>
            </w:pPr>
            <w:r w:rsidRPr="00B051B8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158AA6F2" w14:textId="77777777" w:rsidR="005B045D" w:rsidRPr="00D57409" w:rsidRDefault="005B045D" w:rsidP="005B045D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03333D9A" w14:textId="77777777" w:rsidR="005B045D" w:rsidRPr="00D57409" w:rsidRDefault="005B045D" w:rsidP="005B04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5B045D" w:rsidRPr="00D57409" w14:paraId="76A27489" w14:textId="77777777" w:rsidTr="002E5016">
        <w:tc>
          <w:tcPr>
            <w:tcW w:w="851" w:type="dxa"/>
            <w:vAlign w:val="center"/>
          </w:tcPr>
          <w:p w14:paraId="2051D7C4" w14:textId="77777777" w:rsidR="005B045D" w:rsidRPr="00D57409" w:rsidRDefault="005B045D" w:rsidP="005B045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7ECF3877" w14:textId="77777777" w:rsidR="005B045D" w:rsidRPr="00D57409" w:rsidRDefault="005B045D" w:rsidP="005B045D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6EB62B42" w14:textId="77777777" w:rsidR="005B045D" w:rsidRPr="00241402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DA670E5" w14:textId="77777777" w:rsidR="005B045D" w:rsidRPr="00241402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545ED03" w14:textId="77777777" w:rsidR="005B045D" w:rsidRPr="00241402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045D" w:rsidRPr="00D57409" w14:paraId="47C9B573" w14:textId="77777777" w:rsidTr="002E5016">
        <w:tc>
          <w:tcPr>
            <w:tcW w:w="851" w:type="dxa"/>
            <w:vAlign w:val="center"/>
          </w:tcPr>
          <w:p w14:paraId="515DB3EA" w14:textId="77777777" w:rsidR="005B045D" w:rsidRPr="00D57409" w:rsidRDefault="005B045D" w:rsidP="005B045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12CBF380" w14:textId="77777777" w:rsidR="005B045D" w:rsidRPr="00D57409" w:rsidRDefault="005B045D" w:rsidP="005B045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5B045D">
              <w:rPr>
                <w:sz w:val="24"/>
                <w:szCs w:val="24"/>
              </w:rPr>
              <w:t>Прием оказанных услуг</w:t>
            </w:r>
          </w:p>
        </w:tc>
        <w:tc>
          <w:tcPr>
            <w:tcW w:w="3402" w:type="dxa"/>
          </w:tcPr>
          <w:p w14:paraId="354920A9" w14:textId="77777777" w:rsidR="005B045D" w:rsidRPr="0000725B" w:rsidRDefault="005B045D" w:rsidP="005B045D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0725B">
              <w:rPr>
                <w:sz w:val="24"/>
                <w:szCs w:val="24"/>
              </w:rPr>
              <w:t xml:space="preserve">Сдача-приемка оказанных Услуг осуществляется Исполнителем и оформляется Актом оказания услуг, подписываемым обеими Сторонами, с </w:t>
            </w:r>
            <w:r w:rsidRPr="0000725B">
              <w:rPr>
                <w:sz w:val="24"/>
                <w:szCs w:val="24"/>
              </w:rPr>
              <w:lastRenderedPageBreak/>
              <w:t>предоставлением Заказчику, следующ</w:t>
            </w:r>
            <w:r>
              <w:rPr>
                <w:sz w:val="24"/>
                <w:szCs w:val="24"/>
              </w:rPr>
              <w:t>ей</w:t>
            </w:r>
            <w:r w:rsidRPr="0000725B">
              <w:rPr>
                <w:sz w:val="24"/>
                <w:szCs w:val="24"/>
              </w:rPr>
              <w:t xml:space="preserve"> отчетн</w:t>
            </w:r>
            <w:r>
              <w:rPr>
                <w:sz w:val="24"/>
                <w:szCs w:val="24"/>
              </w:rPr>
              <w:t>ой</w:t>
            </w:r>
            <w:r w:rsidRPr="0000725B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>и</w:t>
            </w:r>
            <w:r w:rsidRPr="0000725B">
              <w:rPr>
                <w:sz w:val="24"/>
                <w:szCs w:val="24"/>
              </w:rPr>
              <w:t>:</w:t>
            </w:r>
          </w:p>
          <w:p w14:paraId="5176BED9" w14:textId="77777777" w:rsidR="005B045D" w:rsidRPr="00E5175C" w:rsidRDefault="005B045D" w:rsidP="00E5175C">
            <w:pPr>
              <w:pStyle w:val="aff5"/>
              <w:widowControl w:val="0"/>
              <w:numPr>
                <w:ilvl w:val="0"/>
                <w:numId w:val="44"/>
              </w:numPr>
              <w:tabs>
                <w:tab w:val="left" w:pos="315"/>
              </w:tabs>
              <w:ind w:left="0" w:firstLine="0"/>
            </w:pPr>
            <w:r w:rsidRPr="00E5175C">
              <w:t>счет;</w:t>
            </w:r>
          </w:p>
          <w:p w14:paraId="5384614C" w14:textId="77777777" w:rsidR="005B045D" w:rsidRDefault="005B045D" w:rsidP="00E5175C">
            <w:pPr>
              <w:pStyle w:val="aff5"/>
              <w:widowControl w:val="0"/>
              <w:numPr>
                <w:ilvl w:val="0"/>
                <w:numId w:val="44"/>
              </w:numPr>
              <w:tabs>
                <w:tab w:val="left" w:pos="316"/>
              </w:tabs>
              <w:ind w:left="0" w:firstLine="0"/>
            </w:pPr>
            <w:r w:rsidRPr="00E5175C">
              <w:t>счет-фактуру (за исключением Исполнителя, применяющего упрощенную систему налогообложения);</w:t>
            </w:r>
          </w:p>
          <w:p w14:paraId="189591FB" w14:textId="6E100BFC" w:rsidR="005B045D" w:rsidRPr="00E5175C" w:rsidRDefault="005B045D" w:rsidP="00E5175C">
            <w:pPr>
              <w:pStyle w:val="aff5"/>
              <w:widowControl w:val="0"/>
              <w:numPr>
                <w:ilvl w:val="0"/>
                <w:numId w:val="44"/>
              </w:numPr>
              <w:tabs>
                <w:tab w:val="left" w:pos="316"/>
              </w:tabs>
              <w:ind w:left="0" w:firstLine="0"/>
            </w:pPr>
            <w:proofErr w:type="gramStart"/>
            <w:r w:rsidRPr="00E5175C">
              <w:t>протоколы лабораторных испытаний и измерений в соответствии с нормативными документами, определяющими методы и объемы исследований, с выводами и заключениями на бумажном и электронном носителях</w:t>
            </w:r>
            <w:r w:rsidR="00E741CD">
              <w:t>.</w:t>
            </w:r>
            <w:proofErr w:type="gramEnd"/>
          </w:p>
        </w:tc>
        <w:tc>
          <w:tcPr>
            <w:tcW w:w="2693" w:type="dxa"/>
          </w:tcPr>
          <w:p w14:paraId="3D0DF6D7" w14:textId="77777777" w:rsidR="005B045D" w:rsidRPr="00D57409" w:rsidRDefault="00FA2FCE" w:rsidP="005B045D">
            <w:pPr>
              <w:rPr>
                <w:sz w:val="24"/>
                <w:szCs w:val="24"/>
              </w:rPr>
            </w:pPr>
            <w:r w:rsidRPr="00B051B8"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14:paraId="5BC379D5" w14:textId="77777777" w:rsidR="005B045D" w:rsidRPr="00D57409" w:rsidRDefault="005B045D" w:rsidP="005B045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7525D783" w14:textId="77777777" w:rsidR="005B045D" w:rsidRPr="00D57409" w:rsidRDefault="005B045D" w:rsidP="005B045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B045D" w:rsidRPr="00D57409" w14:paraId="1BD71BD8" w14:textId="77777777" w:rsidTr="002E5016">
        <w:tc>
          <w:tcPr>
            <w:tcW w:w="851" w:type="dxa"/>
            <w:vAlign w:val="center"/>
          </w:tcPr>
          <w:p w14:paraId="2042D62B" w14:textId="77777777" w:rsidR="005B045D" w:rsidRPr="00D57409" w:rsidRDefault="005B045D" w:rsidP="005B045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3F1EFDD9" w14:textId="77777777" w:rsidR="005B045D" w:rsidRPr="00D57409" w:rsidRDefault="005B045D" w:rsidP="005B045D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22FD3996" w14:textId="77777777" w:rsidR="005B045D" w:rsidRPr="00D57409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6796FB78" w14:textId="77777777" w:rsidR="005B045D" w:rsidRPr="00D57409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63A0B7A" w14:textId="77777777" w:rsidR="005B045D" w:rsidRPr="00D57409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045D" w:rsidRPr="00D57409" w14:paraId="377232CE" w14:textId="77777777" w:rsidTr="008B4176">
        <w:tc>
          <w:tcPr>
            <w:tcW w:w="851" w:type="dxa"/>
            <w:vAlign w:val="center"/>
          </w:tcPr>
          <w:p w14:paraId="2653DCC0" w14:textId="77777777" w:rsidR="005B045D" w:rsidRPr="00D57409" w:rsidRDefault="005B045D" w:rsidP="005B045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A487CD3" w14:textId="77777777" w:rsidR="005B045D" w:rsidRPr="00D57409" w:rsidRDefault="005B045D" w:rsidP="005B045D">
            <w:pPr>
              <w:rPr>
                <w:sz w:val="24"/>
                <w:szCs w:val="24"/>
              </w:rPr>
            </w:pPr>
            <w:r w:rsidRPr="005B045D">
              <w:rPr>
                <w:sz w:val="24"/>
                <w:szCs w:val="24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3402" w:type="dxa"/>
          </w:tcPr>
          <w:p w14:paraId="49E9AB01" w14:textId="7133CA14" w:rsidR="005B045D" w:rsidRDefault="008B4176" w:rsidP="00E5175C">
            <w:pPr>
              <w:pStyle w:val="aff5"/>
              <w:numPr>
                <w:ilvl w:val="0"/>
                <w:numId w:val="44"/>
              </w:numPr>
              <w:tabs>
                <w:tab w:val="left" w:pos="280"/>
              </w:tabs>
              <w:ind w:left="0" w:firstLine="0"/>
            </w:pPr>
            <w:r w:rsidRPr="00E5175C">
              <w:t xml:space="preserve">Проект </w:t>
            </w:r>
            <w:r w:rsidR="00E42D93">
              <w:t>НДВ</w:t>
            </w:r>
            <w:r w:rsidRPr="00E5175C">
              <w:t xml:space="preserve"> на бумажном носителе и</w:t>
            </w:r>
            <w:r w:rsidR="00E5175C" w:rsidRPr="00E5175C">
              <w:t xml:space="preserve"> </w:t>
            </w:r>
            <w:r w:rsidRPr="00E5175C">
              <w:t>в электронном виде</w:t>
            </w:r>
            <w:r w:rsidR="00E5175C">
              <w:t>;</w:t>
            </w:r>
          </w:p>
          <w:p w14:paraId="2452250C" w14:textId="56AA12C0" w:rsidR="008B4176" w:rsidRPr="00E5175C" w:rsidRDefault="008B4176" w:rsidP="008B4176">
            <w:pPr>
              <w:pStyle w:val="aff5"/>
              <w:numPr>
                <w:ilvl w:val="0"/>
                <w:numId w:val="44"/>
              </w:numPr>
              <w:tabs>
                <w:tab w:val="left" w:pos="280"/>
              </w:tabs>
              <w:ind w:left="0" w:firstLine="0"/>
            </w:pPr>
            <w:r w:rsidRPr="00E5175C">
              <w:t>Все документы, предусмотренные Настоящим техническим заданием, должны быть разработаны в соответствии с законодательством РФ, действующим на момент согласования ПН</w:t>
            </w:r>
            <w:r w:rsidR="00E42D93">
              <w:t>ДВ.</w:t>
            </w:r>
          </w:p>
        </w:tc>
        <w:tc>
          <w:tcPr>
            <w:tcW w:w="2693" w:type="dxa"/>
          </w:tcPr>
          <w:p w14:paraId="7E641579" w14:textId="77777777" w:rsidR="005B045D" w:rsidRPr="00D57409" w:rsidRDefault="00FA2FCE" w:rsidP="005B045D">
            <w:pPr>
              <w:rPr>
                <w:b/>
                <w:bCs/>
                <w:sz w:val="24"/>
                <w:szCs w:val="24"/>
              </w:rPr>
            </w:pPr>
            <w:r w:rsidRPr="00B051B8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6098B42C" w14:textId="77777777" w:rsidR="005B045D" w:rsidRPr="00D57409" w:rsidRDefault="005B045D" w:rsidP="005B045D">
            <w:pPr>
              <w:pStyle w:val="afff4"/>
              <w:keepNext w:val="0"/>
              <w:jc w:val="left"/>
              <w:outlineLvl w:val="2"/>
            </w:pPr>
            <w:r>
              <w:t>-</w:t>
            </w:r>
          </w:p>
        </w:tc>
        <w:tc>
          <w:tcPr>
            <w:tcW w:w="2745" w:type="dxa"/>
          </w:tcPr>
          <w:p w14:paraId="5D44E781" w14:textId="77777777" w:rsidR="005B045D" w:rsidRPr="0034057D" w:rsidRDefault="005B045D" w:rsidP="005B045D">
            <w:pPr>
              <w:pStyle w:val="afff4"/>
              <w:keepNext w:val="0"/>
              <w:jc w:val="left"/>
              <w:outlineLvl w:val="2"/>
            </w:pPr>
            <w:r>
              <w:t>-</w:t>
            </w:r>
          </w:p>
        </w:tc>
      </w:tr>
      <w:tr w:rsidR="005B045D" w:rsidRPr="00D57409" w14:paraId="258AFE4F" w14:textId="77777777" w:rsidTr="002E5016">
        <w:tc>
          <w:tcPr>
            <w:tcW w:w="851" w:type="dxa"/>
            <w:vAlign w:val="center"/>
          </w:tcPr>
          <w:p w14:paraId="3313D4BD" w14:textId="77777777" w:rsidR="005B045D" w:rsidRPr="00D57409" w:rsidRDefault="005B045D" w:rsidP="005B045D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AD53094" w14:textId="77777777" w:rsidR="005B045D" w:rsidRPr="00D57409" w:rsidRDefault="005B045D" w:rsidP="005B045D">
            <w:pPr>
              <w:spacing w:before="4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</w:t>
            </w:r>
            <w:proofErr w:type="gramStart"/>
            <w:r w:rsidRPr="00D57409">
              <w:rPr>
                <w:b/>
                <w:sz w:val="24"/>
                <w:szCs w:val="24"/>
              </w:rPr>
              <w:t>ТТ</w:t>
            </w:r>
            <w:proofErr w:type="gramEnd"/>
            <w:r w:rsidRPr="00D5740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7FB5500A" w14:textId="77777777" w:rsidR="005B045D" w:rsidRPr="00D57409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69CC8B43" w14:textId="77777777" w:rsidR="005B045D" w:rsidRPr="00D57409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67077E73" w14:textId="77777777" w:rsidR="005B045D" w:rsidRPr="00D57409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045D" w:rsidRPr="00D57409" w14:paraId="030086B3" w14:textId="77777777" w:rsidTr="002E5016">
        <w:trPr>
          <w:trHeight w:val="337"/>
        </w:trPr>
        <w:tc>
          <w:tcPr>
            <w:tcW w:w="851" w:type="dxa"/>
            <w:vAlign w:val="center"/>
          </w:tcPr>
          <w:p w14:paraId="604AF231" w14:textId="77777777" w:rsidR="005B045D" w:rsidRPr="00D57409" w:rsidRDefault="005B045D" w:rsidP="005B045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363A254E" w14:textId="77777777" w:rsidR="005B045D" w:rsidRPr="00D57409" w:rsidRDefault="005B045D" w:rsidP="005B045D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3402" w:type="dxa"/>
          </w:tcPr>
          <w:p w14:paraId="6FB60390" w14:textId="77777777" w:rsidR="005B045D" w:rsidRPr="00D57409" w:rsidRDefault="005B045D" w:rsidP="005B045D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B3B089" w14:textId="77777777" w:rsidR="005B045D" w:rsidRPr="00D57409" w:rsidRDefault="005B045D" w:rsidP="005B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6" w:type="dxa"/>
          </w:tcPr>
          <w:p w14:paraId="6C88501C" w14:textId="77777777" w:rsidR="005B045D" w:rsidRPr="00D57409" w:rsidRDefault="005B045D" w:rsidP="005B045D">
            <w:pPr>
              <w:pStyle w:val="afff4"/>
              <w:keepNext w:val="0"/>
              <w:jc w:val="left"/>
              <w:outlineLvl w:val="2"/>
            </w:pPr>
            <w:r>
              <w:t>-</w:t>
            </w:r>
          </w:p>
        </w:tc>
        <w:tc>
          <w:tcPr>
            <w:tcW w:w="2745" w:type="dxa"/>
          </w:tcPr>
          <w:p w14:paraId="447621EE" w14:textId="77777777" w:rsidR="005B045D" w:rsidRPr="0034057D" w:rsidRDefault="005B045D" w:rsidP="005B045D">
            <w:pPr>
              <w:pStyle w:val="afff4"/>
              <w:keepNext w:val="0"/>
              <w:jc w:val="left"/>
              <w:outlineLvl w:val="2"/>
            </w:pPr>
            <w:r>
              <w:t>-</w:t>
            </w:r>
          </w:p>
        </w:tc>
      </w:tr>
      <w:tr w:rsidR="005B045D" w:rsidRPr="00D57409" w14:paraId="7B497222" w14:textId="77777777" w:rsidTr="002E5016">
        <w:tc>
          <w:tcPr>
            <w:tcW w:w="851" w:type="dxa"/>
            <w:vAlign w:val="center"/>
          </w:tcPr>
          <w:p w14:paraId="463C2F55" w14:textId="77777777" w:rsidR="005B045D" w:rsidRPr="00D57409" w:rsidRDefault="005B045D" w:rsidP="005B045D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DF0B377" w14:textId="77777777" w:rsidR="005B045D" w:rsidRPr="00D57409" w:rsidRDefault="005B045D" w:rsidP="005B045D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66218FB4" w14:textId="77777777" w:rsidR="005B045D" w:rsidRPr="00D57409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092E46D" w14:textId="77777777" w:rsidR="005B045D" w:rsidRPr="00D57409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E5202FE" w14:textId="77777777" w:rsidR="005B045D" w:rsidRPr="00D57409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045D" w:rsidRPr="00D57409" w14:paraId="1AAE4DFC" w14:textId="77777777" w:rsidTr="002E5016">
        <w:tc>
          <w:tcPr>
            <w:tcW w:w="851" w:type="dxa"/>
            <w:vAlign w:val="center"/>
          </w:tcPr>
          <w:p w14:paraId="4BAC7478" w14:textId="77777777" w:rsidR="005B045D" w:rsidRPr="00D57409" w:rsidRDefault="005B045D" w:rsidP="005B045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31FCEBA6" w14:textId="77777777" w:rsidR="005B045D" w:rsidRPr="00D57409" w:rsidRDefault="005B045D" w:rsidP="005B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объему и сроку предоставления гарантии на оказываемые услуги</w:t>
            </w:r>
          </w:p>
        </w:tc>
        <w:tc>
          <w:tcPr>
            <w:tcW w:w="3402" w:type="dxa"/>
          </w:tcPr>
          <w:p w14:paraId="4EE900CB" w14:textId="57B4E666" w:rsidR="005B045D" w:rsidRPr="00D57409" w:rsidRDefault="005B045D" w:rsidP="005B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гарантировать соответствие оказываемых услуг требованиям нормативно-технической документации и безвозмездно устранить своими силами и в срок все выявленные в результате приемки услуг недостатки</w:t>
            </w:r>
            <w:r w:rsidR="001078B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BD03C25" w14:textId="77777777" w:rsidR="005B045D" w:rsidRPr="00D57409" w:rsidRDefault="005B045D" w:rsidP="005B045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5EA02D75" w14:textId="77777777" w:rsidR="005B045D" w:rsidRPr="00D57409" w:rsidRDefault="005B045D" w:rsidP="005B045D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41FCCF6D" w14:textId="77777777" w:rsidR="005B045D" w:rsidRPr="00D57409" w:rsidRDefault="005B045D" w:rsidP="005B045D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</w:rPr>
            </w:pPr>
            <w:r>
              <w:rPr>
                <w:rFonts w:eastAsia="Times New Roman"/>
                <w:b w:val="0"/>
                <w:bCs/>
              </w:rPr>
              <w:t>-</w:t>
            </w:r>
          </w:p>
        </w:tc>
      </w:tr>
      <w:tr w:rsidR="005B045D" w:rsidRPr="00D57409" w14:paraId="19EA7AC3" w14:textId="77777777" w:rsidTr="002E5016">
        <w:tc>
          <w:tcPr>
            <w:tcW w:w="851" w:type="dxa"/>
            <w:vAlign w:val="center"/>
          </w:tcPr>
          <w:p w14:paraId="2BF277AB" w14:textId="77777777" w:rsidR="005B045D" w:rsidRPr="00D57409" w:rsidRDefault="005B045D" w:rsidP="005B045D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FE59AAA" w14:textId="77777777" w:rsidR="005B045D" w:rsidRPr="00D57409" w:rsidRDefault="005B045D" w:rsidP="005B045D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3" w:type="dxa"/>
          </w:tcPr>
          <w:p w14:paraId="766B206E" w14:textId="77777777" w:rsidR="005B045D" w:rsidRPr="00D57409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6C81067" w14:textId="77777777" w:rsidR="005B045D" w:rsidRPr="00D57409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4429FD62" w14:textId="77777777" w:rsidR="005B045D" w:rsidRPr="00D57409" w:rsidRDefault="005B045D" w:rsidP="005B045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045D" w:rsidRPr="00D57409" w14:paraId="30C86A24" w14:textId="77777777" w:rsidTr="002E5016">
        <w:tc>
          <w:tcPr>
            <w:tcW w:w="851" w:type="dxa"/>
            <w:vAlign w:val="center"/>
          </w:tcPr>
          <w:p w14:paraId="53743C5E" w14:textId="77777777" w:rsidR="005B045D" w:rsidRPr="00D57409" w:rsidRDefault="005B045D" w:rsidP="005B045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2D3CBE76" w14:textId="77777777" w:rsidR="005B045D" w:rsidRPr="00D57409" w:rsidRDefault="00941788" w:rsidP="005B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соисполнителям</w:t>
            </w:r>
            <w:r w:rsidR="0063127C">
              <w:rPr>
                <w:sz w:val="24"/>
                <w:szCs w:val="24"/>
              </w:rPr>
              <w:t xml:space="preserve"> (субподрядчик</w:t>
            </w:r>
            <w:r w:rsidR="00E56F16">
              <w:rPr>
                <w:sz w:val="24"/>
                <w:szCs w:val="24"/>
              </w:rPr>
              <w:t>ам</w:t>
            </w:r>
            <w:r w:rsidR="0063127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привлекаемым к оказанию услуг</w:t>
            </w:r>
          </w:p>
        </w:tc>
        <w:tc>
          <w:tcPr>
            <w:tcW w:w="3402" w:type="dxa"/>
          </w:tcPr>
          <w:p w14:paraId="0E638651" w14:textId="51F7CB1E" w:rsidR="005B045D" w:rsidRPr="00D57409" w:rsidRDefault="00941788" w:rsidP="005B045D">
            <w:pPr>
              <w:rPr>
                <w:sz w:val="24"/>
                <w:szCs w:val="24"/>
              </w:rPr>
            </w:pPr>
            <w:r w:rsidRPr="0028504B">
              <w:rPr>
                <w:sz w:val="24"/>
                <w:szCs w:val="24"/>
              </w:rPr>
              <w:t>В случае привлечения к оказанию услуг соисполнителей</w:t>
            </w:r>
            <w:r w:rsidR="00746970">
              <w:rPr>
                <w:sz w:val="24"/>
                <w:szCs w:val="24"/>
              </w:rPr>
              <w:t xml:space="preserve"> (субподрядчиков)</w:t>
            </w:r>
            <w:r w:rsidRPr="0028504B">
              <w:rPr>
                <w:sz w:val="24"/>
                <w:szCs w:val="24"/>
              </w:rPr>
              <w:t xml:space="preserve">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</w:t>
            </w:r>
            <w:r w:rsidR="001078B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B2495EA" w14:textId="77777777" w:rsidR="005B045D" w:rsidRPr="00D57409" w:rsidRDefault="00FA2FCE" w:rsidP="005B045D">
            <w:pPr>
              <w:rPr>
                <w:sz w:val="24"/>
                <w:szCs w:val="24"/>
              </w:rPr>
            </w:pPr>
            <w:r w:rsidRPr="00B051B8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6597E63B" w14:textId="77777777" w:rsidR="005B045D" w:rsidRPr="00D57409" w:rsidRDefault="005B045D" w:rsidP="005B045D">
            <w:pPr>
              <w:pStyle w:val="afff4"/>
              <w:keepNext w:val="0"/>
              <w:jc w:val="left"/>
              <w:outlineLvl w:val="2"/>
            </w:pPr>
            <w:r>
              <w:t>-</w:t>
            </w:r>
          </w:p>
        </w:tc>
        <w:tc>
          <w:tcPr>
            <w:tcW w:w="2745" w:type="dxa"/>
          </w:tcPr>
          <w:p w14:paraId="0F68566E" w14:textId="77777777" w:rsidR="005B045D" w:rsidRPr="0034057D" w:rsidRDefault="005B045D" w:rsidP="005B045D">
            <w:pPr>
              <w:pStyle w:val="afff4"/>
              <w:keepNext w:val="0"/>
              <w:jc w:val="left"/>
              <w:outlineLvl w:val="2"/>
            </w:pPr>
            <w:r>
              <w:t>-</w:t>
            </w:r>
          </w:p>
        </w:tc>
      </w:tr>
      <w:tr w:rsidR="005B045D" w:rsidRPr="00D57409" w14:paraId="3BEFB163" w14:textId="77777777" w:rsidTr="002E5016">
        <w:tc>
          <w:tcPr>
            <w:tcW w:w="851" w:type="dxa"/>
            <w:vAlign w:val="center"/>
          </w:tcPr>
          <w:p w14:paraId="139CB90D" w14:textId="77777777" w:rsidR="005B045D" w:rsidRPr="00D57409" w:rsidRDefault="005B045D" w:rsidP="005B045D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7E73F69E" w14:textId="77777777" w:rsidR="005B045D" w:rsidRPr="00D57409" w:rsidRDefault="005B045D" w:rsidP="005B045D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14:paraId="41C915DE" w14:textId="77777777" w:rsidR="005B045D" w:rsidRPr="00D57409" w:rsidRDefault="005B045D" w:rsidP="005B045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A58B2E6" w14:textId="77777777" w:rsidR="005B045D" w:rsidRPr="00D57409" w:rsidRDefault="005B045D" w:rsidP="005B045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7D405D0" w14:textId="77777777" w:rsidR="005B045D" w:rsidRPr="00D57409" w:rsidRDefault="005B045D" w:rsidP="005B045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045D" w:rsidRPr="00D57409" w14:paraId="28AA9415" w14:textId="77777777" w:rsidTr="002E5016">
        <w:tc>
          <w:tcPr>
            <w:tcW w:w="851" w:type="dxa"/>
            <w:vAlign w:val="center"/>
          </w:tcPr>
          <w:p w14:paraId="7574FEF9" w14:textId="77777777" w:rsidR="005B045D" w:rsidRPr="00D57409" w:rsidRDefault="005B045D" w:rsidP="005B045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vAlign w:val="center"/>
          </w:tcPr>
          <w:p w14:paraId="246698C2" w14:textId="77777777" w:rsidR="005B045D" w:rsidRPr="00D57409" w:rsidRDefault="005B045D" w:rsidP="005B045D">
            <w:pPr>
              <w:pStyle w:val="afff4"/>
              <w:keepNext w:val="0"/>
              <w:outlineLvl w:val="2"/>
            </w:pPr>
          </w:p>
        </w:tc>
        <w:tc>
          <w:tcPr>
            <w:tcW w:w="3402" w:type="dxa"/>
            <w:vAlign w:val="center"/>
          </w:tcPr>
          <w:p w14:paraId="0EFF1F86" w14:textId="77777777" w:rsidR="005B045D" w:rsidRPr="00D57409" w:rsidRDefault="005B045D" w:rsidP="005B045D">
            <w:pPr>
              <w:pStyle w:val="afff4"/>
              <w:keepNext w:val="0"/>
              <w:outlineLvl w:val="2"/>
            </w:pPr>
          </w:p>
        </w:tc>
        <w:tc>
          <w:tcPr>
            <w:tcW w:w="2693" w:type="dxa"/>
          </w:tcPr>
          <w:p w14:paraId="6C69115F" w14:textId="77777777" w:rsidR="005B045D" w:rsidRPr="00D57409" w:rsidRDefault="005B045D" w:rsidP="005B045D">
            <w:pPr>
              <w:pStyle w:val="afff4"/>
              <w:keepNext w:val="0"/>
              <w:jc w:val="left"/>
              <w:outlineLvl w:val="2"/>
            </w:pPr>
            <w:r>
              <w:t>-</w:t>
            </w:r>
          </w:p>
        </w:tc>
        <w:tc>
          <w:tcPr>
            <w:tcW w:w="2926" w:type="dxa"/>
          </w:tcPr>
          <w:p w14:paraId="15CC6479" w14:textId="77777777" w:rsidR="005B045D" w:rsidRPr="00D57409" w:rsidRDefault="005B045D" w:rsidP="005B045D">
            <w:pPr>
              <w:pStyle w:val="afff4"/>
              <w:keepNext w:val="0"/>
              <w:jc w:val="left"/>
              <w:outlineLvl w:val="2"/>
            </w:pPr>
            <w:r>
              <w:t>-</w:t>
            </w:r>
          </w:p>
        </w:tc>
        <w:tc>
          <w:tcPr>
            <w:tcW w:w="2745" w:type="dxa"/>
          </w:tcPr>
          <w:p w14:paraId="5D372C47" w14:textId="77777777" w:rsidR="005B045D" w:rsidRPr="0034057D" w:rsidRDefault="005B045D" w:rsidP="005B045D">
            <w:pPr>
              <w:pStyle w:val="afff4"/>
              <w:keepNext w:val="0"/>
              <w:jc w:val="left"/>
              <w:outlineLvl w:val="2"/>
            </w:pPr>
            <w:r>
              <w:t>-</w:t>
            </w:r>
          </w:p>
        </w:tc>
      </w:tr>
    </w:tbl>
    <w:p w14:paraId="32FFBFDF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1870AA7A" w14:textId="77777777" w:rsidR="00467F4F" w:rsidRDefault="00467F4F" w:rsidP="001D7148">
      <w:pPr>
        <w:pStyle w:val="1"/>
      </w:pPr>
      <w:bookmarkStart w:id="36" w:name="_Toc53393312"/>
      <w:bookmarkStart w:id="37" w:name="_Toc53395937"/>
      <w:bookmarkStart w:id="38" w:name="_Toc54643710"/>
      <w:bookmarkStart w:id="39" w:name="_Toc46743519"/>
      <w:bookmarkStart w:id="40" w:name="_Toc51339699"/>
      <w:r>
        <w:lastRenderedPageBreak/>
        <w:t>Требования к документации по ценообразованию</w:t>
      </w:r>
      <w:bookmarkEnd w:id="36"/>
      <w:bookmarkEnd w:id="37"/>
      <w:r w:rsidR="00640C9A">
        <w:t xml:space="preserve"> на этапе закупки</w:t>
      </w:r>
      <w:bookmarkEnd w:id="38"/>
    </w:p>
    <w:p w14:paraId="3548C357" w14:textId="77777777" w:rsidR="00467F4F" w:rsidRDefault="00467F4F" w:rsidP="001D7148">
      <w:pPr>
        <w:pStyle w:val="1"/>
        <w:numPr>
          <w:ilvl w:val="0"/>
          <w:numId w:val="0"/>
        </w:numPr>
        <w:ind w:left="357"/>
      </w:pPr>
    </w:p>
    <w:p w14:paraId="437AC336" w14:textId="77777777" w:rsidR="00D57409" w:rsidRDefault="00D57409" w:rsidP="001D7148">
      <w:pPr>
        <w:pStyle w:val="1"/>
      </w:pPr>
      <w:bookmarkStart w:id="41" w:name="_Toc54281228"/>
      <w:bookmarkStart w:id="42" w:name="_Toc54643711"/>
      <w:r>
        <w:t xml:space="preserve">Требования к документации по ценообразованию на этапе заключения </w:t>
      </w:r>
      <w:r w:rsidR="0015549B">
        <w:t xml:space="preserve">(исполнения) </w:t>
      </w:r>
      <w:r>
        <w:t>договора</w:t>
      </w:r>
      <w:bookmarkEnd w:id="41"/>
      <w:bookmarkEnd w:id="42"/>
    </w:p>
    <w:p w14:paraId="579FC9F4" w14:textId="77777777" w:rsidR="00467F4F" w:rsidRDefault="00467F4F">
      <w:pPr>
        <w:rPr>
          <w:rFonts w:eastAsia="Calibri"/>
          <w:b/>
          <w:iCs/>
          <w:caps/>
        </w:rPr>
      </w:pPr>
    </w:p>
    <w:bookmarkEnd w:id="39"/>
    <w:bookmarkEnd w:id="40"/>
    <w:p w14:paraId="0F12978E" w14:textId="5B4A08AB" w:rsidR="008D703C" w:rsidRPr="00C4463B" w:rsidRDefault="00983202" w:rsidP="004B3EE2">
      <w:pPr>
        <w:pStyle w:val="1"/>
        <w:rPr>
          <w:bCs/>
          <w:sz w:val="24"/>
          <w:szCs w:val="24"/>
        </w:rPr>
      </w:pPr>
      <w:r>
        <w:t>Приложения</w:t>
      </w:r>
      <w:bookmarkStart w:id="43" w:name="_GoBack"/>
      <w:bookmarkEnd w:id="43"/>
    </w:p>
    <w:sectPr w:rsidR="008D703C" w:rsidRPr="00C4463B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F67F1" w14:textId="77777777" w:rsidR="00AA3F2D" w:rsidRDefault="00AA3F2D">
      <w:r>
        <w:separator/>
      </w:r>
    </w:p>
  </w:endnote>
  <w:endnote w:type="continuationSeparator" w:id="0">
    <w:p w14:paraId="312AF70F" w14:textId="77777777" w:rsidR="00AA3F2D" w:rsidRDefault="00AA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67EFA" w14:textId="77777777" w:rsidR="00AA3F2D" w:rsidRDefault="00AA3F2D">
      <w:r>
        <w:separator/>
      </w:r>
    </w:p>
  </w:footnote>
  <w:footnote w:type="continuationSeparator" w:id="0">
    <w:p w14:paraId="28B74121" w14:textId="77777777" w:rsidR="00AA3F2D" w:rsidRDefault="00AA3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D6824" w14:textId="77777777" w:rsidR="00D849AA" w:rsidRDefault="002966D6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D849A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E5F35">
      <w:rPr>
        <w:rStyle w:val="af5"/>
        <w:noProof/>
      </w:rPr>
      <w:t>3</w:t>
    </w:r>
    <w:r>
      <w:rPr>
        <w:rStyle w:val="af5"/>
      </w:rPr>
      <w:fldChar w:fldCharType="end"/>
    </w:r>
  </w:p>
  <w:p w14:paraId="2180DE9C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8F135" w14:textId="77777777" w:rsidR="00D849AA" w:rsidRDefault="002966D6" w:rsidP="00CA1165">
    <w:pPr>
      <w:pStyle w:val="ac"/>
      <w:jc w:val="center"/>
    </w:pPr>
    <w:r>
      <w:fldChar w:fldCharType="begin"/>
    </w:r>
    <w:r w:rsidR="00D849AA">
      <w:instrText>PAGE   \* MERGEFORMAT</w:instrText>
    </w:r>
    <w:r>
      <w:fldChar w:fldCharType="separate"/>
    </w:r>
    <w:r w:rsidR="004B3EE2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EE508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92B65"/>
    <w:multiLevelType w:val="hybridMultilevel"/>
    <w:tmpl w:val="CECA9FE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1B6C48"/>
    <w:multiLevelType w:val="hybridMultilevel"/>
    <w:tmpl w:val="B846DCC4"/>
    <w:lvl w:ilvl="0" w:tplc="109237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624295"/>
    <w:multiLevelType w:val="multilevel"/>
    <w:tmpl w:val="459E3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ind w:left="716" w:hanging="432"/>
      </w:pPr>
      <w:rPr>
        <w:rFonts w:hint="default"/>
        <w:b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9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16111"/>
    <w:multiLevelType w:val="multilevel"/>
    <w:tmpl w:val="E3084B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none"/>
      <w:lvlText w:val="1.6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7A2BBA"/>
    <w:multiLevelType w:val="hybridMultilevel"/>
    <w:tmpl w:val="8A52DF92"/>
    <w:lvl w:ilvl="0" w:tplc="4AF6103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6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0E5B65"/>
    <w:multiLevelType w:val="hybridMultilevel"/>
    <w:tmpl w:val="E6B66A38"/>
    <w:lvl w:ilvl="0" w:tplc="109237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9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322B4"/>
    <w:multiLevelType w:val="multilevel"/>
    <w:tmpl w:val="61964B66"/>
    <w:lvl w:ilvl="0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specVanish w:val="0"/>
      </w:rPr>
    </w:lvl>
    <w:lvl w:ilvl="1">
      <w:start w:val="1"/>
      <w:numFmt w:val="decimal"/>
      <w:lvlText w:val="1.%2."/>
      <w:lvlJc w:val="left"/>
      <w:pPr>
        <w:ind w:left="-63" w:hanging="360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-1468" w:hanging="504"/>
      </w:pPr>
      <w:rPr>
        <w:rFonts w:hint="default"/>
      </w:rPr>
    </w:lvl>
    <w:lvl w:ilvl="3">
      <w:start w:val="1"/>
      <w:numFmt w:val="decimal"/>
      <w:lvlText w:val="2.%4."/>
      <w:lvlJc w:val="left"/>
      <w:pPr>
        <w:ind w:left="-1252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8" w:hanging="1440"/>
      </w:pPr>
      <w:rPr>
        <w:rFonts w:hint="default"/>
      </w:rPr>
    </w:lvl>
  </w:abstractNum>
  <w:abstractNum w:abstractNumId="21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0D541FC"/>
    <w:multiLevelType w:val="multilevel"/>
    <w:tmpl w:val="6040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A6FD9"/>
    <w:multiLevelType w:val="multilevel"/>
    <w:tmpl w:val="05888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>
    <w:nsid w:val="705F3A1A"/>
    <w:multiLevelType w:val="hybridMultilevel"/>
    <w:tmpl w:val="4E8004A0"/>
    <w:lvl w:ilvl="0" w:tplc="7AD824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72170"/>
    <w:multiLevelType w:val="multilevel"/>
    <w:tmpl w:val="B95EF6F2"/>
    <w:numStyleLink w:val="20"/>
  </w:abstractNum>
  <w:abstractNum w:abstractNumId="35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81633F7"/>
    <w:multiLevelType w:val="hybridMultilevel"/>
    <w:tmpl w:val="87040C80"/>
    <w:lvl w:ilvl="0" w:tplc="0CAA22D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673F12"/>
    <w:multiLevelType w:val="hybridMultilevel"/>
    <w:tmpl w:val="9A482892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36"/>
  </w:num>
  <w:num w:numId="4">
    <w:abstractNumId w:val="20"/>
  </w:num>
  <w:num w:numId="5">
    <w:abstractNumId w:val="22"/>
  </w:num>
  <w:num w:numId="6">
    <w:abstractNumId w:val="8"/>
  </w:num>
  <w:num w:numId="7">
    <w:abstractNumId w:val="28"/>
  </w:num>
  <w:num w:numId="8">
    <w:abstractNumId w:val="35"/>
  </w:num>
  <w:num w:numId="9">
    <w:abstractNumId w:val="21"/>
  </w:num>
  <w:num w:numId="10">
    <w:abstractNumId w:val="30"/>
  </w:num>
  <w:num w:numId="11">
    <w:abstractNumId w:val="41"/>
  </w:num>
  <w:num w:numId="12">
    <w:abstractNumId w:val="37"/>
  </w:num>
  <w:num w:numId="13">
    <w:abstractNumId w:val="33"/>
  </w:num>
  <w:num w:numId="14">
    <w:abstractNumId w:val="1"/>
  </w:num>
  <w:num w:numId="15">
    <w:abstractNumId w:val="13"/>
  </w:num>
  <w:num w:numId="16">
    <w:abstractNumId w:val="6"/>
  </w:num>
  <w:num w:numId="17">
    <w:abstractNumId w:val="0"/>
  </w:num>
  <w:num w:numId="18">
    <w:abstractNumId w:val="10"/>
  </w:num>
  <w:num w:numId="19">
    <w:abstractNumId w:val="3"/>
  </w:num>
  <w:num w:numId="20">
    <w:abstractNumId w:val="26"/>
  </w:num>
  <w:num w:numId="21">
    <w:abstractNumId w:val="11"/>
  </w:num>
  <w:num w:numId="22">
    <w:abstractNumId w:val="19"/>
  </w:num>
  <w:num w:numId="23">
    <w:abstractNumId w:val="23"/>
  </w:num>
  <w:num w:numId="24">
    <w:abstractNumId w:val="29"/>
  </w:num>
  <w:num w:numId="25">
    <w:abstractNumId w:val="9"/>
  </w:num>
  <w:num w:numId="26">
    <w:abstractNumId w:val="14"/>
  </w:num>
  <w:num w:numId="27">
    <w:abstractNumId w:val="38"/>
  </w:num>
  <w:num w:numId="28">
    <w:abstractNumId w:val="12"/>
  </w:num>
  <w:num w:numId="29">
    <w:abstractNumId w:val="4"/>
  </w:num>
  <w:num w:numId="30">
    <w:abstractNumId w:val="24"/>
  </w:num>
  <w:num w:numId="31">
    <w:abstractNumId w:val="16"/>
  </w:num>
  <w:num w:numId="32">
    <w:abstractNumId w:val="7"/>
  </w:num>
  <w:num w:numId="33">
    <w:abstractNumId w:val="25"/>
  </w:num>
  <w:num w:numId="34">
    <w:abstractNumId w:val="3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ascii="Times New Roman" w:hAnsi="Times New Roman" w:hint="default"/>
          <w:sz w:val="28"/>
        </w:rPr>
      </w:lvl>
    </w:lvlOverride>
  </w:num>
  <w:num w:numId="35">
    <w:abstractNumId w:val="5"/>
  </w:num>
  <w:num w:numId="36">
    <w:abstractNumId w:val="2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39"/>
  </w:num>
  <w:num w:numId="42">
    <w:abstractNumId w:val="27"/>
  </w:num>
  <w:num w:numId="43">
    <w:abstractNumId w:val="40"/>
  </w:num>
  <w:num w:numId="44">
    <w:abstractNumId w:val="2"/>
  </w:num>
  <w:num w:numId="4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1D30"/>
    <w:rsid w:val="00002FF2"/>
    <w:rsid w:val="00003B3A"/>
    <w:rsid w:val="00004A28"/>
    <w:rsid w:val="00004DB6"/>
    <w:rsid w:val="00005FD5"/>
    <w:rsid w:val="000060C3"/>
    <w:rsid w:val="00010C78"/>
    <w:rsid w:val="00011D2F"/>
    <w:rsid w:val="000125B5"/>
    <w:rsid w:val="000127FA"/>
    <w:rsid w:val="0001338A"/>
    <w:rsid w:val="0001377D"/>
    <w:rsid w:val="0001399A"/>
    <w:rsid w:val="00013D20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9E5"/>
    <w:rsid w:val="00026EA6"/>
    <w:rsid w:val="00027970"/>
    <w:rsid w:val="000301DD"/>
    <w:rsid w:val="00030451"/>
    <w:rsid w:val="00031845"/>
    <w:rsid w:val="00032282"/>
    <w:rsid w:val="000323A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394A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2C7E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BC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48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7DD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06A59"/>
    <w:rsid w:val="001078B3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7639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AE"/>
    <w:rsid w:val="001439EE"/>
    <w:rsid w:val="00143B45"/>
    <w:rsid w:val="00143B73"/>
    <w:rsid w:val="0014410B"/>
    <w:rsid w:val="001443A6"/>
    <w:rsid w:val="0014503D"/>
    <w:rsid w:val="001451BE"/>
    <w:rsid w:val="00145949"/>
    <w:rsid w:val="001464C3"/>
    <w:rsid w:val="00147114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22F"/>
    <w:rsid w:val="001C253B"/>
    <w:rsid w:val="001C26D6"/>
    <w:rsid w:val="001C31CC"/>
    <w:rsid w:val="001C35BC"/>
    <w:rsid w:val="001C3EAB"/>
    <w:rsid w:val="001C457B"/>
    <w:rsid w:val="001C4A4A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148"/>
    <w:rsid w:val="001D7B08"/>
    <w:rsid w:val="001E013E"/>
    <w:rsid w:val="001E05C2"/>
    <w:rsid w:val="001E1454"/>
    <w:rsid w:val="001E1F13"/>
    <w:rsid w:val="001E222B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3542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89A"/>
    <w:rsid w:val="00207C09"/>
    <w:rsid w:val="002100A5"/>
    <w:rsid w:val="00210428"/>
    <w:rsid w:val="00210899"/>
    <w:rsid w:val="00210A5D"/>
    <w:rsid w:val="0021176F"/>
    <w:rsid w:val="00211D91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1725F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6B8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4F0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0C9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3D1C"/>
    <w:rsid w:val="0029545F"/>
    <w:rsid w:val="0029572F"/>
    <w:rsid w:val="00295AA2"/>
    <w:rsid w:val="00296137"/>
    <w:rsid w:val="002966D6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2BD4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310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E57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57D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DE2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4F11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A4E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497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258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EE2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7C7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E7F68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32E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D45"/>
    <w:rsid w:val="00570F96"/>
    <w:rsid w:val="00571294"/>
    <w:rsid w:val="00571719"/>
    <w:rsid w:val="00571FEE"/>
    <w:rsid w:val="00572736"/>
    <w:rsid w:val="00572860"/>
    <w:rsid w:val="00572884"/>
    <w:rsid w:val="0057526E"/>
    <w:rsid w:val="00575CEE"/>
    <w:rsid w:val="00575EFA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35"/>
    <w:rsid w:val="005A08C2"/>
    <w:rsid w:val="005A0A51"/>
    <w:rsid w:val="005A2C9B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45D"/>
    <w:rsid w:val="005B1125"/>
    <w:rsid w:val="005B1127"/>
    <w:rsid w:val="005B1146"/>
    <w:rsid w:val="005B15A8"/>
    <w:rsid w:val="005B24E6"/>
    <w:rsid w:val="005B2AD0"/>
    <w:rsid w:val="005B3082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2A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161"/>
    <w:rsid w:val="005E08D7"/>
    <w:rsid w:val="005E1562"/>
    <w:rsid w:val="005E3103"/>
    <w:rsid w:val="005E35D3"/>
    <w:rsid w:val="005E3FAD"/>
    <w:rsid w:val="005E50DE"/>
    <w:rsid w:val="005E5F35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2B07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CEC"/>
    <w:rsid w:val="00627D8F"/>
    <w:rsid w:val="00630F15"/>
    <w:rsid w:val="0063127C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687"/>
    <w:rsid w:val="006477F7"/>
    <w:rsid w:val="00650313"/>
    <w:rsid w:val="00650A98"/>
    <w:rsid w:val="00651B93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5C92"/>
    <w:rsid w:val="006666E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6D16"/>
    <w:rsid w:val="00690027"/>
    <w:rsid w:val="0069124E"/>
    <w:rsid w:val="006924AB"/>
    <w:rsid w:val="00693883"/>
    <w:rsid w:val="006941B7"/>
    <w:rsid w:val="00694637"/>
    <w:rsid w:val="006954B5"/>
    <w:rsid w:val="00695CFD"/>
    <w:rsid w:val="00696E3D"/>
    <w:rsid w:val="00697670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24D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56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6FBF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244"/>
    <w:rsid w:val="0071733B"/>
    <w:rsid w:val="0071778E"/>
    <w:rsid w:val="007178CB"/>
    <w:rsid w:val="0071799E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1B2F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970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61C8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331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0C6B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2BA4"/>
    <w:rsid w:val="007D3A75"/>
    <w:rsid w:val="007D46A7"/>
    <w:rsid w:val="007D46F3"/>
    <w:rsid w:val="007D57F5"/>
    <w:rsid w:val="007D5A71"/>
    <w:rsid w:val="007D66E8"/>
    <w:rsid w:val="007D7D7E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EB1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3BB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247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176"/>
    <w:rsid w:val="008B45A4"/>
    <w:rsid w:val="008B569A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F01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5FD8"/>
    <w:rsid w:val="008F6F03"/>
    <w:rsid w:val="00900020"/>
    <w:rsid w:val="00901099"/>
    <w:rsid w:val="009013AE"/>
    <w:rsid w:val="009013BC"/>
    <w:rsid w:val="00901BDB"/>
    <w:rsid w:val="0090390B"/>
    <w:rsid w:val="009046D3"/>
    <w:rsid w:val="00904BD0"/>
    <w:rsid w:val="00905500"/>
    <w:rsid w:val="00905783"/>
    <w:rsid w:val="00905C3F"/>
    <w:rsid w:val="00905E31"/>
    <w:rsid w:val="009063C2"/>
    <w:rsid w:val="00906593"/>
    <w:rsid w:val="0090673B"/>
    <w:rsid w:val="00906CF5"/>
    <w:rsid w:val="00906FD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16A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4B4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1788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61F"/>
    <w:rsid w:val="00992840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3AC9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660A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46A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62D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47C99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05B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305"/>
    <w:rsid w:val="00A92BB2"/>
    <w:rsid w:val="00A92F67"/>
    <w:rsid w:val="00A9498F"/>
    <w:rsid w:val="00A95488"/>
    <w:rsid w:val="00A9576C"/>
    <w:rsid w:val="00A97AC2"/>
    <w:rsid w:val="00A97FE4"/>
    <w:rsid w:val="00AA31D8"/>
    <w:rsid w:val="00AA3274"/>
    <w:rsid w:val="00AA33F0"/>
    <w:rsid w:val="00AA349D"/>
    <w:rsid w:val="00AA3F2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395"/>
    <w:rsid w:val="00AC032D"/>
    <w:rsid w:val="00AC1F99"/>
    <w:rsid w:val="00AC1FA3"/>
    <w:rsid w:val="00AC25C7"/>
    <w:rsid w:val="00AC2D2A"/>
    <w:rsid w:val="00AC2F3B"/>
    <w:rsid w:val="00AC3A80"/>
    <w:rsid w:val="00AC4614"/>
    <w:rsid w:val="00AC5423"/>
    <w:rsid w:val="00AC560A"/>
    <w:rsid w:val="00AC5CD2"/>
    <w:rsid w:val="00AD0356"/>
    <w:rsid w:val="00AD066A"/>
    <w:rsid w:val="00AD0838"/>
    <w:rsid w:val="00AD18FE"/>
    <w:rsid w:val="00AD1CC4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1B8"/>
    <w:rsid w:val="00B0570F"/>
    <w:rsid w:val="00B05CE0"/>
    <w:rsid w:val="00B0731F"/>
    <w:rsid w:val="00B07BAF"/>
    <w:rsid w:val="00B10769"/>
    <w:rsid w:val="00B119DC"/>
    <w:rsid w:val="00B137C2"/>
    <w:rsid w:val="00B13EE0"/>
    <w:rsid w:val="00B13EED"/>
    <w:rsid w:val="00B14004"/>
    <w:rsid w:val="00B14405"/>
    <w:rsid w:val="00B145A3"/>
    <w:rsid w:val="00B15A61"/>
    <w:rsid w:val="00B15F59"/>
    <w:rsid w:val="00B16070"/>
    <w:rsid w:val="00B16377"/>
    <w:rsid w:val="00B16AFC"/>
    <w:rsid w:val="00B21906"/>
    <w:rsid w:val="00B22D97"/>
    <w:rsid w:val="00B24575"/>
    <w:rsid w:val="00B25510"/>
    <w:rsid w:val="00B255BF"/>
    <w:rsid w:val="00B25BDA"/>
    <w:rsid w:val="00B27423"/>
    <w:rsid w:val="00B27CFC"/>
    <w:rsid w:val="00B30512"/>
    <w:rsid w:val="00B306A2"/>
    <w:rsid w:val="00B30D14"/>
    <w:rsid w:val="00B30D6C"/>
    <w:rsid w:val="00B3198F"/>
    <w:rsid w:val="00B31CB9"/>
    <w:rsid w:val="00B32F32"/>
    <w:rsid w:val="00B3435F"/>
    <w:rsid w:val="00B35379"/>
    <w:rsid w:val="00B354C5"/>
    <w:rsid w:val="00B35E05"/>
    <w:rsid w:val="00B375E1"/>
    <w:rsid w:val="00B401C4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7F0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6EBF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901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262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2784"/>
    <w:rsid w:val="00BE3AE5"/>
    <w:rsid w:val="00BE437E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A98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22CA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A42"/>
    <w:rsid w:val="00C53B0F"/>
    <w:rsid w:val="00C53BDF"/>
    <w:rsid w:val="00C5424B"/>
    <w:rsid w:val="00C5494E"/>
    <w:rsid w:val="00C564B9"/>
    <w:rsid w:val="00C578CB"/>
    <w:rsid w:val="00C604E8"/>
    <w:rsid w:val="00C623BF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AAA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96B"/>
    <w:rsid w:val="00C82ED2"/>
    <w:rsid w:val="00C8359D"/>
    <w:rsid w:val="00C848AE"/>
    <w:rsid w:val="00C85EBB"/>
    <w:rsid w:val="00C912D1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8FA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910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297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3F8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11C3"/>
    <w:rsid w:val="00DC22F5"/>
    <w:rsid w:val="00DC309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2966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C08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2D93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75C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6F16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41CD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3F2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B79A2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2B20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69B5"/>
    <w:rsid w:val="00F17211"/>
    <w:rsid w:val="00F17994"/>
    <w:rsid w:val="00F17FE5"/>
    <w:rsid w:val="00F20C35"/>
    <w:rsid w:val="00F2130E"/>
    <w:rsid w:val="00F21565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0EB2"/>
    <w:rsid w:val="00F319D5"/>
    <w:rsid w:val="00F31B44"/>
    <w:rsid w:val="00F31E70"/>
    <w:rsid w:val="00F31EA8"/>
    <w:rsid w:val="00F3361D"/>
    <w:rsid w:val="00F33D8D"/>
    <w:rsid w:val="00F345AE"/>
    <w:rsid w:val="00F34935"/>
    <w:rsid w:val="00F349A6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22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2FCE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1E9A"/>
    <w:rsid w:val="00FD1E9B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1C16"/>
    <w:rsid w:val="00FF2519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E7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1D7148"/>
    <w:pPr>
      <w:keepNext/>
      <w:numPr>
        <w:ilvl w:val="2"/>
        <w:numId w:val="4"/>
      </w:numPr>
      <w:spacing w:before="120" w:after="60"/>
      <w:ind w:left="426" w:hanging="426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0"/>
        <w:numId w:val="0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24D8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1D7148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it_List1,Абзац списка литеральный,lp1,Bullet List,FooterText,numbered,Paragraphe de liste1,Нумерованый список,List Paragraph1"/>
    <w:basedOn w:val="a3"/>
    <w:link w:val="aff6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it_List1 Знак,Абзац списка литеральный Знак,lp1 Знак,Bullet List Знак"/>
    <w:link w:val="aff5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71799E"/>
    <w:pPr>
      <w:suppressAutoHyphens/>
      <w:textAlignment w:val="baseline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110">
    <w:name w:val="11пт"/>
    <w:rsid w:val="00331E5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1D7148"/>
    <w:pPr>
      <w:keepNext/>
      <w:numPr>
        <w:ilvl w:val="2"/>
        <w:numId w:val="4"/>
      </w:numPr>
      <w:spacing w:before="120" w:after="60"/>
      <w:ind w:left="426" w:hanging="426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0"/>
        <w:numId w:val="0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24D8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1D7148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it_List1,Абзац списка литеральный,lp1,Bullet List,FooterText,numbered,Paragraphe de liste1,Нумерованый список,List Paragraph1"/>
    <w:basedOn w:val="a3"/>
    <w:link w:val="aff6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it_List1 Знак,Абзац списка литеральный Знак,lp1 Знак,Bullet List Знак"/>
    <w:link w:val="aff5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71799E"/>
    <w:pPr>
      <w:suppressAutoHyphens/>
      <w:textAlignment w:val="baseline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110">
    <w:name w:val="11пт"/>
    <w:rsid w:val="00331E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D720-964A-4D6F-8821-9FFE382D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1230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10513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Отдел кадров</cp:lastModifiedBy>
  <cp:revision>4</cp:revision>
  <cp:lastPrinted>2025-04-18T04:22:00Z</cp:lastPrinted>
  <dcterms:created xsi:type="dcterms:W3CDTF">2026-04-15T05:38:00Z</dcterms:created>
  <dcterms:modified xsi:type="dcterms:W3CDTF">2026-05-26T10:31:00Z</dcterms:modified>
</cp:coreProperties>
</file>