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424" w:hanging="11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/>
        <w:drawing>
          <wp:inline distT="0" distB="0" distL="0" distR="0">
            <wp:extent cx="1499870" cy="5365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АКЦИОНЕРНОЕ ОБЩЕСТВО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«ДАЛЬНЕВОСТОЧНАЯ РАСПРЕДЕЛИТЕЛЬНАЯ СЕТЕВАЯ КОМПАНИЯ»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ind w:left="4678" w:hanging="11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ind w:left="4678" w:hanging="11"/>
        <w:jc w:val="right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УТВЕРЖДАЮ</w:t>
      </w:r>
    </w:p>
    <w:p>
      <w:pPr>
        <w:pStyle w:val="Normal"/>
        <w:ind w:left="4395" w:hanging="1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Зам. Председателя закупочной комиссии </w:t>
      </w:r>
    </w:p>
    <w:p>
      <w:pPr>
        <w:pStyle w:val="Normal"/>
        <w:ind w:left="4395" w:hanging="1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уровня АО «ДРСК»</w:t>
      </w:r>
    </w:p>
    <w:p>
      <w:pPr>
        <w:pStyle w:val="Normal"/>
        <w:ind w:left="4395" w:hanging="11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ind w:left="4395" w:hanging="1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</w:t>
      </w:r>
    </w:p>
    <w:p>
      <w:pPr>
        <w:pStyle w:val="Normal"/>
        <w:ind w:left="4395" w:hanging="11"/>
        <w:jc w:val="right"/>
        <w:rPr>
          <w:b/>
        </w:rPr>
      </w:pPr>
      <w:r>
        <w:rPr>
          <w:b/>
        </w:rPr>
      </w:r>
    </w:p>
    <w:p>
      <w:pPr>
        <w:pStyle w:val="Normal"/>
        <w:ind w:left="4395" w:hanging="1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«14» июля 2026 год</w:t>
      </w:r>
    </w:p>
    <w:p>
      <w:pPr>
        <w:pStyle w:val="Normal"/>
        <w:spacing w:lineRule="auto" w:line="240" w:before="0" w:after="0"/>
        <w:ind w:left="3424" w:hanging="11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FFFFFF"/>
          <w:sz w:val="26"/>
          <w:szCs w:val="26"/>
          <w:lang w:eastAsia="ru-RU"/>
        </w:rPr>
        <w:t xml:space="preserve">«16» июня 2025 год УТВЕРЖДАЮ </w:t>
      </w:r>
    </w:p>
    <w:p>
      <w:pPr>
        <w:pStyle w:val="Normal"/>
        <w:spacing w:lineRule="auto" w:line="240" w:before="0" w:after="0"/>
        <w:ind w:left="3424" w:firstLine="567"/>
        <w:jc w:val="right"/>
        <w:rPr>
          <w:color w:val="FFFFFF"/>
        </w:rPr>
      </w:pPr>
      <w:r>
        <w:rPr>
          <w:rFonts w:eastAsia="Times New Roman" w:cs="Times New Roman" w:ascii="Times New Roman" w:hAnsi="Times New Roman"/>
          <w:color w:val="FFFFFF"/>
          <w:sz w:val="24"/>
          <w:szCs w:val="24"/>
          <w:lang w:eastAsia="ru-RU"/>
        </w:rPr>
        <w:t>Пр</w:t>
      </w:r>
      <w:r>
        <w:rPr>
          <w:rFonts w:eastAsia="Times New Roman" w:cs="Times New Roman" w:ascii="Times New Roman" w:hAnsi="Times New Roman"/>
          <w:bCs/>
          <w:color w:val="FFFFFF"/>
          <w:sz w:val="24"/>
          <w:szCs w:val="24"/>
          <w:lang w:eastAsia="ru-RU"/>
        </w:rPr>
        <w:t xml:space="preserve">    __________________С.А Корж</w:t>
      </w:r>
      <w:r>
        <w:rPr>
          <w:rFonts w:eastAsia="Times New Roman" w:cs="Times New Roman" w:ascii="Times New Roman" w:hAnsi="Times New Roman"/>
          <w:color w:val="FFFFFF"/>
          <w:sz w:val="24"/>
          <w:szCs w:val="24"/>
          <w:lang w:eastAsia="ru-RU"/>
        </w:rPr>
        <w:t>«14»    01      2026 г.</w:t>
      </w:r>
    </w:p>
    <w:p>
      <w:pPr>
        <w:pStyle w:val="Normal"/>
        <w:spacing w:lineRule="auto" w:line="240" w:before="0" w:after="0"/>
        <w:ind w:left="5245" w:hanging="1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Уведомление о внесении изменений </w:t>
      </w:r>
    </w:p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в Документацию о закупке по Конкурсу в электронной форме участниками которого могут быть только субъекты МСП,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на право заключения договора на «</w:t>
      </w:r>
      <w:r>
        <w:rPr>
          <w:rStyle w:val="Style11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auto" w:val="clear"/>
          <w:em w:val="none"/>
          <w:lang w:eastAsia="ru-RU"/>
        </w:rPr>
        <w:t>ОКПД2 41.10.10.000 Выполнение проектных работ по реконструкции ВЛ 110 кВ Центральная-Волково с заменой опор, протяженностью 16,868 км, филиала «Амурские электрические сети»</w:t>
      </w:r>
    </w:p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bookmarkStart w:id="0" w:name="__DdeLink__4100_431687654"/>
      <w:bookmarkEnd w:id="0"/>
      <w:r>
        <w:rPr>
          <w:rStyle w:val="Style11"/>
          <w:rFonts w:eastAsia="Calibri" w:cs="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shd w:fill="FFFFFF" w:val="clear"/>
          <w:em w:val="none"/>
          <w:lang w:eastAsia="en-US" w:bidi="ar-SA"/>
        </w:rPr>
        <w:t>(Лот № 308101-ТПИР ОБСЛ-2026-ДРСК-АЭС)</w:t>
      </w:r>
    </w:p>
    <w:p>
      <w:pPr>
        <w:pStyle w:val="Normal"/>
        <w:spacing w:lineRule="auto" w:line="240" w:before="0" w:after="0"/>
        <w:jc w:val="center"/>
        <w:rPr>
          <w:rStyle w:val="Style11"/>
          <w:rFonts w:ascii="Times New Roman" w:hAnsi="Times New Roman" w:eastAsia="Calibri" w:cs="DejaVu Sans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 w:bidi="ar-SA"/>
        </w:rPr>
      </w:pPr>
      <w:r>
        <w:rPr>
          <w:rFonts w:eastAsia="Calibri" w:cs="DejaVu Sans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                                                                                                            «14»  июля 2026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Организатор / Заказчик: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АО «Дальневосточная распределительная сетевая компания» (далее – АО «ДРСК»). (Почтовый адрес: 675004, Амурская обл., г. Благовещенск, ул. Шевченко, 32, тел. 8 (4162) 397-242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Способ и предмет закупки: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 Конкурс </w:t>
      </w:r>
      <w:r>
        <w:rPr>
          <w:rStyle w:val="Style11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FFFFFF" w:val="clear"/>
          <w:em w:val="none"/>
          <w:lang w:eastAsia="ru-RU" w:bidi="ar-SA"/>
        </w:rPr>
        <w:t>в электронной форме участниками которого могут быть только субъекты МСП, на право заключения договора на «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eastAsia="ru-RU" w:bidi="ar-SA"/>
        </w:rPr>
        <w:t>ОКПД2 41.10.10.000 Выполнение проектных работ по реконструкции ВЛ 110 кВ Центральная-Волково с заменой опор, протяженностью 16,868 км, филиала «Амурские электрические сети»</w:t>
      </w:r>
      <w:bookmarkStart w:id="1" w:name="__DdeLink__4100_431687654_Копия_1"/>
      <w:bookmarkEnd w:id="1"/>
      <w:r>
        <w:rPr>
          <w:rStyle w:val="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eastAsia="ru-RU" w:bidi="ar-SA"/>
        </w:rPr>
        <w:t xml:space="preserve"> </w:t>
      </w:r>
      <w:r>
        <w:rPr>
          <w:rStyle w:val="Style11"/>
          <w:rFonts w:eastAsia="Calibri" w:cs="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eastAsia="en-US" w:bidi="ar-SA"/>
        </w:rPr>
        <w:t>(Лот № 308101-ТПИР ОБСЛ-2026-ДРСК-АЭС)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Документация о закупке размещена в Единой информационной системе в сфере закупок, на Официальном сайте </w:t>
      </w:r>
      <w:hyperlink r:id="rId3">
        <w:r>
          <w:rPr>
            <w:rFonts w:eastAsia="Times New Roman" w:cs="Times New Roman" w:ascii="Times New Roman" w:hAnsi="Times New Roman"/>
            <w:kern w:val="0"/>
            <w:sz w:val="24"/>
            <w:szCs w:val="24"/>
            <w:lang w:val="ru-RU" w:eastAsia="ru-RU" w:bidi="ar-SA"/>
          </w:rPr>
          <w:t>www.zakupki.gov.ru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(далее — «ЕИС») от  06.07.2026 г. под № </w:t>
        <w:br/>
        <w:t>32616177835.</w:t>
      </w:r>
    </w:p>
    <w:p>
      <w:pPr>
        <w:pStyle w:val="ListNumber"/>
        <w:spacing w:lineRule="auto" w:line="240" w:before="0" w:after="0"/>
        <w:rPr/>
      </w:pPr>
      <w:r>
        <w:rPr>
          <w:sz w:val="24"/>
          <w:szCs w:val="24"/>
        </w:rPr>
        <w:t>Документация о закупке опубликована на электронной (торгов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ой) площадке </w:t>
      </w:r>
      <w:hyperlink r:id="rId4">
        <w:r>
          <w:rPr>
            <w:rStyle w:val="Hyperlink"/>
            <w:rFonts w:eastAsia="Times New Roman" w:cs="Times New Roman"/>
            <w:color w:val="auto"/>
            <w:kern w:val="0"/>
            <w:sz w:val="24"/>
            <w:szCs w:val="24"/>
            <w:lang w:val="ru-RU" w:eastAsia="ru-RU" w:bidi="ar-SA"/>
          </w:rPr>
          <w:t>https://tender.lot-online.ru</w:t>
        </w:r>
      </w:hyperlink>
      <w:r>
        <w:rPr>
          <w:rStyle w:val="Hyperlink"/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под №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ru-RU" w:bidi="ar-SA"/>
        </w:rPr>
        <w:t>RAD 260032522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Внесены следующие изменения в  Документацию о закупке: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Пункт Документации о закупке читать в следующей редакции:</w:t>
      </w:r>
    </w:p>
    <w:tbl>
      <w:tblPr>
        <w:tblW w:w="950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79"/>
        <w:gridCol w:w="3039"/>
        <w:gridCol w:w="5487"/>
      </w:tblGrid>
      <w:tr>
        <w:trPr>
          <w:trHeight w:val="843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Наименование пункта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Содержание пункта</w:t>
            </w:r>
          </w:p>
        </w:tc>
      </w:tr>
      <w:tr>
        <w:trPr>
          <w:trHeight w:val="843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120" w:after="0"/>
              <w:ind w:left="1134" w:hanging="1134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1.2.17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Дата начала; дата и время окончания срока подачи заявок: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DejaVu Sans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Дата начала подачи заявок: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DejaVu Sans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«06» июля 2026 г.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DejaVu Sans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Дата и время окончания срока подачи заявок: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DejaVu Sans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«2</w:t>
            </w: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» июля 2026 г. в 15 ч. 00 мин.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DejaVu Sans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по местному времени Организатора</w:t>
            </w:r>
            <w:r>
              <w:rPr>
                <w:rFonts w:eastAsia="Calibri" w:cs="DejaVu Sans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).</w:t>
            </w:r>
          </w:p>
        </w:tc>
      </w:tr>
      <w:tr>
        <w:trPr>
          <w:trHeight w:val="843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120" w:after="0"/>
              <w:ind w:left="1134" w:hanging="1134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1.2.18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Дата и время окончания срока предоставления разъяснений: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«2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2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» июля 2026 г. в 15 ч. 00 мин.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(по местному времени Организатора).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Организатор вправе не предоставлять разъяснение если запрос от Участника поступил позднее чем за 3 (три) рабочих дня до даты окончания срока подачи заявок, установленной в пункте 1.2.17.</w:t>
            </w:r>
          </w:p>
        </w:tc>
      </w:tr>
      <w:tr>
        <w:trPr>
          <w:trHeight w:val="843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120" w:after="0"/>
              <w:ind w:left="1134" w:hanging="11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1.2.20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первых частей заявок: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«28» июля 2026 г.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843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120" w:after="0"/>
              <w:ind w:left="1134" w:hanging="11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1.2.22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«13» августа 2026 г.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843" w:hRule="atLeast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bookmarkStart w:id="2" w:name="_Ref125362757"/>
            <w:bookmarkEnd w:id="2"/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1.2.23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подведения</w:t>
              <w:br/>
              <w:t>итогов закупки: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en-US" w:bidi="ar-SA"/>
              </w:rPr>
              <w:t>«14» августа 2026 г.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Number"/>
        <w:widowControl/>
        <w:numPr>
          <w:ilvl w:val="0"/>
          <w:numId w:val="0"/>
        </w:numPr>
        <w:tabs>
          <w:tab w:val="clear" w:pos="1134"/>
          <w:tab w:val="left" w:pos="573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u w:val="single"/>
          <w:lang w:eastAsia="ru-RU"/>
        </w:rPr>
        <w:t>Все остальные условия  Документации о закупке остаются без изменений.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Style21"/>
        <w:ind w:left="0" w:right="0" w:hanging="0"/>
        <w:rPr>
          <w:rStyle w:val="Style13"/>
          <w:rFonts w:ascii="Liberation Serif" w:hAnsi="Liberation Serif"/>
          <w:b/>
          <w:i/>
          <w:i/>
          <w:sz w:val="20"/>
          <w:szCs w:val="20"/>
        </w:rPr>
      </w:pPr>
      <w:r>
        <w:rPr>
          <w:rFonts w:ascii="Liberation Serif" w:hAnsi="Liberation Serif"/>
          <w:b/>
          <w:i/>
          <w:sz w:val="20"/>
          <w:szCs w:val="20"/>
        </w:rPr>
      </w:r>
    </w:p>
    <w:p>
      <w:pPr>
        <w:pStyle w:val="Style21"/>
        <w:ind w:left="0" w:right="0" w:hanging="0"/>
        <w:rPr>
          <w:rStyle w:val="Style13"/>
          <w:rFonts w:ascii="Liberation Serif" w:hAnsi="Liberation Serif"/>
          <w:b/>
          <w:i/>
          <w:i/>
          <w:sz w:val="20"/>
          <w:szCs w:val="20"/>
        </w:rPr>
      </w:pPr>
      <w:r>
        <w:rPr>
          <w:rFonts w:ascii="Liberation Serif" w:hAnsi="Liberation Serif"/>
          <w:b/>
          <w:i/>
          <w:sz w:val="20"/>
          <w:szCs w:val="20"/>
        </w:rPr>
      </w:r>
    </w:p>
    <w:p>
      <w:pPr>
        <w:pStyle w:val="Style21"/>
        <w:ind w:left="0" w:right="0" w:hanging="0"/>
        <w:rPr>
          <w:rStyle w:val="Style13"/>
          <w:rFonts w:ascii="Liberation Serif" w:hAnsi="Liberation Serif"/>
          <w:b/>
          <w:i/>
          <w:i/>
          <w:sz w:val="20"/>
          <w:szCs w:val="20"/>
        </w:rPr>
      </w:pPr>
      <w:r>
        <w:rPr>
          <w:rFonts w:ascii="Liberation Serif" w:hAnsi="Liberation Serif"/>
          <w:b/>
          <w:i/>
          <w:sz w:val="20"/>
          <w:szCs w:val="20"/>
        </w:rPr>
      </w:r>
    </w:p>
    <w:p>
      <w:pPr>
        <w:pStyle w:val="Style21"/>
        <w:ind w:left="0" w:right="0" w:hanging="0"/>
        <w:rPr>
          <w:rStyle w:val="Style13"/>
          <w:rFonts w:ascii="Liberation Serif" w:hAnsi="Liberation Serif"/>
          <w:b/>
          <w:i/>
          <w:i/>
          <w:sz w:val="20"/>
          <w:szCs w:val="20"/>
        </w:rPr>
      </w:pPr>
      <w:r>
        <w:rPr>
          <w:rFonts w:ascii="Liberation Serif" w:hAnsi="Liberation Serif"/>
          <w:b/>
          <w:i/>
          <w:sz w:val="20"/>
          <w:szCs w:val="20"/>
        </w:rPr>
      </w:r>
    </w:p>
    <w:p>
      <w:pPr>
        <w:pStyle w:val="Style21"/>
        <w:ind w:left="0" w:right="0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Style21"/>
        <w:ind w:left="0" w:right="0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Style21"/>
        <w:ind w:left="0" w:right="0" w:hanging="0"/>
        <w:rPr>
          <w:rStyle w:val="Style13"/>
          <w:rFonts w:ascii="Liberation Serif" w:hAnsi="Liberation Serif"/>
          <w:b/>
          <w:i/>
          <w:i/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7763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next w:val="BodyText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комментарий"/>
    <w:qFormat/>
    <w:rsid w:val="005a593c"/>
    <w:rPr>
      <w:b/>
      <w:i/>
      <w:shd w:fill="FFFF99" w:val="clear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rsid w:val="00f54345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86318f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Style11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Style12">
    <w:name w:val="Символ нумерации"/>
    <w:qFormat/>
    <w:rPr/>
  </w:style>
  <w:style w:type="character" w:styleId="Style13">
    <w:name w:val="Основной шрифт абзаца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Tabletext" w:customStyle="1">
    <w:name w:val="Table_text"/>
    <w:basedOn w:val="Normal"/>
    <w:qFormat/>
    <w:rsid w:val="005a593c"/>
    <w:pPr>
      <w:spacing w:lineRule="auto" w:line="240" w:before="120" w:after="0"/>
      <w:jc w:val="both"/>
    </w:pPr>
    <w:rPr>
      <w:rFonts w:ascii="Times New Roman" w:hAnsi="Times New Roman" w:eastAsia="Times New Roman" w:cs="Times New Roman"/>
      <w:sz w:val="20"/>
      <w:szCs w:val="24"/>
      <w:lang w:eastAsia="ru-RU"/>
    </w:rPr>
  </w:style>
  <w:style w:type="paragraph" w:styleId="Tableheader" w:customStyle="1">
    <w:name w:val="Table_header"/>
    <w:basedOn w:val="Normal"/>
    <w:qFormat/>
    <w:rsid w:val="005a593c"/>
    <w:pPr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ListNumber">
    <w:name w:val="List Number"/>
    <w:basedOn w:val="Normal"/>
    <w:qFormat/>
    <w:rsid w:val="005a593c"/>
    <w:pPr>
      <w:tabs>
        <w:tab w:val="clear" w:pos="708"/>
        <w:tab w:val="left" w:pos="1134" w:leader="none"/>
      </w:tabs>
      <w:spacing w:lineRule="auto" w:line="240" w:before="60" w:after="0"/>
      <w:jc w:val="both"/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Style16">
    <w:name w:val="Колонтитул"/>
    <w:basedOn w:val="Normal"/>
    <w:qFormat/>
    <w:pPr/>
    <w:rPr/>
  </w:style>
  <w:style w:type="paragraph" w:styleId="Footer">
    <w:name w:val="Footer"/>
    <w:basedOn w:val="Normal"/>
    <w:link w:val="Style9"/>
    <w:uiPriority w:val="99"/>
    <w:semiHidden/>
    <w:unhideWhenUsed/>
    <w:rsid w:val="00f5434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7508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86318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[РГ] Текст"/>
    <w:basedOn w:val="Normal"/>
    <w:qFormat/>
    <w:pPr>
      <w:jc w:val="both"/>
    </w:pPr>
    <w:rPr/>
  </w:style>
  <w:style w:type="paragraph" w:styleId="Style18">
    <w:name w:val="[РГ] Альтернатива / Дополнение"/>
    <w:basedOn w:val="Style17"/>
    <w:next w:val="Style17"/>
    <w:qFormat/>
    <w:pPr/>
    <w:rPr>
      <w:i/>
      <w:shd w:fill="CCECFF" w:val="clear"/>
    </w:rPr>
  </w:style>
  <w:style w:type="paragraph" w:styleId="Style19">
    <w:name w:val="[РГ] Пункт"/>
    <w:basedOn w:val="Normal"/>
    <w:qFormat/>
    <w:pPr>
      <w:numPr>
        <w:ilvl w:val="2"/>
        <w:numId w:val="3"/>
      </w:numPr>
      <w:jc w:val="both"/>
      <w:outlineLvl w:val="2"/>
    </w:pPr>
    <w:rPr/>
  </w:style>
  <w:style w:type="paragraph" w:styleId="Style20">
    <w:name w:val="Обычный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6"/>
      <w:szCs w:val="26"/>
      <w:lang w:val="ru-RU" w:eastAsia="en-US" w:bidi="ar-SA"/>
    </w:rPr>
  </w:style>
  <w:style w:type="paragraph" w:styleId="Style21">
    <w:name w:val="Абзац списка"/>
    <w:basedOn w:val="Style20"/>
    <w:qFormat/>
    <w:pPr>
      <w:tabs>
        <w:tab w:val="clear" w:pos="708"/>
      </w:tabs>
      <w:suppressAutoHyphens w:val="true"/>
      <w:ind w:left="72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257693371">
    <w:name w:val="1125769337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kupki.gov.ru/" TargetMode="External"/><Relationship Id="rId4" Type="http://schemas.openxmlformats.org/officeDocument/2006/relationships/hyperlink" Target="https://tender.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Application>AlterOffice/3.4.0.9$Linux_X86_64 LibreOffice_project/b8daf9e823b1a5463a2f48435ddc2e8696e7d4fc</Application>
  <AppVersion>15.0000</AppVersion>
  <Pages>2</Pages>
  <Words>349</Words>
  <Characters>2225</Characters>
  <CharactersWithSpaces>2664</CharactersWithSpaces>
  <Paragraphs>46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2022-03-10T04:39:00Z</dcterms:created>
  <dc:creator>Ирдуганова Ирина Николаевна</dc:creator>
  <dc:description/>
  <dc:language>ru-RU</dc:language>
  <cp:lastModifiedBy>zayarnaya_gs</cp:lastModifiedBy>
  <cp:lastPrinted>2026-07-14T13:09:28Z</cp:lastPrinted>
  <dcterms:modified xsi:type="dcterms:W3CDTF">2026-07-14T13:19:02Z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