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C7AF" w14:textId="77777777" w:rsidR="007E483A" w:rsidRDefault="007E483A" w:rsidP="00304336">
      <w:pPr>
        <w:spacing w:after="160" w:line="259" w:lineRule="auto"/>
        <w:ind w:left="4820"/>
        <w:rPr>
          <w:rFonts w:eastAsiaTheme="minorHAnsi"/>
          <w:sz w:val="28"/>
          <w:szCs w:val="28"/>
          <w:lang w:eastAsia="en-US"/>
        </w:rPr>
      </w:pPr>
      <w:bookmarkStart w:id="0" w:name="_GoBack"/>
      <w:bookmarkEnd w:id="0"/>
    </w:p>
    <w:p w14:paraId="48123B1F" w14:textId="77777777" w:rsidR="007E483A" w:rsidRDefault="007E483A" w:rsidP="00304336">
      <w:pPr>
        <w:spacing w:after="160" w:line="259" w:lineRule="auto"/>
        <w:ind w:left="4820"/>
        <w:rPr>
          <w:rFonts w:eastAsiaTheme="minorHAnsi"/>
          <w:sz w:val="28"/>
          <w:szCs w:val="28"/>
          <w:lang w:eastAsia="en-US"/>
        </w:rPr>
      </w:pPr>
    </w:p>
    <w:p w14:paraId="7E72F717" w14:textId="77777777" w:rsidR="007E483A" w:rsidRDefault="007E483A" w:rsidP="00304336">
      <w:pPr>
        <w:spacing w:after="160" w:line="259" w:lineRule="auto"/>
        <w:ind w:left="4820"/>
        <w:rPr>
          <w:rFonts w:eastAsiaTheme="minorHAnsi"/>
          <w:sz w:val="28"/>
          <w:szCs w:val="28"/>
          <w:lang w:eastAsia="en-US"/>
        </w:rPr>
      </w:pPr>
    </w:p>
    <w:p w14:paraId="1B7E1D9A" w14:textId="77777777" w:rsidR="00BD254C" w:rsidRPr="00BD254C" w:rsidRDefault="00BD254C" w:rsidP="00F4164F">
      <w:pPr>
        <w:spacing w:after="160" w:line="259" w:lineRule="auto"/>
        <w:rPr>
          <w:rFonts w:asciiTheme="minorHAnsi" w:eastAsiaTheme="minorHAnsi" w:hAnsiTheme="minorHAnsi" w:cstheme="minorBidi"/>
          <w:sz w:val="22"/>
          <w:szCs w:val="22"/>
          <w:lang w:eastAsia="en-US"/>
        </w:rPr>
      </w:pPr>
    </w:p>
    <w:p w14:paraId="50425451" w14:textId="77777777" w:rsidR="00BD254C" w:rsidRPr="00BD254C" w:rsidRDefault="00BD254C" w:rsidP="00BD254C">
      <w:pPr>
        <w:spacing w:after="160" w:line="259" w:lineRule="auto"/>
        <w:rPr>
          <w:rFonts w:asciiTheme="minorHAnsi" w:eastAsiaTheme="minorHAnsi" w:hAnsiTheme="minorHAnsi" w:cstheme="minorBidi"/>
          <w:sz w:val="22"/>
          <w:szCs w:val="22"/>
          <w:lang w:eastAsia="en-US"/>
        </w:rPr>
      </w:pPr>
    </w:p>
    <w:p w14:paraId="1BA98A2F" w14:textId="77777777" w:rsidR="00BD254C" w:rsidRPr="00BD254C" w:rsidRDefault="00BD254C" w:rsidP="00BD254C">
      <w:pPr>
        <w:spacing w:after="160" w:line="259" w:lineRule="auto"/>
        <w:rPr>
          <w:rFonts w:asciiTheme="minorHAnsi" w:eastAsiaTheme="minorHAnsi" w:hAnsiTheme="minorHAnsi" w:cstheme="minorBidi"/>
          <w:sz w:val="22"/>
          <w:szCs w:val="22"/>
          <w:lang w:eastAsia="en-US"/>
        </w:rPr>
      </w:pPr>
    </w:p>
    <w:p w14:paraId="5226EFFC" w14:textId="77777777" w:rsidR="00BD254C" w:rsidRPr="00BD254C" w:rsidRDefault="00BD254C" w:rsidP="00BD254C">
      <w:pPr>
        <w:spacing w:after="160" w:line="259" w:lineRule="auto"/>
        <w:rPr>
          <w:rFonts w:asciiTheme="minorHAnsi" w:eastAsiaTheme="minorHAnsi" w:hAnsiTheme="minorHAnsi" w:cstheme="minorBidi"/>
          <w:sz w:val="22"/>
          <w:szCs w:val="22"/>
          <w:lang w:eastAsia="en-US"/>
        </w:rPr>
      </w:pPr>
    </w:p>
    <w:p w14:paraId="3AD17841" w14:textId="77777777" w:rsidR="00BD254C" w:rsidRDefault="00BD254C" w:rsidP="00BD254C">
      <w:pPr>
        <w:spacing w:after="160" w:line="259" w:lineRule="auto"/>
        <w:rPr>
          <w:rFonts w:asciiTheme="minorHAnsi" w:eastAsiaTheme="minorHAnsi" w:hAnsiTheme="minorHAnsi" w:cstheme="minorBidi"/>
          <w:sz w:val="22"/>
          <w:szCs w:val="22"/>
          <w:lang w:eastAsia="en-US"/>
        </w:rPr>
      </w:pPr>
    </w:p>
    <w:p w14:paraId="10FF2A10" w14:textId="77777777" w:rsidR="00F4164F" w:rsidRDefault="00F4164F" w:rsidP="00BD254C">
      <w:pPr>
        <w:spacing w:after="160" w:line="259" w:lineRule="auto"/>
        <w:rPr>
          <w:rFonts w:asciiTheme="minorHAnsi" w:eastAsiaTheme="minorHAnsi" w:hAnsiTheme="minorHAnsi" w:cstheme="minorBidi"/>
          <w:sz w:val="22"/>
          <w:szCs w:val="22"/>
          <w:lang w:eastAsia="en-US"/>
        </w:rPr>
      </w:pPr>
    </w:p>
    <w:p w14:paraId="27FD5020" w14:textId="77777777" w:rsidR="00F4164F" w:rsidRPr="00BD254C" w:rsidRDefault="00F4164F" w:rsidP="00BD254C">
      <w:pPr>
        <w:spacing w:after="160" w:line="259" w:lineRule="auto"/>
        <w:rPr>
          <w:rFonts w:asciiTheme="minorHAnsi" w:eastAsiaTheme="minorHAnsi" w:hAnsiTheme="minorHAnsi" w:cstheme="minorBidi"/>
          <w:sz w:val="22"/>
          <w:szCs w:val="22"/>
          <w:lang w:eastAsia="en-US"/>
        </w:rPr>
      </w:pPr>
    </w:p>
    <w:p w14:paraId="3BF7AAD3" w14:textId="77777777" w:rsidR="00BD254C" w:rsidRPr="00B04FDD" w:rsidRDefault="00BD254C" w:rsidP="00BD254C">
      <w:pPr>
        <w:spacing w:after="160" w:line="259" w:lineRule="auto"/>
        <w:rPr>
          <w:rFonts w:asciiTheme="minorHAnsi" w:eastAsiaTheme="minorHAnsi" w:hAnsiTheme="minorHAnsi" w:cstheme="minorBidi"/>
          <w:lang w:eastAsia="en-US"/>
        </w:rPr>
      </w:pPr>
    </w:p>
    <w:p w14:paraId="27613A45" w14:textId="77777777" w:rsidR="00BD254C" w:rsidRPr="00D20603" w:rsidRDefault="007C490D" w:rsidP="007C490D">
      <w:pPr>
        <w:jc w:val="center"/>
        <w:rPr>
          <w:rFonts w:eastAsia="Arial Unicode MS" w:cs="Arial Unicode MS"/>
          <w:b/>
          <w:bCs/>
          <w:color w:val="000000"/>
        </w:rPr>
      </w:pPr>
      <w:r w:rsidRPr="00D20603">
        <w:rPr>
          <w:rFonts w:eastAsia="Arial Unicode MS" w:cs="Arial Unicode MS"/>
          <w:b/>
          <w:bCs/>
          <w:color w:val="000000"/>
        </w:rPr>
        <w:t>ТЕХНИЧЕСКОЕ ЗАДАНИЕ</w:t>
      </w:r>
    </w:p>
    <w:p w14:paraId="580525D5" w14:textId="627E6E11" w:rsidR="00887A40" w:rsidRPr="00D20603" w:rsidRDefault="00D85CA8" w:rsidP="00B0752B">
      <w:pPr>
        <w:jc w:val="center"/>
        <w:rPr>
          <w:rFonts w:eastAsia="Arial Unicode MS" w:cs="Arial Unicode MS"/>
          <w:b/>
          <w:bCs/>
          <w:color w:val="000000"/>
        </w:rPr>
      </w:pPr>
      <w:r w:rsidRPr="00D20603">
        <w:rPr>
          <w:rFonts w:eastAsia="Arial Unicode MS" w:cs="Arial Unicode MS"/>
          <w:b/>
          <w:bCs/>
          <w:color w:val="000000"/>
        </w:rPr>
        <w:t>на о</w:t>
      </w:r>
      <w:r w:rsidR="00BD254C" w:rsidRPr="00D20603">
        <w:rPr>
          <w:rFonts w:eastAsia="Arial Unicode MS" w:cs="Arial Unicode MS"/>
          <w:b/>
          <w:bCs/>
          <w:color w:val="000000"/>
        </w:rPr>
        <w:t xml:space="preserve">казание </w:t>
      </w:r>
      <w:r w:rsidR="00B0752B" w:rsidRPr="00D20603">
        <w:rPr>
          <w:rFonts w:eastAsia="Arial Unicode MS" w:cs="Arial Unicode MS"/>
          <w:b/>
          <w:bCs/>
          <w:color w:val="000000"/>
        </w:rPr>
        <w:t xml:space="preserve">услуг </w:t>
      </w:r>
      <w:r w:rsidR="00574C2E" w:rsidRPr="00A64D9D">
        <w:rPr>
          <w:rFonts w:eastAsia="Arial Unicode MS" w:cs="Arial Unicode MS"/>
          <w:b/>
          <w:bCs/>
          <w:color w:val="000000"/>
        </w:rPr>
        <w:t>с</w:t>
      </w:r>
      <w:r w:rsidR="00B11375">
        <w:rPr>
          <w:rFonts w:eastAsia="Arial Unicode MS" w:cs="Arial Unicode MS"/>
          <w:b/>
          <w:bCs/>
          <w:color w:val="000000"/>
        </w:rPr>
        <w:t>кладской обработке</w:t>
      </w:r>
      <w:r w:rsidR="00574C2E" w:rsidRPr="00D20603">
        <w:rPr>
          <w:rFonts w:eastAsia="Arial Unicode MS" w:cs="Arial Unicode MS"/>
          <w:b/>
          <w:bCs/>
          <w:color w:val="000000"/>
        </w:rPr>
        <w:t xml:space="preserve"> товарно-материальных ценностей</w:t>
      </w:r>
      <w:r w:rsidR="006F6E50" w:rsidRPr="006F6E50">
        <w:rPr>
          <w:rFonts w:eastAsia="Arial Unicode MS" w:cs="Arial Unicode MS"/>
          <w:b/>
          <w:bCs/>
          <w:color w:val="000000"/>
        </w:rPr>
        <w:t xml:space="preserve"> </w:t>
      </w:r>
      <w:r w:rsidR="006F6E50">
        <w:rPr>
          <w:rFonts w:eastAsia="Arial Unicode MS" w:cs="Arial Unicode MS"/>
          <w:b/>
          <w:bCs/>
          <w:color w:val="000000"/>
        </w:rPr>
        <w:t xml:space="preserve">и </w:t>
      </w:r>
      <w:r w:rsidR="006F6E50" w:rsidRPr="006F6E50">
        <w:rPr>
          <w:rFonts w:eastAsia="Arial Unicode MS" w:cs="Arial Unicode MS"/>
          <w:b/>
          <w:bCs/>
          <w:color w:val="000000"/>
        </w:rPr>
        <w:t>сформированных из них отправлений</w:t>
      </w:r>
      <w:r w:rsidR="00574C2E" w:rsidRPr="00D20603">
        <w:rPr>
          <w:rFonts w:eastAsia="Arial Unicode MS" w:cs="Arial Unicode MS"/>
          <w:b/>
          <w:bCs/>
          <w:color w:val="000000"/>
        </w:rPr>
        <w:t xml:space="preserve"> по заявкам </w:t>
      </w:r>
      <w:r w:rsidR="00B0752B" w:rsidRPr="00D20603">
        <w:rPr>
          <w:rFonts w:eastAsia="Arial Unicode MS" w:cs="Arial Unicode MS"/>
          <w:b/>
          <w:bCs/>
          <w:color w:val="000000"/>
        </w:rPr>
        <w:t>корпоративн</w:t>
      </w:r>
      <w:r w:rsidR="00CC612D" w:rsidRPr="00D20603">
        <w:rPr>
          <w:rFonts w:eastAsia="Arial Unicode MS" w:cs="Arial Unicode MS"/>
          <w:b/>
          <w:bCs/>
          <w:color w:val="000000"/>
        </w:rPr>
        <w:t>ого клиента</w:t>
      </w:r>
      <w:r w:rsidR="00B0752B" w:rsidRPr="00D20603">
        <w:rPr>
          <w:rFonts w:eastAsia="Arial Unicode MS" w:cs="Arial Unicode MS"/>
          <w:b/>
          <w:bCs/>
          <w:color w:val="000000"/>
        </w:rPr>
        <w:t xml:space="preserve"> для нужд</w:t>
      </w:r>
    </w:p>
    <w:p w14:paraId="58894221" w14:textId="14C94DBB" w:rsidR="00BD254C" w:rsidRPr="00D20603" w:rsidRDefault="00B04FDD" w:rsidP="00A3080C">
      <w:pPr>
        <w:jc w:val="center"/>
        <w:rPr>
          <w:rFonts w:eastAsia="Arial Unicode MS" w:cs="Arial Unicode MS"/>
          <w:b/>
          <w:bCs/>
          <w:color w:val="000000"/>
        </w:rPr>
      </w:pPr>
      <w:r w:rsidRPr="00D20603">
        <w:rPr>
          <w:rFonts w:eastAsia="Arial Unicode MS" w:cs="Arial Unicode MS"/>
          <w:b/>
          <w:bCs/>
          <w:color w:val="000000"/>
        </w:rPr>
        <w:t xml:space="preserve">УФПС </w:t>
      </w:r>
      <w:r w:rsidR="00F76658">
        <w:rPr>
          <w:rFonts w:eastAsia="Arial Unicode MS" w:cs="Arial Unicode MS"/>
          <w:b/>
          <w:bCs/>
          <w:color w:val="000000"/>
        </w:rPr>
        <w:t>Самарской области</w:t>
      </w:r>
    </w:p>
    <w:p w14:paraId="24BADF74" w14:textId="77777777" w:rsidR="00C153B6" w:rsidRPr="00D20603" w:rsidRDefault="00C153B6" w:rsidP="00C153B6">
      <w:pPr>
        <w:jc w:val="center"/>
        <w:rPr>
          <w:rFonts w:eastAsiaTheme="minorHAnsi"/>
          <w:i/>
          <w:szCs w:val="28"/>
          <w:lang w:eastAsia="en-US"/>
        </w:rPr>
      </w:pPr>
    </w:p>
    <w:p w14:paraId="1FC4DAF0" w14:textId="77777777" w:rsidR="00BD254C" w:rsidRPr="00D20603" w:rsidRDefault="00BD254C" w:rsidP="00BD254C">
      <w:pPr>
        <w:spacing w:after="160" w:line="259" w:lineRule="auto"/>
        <w:jc w:val="center"/>
        <w:rPr>
          <w:rFonts w:eastAsiaTheme="minorHAnsi"/>
          <w:sz w:val="28"/>
          <w:szCs w:val="28"/>
          <w:lang w:eastAsia="en-US"/>
        </w:rPr>
      </w:pPr>
    </w:p>
    <w:p w14:paraId="5E0FDE16" w14:textId="77777777" w:rsidR="00BD254C" w:rsidRPr="00D20603" w:rsidRDefault="00BD254C" w:rsidP="00BD254C">
      <w:pPr>
        <w:spacing w:after="160" w:line="259" w:lineRule="auto"/>
        <w:jc w:val="center"/>
        <w:rPr>
          <w:rFonts w:eastAsiaTheme="minorHAnsi"/>
          <w:sz w:val="28"/>
          <w:szCs w:val="28"/>
          <w:lang w:eastAsia="en-US"/>
        </w:rPr>
      </w:pPr>
    </w:p>
    <w:p w14:paraId="21C7D4FA" w14:textId="77777777" w:rsidR="00BD254C" w:rsidRPr="00D20603" w:rsidRDefault="00BD254C" w:rsidP="00BD254C">
      <w:pPr>
        <w:spacing w:after="160" w:line="259" w:lineRule="auto"/>
        <w:jc w:val="center"/>
        <w:rPr>
          <w:rFonts w:eastAsiaTheme="minorHAnsi"/>
          <w:sz w:val="28"/>
          <w:szCs w:val="28"/>
          <w:lang w:eastAsia="en-US"/>
        </w:rPr>
      </w:pPr>
    </w:p>
    <w:p w14:paraId="0A422C47" w14:textId="77777777" w:rsidR="003A16F3" w:rsidRPr="00D20603" w:rsidRDefault="003A16F3" w:rsidP="00BD254C">
      <w:pPr>
        <w:spacing w:after="160" w:line="259" w:lineRule="auto"/>
        <w:jc w:val="center"/>
        <w:rPr>
          <w:rFonts w:eastAsiaTheme="minorHAnsi"/>
          <w:sz w:val="28"/>
          <w:szCs w:val="28"/>
          <w:lang w:eastAsia="en-US"/>
        </w:rPr>
      </w:pPr>
    </w:p>
    <w:p w14:paraId="27A94EC6" w14:textId="77777777" w:rsidR="003A16F3" w:rsidRPr="00D20603" w:rsidRDefault="003A16F3" w:rsidP="00BD254C">
      <w:pPr>
        <w:spacing w:after="160" w:line="259" w:lineRule="auto"/>
        <w:jc w:val="center"/>
        <w:rPr>
          <w:rFonts w:eastAsiaTheme="minorHAnsi"/>
          <w:sz w:val="28"/>
          <w:szCs w:val="28"/>
          <w:lang w:eastAsia="en-US"/>
        </w:rPr>
      </w:pPr>
    </w:p>
    <w:p w14:paraId="253FD780" w14:textId="77777777" w:rsidR="003935D9" w:rsidRPr="00D20603" w:rsidRDefault="003935D9" w:rsidP="00BD254C">
      <w:pPr>
        <w:spacing w:after="160" w:line="259" w:lineRule="auto"/>
        <w:jc w:val="center"/>
        <w:rPr>
          <w:rFonts w:eastAsiaTheme="minorHAnsi"/>
          <w:sz w:val="28"/>
          <w:szCs w:val="28"/>
          <w:lang w:eastAsia="en-US"/>
        </w:rPr>
      </w:pPr>
    </w:p>
    <w:p w14:paraId="1D3B0D9D" w14:textId="77777777" w:rsidR="00514FA7" w:rsidRPr="00D20603" w:rsidRDefault="00514FA7" w:rsidP="009426C6">
      <w:pPr>
        <w:jc w:val="center"/>
        <w:rPr>
          <w:rFonts w:eastAsiaTheme="minorHAnsi"/>
          <w:lang w:eastAsia="en-US"/>
        </w:rPr>
      </w:pPr>
    </w:p>
    <w:p w14:paraId="7D85F7C7" w14:textId="77777777" w:rsidR="00C6239D" w:rsidRPr="00D20603" w:rsidRDefault="00C6239D" w:rsidP="009426C6">
      <w:pPr>
        <w:jc w:val="center"/>
        <w:rPr>
          <w:rFonts w:eastAsiaTheme="minorHAnsi"/>
          <w:lang w:eastAsia="en-US"/>
        </w:rPr>
      </w:pPr>
    </w:p>
    <w:p w14:paraId="177F92E5" w14:textId="77777777" w:rsidR="00C6239D" w:rsidRPr="00D20603" w:rsidRDefault="00C6239D" w:rsidP="009426C6">
      <w:pPr>
        <w:jc w:val="center"/>
        <w:rPr>
          <w:rFonts w:eastAsiaTheme="minorHAnsi"/>
          <w:lang w:eastAsia="en-US"/>
        </w:rPr>
      </w:pPr>
    </w:p>
    <w:p w14:paraId="14330993" w14:textId="77777777" w:rsidR="00C6239D" w:rsidRPr="00D20603" w:rsidRDefault="00C6239D" w:rsidP="009426C6">
      <w:pPr>
        <w:jc w:val="center"/>
        <w:rPr>
          <w:rFonts w:eastAsiaTheme="minorHAnsi"/>
          <w:lang w:eastAsia="en-US"/>
        </w:rPr>
      </w:pPr>
    </w:p>
    <w:p w14:paraId="05031097" w14:textId="77777777" w:rsidR="00C6239D" w:rsidRPr="00D20603" w:rsidRDefault="00C6239D" w:rsidP="009426C6">
      <w:pPr>
        <w:jc w:val="center"/>
        <w:rPr>
          <w:rFonts w:eastAsiaTheme="minorHAnsi"/>
          <w:lang w:eastAsia="en-US"/>
        </w:rPr>
      </w:pPr>
    </w:p>
    <w:p w14:paraId="61A02F92" w14:textId="77777777" w:rsidR="00F0041B" w:rsidRPr="00D20603" w:rsidRDefault="00F0041B" w:rsidP="009426C6">
      <w:pPr>
        <w:jc w:val="center"/>
        <w:rPr>
          <w:rFonts w:eastAsiaTheme="minorHAnsi"/>
          <w:lang w:eastAsia="en-US"/>
        </w:rPr>
      </w:pPr>
    </w:p>
    <w:p w14:paraId="594DCF27" w14:textId="77777777" w:rsidR="00F0041B" w:rsidRPr="00D20603" w:rsidRDefault="00F0041B" w:rsidP="009426C6">
      <w:pPr>
        <w:jc w:val="center"/>
        <w:rPr>
          <w:rFonts w:eastAsiaTheme="minorHAnsi"/>
          <w:lang w:eastAsia="en-US"/>
        </w:rPr>
      </w:pPr>
    </w:p>
    <w:p w14:paraId="1910E037" w14:textId="77777777" w:rsidR="00F0041B" w:rsidRPr="00D20603" w:rsidRDefault="00F0041B" w:rsidP="009426C6">
      <w:pPr>
        <w:jc w:val="center"/>
        <w:rPr>
          <w:rFonts w:eastAsiaTheme="minorHAnsi"/>
          <w:lang w:eastAsia="en-US"/>
        </w:rPr>
      </w:pPr>
    </w:p>
    <w:p w14:paraId="377657AD" w14:textId="77777777" w:rsidR="00F0041B" w:rsidRPr="00D20603" w:rsidRDefault="00F0041B" w:rsidP="009426C6">
      <w:pPr>
        <w:jc w:val="center"/>
        <w:rPr>
          <w:rFonts w:eastAsiaTheme="minorHAnsi"/>
          <w:lang w:eastAsia="en-US"/>
        </w:rPr>
      </w:pPr>
    </w:p>
    <w:p w14:paraId="520E5C71" w14:textId="77777777" w:rsidR="00F0041B" w:rsidRPr="00D20603" w:rsidRDefault="00F0041B" w:rsidP="009426C6">
      <w:pPr>
        <w:jc w:val="center"/>
        <w:rPr>
          <w:rFonts w:eastAsiaTheme="minorHAnsi"/>
          <w:lang w:eastAsia="en-US"/>
        </w:rPr>
      </w:pPr>
    </w:p>
    <w:p w14:paraId="0BFD37AA" w14:textId="77777777" w:rsidR="00F0041B" w:rsidRPr="00D20603" w:rsidRDefault="00F0041B" w:rsidP="009426C6">
      <w:pPr>
        <w:jc w:val="center"/>
        <w:rPr>
          <w:rFonts w:eastAsiaTheme="minorHAnsi"/>
          <w:lang w:eastAsia="en-US"/>
        </w:rPr>
      </w:pPr>
    </w:p>
    <w:p w14:paraId="0C4D3BB8" w14:textId="77777777" w:rsidR="00F0041B" w:rsidRPr="00D20603" w:rsidRDefault="00F0041B" w:rsidP="009426C6">
      <w:pPr>
        <w:jc w:val="center"/>
        <w:rPr>
          <w:rFonts w:eastAsiaTheme="minorHAnsi"/>
          <w:lang w:eastAsia="en-US"/>
        </w:rPr>
      </w:pPr>
    </w:p>
    <w:p w14:paraId="09F8B5D9" w14:textId="77777777" w:rsidR="00F0041B" w:rsidRPr="00D20603" w:rsidRDefault="00F0041B" w:rsidP="009426C6">
      <w:pPr>
        <w:jc w:val="center"/>
        <w:rPr>
          <w:rFonts w:eastAsiaTheme="minorHAnsi"/>
          <w:lang w:eastAsia="en-US"/>
        </w:rPr>
      </w:pPr>
    </w:p>
    <w:p w14:paraId="2564FB8F" w14:textId="77777777" w:rsidR="00F0041B" w:rsidRPr="00D20603" w:rsidRDefault="00F0041B" w:rsidP="009426C6">
      <w:pPr>
        <w:jc w:val="center"/>
        <w:rPr>
          <w:rFonts w:eastAsiaTheme="minorHAnsi"/>
          <w:lang w:eastAsia="en-US"/>
        </w:rPr>
      </w:pPr>
    </w:p>
    <w:p w14:paraId="2E13597E" w14:textId="77777777" w:rsidR="00F0041B" w:rsidRPr="00D20603" w:rsidRDefault="00F0041B" w:rsidP="009426C6">
      <w:pPr>
        <w:jc w:val="center"/>
        <w:rPr>
          <w:rFonts w:eastAsiaTheme="minorHAnsi"/>
          <w:lang w:eastAsia="en-US"/>
        </w:rPr>
      </w:pPr>
    </w:p>
    <w:p w14:paraId="375D079F" w14:textId="77777777" w:rsidR="00F0041B" w:rsidRPr="00D20603" w:rsidRDefault="00F0041B" w:rsidP="009426C6">
      <w:pPr>
        <w:jc w:val="center"/>
        <w:rPr>
          <w:rFonts w:eastAsiaTheme="minorHAnsi"/>
          <w:lang w:eastAsia="en-US"/>
        </w:rPr>
      </w:pPr>
    </w:p>
    <w:p w14:paraId="06FA383B" w14:textId="77777777" w:rsidR="00C6239D" w:rsidRPr="00D20603" w:rsidRDefault="00C6239D" w:rsidP="009426C6">
      <w:pPr>
        <w:jc w:val="center"/>
        <w:rPr>
          <w:rFonts w:eastAsiaTheme="minorHAnsi"/>
          <w:lang w:eastAsia="en-US"/>
        </w:rPr>
      </w:pPr>
    </w:p>
    <w:p w14:paraId="484BDE43" w14:textId="49C8E81F" w:rsidR="00690500" w:rsidRPr="00D20603" w:rsidRDefault="00F76658" w:rsidP="00B32E74">
      <w:pPr>
        <w:jc w:val="center"/>
        <w:rPr>
          <w:rFonts w:eastAsiaTheme="minorHAnsi"/>
          <w:lang w:eastAsia="en-US"/>
        </w:rPr>
      </w:pPr>
      <w:r>
        <w:rPr>
          <w:rFonts w:eastAsiaTheme="minorHAnsi"/>
          <w:lang w:eastAsia="en-US"/>
        </w:rPr>
        <w:t>Самара</w:t>
      </w:r>
      <w:r w:rsidR="00BD254C" w:rsidRPr="00D20603">
        <w:rPr>
          <w:rFonts w:eastAsiaTheme="minorHAnsi"/>
          <w:lang w:eastAsia="en-US"/>
        </w:rPr>
        <w:t>, 20</w:t>
      </w:r>
      <w:r w:rsidR="002A6D65" w:rsidRPr="00D20603">
        <w:rPr>
          <w:rFonts w:eastAsiaTheme="minorHAnsi"/>
          <w:lang w:eastAsia="en-US"/>
        </w:rPr>
        <w:t>2</w:t>
      </w:r>
      <w:r w:rsidR="00BC4CF1" w:rsidRPr="00D20603">
        <w:rPr>
          <w:rFonts w:eastAsiaTheme="minorHAnsi"/>
          <w:lang w:eastAsia="en-US"/>
        </w:rPr>
        <w:t>5</w:t>
      </w:r>
      <w:r w:rsidR="00690500" w:rsidRPr="00D20603">
        <w:rPr>
          <w:rFonts w:eastAsiaTheme="minorHAnsi"/>
          <w:lang w:eastAsia="en-US"/>
        </w:rPr>
        <w:br w:type="page"/>
      </w:r>
    </w:p>
    <w:p w14:paraId="219A9E56" w14:textId="77777777" w:rsidR="001D18AE" w:rsidRPr="00D20603" w:rsidRDefault="001D18AE" w:rsidP="009426C6">
      <w:pPr>
        <w:pStyle w:val="ConsPlusNormal"/>
        <w:widowControl w:val="0"/>
        <w:numPr>
          <w:ilvl w:val="0"/>
          <w:numId w:val="2"/>
        </w:numPr>
        <w:ind w:left="0" w:firstLine="0"/>
        <w:jc w:val="center"/>
        <w:rPr>
          <w:rFonts w:ascii="Times New Roman" w:hAnsi="Times New Roman" w:cs="Times New Roman"/>
          <w:b/>
          <w:sz w:val="24"/>
          <w:szCs w:val="24"/>
        </w:rPr>
      </w:pPr>
      <w:r w:rsidRPr="00D20603">
        <w:rPr>
          <w:rFonts w:ascii="Times New Roman" w:hAnsi="Times New Roman" w:cs="Times New Roman"/>
          <w:b/>
          <w:sz w:val="24"/>
          <w:szCs w:val="24"/>
        </w:rPr>
        <w:lastRenderedPageBreak/>
        <w:t>ПЕРЕЧЕНЬ ПРИНЯТЫХ СОКРАЩЕНИЙ</w:t>
      </w:r>
      <w:r w:rsidR="00022033" w:rsidRPr="00D20603">
        <w:rPr>
          <w:rFonts w:ascii="Times New Roman" w:hAnsi="Times New Roman" w:cs="Times New Roman"/>
          <w:b/>
          <w:sz w:val="24"/>
          <w:szCs w:val="24"/>
        </w:rPr>
        <w:t xml:space="preserve"> И ОПРЕДЕЛЕНИЙ</w:t>
      </w:r>
    </w:p>
    <w:p w14:paraId="43B91598" w14:textId="77777777" w:rsidR="001D18AE" w:rsidRPr="00D20603" w:rsidRDefault="001D18AE" w:rsidP="001D18AE">
      <w:pPr>
        <w:pStyle w:val="ConsPlusNormal"/>
        <w:jc w:val="center"/>
        <w:rPr>
          <w:rFonts w:ascii="Times New Roman" w:hAnsi="Times New Roman" w:cs="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72"/>
        <w:gridCol w:w="6376"/>
      </w:tblGrid>
      <w:tr w:rsidR="001D18AE" w:rsidRPr="00D20603" w14:paraId="239FF76D" w14:textId="77777777" w:rsidTr="0082240F">
        <w:trPr>
          <w:jc w:val="center"/>
        </w:trPr>
        <w:tc>
          <w:tcPr>
            <w:tcW w:w="1134" w:type="dxa"/>
            <w:vAlign w:val="center"/>
          </w:tcPr>
          <w:p w14:paraId="2E7E4595" w14:textId="77777777" w:rsidR="001D18AE" w:rsidRPr="00D20603" w:rsidRDefault="001D18AE" w:rsidP="00886E20">
            <w:pPr>
              <w:pStyle w:val="ConsPlusNormal"/>
              <w:jc w:val="center"/>
              <w:rPr>
                <w:rFonts w:ascii="Times New Roman" w:hAnsi="Times New Roman" w:cs="Times New Roman"/>
                <w:b/>
                <w:sz w:val="24"/>
                <w:szCs w:val="24"/>
              </w:rPr>
            </w:pPr>
            <w:r w:rsidRPr="00D20603">
              <w:rPr>
                <w:rFonts w:ascii="Times New Roman" w:hAnsi="Times New Roman" w:cs="Times New Roman"/>
                <w:b/>
                <w:sz w:val="24"/>
                <w:szCs w:val="24"/>
              </w:rPr>
              <w:t>№ п/п</w:t>
            </w:r>
          </w:p>
        </w:tc>
        <w:tc>
          <w:tcPr>
            <w:tcW w:w="2272" w:type="dxa"/>
            <w:vAlign w:val="center"/>
          </w:tcPr>
          <w:p w14:paraId="3D40250B" w14:textId="77777777" w:rsidR="001D18AE" w:rsidRPr="00D20603" w:rsidRDefault="001D18AE" w:rsidP="00886E20">
            <w:pPr>
              <w:pStyle w:val="ConsPlusNormal"/>
              <w:jc w:val="center"/>
              <w:rPr>
                <w:rFonts w:ascii="Times New Roman" w:hAnsi="Times New Roman" w:cs="Times New Roman"/>
                <w:b/>
                <w:sz w:val="24"/>
                <w:szCs w:val="24"/>
              </w:rPr>
            </w:pPr>
            <w:r w:rsidRPr="00D20603">
              <w:rPr>
                <w:rFonts w:ascii="Times New Roman" w:hAnsi="Times New Roman" w:cs="Times New Roman"/>
                <w:b/>
                <w:sz w:val="24"/>
                <w:szCs w:val="24"/>
              </w:rPr>
              <w:t>Сокращение</w:t>
            </w:r>
            <w:r w:rsidR="00022033" w:rsidRPr="00D20603">
              <w:rPr>
                <w:rFonts w:ascii="Times New Roman" w:hAnsi="Times New Roman" w:cs="Times New Roman"/>
                <w:b/>
                <w:sz w:val="24"/>
                <w:szCs w:val="24"/>
              </w:rPr>
              <w:t>, определение</w:t>
            </w:r>
          </w:p>
        </w:tc>
        <w:tc>
          <w:tcPr>
            <w:tcW w:w="6376" w:type="dxa"/>
            <w:vAlign w:val="center"/>
          </w:tcPr>
          <w:p w14:paraId="60D9EE83" w14:textId="77777777" w:rsidR="001D18AE" w:rsidRPr="00D20603" w:rsidRDefault="00022033" w:rsidP="00886E20">
            <w:pPr>
              <w:pStyle w:val="ConsPlusNormal"/>
              <w:jc w:val="center"/>
              <w:rPr>
                <w:rFonts w:ascii="Times New Roman" w:hAnsi="Times New Roman" w:cs="Times New Roman"/>
                <w:b/>
                <w:sz w:val="24"/>
                <w:szCs w:val="24"/>
              </w:rPr>
            </w:pPr>
            <w:r w:rsidRPr="00D20603">
              <w:rPr>
                <w:rFonts w:ascii="Times New Roman" w:hAnsi="Times New Roman" w:cs="Times New Roman"/>
                <w:b/>
                <w:sz w:val="24"/>
                <w:szCs w:val="24"/>
              </w:rPr>
              <w:t>Расшифровка сокращения, толкование определения</w:t>
            </w:r>
          </w:p>
        </w:tc>
      </w:tr>
      <w:tr w:rsidR="007C490D" w:rsidRPr="00D20603" w14:paraId="570EF905" w14:textId="77777777" w:rsidTr="001A1E67">
        <w:trPr>
          <w:trHeight w:val="1412"/>
          <w:jc w:val="center"/>
        </w:trPr>
        <w:tc>
          <w:tcPr>
            <w:tcW w:w="1134" w:type="dxa"/>
            <w:vAlign w:val="center"/>
          </w:tcPr>
          <w:p w14:paraId="4AE3D049" w14:textId="77777777" w:rsidR="007C490D" w:rsidRPr="00D20603" w:rsidRDefault="007C490D" w:rsidP="001A1E67">
            <w:pPr>
              <w:pStyle w:val="ConsPlusNormal"/>
              <w:numPr>
                <w:ilvl w:val="0"/>
                <w:numId w:val="12"/>
              </w:numPr>
              <w:jc w:val="center"/>
              <w:rPr>
                <w:rFonts w:ascii="Times New Roman" w:hAnsi="Times New Roman" w:cs="Times New Roman"/>
                <w:sz w:val="24"/>
                <w:szCs w:val="24"/>
              </w:rPr>
            </w:pPr>
          </w:p>
        </w:tc>
        <w:tc>
          <w:tcPr>
            <w:tcW w:w="2272" w:type="dxa"/>
            <w:vAlign w:val="center"/>
          </w:tcPr>
          <w:p w14:paraId="20BA697F" w14:textId="77777777" w:rsidR="007C490D" w:rsidRPr="00D20603" w:rsidRDefault="007C490D" w:rsidP="007C490D">
            <w:pPr>
              <w:jc w:val="center"/>
            </w:pPr>
            <w:r w:rsidRPr="00D20603">
              <w:t>Исполнитель</w:t>
            </w:r>
          </w:p>
        </w:tc>
        <w:tc>
          <w:tcPr>
            <w:tcW w:w="6376" w:type="dxa"/>
            <w:vAlign w:val="center"/>
          </w:tcPr>
          <w:p w14:paraId="2A6DF2F9" w14:textId="77777777" w:rsidR="007C490D" w:rsidRPr="00D20603" w:rsidRDefault="00327806" w:rsidP="002C66BF">
            <w:pPr>
              <w:jc w:val="both"/>
            </w:pPr>
            <w:r w:rsidRPr="00D20603">
              <w:t>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w:t>
            </w:r>
          </w:p>
        </w:tc>
      </w:tr>
      <w:tr w:rsidR="00EC471E" w:rsidRPr="00D20603" w14:paraId="279F1A4E" w14:textId="77777777" w:rsidTr="0082240F">
        <w:trPr>
          <w:jc w:val="center"/>
        </w:trPr>
        <w:tc>
          <w:tcPr>
            <w:tcW w:w="1134" w:type="dxa"/>
            <w:vAlign w:val="center"/>
          </w:tcPr>
          <w:p w14:paraId="7474285A" w14:textId="77777777" w:rsidR="00EC471E" w:rsidRPr="00D20603" w:rsidRDefault="00EC471E" w:rsidP="001A1E67">
            <w:pPr>
              <w:pStyle w:val="ConsPlusNormal"/>
              <w:numPr>
                <w:ilvl w:val="0"/>
                <w:numId w:val="12"/>
              </w:numPr>
              <w:jc w:val="center"/>
              <w:rPr>
                <w:rFonts w:ascii="Times New Roman" w:hAnsi="Times New Roman" w:cs="Times New Roman"/>
                <w:sz w:val="24"/>
                <w:szCs w:val="24"/>
              </w:rPr>
            </w:pPr>
          </w:p>
        </w:tc>
        <w:tc>
          <w:tcPr>
            <w:tcW w:w="2272" w:type="dxa"/>
            <w:tcBorders>
              <w:bottom w:val="single" w:sz="4" w:space="0" w:color="auto"/>
            </w:tcBorders>
            <w:vAlign w:val="center"/>
          </w:tcPr>
          <w:p w14:paraId="273D0859" w14:textId="77777777" w:rsidR="00EC471E" w:rsidRPr="00D20603" w:rsidRDefault="00EC471E" w:rsidP="00EC471E">
            <w:pPr>
              <w:jc w:val="center"/>
            </w:pPr>
            <w:r w:rsidRPr="00D20603">
              <w:t>Заказчик</w:t>
            </w:r>
            <w:r w:rsidR="00152A36" w:rsidRPr="00D20603">
              <w:t>, Общество</w:t>
            </w:r>
          </w:p>
        </w:tc>
        <w:tc>
          <w:tcPr>
            <w:tcW w:w="6376" w:type="dxa"/>
            <w:vAlign w:val="center"/>
          </w:tcPr>
          <w:p w14:paraId="6B75F75A" w14:textId="25C36049" w:rsidR="00EC471E" w:rsidRPr="00D20603" w:rsidRDefault="00EC471E" w:rsidP="009D7393">
            <w:pPr>
              <w:jc w:val="both"/>
            </w:pPr>
            <w:r w:rsidRPr="00D20603">
              <w:t>А</w:t>
            </w:r>
            <w:r w:rsidR="001A1D75" w:rsidRPr="00D20603">
              <w:t xml:space="preserve">кционерное общество </w:t>
            </w:r>
            <w:r w:rsidRPr="00D20603">
              <w:t xml:space="preserve">«Почта России» </w:t>
            </w:r>
            <w:r w:rsidR="00F76658" w:rsidRPr="000E75D7">
              <w:t>в лице УФПС Самарской области</w:t>
            </w:r>
          </w:p>
        </w:tc>
      </w:tr>
      <w:tr w:rsidR="00EC471E" w:rsidRPr="00D20603" w14:paraId="4E622CB8" w14:textId="77777777" w:rsidTr="0082240F">
        <w:trPr>
          <w:jc w:val="center"/>
        </w:trPr>
        <w:tc>
          <w:tcPr>
            <w:tcW w:w="1134" w:type="dxa"/>
            <w:vAlign w:val="center"/>
          </w:tcPr>
          <w:p w14:paraId="1DC0D750" w14:textId="77777777" w:rsidR="00EC471E" w:rsidRPr="00D20603" w:rsidRDefault="00EC471E" w:rsidP="001A1E67">
            <w:pPr>
              <w:pStyle w:val="ConsPlusNormal"/>
              <w:numPr>
                <w:ilvl w:val="0"/>
                <w:numId w:val="12"/>
              </w:numPr>
              <w:jc w:val="center"/>
              <w:rPr>
                <w:rFonts w:ascii="Times New Roman" w:hAnsi="Times New Roman" w:cs="Times New Roman"/>
                <w:sz w:val="24"/>
                <w:szCs w:val="24"/>
              </w:rPr>
            </w:pPr>
          </w:p>
        </w:tc>
        <w:tc>
          <w:tcPr>
            <w:tcW w:w="2272" w:type="dxa"/>
            <w:vAlign w:val="center"/>
          </w:tcPr>
          <w:p w14:paraId="0A10DBA7" w14:textId="77777777" w:rsidR="00EC471E" w:rsidRPr="00D20603" w:rsidRDefault="00EC471E" w:rsidP="00EC471E">
            <w:pPr>
              <w:pStyle w:val="ConsPlusNormal"/>
              <w:jc w:val="center"/>
              <w:rPr>
                <w:rFonts w:ascii="Times New Roman" w:hAnsi="Times New Roman" w:cs="Times New Roman"/>
                <w:sz w:val="24"/>
                <w:szCs w:val="24"/>
              </w:rPr>
            </w:pPr>
            <w:r w:rsidRPr="00D20603">
              <w:rPr>
                <w:rFonts w:ascii="Times New Roman" w:hAnsi="Times New Roman" w:cs="Times New Roman"/>
                <w:sz w:val="24"/>
                <w:szCs w:val="24"/>
              </w:rPr>
              <w:t>УФПС</w:t>
            </w:r>
          </w:p>
        </w:tc>
        <w:tc>
          <w:tcPr>
            <w:tcW w:w="6376" w:type="dxa"/>
            <w:vAlign w:val="center"/>
          </w:tcPr>
          <w:p w14:paraId="43C74300" w14:textId="77777777" w:rsidR="00EC471E" w:rsidRPr="00D20603" w:rsidRDefault="00EC471E" w:rsidP="00EC471E">
            <w:pPr>
              <w:pStyle w:val="ConsPlusNormal"/>
              <w:jc w:val="both"/>
              <w:rPr>
                <w:rFonts w:ascii="Times New Roman" w:hAnsi="Times New Roman" w:cs="Times New Roman"/>
                <w:sz w:val="24"/>
                <w:szCs w:val="24"/>
              </w:rPr>
            </w:pPr>
            <w:r w:rsidRPr="00D20603">
              <w:rPr>
                <w:rFonts w:ascii="Times New Roman" w:hAnsi="Times New Roman" w:cs="Times New Roman"/>
                <w:sz w:val="24"/>
                <w:szCs w:val="24"/>
              </w:rPr>
              <w:t>Управление федеральной почтовой связи</w:t>
            </w:r>
          </w:p>
        </w:tc>
      </w:tr>
      <w:tr w:rsidR="0056230B" w:rsidRPr="00D20603" w14:paraId="61F669EE" w14:textId="77777777" w:rsidTr="00853487">
        <w:trPr>
          <w:jc w:val="center"/>
        </w:trPr>
        <w:tc>
          <w:tcPr>
            <w:tcW w:w="1134" w:type="dxa"/>
            <w:vAlign w:val="center"/>
          </w:tcPr>
          <w:p w14:paraId="275A60E4" w14:textId="77777777" w:rsidR="0056230B" w:rsidRPr="00D20603" w:rsidRDefault="0056230B"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143E0B2" w14:textId="77777777" w:rsidR="0056230B" w:rsidRPr="00D20603" w:rsidRDefault="0056230B" w:rsidP="00853487">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Стороны</w:t>
            </w:r>
          </w:p>
        </w:tc>
        <w:tc>
          <w:tcPr>
            <w:tcW w:w="6376" w:type="dxa"/>
            <w:tcBorders>
              <w:top w:val="single" w:sz="4" w:space="0" w:color="auto"/>
              <w:left w:val="nil"/>
              <w:bottom w:val="single" w:sz="4" w:space="0" w:color="auto"/>
              <w:right w:val="single" w:sz="4" w:space="0" w:color="auto"/>
            </w:tcBorders>
            <w:shd w:val="clear" w:color="auto" w:fill="auto"/>
            <w:vAlign w:val="center"/>
          </w:tcPr>
          <w:p w14:paraId="340FECA6" w14:textId="77777777" w:rsidR="0056230B" w:rsidRPr="00D20603" w:rsidRDefault="0056230B" w:rsidP="00853487">
            <w:pPr>
              <w:pStyle w:val="ConsPlusNormal"/>
              <w:jc w:val="both"/>
              <w:rPr>
                <w:rFonts w:ascii="Times New Roman" w:hAnsi="Times New Roman" w:cs="Times New Roman"/>
                <w:color w:val="000000" w:themeColor="text1"/>
                <w:sz w:val="24"/>
                <w:szCs w:val="24"/>
              </w:rPr>
            </w:pPr>
            <w:r w:rsidRPr="00D20603">
              <w:rPr>
                <w:rFonts w:ascii="Times New Roman" w:hAnsi="Times New Roman" w:cs="Times New Roman"/>
                <w:sz w:val="24"/>
                <w:szCs w:val="24"/>
              </w:rPr>
              <w:t>Заказчик и Исполнитель по договору</w:t>
            </w:r>
          </w:p>
        </w:tc>
      </w:tr>
      <w:tr w:rsidR="0056230B" w:rsidRPr="00D20603" w:rsidDel="00F26C63" w14:paraId="5ACA84C2" w14:textId="77777777" w:rsidTr="00853487">
        <w:trPr>
          <w:jc w:val="center"/>
        </w:trPr>
        <w:tc>
          <w:tcPr>
            <w:tcW w:w="1134" w:type="dxa"/>
            <w:vAlign w:val="center"/>
          </w:tcPr>
          <w:p w14:paraId="454AB032" w14:textId="77777777" w:rsidR="0056230B" w:rsidRPr="00D20603" w:rsidRDefault="0056230B"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D5634BF" w14:textId="77777777" w:rsidR="0056230B" w:rsidRPr="00D20603" w:rsidRDefault="004C7528" w:rsidP="004C7528">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Корпоративный к</w:t>
            </w:r>
            <w:r w:rsidR="0056230B" w:rsidRPr="00D20603">
              <w:rPr>
                <w:rFonts w:ascii="Times New Roman" w:hAnsi="Times New Roman" w:cs="Times New Roman"/>
                <w:color w:val="000000" w:themeColor="text1"/>
                <w:sz w:val="24"/>
                <w:szCs w:val="24"/>
              </w:rPr>
              <w:t xml:space="preserve">лиент </w:t>
            </w:r>
          </w:p>
        </w:tc>
        <w:tc>
          <w:tcPr>
            <w:tcW w:w="6376" w:type="dxa"/>
            <w:tcBorders>
              <w:top w:val="single" w:sz="4" w:space="0" w:color="auto"/>
              <w:left w:val="nil"/>
              <w:bottom w:val="single" w:sz="4" w:space="0" w:color="auto"/>
              <w:right w:val="single" w:sz="4" w:space="0" w:color="auto"/>
            </w:tcBorders>
            <w:shd w:val="clear" w:color="auto" w:fill="auto"/>
            <w:vAlign w:val="center"/>
          </w:tcPr>
          <w:p w14:paraId="4F326145" w14:textId="768173B4" w:rsidR="0056230B" w:rsidRPr="00D20603" w:rsidDel="00F26C63" w:rsidRDefault="003B5627" w:rsidP="003B5627">
            <w:pPr>
              <w:pStyle w:val="ConsPlusNormal"/>
              <w:jc w:val="both"/>
              <w:rPr>
                <w:rFonts w:ascii="Times New Roman" w:eastAsiaTheme="minorHAnsi" w:hAnsi="Times New Roman" w:cs="Times New Roman"/>
                <w:color w:val="000000" w:themeColor="text1"/>
                <w:sz w:val="24"/>
                <w:szCs w:val="24"/>
                <w:lang w:eastAsia="en-US"/>
              </w:rPr>
            </w:pPr>
            <w:r w:rsidRPr="00D20603">
              <w:rPr>
                <w:rFonts w:ascii="Times New Roman" w:eastAsiaTheme="minorHAnsi" w:hAnsi="Times New Roman" w:cs="Times New Roman"/>
                <w:color w:val="000000" w:themeColor="text1"/>
                <w:sz w:val="24"/>
                <w:szCs w:val="24"/>
                <w:lang w:eastAsia="en-US"/>
              </w:rPr>
              <w:t>Юридическое или физическое лицо, в том числе зарегистрированное в качестве индивидуального предпринимателя, являющееся з</w:t>
            </w:r>
            <w:r w:rsidR="0056230B" w:rsidRPr="00D20603">
              <w:rPr>
                <w:rFonts w:ascii="Times New Roman" w:eastAsiaTheme="minorHAnsi" w:hAnsi="Times New Roman" w:cs="Times New Roman"/>
                <w:color w:val="000000" w:themeColor="text1"/>
                <w:sz w:val="24"/>
                <w:szCs w:val="24"/>
                <w:lang w:eastAsia="en-US"/>
              </w:rPr>
              <w:t>аказчик</w:t>
            </w:r>
            <w:r w:rsidRPr="00D20603">
              <w:rPr>
                <w:rFonts w:ascii="Times New Roman" w:eastAsiaTheme="minorHAnsi" w:hAnsi="Times New Roman" w:cs="Times New Roman"/>
                <w:color w:val="000000" w:themeColor="text1"/>
                <w:sz w:val="24"/>
                <w:szCs w:val="24"/>
                <w:lang w:eastAsia="en-US"/>
              </w:rPr>
              <w:t>ом</w:t>
            </w:r>
            <w:r w:rsidR="0056230B" w:rsidRPr="00D20603">
              <w:rPr>
                <w:rFonts w:ascii="Times New Roman" w:eastAsiaTheme="minorHAnsi" w:hAnsi="Times New Roman" w:cs="Times New Roman"/>
                <w:color w:val="000000" w:themeColor="text1"/>
                <w:sz w:val="24"/>
                <w:szCs w:val="24"/>
                <w:lang w:eastAsia="en-US"/>
              </w:rPr>
              <w:t xml:space="preserve"> услуг, оказываемых АО «Почта России»</w:t>
            </w:r>
            <w:r w:rsidR="004C7528" w:rsidRPr="00D20603">
              <w:rPr>
                <w:rFonts w:ascii="Times New Roman" w:eastAsiaTheme="minorHAnsi" w:hAnsi="Times New Roman" w:cs="Times New Roman"/>
                <w:color w:val="000000" w:themeColor="text1"/>
                <w:sz w:val="24"/>
                <w:szCs w:val="24"/>
                <w:lang w:eastAsia="en-US"/>
              </w:rPr>
              <w:t xml:space="preserve"> в лице </w:t>
            </w:r>
            <w:r w:rsidR="00F76658" w:rsidRPr="00F76658">
              <w:rPr>
                <w:rFonts w:ascii="Times New Roman" w:eastAsiaTheme="minorHAnsi" w:hAnsi="Times New Roman" w:cs="Times New Roman"/>
                <w:color w:val="000000" w:themeColor="text1"/>
                <w:sz w:val="24"/>
                <w:szCs w:val="24"/>
                <w:lang w:eastAsia="en-US"/>
              </w:rPr>
              <w:t>в лице УФПС Самарской области</w:t>
            </w:r>
          </w:p>
        </w:tc>
      </w:tr>
      <w:tr w:rsidR="0056230B" w:rsidRPr="00D20603" w14:paraId="0870F8BA" w14:textId="77777777" w:rsidTr="00853487">
        <w:trPr>
          <w:jc w:val="center"/>
        </w:trPr>
        <w:tc>
          <w:tcPr>
            <w:tcW w:w="1134" w:type="dxa"/>
            <w:vAlign w:val="center"/>
          </w:tcPr>
          <w:p w14:paraId="2653E783" w14:textId="77777777" w:rsidR="0056230B" w:rsidRPr="00D20603" w:rsidRDefault="0056230B"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BE548AE" w14:textId="77777777" w:rsidR="0056230B" w:rsidRPr="00D20603" w:rsidRDefault="0056230B" w:rsidP="00853487">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Услуга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26222EFA" w14:textId="77777777" w:rsidR="0056230B" w:rsidRPr="00D20603" w:rsidRDefault="00574C2E" w:rsidP="00E94425">
            <w:pPr>
              <w:pStyle w:val="ConsPlusNormal"/>
              <w:jc w:val="both"/>
              <w:rPr>
                <w:rFonts w:ascii="Times New Roman" w:hAnsi="Times New Roman" w:cs="Times New Roman"/>
                <w:color w:val="000000" w:themeColor="text1"/>
                <w:sz w:val="24"/>
                <w:szCs w:val="24"/>
              </w:rPr>
            </w:pPr>
            <w:r w:rsidRPr="00A64D9D">
              <w:rPr>
                <w:rFonts w:ascii="Times New Roman" w:eastAsiaTheme="minorHAnsi" w:hAnsi="Times New Roman" w:cs="Times New Roman"/>
                <w:color w:val="000000" w:themeColor="text1"/>
                <w:sz w:val="24"/>
                <w:szCs w:val="24"/>
                <w:lang w:eastAsia="en-US"/>
              </w:rPr>
              <w:t xml:space="preserve">Складская обработка товарно-материальных ценностей </w:t>
            </w:r>
            <w:r w:rsidR="006F6E50">
              <w:rPr>
                <w:rFonts w:ascii="Times New Roman" w:eastAsiaTheme="minorHAnsi" w:hAnsi="Times New Roman" w:cs="Times New Roman"/>
                <w:color w:val="000000" w:themeColor="text1"/>
                <w:sz w:val="24"/>
                <w:szCs w:val="24"/>
                <w:lang w:eastAsia="en-US"/>
              </w:rPr>
              <w:t xml:space="preserve">и сформированных из них отправлений </w:t>
            </w:r>
            <w:r w:rsidR="00E94425">
              <w:rPr>
                <w:rFonts w:ascii="Times New Roman" w:eastAsiaTheme="minorHAnsi" w:hAnsi="Times New Roman" w:cs="Times New Roman"/>
                <w:color w:val="000000" w:themeColor="text1"/>
                <w:sz w:val="24"/>
                <w:szCs w:val="24"/>
                <w:lang w:eastAsia="en-US"/>
              </w:rPr>
              <w:t>по заявкам корпоративного</w:t>
            </w:r>
            <w:r w:rsidRPr="00D20603">
              <w:rPr>
                <w:rFonts w:ascii="Times New Roman" w:eastAsiaTheme="minorHAnsi" w:hAnsi="Times New Roman" w:cs="Times New Roman"/>
                <w:color w:val="000000" w:themeColor="text1"/>
                <w:sz w:val="24"/>
                <w:szCs w:val="24"/>
                <w:lang w:eastAsia="en-US"/>
              </w:rPr>
              <w:t xml:space="preserve"> клиент</w:t>
            </w:r>
            <w:r w:rsidR="00E94425">
              <w:rPr>
                <w:rFonts w:ascii="Times New Roman" w:eastAsiaTheme="minorHAnsi" w:hAnsi="Times New Roman" w:cs="Times New Roman"/>
                <w:color w:val="000000" w:themeColor="text1"/>
                <w:sz w:val="24"/>
                <w:szCs w:val="24"/>
                <w:lang w:eastAsia="en-US"/>
              </w:rPr>
              <w:t>а</w:t>
            </w:r>
          </w:p>
        </w:tc>
      </w:tr>
      <w:tr w:rsidR="00C715E6" w:rsidRPr="00D20603" w14:paraId="2F0F22E9" w14:textId="77777777" w:rsidTr="0082240F">
        <w:trPr>
          <w:jc w:val="center"/>
        </w:trPr>
        <w:tc>
          <w:tcPr>
            <w:tcW w:w="1134" w:type="dxa"/>
            <w:vAlign w:val="center"/>
          </w:tcPr>
          <w:p w14:paraId="7102AB1E" w14:textId="77777777" w:rsidR="00C715E6" w:rsidRPr="00D20603" w:rsidRDefault="00C715E6" w:rsidP="00C715E6">
            <w:pPr>
              <w:pStyle w:val="ConsPlusNormal"/>
              <w:numPr>
                <w:ilvl w:val="0"/>
                <w:numId w:val="12"/>
              </w:numPr>
              <w:jc w:val="center"/>
              <w:rPr>
                <w:rFonts w:ascii="Times New Roman" w:hAnsi="Times New Roman" w:cs="Times New Roman"/>
                <w:sz w:val="24"/>
                <w:szCs w:val="24"/>
              </w:rPr>
            </w:pPr>
          </w:p>
        </w:tc>
        <w:tc>
          <w:tcPr>
            <w:tcW w:w="2272" w:type="dxa"/>
            <w:vAlign w:val="center"/>
          </w:tcPr>
          <w:p w14:paraId="0E6B9CE8" w14:textId="77777777" w:rsidR="00C715E6" w:rsidRPr="00D20603" w:rsidRDefault="00C715E6" w:rsidP="00C715E6">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Отправление</w:t>
            </w:r>
          </w:p>
        </w:tc>
        <w:tc>
          <w:tcPr>
            <w:tcW w:w="6376" w:type="dxa"/>
            <w:vAlign w:val="center"/>
          </w:tcPr>
          <w:p w14:paraId="516F1F43" w14:textId="77777777" w:rsidR="00C715E6" w:rsidRPr="00D20603" w:rsidRDefault="007E2451" w:rsidP="002209EA">
            <w:pPr>
              <w:pStyle w:val="ConsPlusNormal"/>
              <w:jc w:val="both"/>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ТМЦ</w:t>
            </w:r>
            <w:r w:rsidR="00C715E6" w:rsidRPr="00D20603">
              <w:rPr>
                <w:rFonts w:ascii="Times New Roman" w:hAnsi="Times New Roman" w:cs="Times New Roman"/>
                <w:color w:val="000000" w:themeColor="text1"/>
                <w:sz w:val="24"/>
                <w:szCs w:val="24"/>
              </w:rPr>
              <w:t xml:space="preserve"> или совокупность </w:t>
            </w:r>
            <w:r w:rsidR="006F6E50">
              <w:rPr>
                <w:rFonts w:ascii="Times New Roman" w:hAnsi="Times New Roman" w:cs="Times New Roman"/>
                <w:color w:val="000000" w:themeColor="text1"/>
                <w:sz w:val="24"/>
                <w:szCs w:val="24"/>
              </w:rPr>
              <w:t>ТМЦ</w:t>
            </w:r>
            <w:r w:rsidR="00C715E6" w:rsidRPr="00D20603">
              <w:rPr>
                <w:rFonts w:ascii="Times New Roman" w:hAnsi="Times New Roman" w:cs="Times New Roman"/>
                <w:color w:val="000000" w:themeColor="text1"/>
                <w:sz w:val="24"/>
                <w:szCs w:val="24"/>
              </w:rPr>
              <w:t>, надлежащим образом упакованных в одну упаковку (пакет, тару или иную упаковку) и снабженных маркировкой клиента. ТМЦ упаковываются в отдельную неделимую упаковку, соответствующую характеру ТМЦ, условиям транспортировки, доставки и продолжительности пути, исключающей возможность повреждения ТМЦ при его обработке, транспортировке и доставке, доступа к ТМЦ без нарушения целостности упаковки, порчи других отправлений и причинения какого-либо вреда работникам Исполнителя, Заказчика, третьим лицам.</w:t>
            </w:r>
          </w:p>
        </w:tc>
      </w:tr>
      <w:tr w:rsidR="002209EA" w:rsidRPr="00D20603" w14:paraId="7766D937" w14:textId="77777777" w:rsidTr="0082240F">
        <w:trPr>
          <w:jc w:val="center"/>
        </w:trPr>
        <w:tc>
          <w:tcPr>
            <w:tcW w:w="1134" w:type="dxa"/>
            <w:vAlign w:val="center"/>
          </w:tcPr>
          <w:p w14:paraId="72BB08C0" w14:textId="77777777" w:rsidR="002209EA" w:rsidRPr="00D20603" w:rsidRDefault="002209EA" w:rsidP="00C715E6">
            <w:pPr>
              <w:pStyle w:val="ConsPlusNormal"/>
              <w:numPr>
                <w:ilvl w:val="0"/>
                <w:numId w:val="12"/>
              </w:numPr>
              <w:jc w:val="center"/>
              <w:rPr>
                <w:rFonts w:ascii="Times New Roman" w:hAnsi="Times New Roman" w:cs="Times New Roman"/>
                <w:sz w:val="24"/>
                <w:szCs w:val="24"/>
              </w:rPr>
            </w:pPr>
          </w:p>
        </w:tc>
        <w:tc>
          <w:tcPr>
            <w:tcW w:w="2272" w:type="dxa"/>
            <w:vAlign w:val="center"/>
          </w:tcPr>
          <w:p w14:paraId="0C4BB23A" w14:textId="77777777" w:rsidR="002209EA" w:rsidRPr="00D20603" w:rsidRDefault="002209EA" w:rsidP="00C715E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ТМЦ</w:t>
            </w:r>
          </w:p>
        </w:tc>
        <w:tc>
          <w:tcPr>
            <w:tcW w:w="6376" w:type="dxa"/>
            <w:vAlign w:val="center"/>
          </w:tcPr>
          <w:p w14:paraId="4F0113F1" w14:textId="1A018466" w:rsidR="002209EA" w:rsidRPr="00D20603" w:rsidRDefault="002209EA" w:rsidP="002209EA">
            <w:pPr>
              <w:pStyle w:val="ConsPlusNormal"/>
              <w:jc w:val="both"/>
              <w:rPr>
                <w:rFonts w:ascii="Times New Roman" w:hAnsi="Times New Roman" w:cs="Times New Roman"/>
                <w:color w:val="000000" w:themeColor="text1"/>
                <w:sz w:val="24"/>
                <w:szCs w:val="24"/>
              </w:rPr>
            </w:pPr>
            <w:r w:rsidRPr="002209EA">
              <w:rPr>
                <w:rFonts w:ascii="Times New Roman" w:hAnsi="Times New Roman" w:cs="Times New Roman"/>
                <w:color w:val="000000" w:themeColor="text1"/>
                <w:sz w:val="24"/>
                <w:szCs w:val="24"/>
              </w:rPr>
              <w:t xml:space="preserve">Товарно-материальные ценности и сформированные из </w:t>
            </w:r>
            <w:r w:rsidR="001131D6" w:rsidRPr="002209EA">
              <w:rPr>
                <w:rFonts w:ascii="Times New Roman" w:hAnsi="Times New Roman" w:cs="Times New Roman"/>
                <w:color w:val="000000" w:themeColor="text1"/>
                <w:sz w:val="24"/>
                <w:szCs w:val="24"/>
              </w:rPr>
              <w:t>них отправления</w:t>
            </w:r>
          </w:p>
        </w:tc>
      </w:tr>
      <w:tr w:rsidR="00C715E6" w:rsidRPr="00D20603" w14:paraId="023677C6"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FA81CEC" w14:textId="77777777" w:rsidR="00C715E6" w:rsidRPr="00D20603" w:rsidRDefault="00C715E6" w:rsidP="00C715E6">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F6A7303" w14:textId="77777777" w:rsidR="00C715E6" w:rsidRPr="00D20603" w:rsidRDefault="00C715E6" w:rsidP="00C715E6">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Заявка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21CAF56F" w14:textId="77777777" w:rsidR="00C715E6" w:rsidRPr="00D20603" w:rsidRDefault="00C715E6" w:rsidP="00C715E6">
            <w:pPr>
              <w:pStyle w:val="ConsPlusNormal"/>
              <w:jc w:val="both"/>
              <w:rPr>
                <w:rFonts w:ascii="Times New Roman" w:eastAsiaTheme="minorHAnsi" w:hAnsi="Times New Roman" w:cs="Times New Roman"/>
                <w:color w:val="000000" w:themeColor="text1"/>
                <w:sz w:val="24"/>
                <w:szCs w:val="24"/>
                <w:lang w:eastAsia="en-US"/>
              </w:rPr>
            </w:pPr>
            <w:r w:rsidRPr="00D20603">
              <w:rPr>
                <w:rFonts w:ascii="Times New Roman" w:eastAsiaTheme="minorHAnsi" w:hAnsi="Times New Roman" w:cs="Times New Roman"/>
                <w:color w:val="000000" w:themeColor="text1"/>
                <w:sz w:val="24"/>
                <w:szCs w:val="24"/>
                <w:lang w:eastAsia="en-US"/>
              </w:rPr>
              <w:t>Задание Исполнителю на оказание Услуг в определенном объеме и в сроки, установленные в Заявке</w:t>
            </w:r>
            <w:r w:rsidR="0026456B">
              <w:rPr>
                <w:rFonts w:ascii="Times New Roman" w:eastAsiaTheme="minorHAnsi" w:hAnsi="Times New Roman" w:cs="Times New Roman"/>
                <w:color w:val="000000" w:themeColor="text1"/>
                <w:sz w:val="24"/>
                <w:szCs w:val="24"/>
                <w:lang w:eastAsia="en-US"/>
              </w:rPr>
              <w:t>,</w:t>
            </w:r>
            <w:r w:rsidRPr="00D20603">
              <w:rPr>
                <w:rFonts w:ascii="Times New Roman" w:eastAsiaTheme="minorHAnsi" w:hAnsi="Times New Roman" w:cs="Times New Roman"/>
                <w:color w:val="000000" w:themeColor="text1"/>
                <w:sz w:val="24"/>
                <w:szCs w:val="24"/>
                <w:lang w:eastAsia="en-US"/>
              </w:rPr>
              <w:t xml:space="preserve"> содержащее информацию, необходимую для оказания услуг, направляемое Заказчиком в соответствии с заключенным договором</w:t>
            </w:r>
          </w:p>
        </w:tc>
      </w:tr>
      <w:tr w:rsidR="00F76658" w:rsidRPr="00D20603" w14:paraId="2BA249CB"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E9D8F3D" w14:textId="77777777" w:rsidR="00F76658" w:rsidRPr="00D20603" w:rsidRDefault="00F76658" w:rsidP="00F76658">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D8D0CB9" w14:textId="641B3B9E" w:rsidR="00F76658" w:rsidRPr="00D20603" w:rsidRDefault="00F76658" w:rsidP="00F76658">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СЛПЦ/Объект</w:t>
            </w:r>
          </w:p>
        </w:tc>
        <w:tc>
          <w:tcPr>
            <w:tcW w:w="6376" w:type="dxa"/>
            <w:tcBorders>
              <w:top w:val="single" w:sz="4" w:space="0" w:color="auto"/>
              <w:left w:val="nil"/>
              <w:bottom w:val="single" w:sz="4" w:space="0" w:color="auto"/>
              <w:right w:val="single" w:sz="4" w:space="0" w:color="auto"/>
            </w:tcBorders>
            <w:shd w:val="clear" w:color="auto" w:fill="auto"/>
            <w:vAlign w:val="center"/>
          </w:tcPr>
          <w:p w14:paraId="272E05D3" w14:textId="1D580832" w:rsidR="00F76658" w:rsidRPr="00D20603" w:rsidRDefault="00F76658" w:rsidP="00F76658">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hAnsi="Times New Roman" w:cs="Times New Roman"/>
                <w:sz w:val="24"/>
                <w:szCs w:val="24"/>
              </w:rPr>
              <w:t>Самарский логистический почтовый центр</w:t>
            </w:r>
          </w:p>
        </w:tc>
      </w:tr>
      <w:tr w:rsidR="00327806" w:rsidRPr="00D20603" w14:paraId="665C5AA7"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60AB62B" w14:textId="77777777" w:rsidR="00327806" w:rsidRPr="00D20603" w:rsidRDefault="00327806"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3FB7A06" w14:textId="77777777" w:rsidR="00327806" w:rsidRPr="00D20603" w:rsidRDefault="00327806" w:rsidP="00327806">
            <w:pPr>
              <w:pStyle w:val="ConsPlusNormal"/>
              <w:jc w:val="center"/>
              <w:rPr>
                <w:rFonts w:ascii="Times New Roman" w:hAnsi="Times New Roman" w:cs="Times New Roman"/>
                <w:sz w:val="24"/>
                <w:szCs w:val="24"/>
              </w:rPr>
            </w:pPr>
            <w:r w:rsidRPr="00D20603">
              <w:rPr>
                <w:rFonts w:ascii="Times New Roman" w:hAnsi="Times New Roman" w:cs="Times New Roman"/>
                <w:sz w:val="24"/>
                <w:szCs w:val="24"/>
              </w:rPr>
              <w:t>ТСД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0184FFF7" w14:textId="77777777" w:rsidR="00327806" w:rsidRPr="00D20603" w:rsidRDefault="00261CC5" w:rsidP="00D933E3">
            <w:pPr>
              <w:pStyle w:val="ConsPlusNormal"/>
              <w:jc w:val="both"/>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 xml:space="preserve">Терминал сбора данных – портативный компьютер со встроенным сканером штрих-кода, предназначенный для сбора информации о товарах , ее последующей обработки и передачу в </w:t>
            </w:r>
            <w:r w:rsidR="0065191D" w:rsidRPr="00D20603">
              <w:rPr>
                <w:rFonts w:ascii="Times New Roman" w:eastAsiaTheme="minorHAnsi" w:hAnsi="Times New Roman" w:cs="Times New Roman"/>
                <w:sz w:val="24"/>
                <w:szCs w:val="24"/>
                <w:lang w:eastAsia="en-US"/>
              </w:rPr>
              <w:t>Учетную систему</w:t>
            </w:r>
          </w:p>
        </w:tc>
      </w:tr>
      <w:tr w:rsidR="009F1EE4" w:rsidRPr="00D20603" w14:paraId="42FFAA17"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00EB428" w14:textId="77777777" w:rsidR="009F1EE4" w:rsidRPr="00D20603" w:rsidRDefault="009F1EE4"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4F22084B" w14:textId="77777777" w:rsidR="009F1EE4" w:rsidRPr="00D20603" w:rsidRDefault="009F1EE4" w:rsidP="00327806">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Логируемая операция</w:t>
            </w:r>
          </w:p>
        </w:tc>
        <w:tc>
          <w:tcPr>
            <w:tcW w:w="6376" w:type="dxa"/>
            <w:tcBorders>
              <w:top w:val="single" w:sz="4" w:space="0" w:color="auto"/>
              <w:left w:val="nil"/>
              <w:bottom w:val="single" w:sz="4" w:space="0" w:color="auto"/>
              <w:right w:val="single" w:sz="4" w:space="0" w:color="auto"/>
            </w:tcBorders>
            <w:shd w:val="clear" w:color="auto" w:fill="auto"/>
            <w:vAlign w:val="center"/>
          </w:tcPr>
          <w:p w14:paraId="67A51410" w14:textId="77777777" w:rsidR="009F1EE4" w:rsidRPr="00D20603" w:rsidRDefault="004432EE" w:rsidP="00D933E3">
            <w:pPr>
              <w:pStyle w:val="ConsPlusNormal"/>
              <w:jc w:val="both"/>
              <w:rPr>
                <w:rFonts w:ascii="Times New Roman" w:eastAsiaTheme="minorHAnsi" w:hAnsi="Times New Roman" w:cs="Times New Roman"/>
                <w:color w:val="000000" w:themeColor="text1"/>
                <w:sz w:val="24"/>
                <w:szCs w:val="24"/>
                <w:lang w:eastAsia="en-US"/>
              </w:rPr>
            </w:pPr>
            <w:r w:rsidRPr="00D20603">
              <w:rPr>
                <w:rFonts w:ascii="Times New Roman" w:eastAsiaTheme="minorHAnsi" w:hAnsi="Times New Roman" w:cs="Times New Roman"/>
                <w:color w:val="000000" w:themeColor="text1"/>
                <w:sz w:val="24"/>
                <w:szCs w:val="24"/>
                <w:lang w:eastAsia="en-US"/>
              </w:rPr>
              <w:t>Операция считывания терминалом сбора данных штрих-кода</w:t>
            </w:r>
            <w:r w:rsidR="00C715E6" w:rsidRPr="00D20603">
              <w:rPr>
                <w:rFonts w:ascii="Times New Roman" w:eastAsiaTheme="minorHAnsi" w:hAnsi="Times New Roman" w:cs="Times New Roman"/>
                <w:color w:val="000000" w:themeColor="text1"/>
                <w:sz w:val="24"/>
                <w:szCs w:val="24"/>
                <w:lang w:eastAsia="en-US"/>
              </w:rPr>
              <w:t xml:space="preserve"> и/или ярлыка</w:t>
            </w:r>
            <w:r w:rsidRPr="00D20603">
              <w:rPr>
                <w:rFonts w:ascii="Times New Roman" w:eastAsiaTheme="minorHAnsi" w:hAnsi="Times New Roman" w:cs="Times New Roman"/>
                <w:color w:val="000000" w:themeColor="text1"/>
                <w:sz w:val="24"/>
                <w:szCs w:val="24"/>
                <w:lang w:eastAsia="en-US"/>
              </w:rPr>
              <w:t xml:space="preserve"> отправления с последующей фиксацией в </w:t>
            </w:r>
            <w:r w:rsidR="0065191D" w:rsidRPr="00D20603">
              <w:rPr>
                <w:rFonts w:ascii="Times New Roman" w:eastAsiaTheme="minorHAnsi" w:hAnsi="Times New Roman" w:cs="Times New Roman"/>
                <w:color w:val="000000" w:themeColor="text1"/>
                <w:sz w:val="24"/>
                <w:szCs w:val="24"/>
                <w:lang w:eastAsia="en-US"/>
              </w:rPr>
              <w:t>Учетной системе</w:t>
            </w:r>
            <w:r w:rsidR="003B5DFC" w:rsidRPr="00D20603">
              <w:rPr>
                <w:rFonts w:ascii="Times New Roman" w:eastAsiaTheme="minorHAnsi" w:hAnsi="Times New Roman" w:cs="Times New Roman"/>
                <w:color w:val="000000" w:themeColor="text1"/>
                <w:sz w:val="24"/>
                <w:szCs w:val="24"/>
                <w:lang w:eastAsia="en-US"/>
              </w:rPr>
              <w:t xml:space="preserve"> </w:t>
            </w:r>
          </w:p>
        </w:tc>
      </w:tr>
      <w:tr w:rsidR="00194A36" w:rsidRPr="00D20603" w14:paraId="59968F55"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52D0CFE" w14:textId="77777777" w:rsidR="00194A36" w:rsidRPr="00D20603" w:rsidRDefault="00194A36"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0C5867E9" w14:textId="77777777" w:rsidR="00194A36" w:rsidRPr="00D20603" w:rsidRDefault="00194A36" w:rsidP="003278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Нелогируемая операция</w:t>
            </w:r>
          </w:p>
        </w:tc>
        <w:tc>
          <w:tcPr>
            <w:tcW w:w="6376" w:type="dxa"/>
            <w:tcBorders>
              <w:top w:val="single" w:sz="4" w:space="0" w:color="auto"/>
              <w:left w:val="nil"/>
              <w:bottom w:val="single" w:sz="4" w:space="0" w:color="auto"/>
              <w:right w:val="single" w:sz="4" w:space="0" w:color="auto"/>
            </w:tcBorders>
            <w:shd w:val="clear" w:color="auto" w:fill="auto"/>
            <w:vAlign w:val="center"/>
          </w:tcPr>
          <w:p w14:paraId="3696FDE2" w14:textId="77777777" w:rsidR="00194A36" w:rsidRPr="00D20603" w:rsidRDefault="00194A36" w:rsidP="00EC4D9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Операция при выполнении процесса</w:t>
            </w:r>
            <w:r>
              <w:t xml:space="preserve"> с</w:t>
            </w:r>
            <w:r w:rsidRPr="00194A36">
              <w:rPr>
                <w:rFonts w:ascii="Times New Roman" w:eastAsiaTheme="minorHAnsi" w:hAnsi="Times New Roman" w:cs="Times New Roman"/>
                <w:color w:val="000000" w:themeColor="text1"/>
                <w:sz w:val="24"/>
                <w:szCs w:val="24"/>
                <w:lang w:eastAsia="en-US"/>
              </w:rPr>
              <w:t>кладск</w:t>
            </w:r>
            <w:r>
              <w:rPr>
                <w:rFonts w:ascii="Times New Roman" w:eastAsiaTheme="minorHAnsi" w:hAnsi="Times New Roman" w:cs="Times New Roman"/>
                <w:color w:val="000000" w:themeColor="text1"/>
                <w:sz w:val="24"/>
                <w:szCs w:val="24"/>
                <w:lang w:eastAsia="en-US"/>
              </w:rPr>
              <w:t>ой обработки</w:t>
            </w:r>
            <w:r w:rsidRPr="00194A36">
              <w:rPr>
                <w:rFonts w:ascii="Times New Roman" w:eastAsiaTheme="minorHAnsi" w:hAnsi="Times New Roman" w:cs="Times New Roman"/>
                <w:color w:val="000000" w:themeColor="text1"/>
                <w:sz w:val="24"/>
                <w:szCs w:val="24"/>
                <w:lang w:eastAsia="en-US"/>
              </w:rPr>
              <w:t xml:space="preserve"> товарно-материальных ценностей и сформированных</w:t>
            </w:r>
            <w:r>
              <w:rPr>
                <w:rFonts w:ascii="Times New Roman" w:eastAsiaTheme="minorHAnsi" w:hAnsi="Times New Roman" w:cs="Times New Roman"/>
                <w:color w:val="000000" w:themeColor="text1"/>
                <w:sz w:val="24"/>
                <w:szCs w:val="24"/>
                <w:lang w:eastAsia="en-US"/>
              </w:rPr>
              <w:t xml:space="preserve"> отправлений</w:t>
            </w:r>
            <w:r w:rsidR="00EC4D9C">
              <w:rPr>
                <w:rFonts w:ascii="Times New Roman" w:eastAsiaTheme="minorHAnsi" w:hAnsi="Times New Roman" w:cs="Times New Roman"/>
                <w:color w:val="000000" w:themeColor="text1"/>
                <w:sz w:val="24"/>
                <w:szCs w:val="24"/>
                <w:lang w:eastAsia="en-US"/>
              </w:rPr>
              <w:t xml:space="preserve"> без применения ТСД и/или </w:t>
            </w:r>
            <w:r>
              <w:rPr>
                <w:rFonts w:ascii="Times New Roman" w:eastAsiaTheme="minorHAnsi" w:hAnsi="Times New Roman" w:cs="Times New Roman"/>
                <w:color w:val="000000" w:themeColor="text1"/>
                <w:sz w:val="24"/>
                <w:szCs w:val="24"/>
                <w:lang w:eastAsia="en-US"/>
              </w:rPr>
              <w:t>не фиксирующаяся в Учетной системе</w:t>
            </w:r>
          </w:p>
        </w:tc>
      </w:tr>
      <w:tr w:rsidR="00867337" w:rsidRPr="00D20603" w14:paraId="78090499"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0058D9E" w14:textId="77777777" w:rsidR="00867337" w:rsidRPr="00D20603" w:rsidRDefault="00867337" w:rsidP="001A1E67">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016A2CA" w14:textId="77777777" w:rsidR="00867337" w:rsidRPr="00D20603" w:rsidRDefault="00867337" w:rsidP="00327806">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Штрих-код</w:t>
            </w:r>
            <w:r w:rsidR="003211F9" w:rsidRPr="00D20603">
              <w:rPr>
                <w:rFonts w:ascii="Times New Roman" w:hAnsi="Times New Roman" w:cs="Times New Roman"/>
                <w:color w:val="000000" w:themeColor="text1"/>
                <w:sz w:val="24"/>
                <w:szCs w:val="24"/>
              </w:rPr>
              <w:t xml:space="preserve"> (ШК)</w:t>
            </w:r>
          </w:p>
        </w:tc>
        <w:tc>
          <w:tcPr>
            <w:tcW w:w="6376" w:type="dxa"/>
            <w:tcBorders>
              <w:top w:val="single" w:sz="4" w:space="0" w:color="auto"/>
              <w:left w:val="nil"/>
              <w:bottom w:val="single" w:sz="4" w:space="0" w:color="auto"/>
              <w:right w:val="single" w:sz="4" w:space="0" w:color="auto"/>
            </w:tcBorders>
            <w:shd w:val="clear" w:color="auto" w:fill="auto"/>
            <w:vAlign w:val="center"/>
          </w:tcPr>
          <w:p w14:paraId="2F7008A9" w14:textId="77777777" w:rsidR="00867337" w:rsidRPr="00D20603" w:rsidRDefault="00C715E6" w:rsidP="00867337">
            <w:pPr>
              <w:pStyle w:val="ConsPlusNormal"/>
              <w:jc w:val="both"/>
              <w:rPr>
                <w:rFonts w:ascii="Times New Roman" w:eastAsiaTheme="minorHAnsi" w:hAnsi="Times New Roman" w:cs="Times New Roman"/>
                <w:color w:val="000000" w:themeColor="text1"/>
                <w:sz w:val="24"/>
                <w:szCs w:val="24"/>
                <w:lang w:eastAsia="en-US"/>
              </w:rPr>
            </w:pPr>
            <w:r w:rsidRPr="00D20603">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отправления, предоставляющая возможность считывания ее техническими средствами – последовательность черных и белых полос, либо других геометрических фигур, для фиксации движения отправлений с момента поступления на склад до выхода со склада и контроля выработки по каждому работнику</w:t>
            </w:r>
            <w:r w:rsidR="00DE2960">
              <w:rPr>
                <w:rFonts w:ascii="Times New Roman" w:eastAsiaTheme="minorHAnsi" w:hAnsi="Times New Roman" w:cs="Times New Roman"/>
                <w:color w:val="000000" w:themeColor="text1"/>
                <w:sz w:val="24"/>
                <w:szCs w:val="24"/>
                <w:lang w:eastAsia="en-US"/>
              </w:rPr>
              <w:t xml:space="preserve"> Исполнителя</w:t>
            </w:r>
          </w:p>
        </w:tc>
      </w:tr>
      <w:tr w:rsidR="00991E58" w:rsidRPr="00D20603" w14:paraId="6D4F04C3" w14:textId="77777777" w:rsidTr="0082240F">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D024D2F" w14:textId="77777777" w:rsidR="00991E58" w:rsidRPr="00D20603" w:rsidRDefault="00991E58" w:rsidP="00991E58">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C57B142" w14:textId="77777777" w:rsidR="00991E58" w:rsidRPr="00D20603" w:rsidRDefault="00991E58" w:rsidP="00991E58">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Отчетный период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3B37F8C2" w14:textId="77777777" w:rsidR="00991E58" w:rsidRPr="00D20603" w:rsidRDefault="0086327E" w:rsidP="00991E58">
            <w:pPr>
              <w:pStyle w:val="ConsPlusNormal"/>
              <w:jc w:val="both"/>
              <w:rPr>
                <w:rFonts w:ascii="Times New Roman" w:eastAsiaTheme="minorHAnsi" w:hAnsi="Times New Roman" w:cs="Times New Roman"/>
                <w:color w:val="000000" w:themeColor="text1"/>
                <w:sz w:val="24"/>
                <w:szCs w:val="24"/>
                <w:lang w:eastAsia="en-US"/>
              </w:rPr>
            </w:pPr>
            <w:r w:rsidRPr="00D20603">
              <w:rPr>
                <w:rFonts w:ascii="Times New Roman" w:hAnsi="Times New Roman" w:cs="Times New Roman"/>
                <w:color w:val="000000" w:themeColor="text1"/>
                <w:sz w:val="24"/>
                <w:szCs w:val="24"/>
              </w:rPr>
              <w:t>с 1-го по 15-е число месяца, с 16-го по последний день месяца</w:t>
            </w:r>
          </w:p>
        </w:tc>
      </w:tr>
      <w:tr w:rsidR="007F17F3" w:rsidRPr="00D20603" w14:paraId="1AF8780B" w14:textId="77777777" w:rsidTr="00BF530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B76A853" w14:textId="77777777" w:rsidR="007F17F3" w:rsidRPr="00D20603" w:rsidRDefault="007F17F3" w:rsidP="007F17F3">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22438D0" w14:textId="77777777" w:rsidR="007F17F3" w:rsidRPr="00D20603" w:rsidRDefault="0086327E" w:rsidP="007F17F3">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ЗДП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22A47A67" w14:textId="77777777" w:rsidR="007F17F3" w:rsidRPr="00D20603" w:rsidRDefault="00C715E6" w:rsidP="001C4DC2">
            <w:pPr>
              <w:pStyle w:val="ConsPlusNormal"/>
              <w:jc w:val="both"/>
              <w:rPr>
                <w:rFonts w:ascii="Times New Roman" w:hAnsi="Times New Roman" w:cs="Times New Roman"/>
                <w:color w:val="000000" w:themeColor="text1"/>
                <w:sz w:val="24"/>
                <w:szCs w:val="24"/>
              </w:rPr>
            </w:pPr>
            <w:r w:rsidRPr="00D20603">
              <w:rPr>
                <w:rFonts w:ascii="Times New Roman" w:eastAsiaTheme="minorHAnsi" w:hAnsi="Times New Roman" w:cs="Times New Roman"/>
                <w:color w:val="000000" w:themeColor="text1"/>
                <w:sz w:val="24"/>
                <w:szCs w:val="24"/>
                <w:lang w:eastAsia="en-US"/>
              </w:rPr>
              <w:t>Запрос Дополнительных предложений о цене Услуги, направляемый Заказчиком для целей распределения объема оказываемых Услуг между Исполнителями</w:t>
            </w:r>
            <w:r w:rsidR="0086327E" w:rsidRPr="00D20603">
              <w:rPr>
                <w:rFonts w:ascii="Times New Roman" w:eastAsiaTheme="minorHAnsi" w:hAnsi="Times New Roman" w:cs="Times New Roman"/>
                <w:color w:val="000000" w:themeColor="text1"/>
                <w:sz w:val="24"/>
                <w:szCs w:val="24"/>
                <w:lang w:eastAsia="en-US"/>
              </w:rPr>
              <w:t xml:space="preserve"> </w:t>
            </w:r>
            <w:r w:rsidR="007F17F3" w:rsidRPr="00D20603">
              <w:rPr>
                <w:rFonts w:ascii="Times New Roman" w:hAnsi="Times New Roman"/>
                <w:iCs/>
                <w:snapToGrid w:val="0"/>
                <w:sz w:val="24"/>
                <w:szCs w:val="24"/>
                <w:vertAlign w:val="superscript"/>
              </w:rPr>
              <w:footnoteReference w:id="1"/>
            </w:r>
          </w:p>
        </w:tc>
      </w:tr>
      <w:tr w:rsidR="007F17F3" w:rsidRPr="00D20603" w14:paraId="39B73627" w14:textId="77777777" w:rsidTr="00BF530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22016E" w14:textId="77777777" w:rsidR="007F17F3" w:rsidRPr="00D20603" w:rsidRDefault="007F17F3" w:rsidP="007F17F3">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89DC515" w14:textId="77777777" w:rsidR="007F17F3" w:rsidRPr="00D20603" w:rsidRDefault="0086327E" w:rsidP="007F17F3">
            <w:pPr>
              <w:pStyle w:val="ConsPlusNormal"/>
              <w:jc w:val="center"/>
              <w:rPr>
                <w:rFonts w:ascii="Times New Roman" w:hAnsi="Times New Roman" w:cs="Times New Roman"/>
                <w:color w:val="000000" w:themeColor="text1"/>
                <w:sz w:val="24"/>
                <w:szCs w:val="24"/>
              </w:rPr>
            </w:pPr>
            <w:r w:rsidRPr="00D20603">
              <w:rPr>
                <w:rFonts w:ascii="Times New Roman" w:hAnsi="Times New Roman" w:cs="Times New Roman"/>
                <w:color w:val="000000" w:themeColor="text1"/>
                <w:sz w:val="24"/>
                <w:szCs w:val="24"/>
              </w:rPr>
              <w:t xml:space="preserve"> 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179E9497" w14:textId="77777777" w:rsidR="007F17F3" w:rsidRPr="00D20603" w:rsidRDefault="00C715E6" w:rsidP="001C4DC2">
            <w:pPr>
              <w:pStyle w:val="ConsPlusNormal"/>
              <w:jc w:val="both"/>
              <w:rPr>
                <w:rFonts w:ascii="Times New Roman" w:hAnsi="Times New Roman" w:cs="Times New Roman"/>
                <w:color w:val="000000" w:themeColor="text1"/>
                <w:sz w:val="24"/>
                <w:szCs w:val="24"/>
              </w:rPr>
            </w:pPr>
            <w:r w:rsidRPr="00D20603">
              <w:rPr>
                <w:rFonts w:ascii="Times New Roman" w:eastAsiaTheme="minorHAnsi" w:hAnsi="Times New Roman" w:cs="Times New Roman"/>
                <w:color w:val="000000" w:themeColor="text1"/>
                <w:sz w:val="24"/>
                <w:szCs w:val="24"/>
                <w:lang w:eastAsia="en-US"/>
              </w:rPr>
              <w:t xml:space="preserve">Дополнительное предложение Исполнителя с уточненной ценой Услуги, предоставленное в ответ на ЗДП Заказчика </w:t>
            </w:r>
            <w:r w:rsidR="007F17F3" w:rsidRPr="00D20603">
              <w:rPr>
                <w:rFonts w:ascii="Times New Roman" w:hAnsi="Times New Roman"/>
                <w:iCs/>
                <w:snapToGrid w:val="0"/>
                <w:sz w:val="24"/>
                <w:szCs w:val="24"/>
                <w:vertAlign w:val="superscript"/>
              </w:rPr>
              <w:footnoteReference w:id="2"/>
            </w:r>
          </w:p>
        </w:tc>
      </w:tr>
      <w:tr w:rsidR="00C45B83" w:rsidRPr="00D20603" w14:paraId="64C833F3" w14:textId="77777777" w:rsidTr="00BF530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4A55314" w14:textId="77777777" w:rsidR="00523F1A" w:rsidRPr="00D20603" w:rsidRDefault="00523F1A" w:rsidP="007F17F3">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15710919" w14:textId="77777777" w:rsidR="00523F1A" w:rsidRPr="00D20603" w:rsidDel="0086327E" w:rsidRDefault="00523F1A" w:rsidP="007F17F3">
            <w:pPr>
              <w:pStyle w:val="ConsPlusNormal"/>
              <w:jc w:val="center"/>
              <w:rPr>
                <w:rFonts w:ascii="Times New Roman" w:hAnsi="Times New Roman" w:cs="Times New Roman"/>
                <w:sz w:val="24"/>
                <w:szCs w:val="24"/>
              </w:rPr>
            </w:pPr>
            <w:r w:rsidRPr="00D20603">
              <w:rPr>
                <w:rFonts w:ascii="Times New Roman" w:hAnsi="Times New Roman" w:cs="Times New Roman"/>
                <w:sz w:val="24"/>
                <w:szCs w:val="24"/>
              </w:rPr>
              <w:t>Емкость</w:t>
            </w:r>
          </w:p>
        </w:tc>
        <w:tc>
          <w:tcPr>
            <w:tcW w:w="6376" w:type="dxa"/>
            <w:tcBorders>
              <w:top w:val="single" w:sz="4" w:space="0" w:color="auto"/>
              <w:left w:val="nil"/>
              <w:bottom w:val="single" w:sz="4" w:space="0" w:color="auto"/>
              <w:right w:val="single" w:sz="4" w:space="0" w:color="auto"/>
            </w:tcBorders>
            <w:shd w:val="clear" w:color="auto" w:fill="auto"/>
            <w:vAlign w:val="center"/>
          </w:tcPr>
          <w:p w14:paraId="2C76CDF6" w14:textId="77777777" w:rsidR="00523F1A" w:rsidRPr="00D20603" w:rsidRDefault="00C715E6">
            <w:pPr>
              <w:pStyle w:val="ConsPlusNormal"/>
              <w:jc w:val="both"/>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Идентифицируемая тара (контейнер, палета, транспортный пакет, короб и т.д.), сформированная по определенным признакам для целей погрузки, транспортирования, хранения и разгрузки</w:t>
            </w:r>
          </w:p>
        </w:tc>
      </w:tr>
      <w:tr w:rsidR="00C45B83" w:rsidRPr="00D20603" w14:paraId="57B5ED49" w14:textId="77777777" w:rsidTr="00BF5301">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F7DEC75" w14:textId="77777777" w:rsidR="003C5957" w:rsidRPr="00D20603" w:rsidRDefault="003C5957" w:rsidP="007F17F3">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4CE53605" w14:textId="77777777" w:rsidR="003C5957" w:rsidRPr="00D20603" w:rsidRDefault="003C5957" w:rsidP="007F17F3">
            <w:pPr>
              <w:pStyle w:val="ConsPlusNormal"/>
              <w:jc w:val="center"/>
              <w:rPr>
                <w:rFonts w:ascii="Times New Roman" w:hAnsi="Times New Roman" w:cs="Times New Roman"/>
                <w:sz w:val="24"/>
                <w:szCs w:val="24"/>
              </w:rPr>
            </w:pPr>
            <w:r w:rsidRPr="00D20603">
              <w:rPr>
                <w:rFonts w:ascii="Times New Roman" w:hAnsi="Times New Roman" w:cs="Times New Roman"/>
                <w:sz w:val="24"/>
                <w:szCs w:val="24"/>
              </w:rPr>
              <w:t>Транспортная тара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10563EDA" w14:textId="77777777" w:rsidR="003C5957" w:rsidRPr="00D20603" w:rsidRDefault="00373E2D" w:rsidP="00D523BD">
            <w:pPr>
              <w:pStyle w:val="ConsPlusNormal"/>
              <w:jc w:val="both"/>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Оборотная у</w:t>
            </w:r>
            <w:r w:rsidR="00E43BE6" w:rsidRPr="00D20603">
              <w:rPr>
                <w:rFonts w:ascii="Times New Roman" w:eastAsiaTheme="minorHAnsi" w:hAnsi="Times New Roman" w:cs="Times New Roman"/>
                <w:sz w:val="24"/>
                <w:szCs w:val="24"/>
                <w:lang w:eastAsia="en-US"/>
              </w:rPr>
              <w:t>паковка, предназначенная для перемещения, перевозки отправлений</w:t>
            </w:r>
          </w:p>
        </w:tc>
      </w:tr>
      <w:tr w:rsidR="00C45B83" w:rsidRPr="00D20603" w14:paraId="7095F2A0" w14:textId="77777777" w:rsidTr="00956075">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95CFD48" w14:textId="77777777" w:rsidR="00062705" w:rsidRPr="00D20603" w:rsidRDefault="00062705" w:rsidP="00062705">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F6DA558" w14:textId="77777777" w:rsidR="00062705" w:rsidRPr="00D20603" w:rsidRDefault="00062705" w:rsidP="00062705">
            <w:pPr>
              <w:pStyle w:val="ConsPlusNormal"/>
              <w:jc w:val="center"/>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Ярлык отправления</w:t>
            </w:r>
          </w:p>
        </w:tc>
        <w:tc>
          <w:tcPr>
            <w:tcW w:w="6376" w:type="dxa"/>
            <w:tcBorders>
              <w:top w:val="single" w:sz="4" w:space="0" w:color="auto"/>
              <w:left w:val="nil"/>
              <w:bottom w:val="single" w:sz="4" w:space="0" w:color="auto"/>
              <w:right w:val="single" w:sz="4" w:space="0" w:color="auto"/>
            </w:tcBorders>
            <w:shd w:val="clear" w:color="auto" w:fill="auto"/>
          </w:tcPr>
          <w:p w14:paraId="2C6D1A47" w14:textId="77777777" w:rsidR="00062705" w:rsidRPr="00D20603" w:rsidRDefault="00062705" w:rsidP="00062705">
            <w:pPr>
              <w:pStyle w:val="ConsPlusNormal"/>
              <w:jc w:val="both"/>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Сопроводительный документ, представляющий собой наклейку на отправлении. Наклейка в обязательном порядке содержит ШК, а также может содержать другую информацию</w:t>
            </w:r>
          </w:p>
        </w:tc>
      </w:tr>
      <w:tr w:rsidR="00C45B83" w:rsidRPr="00D20603" w14:paraId="39159A7F" w14:textId="77777777" w:rsidTr="00956075">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389E65A" w14:textId="77777777" w:rsidR="00C45B83" w:rsidRPr="00D20603" w:rsidRDefault="00C45B83" w:rsidP="00C45B83">
            <w:pPr>
              <w:pStyle w:val="ConsPlusNormal"/>
              <w:numPr>
                <w:ilvl w:val="0"/>
                <w:numId w:val="12"/>
              </w:numPr>
              <w:jc w:val="cente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C56D8D9" w14:textId="77777777" w:rsidR="00C45B83" w:rsidRPr="00D20603" w:rsidRDefault="00574C2E" w:rsidP="00C45B83">
            <w:pPr>
              <w:pStyle w:val="ConsPlusNormal"/>
              <w:jc w:val="center"/>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eastAsia="en-US"/>
              </w:rPr>
              <w:t>Учетная система</w:t>
            </w:r>
          </w:p>
        </w:tc>
        <w:tc>
          <w:tcPr>
            <w:tcW w:w="6376" w:type="dxa"/>
            <w:tcBorders>
              <w:top w:val="single" w:sz="4" w:space="0" w:color="auto"/>
              <w:left w:val="nil"/>
              <w:bottom w:val="single" w:sz="4" w:space="0" w:color="auto"/>
              <w:right w:val="single" w:sz="4" w:space="0" w:color="auto"/>
            </w:tcBorders>
            <w:shd w:val="clear" w:color="auto" w:fill="auto"/>
          </w:tcPr>
          <w:p w14:paraId="4AC9C19E" w14:textId="77777777" w:rsidR="00C45B83" w:rsidRPr="00D20603" w:rsidRDefault="00574C2E" w:rsidP="00574C2E">
            <w:pPr>
              <w:pStyle w:val="ConsPlusNormal"/>
              <w:jc w:val="both"/>
              <w:rPr>
                <w:rFonts w:ascii="Times New Roman" w:eastAsiaTheme="minorHAnsi" w:hAnsi="Times New Roman" w:cs="Times New Roman"/>
                <w:sz w:val="24"/>
                <w:szCs w:val="24"/>
                <w:lang w:eastAsia="en-US"/>
              </w:rPr>
            </w:pPr>
            <w:r w:rsidRPr="00D20603">
              <w:rPr>
                <w:rFonts w:ascii="Times New Roman" w:eastAsiaTheme="minorHAnsi" w:hAnsi="Times New Roman" w:cs="Times New Roman"/>
                <w:sz w:val="24"/>
                <w:szCs w:val="24"/>
                <w:lang w:val="en-US" w:eastAsia="en-US"/>
              </w:rPr>
              <w:t>WMS</w:t>
            </w:r>
            <w:r w:rsidR="00C45B83" w:rsidRPr="00D20603">
              <w:rPr>
                <w:rFonts w:ascii="Times New Roman" w:eastAsiaTheme="minorHAnsi" w:hAnsi="Times New Roman" w:cs="Times New Roman"/>
                <w:sz w:val="24"/>
                <w:szCs w:val="24"/>
                <w:lang w:eastAsia="en-US"/>
              </w:rPr>
              <w:t xml:space="preserve"> </w:t>
            </w:r>
            <w:r w:rsidRPr="00D20603">
              <w:rPr>
                <w:rFonts w:ascii="Times New Roman" w:eastAsiaTheme="minorHAnsi" w:hAnsi="Times New Roman" w:cs="Times New Roman"/>
                <w:sz w:val="24"/>
                <w:szCs w:val="24"/>
                <w:lang w:eastAsia="en-US"/>
              </w:rPr>
              <w:t>(</w:t>
            </w:r>
            <w:r w:rsidR="00C45B83" w:rsidRPr="00D20603">
              <w:rPr>
                <w:rFonts w:ascii="Times New Roman" w:eastAsiaTheme="minorHAnsi" w:hAnsi="Times New Roman" w:cs="Times New Roman"/>
                <w:sz w:val="24"/>
                <w:szCs w:val="24"/>
                <w:lang w:val="en-US" w:eastAsia="en-US"/>
              </w:rPr>
              <w:t>Warehouse</w:t>
            </w:r>
            <w:r w:rsidR="00C45B83" w:rsidRPr="00D20603">
              <w:rPr>
                <w:rFonts w:ascii="Times New Roman" w:eastAsiaTheme="minorHAnsi" w:hAnsi="Times New Roman" w:cs="Times New Roman"/>
                <w:sz w:val="24"/>
                <w:szCs w:val="24"/>
                <w:lang w:eastAsia="en-US"/>
              </w:rPr>
              <w:t xml:space="preserve"> </w:t>
            </w:r>
            <w:r w:rsidR="00C45B83" w:rsidRPr="00D20603">
              <w:rPr>
                <w:rFonts w:ascii="Times New Roman" w:eastAsiaTheme="minorHAnsi" w:hAnsi="Times New Roman" w:cs="Times New Roman"/>
                <w:sz w:val="24"/>
                <w:szCs w:val="24"/>
                <w:lang w:val="en-US" w:eastAsia="en-US"/>
              </w:rPr>
              <w:t>Management</w:t>
            </w:r>
            <w:r w:rsidR="00C45B83" w:rsidRPr="00D20603">
              <w:rPr>
                <w:rFonts w:ascii="Times New Roman" w:eastAsiaTheme="minorHAnsi" w:hAnsi="Times New Roman" w:cs="Times New Roman"/>
                <w:sz w:val="24"/>
                <w:szCs w:val="24"/>
                <w:lang w:eastAsia="en-US"/>
              </w:rPr>
              <w:t xml:space="preserve"> </w:t>
            </w:r>
            <w:r w:rsidR="00C45B83" w:rsidRPr="00D20603">
              <w:rPr>
                <w:rFonts w:ascii="Times New Roman" w:eastAsiaTheme="minorHAnsi" w:hAnsi="Times New Roman" w:cs="Times New Roman"/>
                <w:sz w:val="24"/>
                <w:szCs w:val="24"/>
                <w:lang w:val="en-US" w:eastAsia="en-US"/>
              </w:rPr>
              <w:t>System</w:t>
            </w:r>
            <w:r w:rsidRPr="00D20603">
              <w:rPr>
                <w:rFonts w:ascii="Times New Roman" w:eastAsiaTheme="minorHAnsi" w:hAnsi="Times New Roman" w:cs="Times New Roman"/>
                <w:sz w:val="24"/>
                <w:szCs w:val="24"/>
                <w:lang w:eastAsia="en-US"/>
              </w:rPr>
              <w:t>) или иная автоматизированная складская система, используемая Заказчиком</w:t>
            </w:r>
            <w:r w:rsidR="00D933E3" w:rsidRPr="00D20603">
              <w:rPr>
                <w:rFonts w:ascii="Times New Roman" w:eastAsiaTheme="minorHAnsi" w:hAnsi="Times New Roman" w:cs="Times New Roman"/>
                <w:sz w:val="24"/>
                <w:szCs w:val="24"/>
                <w:lang w:eastAsia="en-US"/>
              </w:rPr>
              <w:t xml:space="preserve"> при выполнении процессов складской обработки</w:t>
            </w:r>
          </w:p>
        </w:tc>
      </w:tr>
    </w:tbl>
    <w:p w14:paraId="0CD4DAA6" w14:textId="77777777" w:rsidR="00541EB7" w:rsidRPr="00D20603" w:rsidRDefault="00541EB7" w:rsidP="00541EB7">
      <w:pPr>
        <w:pStyle w:val="ConsPlusNormal"/>
        <w:widowControl w:val="0"/>
        <w:rPr>
          <w:rFonts w:ascii="Times New Roman" w:hAnsi="Times New Roman" w:cs="Times New Roman"/>
          <w:sz w:val="24"/>
          <w:szCs w:val="24"/>
        </w:rPr>
      </w:pPr>
    </w:p>
    <w:p w14:paraId="5CD4C3FB" w14:textId="77777777" w:rsidR="001D18AE" w:rsidRPr="00D20603" w:rsidRDefault="001D18AE" w:rsidP="001D18AE">
      <w:pPr>
        <w:pStyle w:val="ConsPlusNormal"/>
        <w:widowControl w:val="0"/>
        <w:numPr>
          <w:ilvl w:val="0"/>
          <w:numId w:val="2"/>
        </w:numPr>
        <w:ind w:left="0" w:firstLine="0"/>
        <w:jc w:val="center"/>
        <w:rPr>
          <w:rFonts w:ascii="Times New Roman" w:hAnsi="Times New Roman" w:cs="Times New Roman"/>
          <w:b/>
          <w:sz w:val="24"/>
          <w:szCs w:val="24"/>
        </w:rPr>
      </w:pPr>
      <w:r w:rsidRPr="00D20603">
        <w:rPr>
          <w:rFonts w:ascii="Times New Roman" w:hAnsi="Times New Roman" w:cs="Times New Roman"/>
          <w:b/>
          <w:sz w:val="24"/>
          <w:szCs w:val="24"/>
        </w:rPr>
        <w:t xml:space="preserve">НАИМЕНОВАНИЕ </w:t>
      </w:r>
      <w:r w:rsidR="009E3729" w:rsidRPr="00D20603">
        <w:rPr>
          <w:rFonts w:ascii="Times New Roman" w:hAnsi="Times New Roman" w:cs="Times New Roman"/>
          <w:b/>
          <w:sz w:val="24"/>
          <w:szCs w:val="24"/>
        </w:rPr>
        <w:t>ОКАЗЫВАЕМЫХ</w:t>
      </w:r>
      <w:r w:rsidR="001C71A6" w:rsidRPr="00D20603">
        <w:rPr>
          <w:rFonts w:ascii="Times New Roman" w:hAnsi="Times New Roman" w:cs="Times New Roman"/>
          <w:b/>
          <w:sz w:val="24"/>
          <w:szCs w:val="24"/>
        </w:rPr>
        <w:t xml:space="preserve"> </w:t>
      </w:r>
      <w:r w:rsidRPr="00D20603">
        <w:rPr>
          <w:rFonts w:ascii="Times New Roman" w:hAnsi="Times New Roman" w:cs="Times New Roman"/>
          <w:b/>
          <w:sz w:val="24"/>
          <w:szCs w:val="24"/>
        </w:rPr>
        <w:t>УСЛУГ</w:t>
      </w:r>
    </w:p>
    <w:p w14:paraId="696F5E6E" w14:textId="77777777" w:rsidR="001D18AE" w:rsidRPr="00D20603" w:rsidRDefault="001D18AE" w:rsidP="003D3DB7">
      <w:pPr>
        <w:rPr>
          <w:rFonts w:eastAsiaTheme="minorHAnsi"/>
          <w:color w:val="000000" w:themeColor="text1"/>
          <w:lang w:eastAsia="en-US"/>
        </w:rPr>
      </w:pPr>
    </w:p>
    <w:p w14:paraId="70869187" w14:textId="1934351F" w:rsidR="00C153B6" w:rsidRPr="00D20603" w:rsidRDefault="001557D7" w:rsidP="001557D7">
      <w:pPr>
        <w:ind w:firstLine="708"/>
        <w:jc w:val="both"/>
        <w:rPr>
          <w:rFonts w:eastAsiaTheme="minorHAnsi"/>
          <w:szCs w:val="28"/>
          <w:lang w:eastAsia="en-US"/>
        </w:rPr>
      </w:pPr>
      <w:r>
        <w:rPr>
          <w:rFonts w:eastAsiaTheme="minorHAnsi"/>
          <w:color w:val="000000" w:themeColor="text1"/>
          <w:lang w:eastAsia="en-US"/>
        </w:rPr>
        <w:t>О</w:t>
      </w:r>
      <w:r w:rsidRPr="001557D7">
        <w:rPr>
          <w:rFonts w:eastAsiaTheme="minorHAnsi"/>
          <w:color w:val="000000" w:themeColor="text1"/>
          <w:lang w:eastAsia="en-US"/>
        </w:rPr>
        <w:t>казание услуг складской обработки товарно-материальных ценностей и сформированных из них отправлений по заявкам корпоративного клиента для нужд</w:t>
      </w:r>
      <w:r>
        <w:rPr>
          <w:rFonts w:eastAsiaTheme="minorHAnsi"/>
          <w:color w:val="000000" w:themeColor="text1"/>
          <w:lang w:eastAsia="en-US"/>
        </w:rPr>
        <w:t xml:space="preserve"> </w:t>
      </w:r>
      <w:r w:rsidR="00B11375" w:rsidRPr="00B11375">
        <w:rPr>
          <w:rFonts w:eastAsiaTheme="minorHAnsi"/>
          <w:color w:val="000000" w:themeColor="text1"/>
          <w:lang w:eastAsia="en-US"/>
        </w:rPr>
        <w:t xml:space="preserve">УФПС </w:t>
      </w:r>
      <w:r w:rsidR="00F76658">
        <w:rPr>
          <w:rFonts w:eastAsiaTheme="minorHAnsi"/>
          <w:color w:val="000000" w:themeColor="text1"/>
          <w:lang w:eastAsia="en-US"/>
        </w:rPr>
        <w:t>Самарской области</w:t>
      </w:r>
      <w:r w:rsidR="00C153B6" w:rsidRPr="00D20603">
        <w:rPr>
          <w:rFonts w:eastAsiaTheme="minorHAnsi"/>
          <w:szCs w:val="28"/>
          <w:lang w:eastAsia="en-US"/>
        </w:rPr>
        <w:t>.</w:t>
      </w:r>
    </w:p>
    <w:p w14:paraId="7589D3A3" w14:textId="77777777" w:rsidR="007C18A0" w:rsidRPr="00D20603" w:rsidRDefault="007C18A0" w:rsidP="00103512">
      <w:pPr>
        <w:ind w:firstLine="708"/>
        <w:jc w:val="both"/>
        <w:rPr>
          <w:rFonts w:eastAsiaTheme="minorHAnsi"/>
          <w:color w:val="000000" w:themeColor="text1"/>
          <w:lang w:eastAsia="en-US"/>
        </w:rPr>
      </w:pPr>
    </w:p>
    <w:p w14:paraId="43890E20" w14:textId="77777777" w:rsidR="001D18AE" w:rsidRPr="00D20603" w:rsidRDefault="001D18AE" w:rsidP="001D18AE">
      <w:pPr>
        <w:pStyle w:val="ConsPlusNormal"/>
        <w:widowControl w:val="0"/>
        <w:numPr>
          <w:ilvl w:val="0"/>
          <w:numId w:val="2"/>
        </w:numPr>
        <w:jc w:val="center"/>
        <w:rPr>
          <w:rFonts w:ascii="Times New Roman" w:hAnsi="Times New Roman" w:cs="Times New Roman"/>
          <w:b/>
          <w:sz w:val="24"/>
          <w:szCs w:val="24"/>
        </w:rPr>
      </w:pPr>
      <w:r w:rsidRPr="00D20603">
        <w:rPr>
          <w:rFonts w:ascii="Times New Roman" w:hAnsi="Times New Roman" w:cs="Times New Roman"/>
          <w:b/>
          <w:sz w:val="24"/>
          <w:szCs w:val="24"/>
        </w:rPr>
        <w:t>ОПИСАНИЕ УСЛУГИ, ЦЕЛЬ И ЗАДАЧИ</w:t>
      </w:r>
    </w:p>
    <w:p w14:paraId="7BEFA97A" w14:textId="77777777" w:rsidR="001D18AE" w:rsidRPr="00D20603" w:rsidRDefault="001D18AE" w:rsidP="001D18AE">
      <w:pPr>
        <w:ind w:firstLine="709"/>
        <w:jc w:val="both"/>
        <w:rPr>
          <w:rFonts w:eastAsiaTheme="minorHAnsi"/>
          <w:lang w:eastAsia="en-US"/>
        </w:rPr>
      </w:pPr>
    </w:p>
    <w:p w14:paraId="3445B4F1" w14:textId="6E55DDC9" w:rsidR="007C490D" w:rsidRPr="00D20603" w:rsidRDefault="007C18A0" w:rsidP="00B0752B">
      <w:pPr>
        <w:ind w:firstLine="709"/>
        <w:jc w:val="both"/>
        <w:rPr>
          <w:rFonts w:eastAsiaTheme="minorHAnsi"/>
          <w:color w:val="000000" w:themeColor="text1"/>
          <w:lang w:eastAsia="en-US"/>
        </w:rPr>
      </w:pPr>
      <w:r w:rsidRPr="00D20603">
        <w:rPr>
          <w:rFonts w:eastAsiaTheme="minorHAnsi"/>
          <w:color w:val="000000" w:themeColor="text1"/>
          <w:lang w:eastAsia="en-US"/>
        </w:rPr>
        <w:t>Перечень и о</w:t>
      </w:r>
      <w:r w:rsidR="003B5627" w:rsidRPr="00D20603">
        <w:rPr>
          <w:rFonts w:eastAsiaTheme="minorHAnsi"/>
          <w:color w:val="000000" w:themeColor="text1"/>
          <w:lang w:eastAsia="en-US"/>
        </w:rPr>
        <w:t xml:space="preserve">писание </w:t>
      </w:r>
      <w:r w:rsidR="00B0752B" w:rsidRPr="00D20603">
        <w:rPr>
          <w:rFonts w:eastAsiaTheme="minorHAnsi"/>
          <w:color w:val="000000" w:themeColor="text1"/>
          <w:lang w:eastAsia="en-US"/>
        </w:rPr>
        <w:t xml:space="preserve">услуг </w:t>
      </w:r>
      <w:r w:rsidR="00E71810">
        <w:rPr>
          <w:rFonts w:eastAsiaTheme="minorHAnsi"/>
          <w:color w:val="000000" w:themeColor="text1"/>
          <w:lang w:eastAsia="en-US"/>
        </w:rPr>
        <w:t>с</w:t>
      </w:r>
      <w:r w:rsidR="00E71810" w:rsidRPr="00E71810">
        <w:rPr>
          <w:rFonts w:eastAsiaTheme="minorHAnsi"/>
          <w:color w:val="000000" w:themeColor="text1"/>
          <w:lang w:eastAsia="en-US"/>
        </w:rPr>
        <w:t>кладск</w:t>
      </w:r>
      <w:r w:rsidR="00E71810">
        <w:rPr>
          <w:rFonts w:eastAsiaTheme="minorHAnsi"/>
          <w:color w:val="000000" w:themeColor="text1"/>
          <w:lang w:eastAsia="en-US"/>
        </w:rPr>
        <w:t>ой</w:t>
      </w:r>
      <w:r w:rsidR="00E71810" w:rsidRPr="00E71810">
        <w:rPr>
          <w:rFonts w:eastAsiaTheme="minorHAnsi"/>
          <w:color w:val="000000" w:themeColor="text1"/>
          <w:lang w:eastAsia="en-US"/>
        </w:rPr>
        <w:t xml:space="preserve"> обработк</w:t>
      </w:r>
      <w:r w:rsidR="00E71810">
        <w:rPr>
          <w:rFonts w:eastAsiaTheme="minorHAnsi"/>
          <w:color w:val="000000" w:themeColor="text1"/>
          <w:lang w:eastAsia="en-US"/>
        </w:rPr>
        <w:t>и</w:t>
      </w:r>
      <w:r w:rsidR="00E71810" w:rsidRPr="00E71810">
        <w:rPr>
          <w:rFonts w:eastAsiaTheme="minorHAnsi"/>
          <w:color w:val="000000" w:themeColor="text1"/>
          <w:lang w:eastAsia="en-US"/>
        </w:rPr>
        <w:t xml:space="preserve"> товарно-материальных ценностей и сформированных из них отправлений </w:t>
      </w:r>
      <w:r w:rsidR="003B5627" w:rsidRPr="00D20603">
        <w:rPr>
          <w:rFonts w:eastAsiaTheme="minorHAnsi"/>
          <w:color w:val="000000" w:themeColor="text1"/>
          <w:lang w:eastAsia="en-US"/>
        </w:rPr>
        <w:t xml:space="preserve">содержится в </w:t>
      </w:r>
      <w:r w:rsidR="009F1EE4" w:rsidRPr="00D20603">
        <w:rPr>
          <w:rFonts w:eastAsiaTheme="minorHAnsi"/>
          <w:color w:val="000000" w:themeColor="text1"/>
          <w:lang w:eastAsia="en-US"/>
        </w:rPr>
        <w:t>Приложении №1</w:t>
      </w:r>
      <w:r w:rsidRPr="00D20603">
        <w:rPr>
          <w:rFonts w:eastAsiaTheme="minorHAnsi"/>
          <w:color w:val="000000" w:themeColor="text1"/>
          <w:lang w:eastAsia="en-US"/>
        </w:rPr>
        <w:t xml:space="preserve"> </w:t>
      </w:r>
      <w:r w:rsidR="009F1EE4" w:rsidRPr="00D20603">
        <w:rPr>
          <w:rFonts w:eastAsiaTheme="minorHAnsi"/>
          <w:color w:val="000000" w:themeColor="text1"/>
          <w:lang w:eastAsia="en-US"/>
        </w:rPr>
        <w:t>к Техническому заданию.</w:t>
      </w:r>
    </w:p>
    <w:p w14:paraId="397EA769" w14:textId="5F90007B" w:rsidR="00F76658" w:rsidRDefault="007C490D" w:rsidP="001B111C">
      <w:pPr>
        <w:ind w:firstLine="709"/>
        <w:jc w:val="both"/>
        <w:rPr>
          <w:rFonts w:eastAsiaTheme="minorHAnsi"/>
          <w:lang w:eastAsia="en-US"/>
        </w:rPr>
      </w:pPr>
      <w:r w:rsidRPr="00D20603">
        <w:rPr>
          <w:rFonts w:eastAsiaTheme="minorHAnsi"/>
          <w:color w:val="000000" w:themeColor="text1"/>
          <w:lang w:eastAsia="en-US"/>
        </w:rPr>
        <w:lastRenderedPageBreak/>
        <w:t xml:space="preserve">Целью </w:t>
      </w:r>
      <w:r w:rsidRPr="00D20603">
        <w:rPr>
          <w:rFonts w:eastAsiaTheme="minorHAnsi"/>
          <w:lang w:eastAsia="en-US"/>
        </w:rPr>
        <w:t xml:space="preserve">оказания услуг </w:t>
      </w:r>
      <w:r w:rsidR="00B0752B" w:rsidRPr="00D20603">
        <w:rPr>
          <w:rFonts w:eastAsiaTheme="minorHAnsi"/>
          <w:lang w:eastAsia="en-US"/>
        </w:rPr>
        <w:t xml:space="preserve">является </w:t>
      </w:r>
      <w:r w:rsidR="001B111C" w:rsidRPr="00D20603">
        <w:rPr>
          <w:rFonts w:eastAsiaTheme="minorHAnsi"/>
          <w:lang w:eastAsia="en-US"/>
        </w:rPr>
        <w:t>обеспечение надлежащего исполнения Зака</w:t>
      </w:r>
      <w:r w:rsidR="00B11375">
        <w:rPr>
          <w:rFonts w:eastAsiaTheme="minorHAnsi"/>
          <w:lang w:eastAsia="en-US"/>
        </w:rPr>
        <w:t>зчиком обязательств по договору</w:t>
      </w:r>
      <w:r w:rsidR="001B111C" w:rsidRPr="00D20603">
        <w:rPr>
          <w:rFonts w:eastAsiaTheme="minorHAnsi"/>
          <w:lang w:eastAsia="en-US"/>
        </w:rPr>
        <w:t xml:space="preserve"> услуг, оказываем</w:t>
      </w:r>
      <w:r w:rsidR="00B11375">
        <w:rPr>
          <w:rFonts w:eastAsiaTheme="minorHAnsi"/>
          <w:lang w:eastAsia="en-US"/>
        </w:rPr>
        <w:t>ых АО «Почта России» на Объекте</w:t>
      </w:r>
      <w:r w:rsidR="001B111C" w:rsidRPr="00D20603">
        <w:rPr>
          <w:rFonts w:eastAsiaTheme="minorHAnsi"/>
          <w:lang w:eastAsia="en-US"/>
        </w:rPr>
        <w:t xml:space="preserve"> </w:t>
      </w:r>
      <w:r w:rsidR="00F76658" w:rsidRPr="000E75D7">
        <w:rPr>
          <w:rFonts w:eastAsiaTheme="minorHAnsi"/>
          <w:color w:val="000000" w:themeColor="text1"/>
          <w:lang w:eastAsia="en-US"/>
        </w:rPr>
        <w:t>УФПС Самарской области</w:t>
      </w:r>
      <w:r w:rsidR="00F76658">
        <w:rPr>
          <w:rFonts w:eastAsiaTheme="minorHAnsi"/>
          <w:lang w:eastAsia="en-US"/>
        </w:rPr>
        <w:t>.</w:t>
      </w:r>
    </w:p>
    <w:p w14:paraId="0BE06C01" w14:textId="2AEF4D8B" w:rsidR="00D85CA8" w:rsidRPr="00D20603" w:rsidRDefault="001B111C" w:rsidP="001B111C">
      <w:pPr>
        <w:ind w:firstLine="709"/>
        <w:jc w:val="both"/>
        <w:rPr>
          <w:rFonts w:eastAsiaTheme="minorHAnsi"/>
          <w:lang w:eastAsia="en-US"/>
        </w:rPr>
      </w:pPr>
      <w:r w:rsidRPr="00D20603">
        <w:rPr>
          <w:rFonts w:eastAsiaTheme="minorHAnsi"/>
          <w:lang w:eastAsia="en-US"/>
        </w:rPr>
        <w:t xml:space="preserve">Задачами оказания Услуг является своевременная и качественная </w:t>
      </w:r>
      <w:r w:rsidR="00574C2E" w:rsidRPr="00D20603">
        <w:rPr>
          <w:rFonts w:eastAsiaTheme="minorHAnsi"/>
          <w:color w:val="000000" w:themeColor="text1"/>
          <w:lang w:eastAsia="en-US"/>
        </w:rPr>
        <w:t>складская обработка ТМЦ</w:t>
      </w:r>
      <w:r w:rsidRPr="00D20603">
        <w:rPr>
          <w:rFonts w:eastAsiaTheme="minorHAnsi"/>
          <w:color w:val="000000" w:themeColor="text1"/>
          <w:lang w:eastAsia="en-US"/>
        </w:rPr>
        <w:t xml:space="preserve"> </w:t>
      </w:r>
      <w:r w:rsidR="001557D7" w:rsidRPr="001557D7">
        <w:rPr>
          <w:rFonts w:eastAsiaTheme="minorHAnsi"/>
          <w:color w:val="000000" w:themeColor="text1"/>
          <w:lang w:eastAsia="en-US"/>
        </w:rPr>
        <w:t xml:space="preserve">и </w:t>
      </w:r>
      <w:r w:rsidR="001557D7">
        <w:rPr>
          <w:rFonts w:eastAsiaTheme="minorHAnsi"/>
          <w:color w:val="000000" w:themeColor="text1"/>
          <w:lang w:eastAsia="en-US"/>
        </w:rPr>
        <w:t xml:space="preserve">сформированных из них отправлений </w:t>
      </w:r>
      <w:r w:rsidRPr="00D20603">
        <w:rPr>
          <w:rFonts w:eastAsiaTheme="minorHAnsi"/>
          <w:color w:val="000000" w:themeColor="text1"/>
          <w:lang w:eastAsia="en-US"/>
        </w:rPr>
        <w:t>корпоративного клиента</w:t>
      </w:r>
      <w:r w:rsidRPr="00D20603">
        <w:rPr>
          <w:rFonts w:eastAsiaTheme="minorHAnsi"/>
          <w:lang w:eastAsia="en-US"/>
        </w:rPr>
        <w:t xml:space="preserve"> по Заявкам Заказчика.</w:t>
      </w:r>
    </w:p>
    <w:p w14:paraId="3B9C2739" w14:textId="77777777" w:rsidR="001B111C" w:rsidRPr="00D20603" w:rsidRDefault="001B111C" w:rsidP="001B111C">
      <w:pPr>
        <w:ind w:firstLine="709"/>
        <w:jc w:val="both"/>
        <w:rPr>
          <w:rFonts w:eastAsiaTheme="minorHAnsi"/>
          <w:lang w:eastAsia="en-US"/>
        </w:rPr>
      </w:pPr>
    </w:p>
    <w:p w14:paraId="70998CC5" w14:textId="77777777" w:rsidR="001D18AE" w:rsidRPr="00D20603" w:rsidRDefault="001D18AE" w:rsidP="001D18AE">
      <w:pPr>
        <w:pStyle w:val="ConsPlusNormal"/>
        <w:widowControl w:val="0"/>
        <w:numPr>
          <w:ilvl w:val="0"/>
          <w:numId w:val="2"/>
        </w:numPr>
        <w:jc w:val="center"/>
        <w:rPr>
          <w:rFonts w:ascii="Times New Roman" w:hAnsi="Times New Roman" w:cs="Times New Roman"/>
          <w:b/>
          <w:sz w:val="24"/>
          <w:szCs w:val="24"/>
        </w:rPr>
      </w:pPr>
      <w:r w:rsidRPr="00D20603">
        <w:rPr>
          <w:rFonts w:ascii="Times New Roman" w:hAnsi="Times New Roman" w:cs="Times New Roman"/>
          <w:b/>
          <w:sz w:val="24"/>
          <w:szCs w:val="24"/>
        </w:rPr>
        <w:t>ТРЕБОВАНИЯ К СРОКУ И МЕСТУ ОКАЗАНИЯ УСЛУГ</w:t>
      </w:r>
    </w:p>
    <w:p w14:paraId="4DBA6451" w14:textId="77777777" w:rsidR="001D18AE" w:rsidRPr="00D20603" w:rsidRDefault="001D18AE" w:rsidP="001D18AE">
      <w:pPr>
        <w:ind w:firstLine="709"/>
        <w:jc w:val="both"/>
        <w:rPr>
          <w:rFonts w:eastAsiaTheme="minorHAnsi"/>
          <w:lang w:eastAsia="en-US"/>
        </w:rPr>
      </w:pPr>
    </w:p>
    <w:p w14:paraId="02A74FEC" w14:textId="77777777" w:rsidR="00437768" w:rsidRPr="00D20603" w:rsidRDefault="00A44834" w:rsidP="00A44834">
      <w:pPr>
        <w:pStyle w:val="ConsPlusNormal"/>
        <w:widowControl w:val="0"/>
        <w:numPr>
          <w:ilvl w:val="1"/>
          <w:numId w:val="2"/>
        </w:numPr>
        <w:ind w:left="11" w:firstLine="698"/>
        <w:jc w:val="both"/>
        <w:rPr>
          <w:rFonts w:ascii="Times New Roman" w:hAnsi="Times New Roman" w:cs="Times New Roman"/>
          <w:sz w:val="24"/>
          <w:szCs w:val="24"/>
        </w:rPr>
      </w:pPr>
      <w:r w:rsidRPr="00D20603">
        <w:rPr>
          <w:rFonts w:ascii="Times New Roman" w:hAnsi="Times New Roman" w:cs="Times New Roman"/>
          <w:sz w:val="24"/>
          <w:szCs w:val="24"/>
        </w:rPr>
        <w:t xml:space="preserve">Оказание Услуг Исполнителем осуществляется на основании Заявок, направленных Заказчиком на адрес электронной почты Исполнителя, указанный в договоре. </w:t>
      </w:r>
      <w:r w:rsidR="00437768" w:rsidRPr="00D20603">
        <w:rPr>
          <w:rFonts w:ascii="Times New Roman" w:hAnsi="Times New Roman" w:cs="Times New Roman"/>
          <w:sz w:val="24"/>
          <w:szCs w:val="24"/>
        </w:rPr>
        <w:t xml:space="preserve">Начало оказания услуг – </w:t>
      </w:r>
      <w:r w:rsidR="00867337" w:rsidRPr="00D20603">
        <w:rPr>
          <w:rFonts w:ascii="Times New Roman" w:hAnsi="Times New Roman" w:cs="Times New Roman"/>
          <w:sz w:val="24"/>
          <w:szCs w:val="24"/>
        </w:rPr>
        <w:t>со дня направления первой Заявки в соответствии с порядком, установленным в п. 6.2 настоящего Технического задания</w:t>
      </w:r>
      <w:r w:rsidR="00437768" w:rsidRPr="00D20603">
        <w:rPr>
          <w:rFonts w:ascii="Times New Roman" w:hAnsi="Times New Roman" w:cs="Times New Roman"/>
          <w:sz w:val="24"/>
          <w:szCs w:val="24"/>
        </w:rPr>
        <w:t>.</w:t>
      </w:r>
    </w:p>
    <w:p w14:paraId="67B1B1B3" w14:textId="1D6E8E23" w:rsidR="001D18AE" w:rsidRDefault="00FE65B4" w:rsidP="001A1E67">
      <w:pPr>
        <w:pStyle w:val="ConsPlusNormal"/>
        <w:widowControl w:val="0"/>
        <w:numPr>
          <w:ilvl w:val="1"/>
          <w:numId w:val="2"/>
        </w:numPr>
        <w:ind w:left="0" w:firstLine="709"/>
        <w:jc w:val="both"/>
        <w:rPr>
          <w:rFonts w:ascii="Times New Roman" w:hAnsi="Times New Roman" w:cs="Times New Roman"/>
          <w:sz w:val="24"/>
          <w:szCs w:val="24"/>
        </w:rPr>
      </w:pPr>
      <w:r w:rsidRPr="00F65C38">
        <w:rPr>
          <w:rFonts w:ascii="Times New Roman" w:hAnsi="Times New Roman" w:cs="Times New Roman"/>
          <w:sz w:val="24"/>
          <w:szCs w:val="24"/>
        </w:rPr>
        <w:t>Окончание</w:t>
      </w:r>
      <w:r w:rsidR="001D18AE" w:rsidRPr="00F65C38">
        <w:rPr>
          <w:rFonts w:ascii="Times New Roman" w:hAnsi="Times New Roman" w:cs="Times New Roman"/>
          <w:sz w:val="24"/>
          <w:szCs w:val="24"/>
        </w:rPr>
        <w:t xml:space="preserve"> </w:t>
      </w:r>
      <w:r w:rsidR="00437768" w:rsidRPr="00F65C38">
        <w:rPr>
          <w:rFonts w:ascii="Times New Roman" w:hAnsi="Times New Roman" w:cs="Times New Roman"/>
          <w:sz w:val="24"/>
          <w:szCs w:val="24"/>
        </w:rPr>
        <w:t xml:space="preserve">оказания услуг </w:t>
      </w:r>
      <w:r w:rsidR="001F07B4" w:rsidRPr="00F65C38">
        <w:rPr>
          <w:rFonts w:ascii="Times New Roman" w:hAnsi="Times New Roman" w:cs="Times New Roman"/>
          <w:sz w:val="24"/>
          <w:szCs w:val="24"/>
        </w:rPr>
        <w:t>–</w:t>
      </w:r>
      <w:r w:rsidR="00437768" w:rsidRPr="00F65C38">
        <w:rPr>
          <w:rFonts w:ascii="Times New Roman" w:hAnsi="Times New Roman" w:cs="Times New Roman"/>
          <w:sz w:val="24"/>
          <w:szCs w:val="24"/>
        </w:rPr>
        <w:t xml:space="preserve"> </w:t>
      </w:r>
      <w:r w:rsidR="002F1AAF" w:rsidRPr="00F65C38">
        <w:rPr>
          <w:rFonts w:ascii="Times New Roman" w:hAnsi="Times New Roman" w:cs="Times New Roman"/>
          <w:sz w:val="24"/>
          <w:szCs w:val="24"/>
        </w:rPr>
        <w:t xml:space="preserve">по </w:t>
      </w:r>
      <w:r w:rsidR="006364BB" w:rsidRPr="00F65C38">
        <w:rPr>
          <w:rFonts w:ascii="Times New Roman" w:hAnsi="Times New Roman" w:cs="Times New Roman"/>
          <w:sz w:val="24"/>
          <w:szCs w:val="24"/>
        </w:rPr>
        <w:t xml:space="preserve">истечении </w:t>
      </w:r>
      <w:r w:rsidR="00635734">
        <w:rPr>
          <w:rFonts w:ascii="Times New Roman" w:hAnsi="Times New Roman" w:cs="Times New Roman"/>
          <w:sz w:val="24"/>
          <w:szCs w:val="24"/>
        </w:rPr>
        <w:t>15</w:t>
      </w:r>
      <w:r w:rsidR="0075509C" w:rsidRPr="00F65C38">
        <w:rPr>
          <w:rFonts w:ascii="Times New Roman" w:hAnsi="Times New Roman" w:cs="Times New Roman"/>
          <w:sz w:val="24"/>
          <w:szCs w:val="24"/>
        </w:rPr>
        <w:t xml:space="preserve"> (</w:t>
      </w:r>
      <w:r w:rsidR="00635734">
        <w:rPr>
          <w:rFonts w:ascii="Times New Roman" w:hAnsi="Times New Roman" w:cs="Times New Roman"/>
          <w:sz w:val="24"/>
          <w:szCs w:val="24"/>
        </w:rPr>
        <w:t>пятнадца</w:t>
      </w:r>
      <w:r w:rsidR="00BB2967" w:rsidRPr="00F65C38">
        <w:rPr>
          <w:rFonts w:ascii="Times New Roman" w:hAnsi="Times New Roman" w:cs="Times New Roman"/>
          <w:sz w:val="24"/>
          <w:szCs w:val="24"/>
        </w:rPr>
        <w:t>ти</w:t>
      </w:r>
      <w:r w:rsidR="0075509C" w:rsidRPr="00F65C38">
        <w:rPr>
          <w:rFonts w:ascii="Times New Roman" w:hAnsi="Times New Roman" w:cs="Times New Roman"/>
          <w:sz w:val="24"/>
          <w:szCs w:val="24"/>
        </w:rPr>
        <w:t>) месяцев с даты начала оказания услуг.</w:t>
      </w:r>
    </w:p>
    <w:p w14:paraId="26FB1D3D" w14:textId="612E5872" w:rsidR="00412E04" w:rsidRPr="00F65C38" w:rsidRDefault="000A452C" w:rsidP="00F76658">
      <w:pPr>
        <w:pStyle w:val="ConsPlusNormal"/>
        <w:widowControl w:val="0"/>
        <w:numPr>
          <w:ilvl w:val="1"/>
          <w:numId w:val="2"/>
        </w:numPr>
        <w:ind w:left="0" w:firstLine="709"/>
        <w:jc w:val="both"/>
        <w:rPr>
          <w:rFonts w:ascii="Times New Roman" w:hAnsi="Times New Roman" w:cs="Times New Roman"/>
          <w:sz w:val="24"/>
          <w:szCs w:val="24"/>
        </w:rPr>
      </w:pPr>
      <w:r w:rsidRPr="00F65C38">
        <w:rPr>
          <w:rFonts w:ascii="Times New Roman" w:hAnsi="Times New Roman" w:cs="Times New Roman"/>
          <w:sz w:val="24"/>
          <w:szCs w:val="24"/>
        </w:rPr>
        <w:t>Место оказания услуг</w:t>
      </w:r>
      <w:r w:rsidR="00EC471E" w:rsidRPr="00F65C38">
        <w:rPr>
          <w:rFonts w:ascii="Times New Roman" w:hAnsi="Times New Roman" w:cs="Times New Roman"/>
          <w:sz w:val="24"/>
          <w:szCs w:val="24"/>
        </w:rPr>
        <w:t>:</w:t>
      </w:r>
      <w:r w:rsidR="00EC0C01" w:rsidRPr="00F65C38">
        <w:rPr>
          <w:rFonts w:ascii="Times New Roman" w:hAnsi="Times New Roman" w:cs="Times New Roman"/>
          <w:sz w:val="24"/>
          <w:szCs w:val="24"/>
        </w:rPr>
        <w:t xml:space="preserve"> </w:t>
      </w:r>
      <w:r w:rsidR="00F76658" w:rsidRPr="00F76658">
        <w:rPr>
          <w:rFonts w:ascii="Times New Roman" w:hAnsi="Times New Roman" w:cs="Times New Roman"/>
          <w:sz w:val="24"/>
          <w:szCs w:val="24"/>
        </w:rPr>
        <w:t>УФПС Самарской области, Самарский логистический почтовый центр, 443300, Самарская область, муниципальный район Волжский, сельское поселение Верхняя Подстепновка, село Преображенка, улица Индустриальная, здание 7/1</w:t>
      </w:r>
    </w:p>
    <w:p w14:paraId="068F26F5" w14:textId="77777777" w:rsidR="00937AF0" w:rsidRPr="00D20603" w:rsidRDefault="00937AF0" w:rsidP="001A1FF0">
      <w:pPr>
        <w:pStyle w:val="a3"/>
        <w:ind w:left="0" w:firstLine="709"/>
        <w:jc w:val="both"/>
        <w:rPr>
          <w:noProof/>
        </w:rPr>
      </w:pPr>
    </w:p>
    <w:p w14:paraId="63F74902" w14:textId="77777777" w:rsidR="001D18AE" w:rsidRPr="00D20603" w:rsidRDefault="001D18AE" w:rsidP="001D18AE">
      <w:pPr>
        <w:pStyle w:val="ConsPlusNormal"/>
        <w:widowControl w:val="0"/>
        <w:numPr>
          <w:ilvl w:val="0"/>
          <w:numId w:val="2"/>
        </w:numPr>
        <w:ind w:left="0" w:firstLine="0"/>
        <w:jc w:val="center"/>
        <w:rPr>
          <w:rFonts w:ascii="Times New Roman" w:hAnsi="Times New Roman" w:cs="Times New Roman"/>
          <w:b/>
          <w:sz w:val="24"/>
          <w:szCs w:val="24"/>
        </w:rPr>
      </w:pPr>
      <w:r w:rsidRPr="00D20603">
        <w:rPr>
          <w:rFonts w:ascii="Times New Roman" w:hAnsi="Times New Roman" w:cs="Times New Roman"/>
          <w:b/>
          <w:sz w:val="24"/>
          <w:szCs w:val="24"/>
        </w:rPr>
        <w:t>ХАРАКТЕРИСТИКИ ОКАЗЫВАЕМЫХ УСЛУГ</w:t>
      </w:r>
    </w:p>
    <w:p w14:paraId="20B8BA8E" w14:textId="77777777" w:rsidR="001A1E67" w:rsidRPr="00D20603" w:rsidRDefault="001A1E67" w:rsidP="009D251D">
      <w:pPr>
        <w:pStyle w:val="a3"/>
        <w:widowControl w:val="0"/>
        <w:autoSpaceDE w:val="0"/>
        <w:autoSpaceDN w:val="0"/>
        <w:adjustRightInd w:val="0"/>
        <w:ind w:left="0" w:firstLine="709"/>
        <w:jc w:val="both"/>
        <w:rPr>
          <w:rFonts w:eastAsia="SimSun"/>
        </w:rPr>
      </w:pPr>
    </w:p>
    <w:p w14:paraId="69D9917B" w14:textId="77777777" w:rsidR="001B111C" w:rsidRPr="00D20603" w:rsidRDefault="001B111C" w:rsidP="001B111C">
      <w:pPr>
        <w:pStyle w:val="a3"/>
        <w:widowControl w:val="0"/>
        <w:numPr>
          <w:ilvl w:val="1"/>
          <w:numId w:val="2"/>
        </w:numPr>
        <w:autoSpaceDE w:val="0"/>
        <w:autoSpaceDN w:val="0"/>
        <w:adjustRightInd w:val="0"/>
        <w:ind w:left="0" w:firstLine="709"/>
        <w:jc w:val="both"/>
        <w:rPr>
          <w:rFonts w:eastAsia="SimSun"/>
        </w:rPr>
      </w:pPr>
      <w:r w:rsidRPr="00D20603">
        <w:rPr>
          <w:rFonts w:eastAsia="SimSun"/>
        </w:rPr>
        <w:t>Исполнитель обязуется оказать Услуги в соответствии с Приложением №</w:t>
      </w:r>
      <w:r w:rsidR="00476286">
        <w:rPr>
          <w:rFonts w:eastAsia="SimSun"/>
        </w:rPr>
        <w:t> </w:t>
      </w:r>
      <w:r w:rsidRPr="00D20603">
        <w:rPr>
          <w:rFonts w:eastAsia="SimSun"/>
        </w:rPr>
        <w:t>1 к Техническому заданию.</w:t>
      </w:r>
    </w:p>
    <w:p w14:paraId="5AAF08DA" w14:textId="77777777" w:rsidR="00133D16" w:rsidRPr="00133D16" w:rsidRDefault="00133D16" w:rsidP="00FA0066">
      <w:pPr>
        <w:pStyle w:val="a3"/>
        <w:widowControl w:val="0"/>
        <w:numPr>
          <w:ilvl w:val="1"/>
          <w:numId w:val="2"/>
        </w:numPr>
        <w:autoSpaceDE w:val="0"/>
        <w:autoSpaceDN w:val="0"/>
        <w:adjustRightInd w:val="0"/>
        <w:ind w:left="0" w:firstLine="709"/>
        <w:jc w:val="both"/>
        <w:rPr>
          <w:rFonts w:eastAsiaTheme="minorHAnsi"/>
          <w:color w:val="000000" w:themeColor="text1"/>
          <w:lang w:eastAsia="en-US"/>
        </w:rPr>
      </w:pPr>
      <w:r>
        <w:t>Единицей услуги является:</w:t>
      </w:r>
    </w:p>
    <w:p w14:paraId="07F385FD" w14:textId="77777777" w:rsidR="00133D16" w:rsidRDefault="00133D16" w:rsidP="00133D16">
      <w:pPr>
        <w:widowControl w:val="0"/>
        <w:autoSpaceDE w:val="0"/>
        <w:autoSpaceDN w:val="0"/>
        <w:adjustRightInd w:val="0"/>
        <w:ind w:firstLine="708"/>
        <w:jc w:val="both"/>
      </w:pPr>
      <w:r>
        <w:t xml:space="preserve">- </w:t>
      </w:r>
      <w:r w:rsidR="001B111C" w:rsidRPr="00D20603">
        <w:t xml:space="preserve">логируемая операция в соответствии с </w:t>
      </w:r>
      <w:r w:rsidR="00574C2E" w:rsidRPr="00D20603">
        <w:t>Учетной системой</w:t>
      </w:r>
      <w:r>
        <w:t xml:space="preserve"> по услугам, указанн</w:t>
      </w:r>
      <w:r w:rsidR="000F23C4">
        <w:t>ым</w:t>
      </w:r>
      <w:r>
        <w:t xml:space="preserve"> в пп. 1-</w:t>
      </w:r>
      <w:r w:rsidR="00E340A8">
        <w:t>6</w:t>
      </w:r>
      <w:r>
        <w:t xml:space="preserve"> Приложения №1 к Техническому заданию</w:t>
      </w:r>
      <w:r w:rsidR="00611A95">
        <w:t>,</w:t>
      </w:r>
      <w:r>
        <w:t xml:space="preserve"> </w:t>
      </w:r>
      <w:r w:rsidR="001B111C" w:rsidRPr="00D20603">
        <w:t>– 1 (</w:t>
      </w:r>
      <w:r w:rsidR="003211F9" w:rsidRPr="00D20603">
        <w:t>один) отсканированный ШК и/или ярлык</w:t>
      </w:r>
      <w:r w:rsidR="001B111C" w:rsidRPr="00D20603">
        <w:t xml:space="preserve"> </w:t>
      </w:r>
      <w:r>
        <w:t>отправления,</w:t>
      </w:r>
    </w:p>
    <w:p w14:paraId="2467F8E1" w14:textId="3C05F9D2" w:rsidR="00867337" w:rsidRPr="00133D16" w:rsidRDefault="00133D16" w:rsidP="00133D16">
      <w:pPr>
        <w:widowControl w:val="0"/>
        <w:autoSpaceDE w:val="0"/>
        <w:autoSpaceDN w:val="0"/>
        <w:adjustRightInd w:val="0"/>
        <w:ind w:firstLine="708"/>
        <w:jc w:val="both"/>
        <w:rPr>
          <w:rFonts w:eastAsiaTheme="minorHAnsi"/>
          <w:color w:val="000000" w:themeColor="text1"/>
          <w:lang w:eastAsia="en-US"/>
        </w:rPr>
      </w:pPr>
      <w:r>
        <w:t xml:space="preserve">- </w:t>
      </w:r>
      <w:r w:rsidR="00CD71CD">
        <w:t>нелогируемая операция</w:t>
      </w:r>
      <w:r w:rsidR="00F90B18">
        <w:t xml:space="preserve">, </w:t>
      </w:r>
      <w:r w:rsidR="00CD71CD">
        <w:t xml:space="preserve">по </w:t>
      </w:r>
      <w:r w:rsidR="001131D6">
        <w:t>услугам,</w:t>
      </w:r>
      <w:r>
        <w:t xml:space="preserve"> указанн</w:t>
      </w:r>
      <w:r w:rsidR="00F90B18">
        <w:t>ым</w:t>
      </w:r>
      <w:r w:rsidR="001B111C" w:rsidRPr="00133D16">
        <w:rPr>
          <w:rFonts w:eastAsiaTheme="minorHAnsi"/>
          <w:color w:val="000000" w:themeColor="text1"/>
          <w:lang w:eastAsia="en-US"/>
        </w:rPr>
        <w:t xml:space="preserve"> </w:t>
      </w:r>
      <w:r w:rsidRPr="00133D16">
        <w:rPr>
          <w:rFonts w:eastAsiaTheme="minorHAnsi"/>
          <w:color w:val="000000" w:themeColor="text1"/>
          <w:lang w:eastAsia="en-US"/>
        </w:rPr>
        <w:t xml:space="preserve">в пп. </w:t>
      </w:r>
      <w:r w:rsidR="00E340A8">
        <w:rPr>
          <w:rFonts w:eastAsiaTheme="minorHAnsi"/>
          <w:color w:val="000000" w:themeColor="text1"/>
          <w:lang w:eastAsia="en-US"/>
        </w:rPr>
        <w:t>7</w:t>
      </w:r>
      <w:r>
        <w:rPr>
          <w:rFonts w:eastAsiaTheme="minorHAnsi"/>
          <w:color w:val="000000" w:themeColor="text1"/>
          <w:lang w:eastAsia="en-US"/>
        </w:rPr>
        <w:t>-</w:t>
      </w:r>
      <w:r w:rsidR="00E340A8">
        <w:rPr>
          <w:rFonts w:eastAsiaTheme="minorHAnsi"/>
          <w:color w:val="000000" w:themeColor="text1"/>
          <w:lang w:eastAsia="en-US"/>
        </w:rPr>
        <w:t>9</w:t>
      </w:r>
      <w:r w:rsidRPr="00133D16">
        <w:rPr>
          <w:rFonts w:eastAsiaTheme="minorHAnsi"/>
          <w:color w:val="000000" w:themeColor="text1"/>
          <w:lang w:eastAsia="en-US"/>
        </w:rPr>
        <w:t xml:space="preserve"> Приложения №1 к Техническому заданию</w:t>
      </w:r>
      <w:r>
        <w:rPr>
          <w:rFonts w:eastAsiaTheme="minorHAnsi"/>
          <w:color w:val="000000" w:themeColor="text1"/>
          <w:lang w:eastAsia="en-US"/>
        </w:rPr>
        <w:t xml:space="preserve"> </w:t>
      </w:r>
      <w:r w:rsidR="00CD71CD">
        <w:rPr>
          <w:rFonts w:eastAsiaTheme="minorHAnsi"/>
          <w:color w:val="000000" w:themeColor="text1"/>
          <w:lang w:eastAsia="en-US"/>
        </w:rPr>
        <w:t xml:space="preserve">- </w:t>
      </w:r>
      <w:r w:rsidR="00CD71CD">
        <w:t>1 (один) чел./ч.</w:t>
      </w:r>
    </w:p>
    <w:p w14:paraId="43C38B88" w14:textId="77777777" w:rsidR="00CE32A2" w:rsidRPr="00D20603" w:rsidRDefault="00CE32A2" w:rsidP="009D251D">
      <w:pPr>
        <w:pStyle w:val="a3"/>
        <w:widowControl w:val="0"/>
        <w:autoSpaceDE w:val="0"/>
        <w:autoSpaceDN w:val="0"/>
        <w:adjustRightInd w:val="0"/>
        <w:ind w:left="0" w:firstLine="709"/>
        <w:jc w:val="both"/>
        <w:rPr>
          <w:rFonts w:eastAsia="SimSun"/>
        </w:rPr>
      </w:pPr>
    </w:p>
    <w:p w14:paraId="3FCCB84C" w14:textId="77777777" w:rsidR="001D18AE" w:rsidRPr="00D20603" w:rsidRDefault="001D18AE" w:rsidP="00091F48">
      <w:pPr>
        <w:pStyle w:val="ConsPlusNormal"/>
        <w:widowControl w:val="0"/>
        <w:numPr>
          <w:ilvl w:val="0"/>
          <w:numId w:val="2"/>
        </w:numPr>
        <w:ind w:left="0" w:firstLine="0"/>
        <w:jc w:val="center"/>
        <w:rPr>
          <w:rFonts w:ascii="Times New Roman" w:hAnsi="Times New Roman" w:cs="Times New Roman"/>
          <w:b/>
          <w:sz w:val="24"/>
          <w:szCs w:val="24"/>
        </w:rPr>
      </w:pPr>
      <w:r w:rsidRPr="00D20603">
        <w:rPr>
          <w:rFonts w:ascii="Times New Roman" w:hAnsi="Times New Roman" w:cs="Times New Roman"/>
          <w:b/>
          <w:sz w:val="24"/>
          <w:szCs w:val="24"/>
        </w:rPr>
        <w:t>ТРЕБОВАНИЯ К ПОРЯДКУ ОКАЗАНИЯ УСЛУГ</w:t>
      </w:r>
    </w:p>
    <w:p w14:paraId="2BC717EC" w14:textId="77777777" w:rsidR="001D18AE" w:rsidRPr="00D20603" w:rsidRDefault="001D18AE" w:rsidP="00091F48">
      <w:pPr>
        <w:jc w:val="both"/>
        <w:rPr>
          <w:rFonts w:eastAsia="SimSun"/>
          <w:b/>
        </w:rPr>
      </w:pPr>
    </w:p>
    <w:p w14:paraId="0FED8A2F" w14:textId="77777777" w:rsidR="001D18AE" w:rsidRPr="00D20603" w:rsidRDefault="001D18AE" w:rsidP="0086688F">
      <w:pPr>
        <w:pStyle w:val="ConsPlusNormal"/>
        <w:widowControl w:val="0"/>
        <w:numPr>
          <w:ilvl w:val="1"/>
          <w:numId w:val="2"/>
        </w:numPr>
        <w:ind w:left="0" w:firstLine="709"/>
        <w:jc w:val="both"/>
        <w:rPr>
          <w:rFonts w:ascii="Times New Roman" w:hAnsi="Times New Roman" w:cs="Times New Roman"/>
          <w:b/>
          <w:sz w:val="24"/>
          <w:szCs w:val="24"/>
        </w:rPr>
      </w:pPr>
      <w:r w:rsidRPr="00D20603">
        <w:rPr>
          <w:rFonts w:ascii="Times New Roman" w:hAnsi="Times New Roman" w:cs="Times New Roman"/>
          <w:b/>
          <w:sz w:val="24"/>
          <w:szCs w:val="24"/>
        </w:rPr>
        <w:t>Требования к качеству оказываемых услуг:</w:t>
      </w:r>
    </w:p>
    <w:p w14:paraId="26DAF18F" w14:textId="77777777" w:rsidR="00EC0C01" w:rsidRPr="00D20603" w:rsidRDefault="00EC0C01" w:rsidP="00B93328">
      <w:pPr>
        <w:pStyle w:val="ConsPlusNormal"/>
        <w:widowControl w:val="0"/>
        <w:ind w:left="567"/>
        <w:jc w:val="both"/>
        <w:rPr>
          <w:rFonts w:ascii="Times New Roman" w:hAnsi="Times New Roman" w:cs="Times New Roman"/>
          <w:b/>
          <w:sz w:val="24"/>
          <w:szCs w:val="24"/>
        </w:rPr>
      </w:pPr>
    </w:p>
    <w:p w14:paraId="3871D58A" w14:textId="77777777" w:rsidR="008F5B66" w:rsidRDefault="008F5B66" w:rsidP="008F5B66">
      <w:pPr>
        <w:ind w:firstLine="709"/>
        <w:jc w:val="both"/>
      </w:pPr>
      <w:r w:rsidRPr="00D20603">
        <w:t xml:space="preserve">Качество оказываемых Исполнителем Услуг должно соответствовать требованиям </w:t>
      </w:r>
      <w:r w:rsidR="00BB1E16">
        <w:t>настоящего Технического задания. Услуги должны быть оказаны в полн</w:t>
      </w:r>
      <w:r w:rsidR="00CA70F1">
        <w:t>ом объеме и порядке, определенно</w:t>
      </w:r>
      <w:r w:rsidR="00BB1E16">
        <w:t>м настоящим Техническим заданием.</w:t>
      </w:r>
    </w:p>
    <w:p w14:paraId="0219D9C4" w14:textId="77777777" w:rsidR="00B303C9" w:rsidRPr="00D20603" w:rsidRDefault="00B303C9" w:rsidP="008F5B66">
      <w:pPr>
        <w:ind w:firstLine="709"/>
        <w:jc w:val="both"/>
      </w:pPr>
    </w:p>
    <w:p w14:paraId="34C3E462" w14:textId="77777777" w:rsidR="001D18AE" w:rsidRPr="00D20603" w:rsidRDefault="004B2FCD" w:rsidP="00991E58">
      <w:pPr>
        <w:pStyle w:val="ConsPlusNormal"/>
        <w:widowControl w:val="0"/>
        <w:numPr>
          <w:ilvl w:val="1"/>
          <w:numId w:val="2"/>
        </w:numPr>
        <w:ind w:left="0" w:firstLine="709"/>
        <w:jc w:val="both"/>
        <w:rPr>
          <w:rFonts w:ascii="Times New Roman" w:hAnsi="Times New Roman" w:cs="Times New Roman"/>
          <w:b/>
          <w:sz w:val="24"/>
          <w:szCs w:val="24"/>
        </w:rPr>
      </w:pPr>
      <w:r w:rsidRPr="00D20603">
        <w:rPr>
          <w:rFonts w:ascii="Times New Roman" w:hAnsi="Times New Roman" w:cs="Times New Roman"/>
          <w:b/>
          <w:sz w:val="24"/>
          <w:szCs w:val="24"/>
        </w:rPr>
        <w:t>Условия оказания услуг</w:t>
      </w:r>
    </w:p>
    <w:p w14:paraId="5A1D5593" w14:textId="77777777" w:rsidR="004B2FCD" w:rsidRPr="00D20603" w:rsidRDefault="004B2FCD" w:rsidP="00991E58">
      <w:pPr>
        <w:pStyle w:val="ConsPlusNormal"/>
        <w:widowControl w:val="0"/>
        <w:ind w:left="567"/>
        <w:jc w:val="both"/>
        <w:rPr>
          <w:rFonts w:ascii="Times New Roman" w:hAnsi="Times New Roman" w:cs="Times New Roman"/>
          <w:b/>
        </w:rPr>
      </w:pPr>
    </w:p>
    <w:p w14:paraId="3268CE4E" w14:textId="77777777" w:rsidR="000F23C4" w:rsidRPr="000F23C4" w:rsidRDefault="000F23C4" w:rsidP="000F23C4">
      <w:pPr>
        <w:pStyle w:val="a3"/>
        <w:numPr>
          <w:ilvl w:val="2"/>
          <w:numId w:val="2"/>
        </w:numPr>
        <w:ind w:left="11" w:firstLine="698"/>
        <w:jc w:val="both"/>
        <w:rPr>
          <w:rFonts w:eastAsiaTheme="minorHAnsi"/>
          <w:lang w:eastAsia="en-US"/>
        </w:rPr>
      </w:pPr>
      <w:r w:rsidRPr="000F23C4">
        <w:rPr>
          <w:rFonts w:eastAsiaTheme="minorHAnsi"/>
          <w:lang w:eastAsia="en-US"/>
        </w:rPr>
        <w:t>Исполнитель обязан обеспечить необходимое количество работников для оказания Услуг в объемах и сроках, указанных в соответствующей Заявке.</w:t>
      </w:r>
    </w:p>
    <w:p w14:paraId="79BF615F" w14:textId="77777777" w:rsidR="00567E20" w:rsidRPr="00D20603" w:rsidRDefault="00567E20" w:rsidP="004C5E5A">
      <w:pPr>
        <w:pStyle w:val="a3"/>
        <w:numPr>
          <w:ilvl w:val="2"/>
          <w:numId w:val="2"/>
        </w:numPr>
        <w:ind w:left="0" w:firstLine="709"/>
        <w:jc w:val="both"/>
        <w:rPr>
          <w:rFonts w:eastAsiaTheme="minorHAnsi"/>
          <w:lang w:eastAsia="en-US"/>
        </w:rPr>
      </w:pPr>
      <w:r w:rsidRPr="00D20603">
        <w:rPr>
          <w:rFonts w:eastAsiaTheme="minorHAnsi"/>
          <w:lang w:eastAsia="en-US"/>
        </w:rPr>
        <w:t xml:space="preserve">Оказание услуг Исполнителем осуществляется на основании Заявок, направленных Заказчиком в адрес Исполнителя. Заявка подается на срок не менее 1 (одной) недели. Заявки направляются на адрес электронной почты Исполнителя, указанный в договоре. </w:t>
      </w:r>
    </w:p>
    <w:p w14:paraId="3E076DF3" w14:textId="77777777" w:rsidR="00567E20" w:rsidRPr="00D20603" w:rsidRDefault="00567E20" w:rsidP="00567E20">
      <w:pPr>
        <w:ind w:firstLine="708"/>
        <w:jc w:val="both"/>
      </w:pPr>
      <w:r w:rsidRPr="00D20603">
        <w:rPr>
          <w:rFonts w:eastAsiaTheme="minorHAnsi"/>
          <w:lang w:eastAsia="en-US"/>
        </w:rPr>
        <w:t>В Заявке Заказчик указывает наименование Услуг, срок оказания Услуг, объем обработки в сутки</w:t>
      </w:r>
      <w:r w:rsidR="00486154">
        <w:rPr>
          <w:rFonts w:eastAsiaTheme="minorHAnsi"/>
          <w:lang w:eastAsia="en-US"/>
        </w:rPr>
        <w:t xml:space="preserve"> (по </w:t>
      </w:r>
      <w:r w:rsidR="00486154" w:rsidRPr="00D20603">
        <w:t>логируем</w:t>
      </w:r>
      <w:r w:rsidR="00486154">
        <w:t>ым</w:t>
      </w:r>
      <w:r w:rsidR="00486154" w:rsidRPr="00D20603">
        <w:t xml:space="preserve"> операция</w:t>
      </w:r>
      <w:r w:rsidR="00486154">
        <w:t>м</w:t>
      </w:r>
      <w:r w:rsidR="00486154" w:rsidRPr="00D20603">
        <w:t xml:space="preserve"> в соответствии с Учетной системой</w:t>
      </w:r>
      <w:r w:rsidR="00486154">
        <w:t xml:space="preserve"> по услугам, указанным в пп. 1-</w:t>
      </w:r>
      <w:r w:rsidR="00871A7F">
        <w:t>6</w:t>
      </w:r>
      <w:r w:rsidR="00486154">
        <w:t xml:space="preserve"> Приложения №1 к Техническому заданию)</w:t>
      </w:r>
      <w:r w:rsidR="000F23C4">
        <w:rPr>
          <w:rFonts w:eastAsiaTheme="minorHAnsi"/>
          <w:lang w:eastAsia="en-US"/>
        </w:rPr>
        <w:t xml:space="preserve">, </w:t>
      </w:r>
      <w:r w:rsidR="00CE4472">
        <w:rPr>
          <w:rFonts w:eastAsiaTheme="minorHAnsi"/>
          <w:lang w:eastAsia="en-US"/>
        </w:rPr>
        <w:t>к</w:t>
      </w:r>
      <w:r w:rsidR="00CE4472" w:rsidRPr="00CE4472">
        <w:rPr>
          <w:rFonts w:eastAsiaTheme="minorHAnsi"/>
          <w:lang w:eastAsia="en-US"/>
        </w:rPr>
        <w:t>оличество чел.</w:t>
      </w:r>
      <w:r w:rsidR="00611A95">
        <w:rPr>
          <w:rFonts w:eastAsiaTheme="minorHAnsi"/>
          <w:lang w:eastAsia="en-US"/>
        </w:rPr>
        <w:t>/</w:t>
      </w:r>
      <w:r w:rsidR="00CE4472" w:rsidRPr="00CE4472">
        <w:rPr>
          <w:rFonts w:eastAsiaTheme="minorHAnsi"/>
          <w:lang w:eastAsia="en-US"/>
        </w:rPr>
        <w:t xml:space="preserve">ч и необходимое количество </w:t>
      </w:r>
      <w:r w:rsidR="006C0EAE">
        <w:rPr>
          <w:rFonts w:eastAsiaTheme="minorHAnsi"/>
          <w:lang w:eastAsia="en-US"/>
        </w:rPr>
        <w:t>работников</w:t>
      </w:r>
      <w:r w:rsidR="00CE4472" w:rsidRPr="00CE4472">
        <w:rPr>
          <w:rFonts w:eastAsiaTheme="minorHAnsi"/>
          <w:lang w:eastAsia="en-US"/>
        </w:rPr>
        <w:t xml:space="preserve"> в смену</w:t>
      </w:r>
      <w:r w:rsidR="00A50C6D">
        <w:rPr>
          <w:rFonts w:eastAsiaTheme="minorHAnsi"/>
          <w:lang w:eastAsia="en-US"/>
        </w:rPr>
        <w:t xml:space="preserve"> (11 часов)</w:t>
      </w:r>
      <w:r w:rsidR="00CE4472" w:rsidRPr="00CE4472">
        <w:t xml:space="preserve"> </w:t>
      </w:r>
      <w:r w:rsidR="00CE4472">
        <w:t>(</w:t>
      </w:r>
      <w:r w:rsidR="00CE4472" w:rsidRPr="00CE4472">
        <w:rPr>
          <w:rFonts w:eastAsiaTheme="minorHAnsi"/>
          <w:lang w:eastAsia="en-US"/>
        </w:rPr>
        <w:t xml:space="preserve">по нелогируемым операциям, указанным в пп. </w:t>
      </w:r>
      <w:r w:rsidR="00871A7F">
        <w:rPr>
          <w:rFonts w:eastAsiaTheme="minorHAnsi"/>
          <w:lang w:eastAsia="en-US"/>
        </w:rPr>
        <w:t>7-9</w:t>
      </w:r>
      <w:r w:rsidR="00CE4472" w:rsidRPr="00CE4472">
        <w:rPr>
          <w:rFonts w:eastAsiaTheme="minorHAnsi"/>
          <w:lang w:eastAsia="en-US"/>
        </w:rPr>
        <w:t xml:space="preserve"> Приложения №1 к</w:t>
      </w:r>
      <w:r w:rsidR="00CE4472">
        <w:rPr>
          <w:rFonts w:eastAsiaTheme="minorHAnsi"/>
          <w:lang w:eastAsia="en-US"/>
        </w:rPr>
        <w:t xml:space="preserve"> Техническому заданию). По </w:t>
      </w:r>
      <w:r w:rsidR="00CE4472" w:rsidRPr="00D20603">
        <w:t>логируем</w:t>
      </w:r>
      <w:r w:rsidR="00CE4472">
        <w:t>ым</w:t>
      </w:r>
      <w:r w:rsidR="00CE4472" w:rsidRPr="00D20603">
        <w:t xml:space="preserve"> операция</w:t>
      </w:r>
      <w:r w:rsidR="00CE4472">
        <w:t>м</w:t>
      </w:r>
      <w:r w:rsidR="00CE4472" w:rsidRPr="00D20603">
        <w:t xml:space="preserve"> в соответствии с Учетной системой</w:t>
      </w:r>
      <w:r w:rsidR="00CE4472">
        <w:t xml:space="preserve"> по услугам, указанным в пп</w:t>
      </w:r>
      <w:r w:rsidR="00871A7F">
        <w:t>. 1-6</w:t>
      </w:r>
      <w:r w:rsidR="00CE4472">
        <w:t xml:space="preserve"> Приложения №1 к Техническому заданию</w:t>
      </w:r>
      <w:r w:rsidR="00611A95">
        <w:t>,</w:t>
      </w:r>
      <w:r w:rsidR="00CE4472">
        <w:t xml:space="preserve"> к</w:t>
      </w:r>
      <w:r w:rsidRPr="00D20603">
        <w:t>оличество работников, необходимое для оказания услуг, Исполнитель рассчитывает самостоятельно, исходя из планируемого объема обработки</w:t>
      </w:r>
      <w:r w:rsidR="00CD71CD">
        <w:t xml:space="preserve"> ТМЦ</w:t>
      </w:r>
      <w:r w:rsidRPr="00D20603">
        <w:t xml:space="preserve"> и </w:t>
      </w:r>
      <w:r w:rsidR="00DF1364" w:rsidRPr="00D20603">
        <w:t>производительности</w:t>
      </w:r>
      <w:r w:rsidRPr="00D20603">
        <w:t xml:space="preserve"> в час на одного работника по каждой Услуге (Приложение №</w:t>
      </w:r>
      <w:r w:rsidR="00B916FC" w:rsidRPr="00D20603">
        <w:t>1</w:t>
      </w:r>
      <w:r w:rsidRPr="00D20603">
        <w:t xml:space="preserve"> к Техническому заданию).</w:t>
      </w:r>
    </w:p>
    <w:p w14:paraId="3E11E79B" w14:textId="77777777" w:rsidR="00567E20" w:rsidRPr="00D20603" w:rsidRDefault="00567E20" w:rsidP="00567E20">
      <w:pPr>
        <w:ind w:firstLine="708"/>
        <w:jc w:val="both"/>
        <w:rPr>
          <w:rFonts w:eastAsiaTheme="minorHAnsi"/>
          <w:lang w:eastAsia="en-US"/>
        </w:rPr>
      </w:pPr>
      <w:r w:rsidRPr="00D20603">
        <w:rPr>
          <w:rFonts w:eastAsiaTheme="minorHAnsi"/>
          <w:lang w:eastAsia="en-US"/>
        </w:rPr>
        <w:lastRenderedPageBreak/>
        <w:t>Заявка направляется не позднее, чем за 3 (три) календарных дня до начала оказания услуги. Уполномоченный представитель Исполнителя обязан согласовать Заявку в течение 2 (двух) календарных дней с даты получения данной Заявки. В случае отсутствия ответа от Исполнителя в указанный срок, Заявка считается принятой к Исполнению. При несогласии/неисполнении Заявки Исполнитель несет ответственность согласно условиям договора.</w:t>
      </w:r>
    </w:p>
    <w:p w14:paraId="4FEF0777" w14:textId="77777777" w:rsidR="00567E20" w:rsidRPr="00D20603" w:rsidRDefault="00567E20" w:rsidP="00567E20">
      <w:pPr>
        <w:pStyle w:val="ConsPlusNormal"/>
        <w:ind w:firstLine="709"/>
        <w:jc w:val="both"/>
        <w:rPr>
          <w:rFonts w:ascii="Times New Roman" w:hAnsi="Times New Roman" w:cs="Times New Roman"/>
          <w:sz w:val="28"/>
          <w:szCs w:val="28"/>
        </w:rPr>
      </w:pPr>
      <w:r w:rsidRPr="00D20603">
        <w:rPr>
          <w:rFonts w:ascii="Times New Roman" w:eastAsiaTheme="minorHAnsi" w:hAnsi="Times New Roman" w:cs="Times New Roman"/>
          <w:sz w:val="24"/>
          <w:szCs w:val="24"/>
          <w:lang w:eastAsia="en-US"/>
        </w:rPr>
        <w:t>[В целях обеспечения диверсификации рисков оказания некачественных услуг сортировки отправлений, Заявки направляются Исполнителям и распределяются в порядке, установленном Приложением № 2 к Техническому заданию.]</w:t>
      </w:r>
      <w:r w:rsidRPr="00D20603">
        <w:rPr>
          <w:rFonts w:ascii="Times New Roman" w:hAnsi="Times New Roman" w:cs="Times New Roman"/>
          <w:iCs/>
          <w:snapToGrid w:val="0"/>
          <w:sz w:val="24"/>
          <w:szCs w:val="24"/>
          <w:vertAlign w:val="superscript"/>
        </w:rPr>
        <w:footnoteReference w:id="3"/>
      </w:r>
    </w:p>
    <w:p w14:paraId="1FFE3820" w14:textId="77777777" w:rsidR="00567E20" w:rsidRPr="00D20603" w:rsidRDefault="00567E20" w:rsidP="00567E20">
      <w:pPr>
        <w:ind w:firstLine="708"/>
        <w:jc w:val="both"/>
        <w:rPr>
          <w:rFonts w:eastAsiaTheme="minorHAnsi"/>
          <w:lang w:eastAsia="en-US"/>
        </w:rPr>
      </w:pPr>
      <w:r w:rsidRPr="00D20603">
        <w:rPr>
          <w:rFonts w:eastAsiaTheme="minorHAnsi"/>
          <w:lang w:eastAsia="en-US"/>
        </w:rPr>
        <w:t>Оплате подлежат фактически оказанные Услуги. Не оказанные и (или) оказанные сверх Заявки Услуги не оплачиваются.</w:t>
      </w:r>
    </w:p>
    <w:p w14:paraId="76BBD992" w14:textId="77777777" w:rsidR="00567E20" w:rsidRPr="00AE06CD" w:rsidRDefault="00567E20" w:rsidP="004C5E5A">
      <w:pPr>
        <w:pStyle w:val="a3"/>
        <w:numPr>
          <w:ilvl w:val="2"/>
          <w:numId w:val="2"/>
        </w:numPr>
        <w:ind w:left="0" w:firstLine="709"/>
        <w:jc w:val="both"/>
        <w:rPr>
          <w:rFonts w:eastAsiaTheme="minorHAnsi"/>
          <w:lang w:eastAsia="en-US"/>
        </w:rPr>
      </w:pPr>
      <w:r w:rsidRPr="00AE06CD">
        <w:rPr>
          <w:rFonts w:eastAsiaTheme="minorHAnsi"/>
          <w:lang w:eastAsia="en-US"/>
        </w:rPr>
        <w:t>Исполнитель в течение 1 (одного) рабочего дня с даты заключения договора назначает своего представителя, ответственного за организацию, безопасность, соблюдение сроков и обеспечение качества оказания Услуг (далее – ответственное лицо), и направляет его контактные данные на адрес электронной почты Заказчика, указанный в договоре. Руководство и контроль за работниками Исполнителя и качеством оказания Услуг осуществляется ответственным лицом Исполнителя.</w:t>
      </w:r>
    </w:p>
    <w:p w14:paraId="1F96ADDA"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6.2.3. Исполнитель обеспечивает своими силами и за свой счет нужды своих работников, такие как доставка на объект, питание, проживание и т.п. для оказания Услуг.</w:t>
      </w:r>
    </w:p>
    <w:p w14:paraId="729848C0"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6.2.4. Для создания учетной записи работников Исполнителей и выдачи ТСД, Заказчик вносит данные работников Исполнителей в </w:t>
      </w:r>
      <w:r w:rsidR="004C5E5A" w:rsidRPr="00AE06CD">
        <w:rPr>
          <w:rFonts w:eastAsiaTheme="minorHAnsi"/>
          <w:lang w:eastAsia="en-US"/>
        </w:rPr>
        <w:t>Учетную систему</w:t>
      </w:r>
      <w:r w:rsidRPr="00AE06CD">
        <w:rPr>
          <w:rFonts w:eastAsiaTheme="minorHAnsi"/>
          <w:lang w:eastAsia="en-US"/>
        </w:rPr>
        <w:t xml:space="preserve"> на основании данных, предоставляемых на проход работников на Объект в соответствии с условиями договора.</w:t>
      </w:r>
    </w:p>
    <w:p w14:paraId="572BF5AB" w14:textId="1D2339DB" w:rsidR="00567E20" w:rsidRPr="00AE06CD" w:rsidRDefault="00567E20" w:rsidP="00567E20">
      <w:pPr>
        <w:ind w:firstLine="708"/>
        <w:jc w:val="both"/>
        <w:rPr>
          <w:rFonts w:eastAsiaTheme="minorHAnsi"/>
          <w:lang w:eastAsia="en-US"/>
        </w:rPr>
      </w:pPr>
      <w:r w:rsidRPr="00AE06CD">
        <w:rPr>
          <w:rFonts w:eastAsiaTheme="minorHAnsi"/>
          <w:lang w:eastAsia="en-US"/>
        </w:rPr>
        <w:t xml:space="preserve">С целью достоверного учета объемов оказанных услуг Заказчик ежедневно ведет учет логируемых операций в формате выгрузки из </w:t>
      </w:r>
      <w:r w:rsidR="004C5E5A" w:rsidRPr="00AE06CD">
        <w:rPr>
          <w:rFonts w:eastAsiaTheme="minorHAnsi"/>
          <w:lang w:eastAsia="en-US"/>
        </w:rPr>
        <w:t>Учетной системы</w:t>
      </w:r>
      <w:r w:rsidRPr="00AE06CD">
        <w:rPr>
          <w:rFonts w:eastAsiaTheme="minorHAnsi"/>
          <w:lang w:eastAsia="en-US"/>
        </w:rPr>
        <w:t xml:space="preserve">. Реестр учета логируемых операций предоставляется Исполнителю </w:t>
      </w:r>
      <w:r w:rsidR="00CD3A53" w:rsidRPr="00AE06CD">
        <w:rPr>
          <w:rFonts w:eastAsiaTheme="minorHAnsi"/>
          <w:lang w:eastAsia="en-US"/>
        </w:rPr>
        <w:t>перед формированием документов за отчетный период</w:t>
      </w:r>
      <w:r w:rsidRPr="00AE06CD">
        <w:rPr>
          <w:rFonts w:eastAsiaTheme="minorHAnsi"/>
          <w:lang w:eastAsia="en-US"/>
        </w:rPr>
        <w:t>.</w:t>
      </w:r>
      <w:r w:rsidR="00D2126D" w:rsidRPr="00AE06CD">
        <w:rPr>
          <w:rFonts w:eastAsiaTheme="minorHAnsi"/>
          <w:lang w:eastAsia="en-US"/>
        </w:rPr>
        <w:t xml:space="preserve"> </w:t>
      </w:r>
      <w:r w:rsidR="00A61DE6" w:rsidRPr="00AE06CD">
        <w:rPr>
          <w:rFonts w:eastAsiaTheme="minorHAnsi"/>
          <w:lang w:eastAsia="en-US"/>
        </w:rPr>
        <w:t>При оказании услуг п</w:t>
      </w:r>
      <w:r w:rsidR="00D2126D" w:rsidRPr="00AE06CD">
        <w:rPr>
          <w:rFonts w:eastAsiaTheme="minorHAnsi"/>
          <w:lang w:eastAsia="en-US"/>
        </w:rPr>
        <w:t>о нелогируемым операциям Исполнитель ежедневно ведет табель учета времени оказанных услуг</w:t>
      </w:r>
      <w:r w:rsidR="002E1B92" w:rsidRPr="00AE06CD">
        <w:rPr>
          <w:rFonts w:eastAsiaTheme="minorHAnsi"/>
          <w:lang w:eastAsia="en-US"/>
        </w:rPr>
        <w:t xml:space="preserve"> и предоставляет его Заказчику</w:t>
      </w:r>
      <w:r w:rsidR="00457780" w:rsidRPr="00AE06CD">
        <w:rPr>
          <w:rFonts w:eastAsiaTheme="minorHAnsi"/>
          <w:lang w:eastAsia="en-US"/>
        </w:rPr>
        <w:t xml:space="preserve"> ежедневно</w:t>
      </w:r>
      <w:r w:rsidR="002E1B92" w:rsidRPr="00AE06CD">
        <w:rPr>
          <w:rFonts w:eastAsiaTheme="minorHAnsi"/>
          <w:lang w:eastAsia="en-US"/>
        </w:rPr>
        <w:t xml:space="preserve"> </w:t>
      </w:r>
      <w:r w:rsidR="00A61DE6" w:rsidRPr="00AE06CD">
        <w:rPr>
          <w:rFonts w:eastAsiaTheme="minorHAnsi"/>
          <w:lang w:eastAsia="en-US"/>
        </w:rPr>
        <w:t>за прошедшую смену</w:t>
      </w:r>
      <w:r w:rsidR="002E1B92" w:rsidRPr="00AE06CD">
        <w:rPr>
          <w:rFonts w:eastAsiaTheme="minorHAnsi"/>
          <w:lang w:eastAsia="en-US"/>
        </w:rPr>
        <w:t>.</w:t>
      </w:r>
    </w:p>
    <w:p w14:paraId="4C7C8E24" w14:textId="21C067F2" w:rsidR="00567E20" w:rsidRPr="00AE06CD" w:rsidRDefault="00567E20" w:rsidP="00567E20">
      <w:pPr>
        <w:ind w:firstLine="708"/>
        <w:jc w:val="both"/>
        <w:rPr>
          <w:rFonts w:eastAsiaTheme="minorHAnsi"/>
          <w:lang w:eastAsia="en-US"/>
        </w:rPr>
      </w:pPr>
      <w:r w:rsidRPr="00AE06CD">
        <w:rPr>
          <w:rFonts w:eastAsiaTheme="minorHAnsi"/>
          <w:lang w:eastAsia="en-US"/>
        </w:rPr>
        <w:t>6.2.5. При начале оказания услуг по первой Заявке для Исполнителя предусмотрен период адаптации</w:t>
      </w:r>
      <w:r w:rsidR="008E33A1" w:rsidRPr="00AE06CD">
        <w:rPr>
          <w:rFonts w:eastAsiaTheme="minorHAnsi"/>
          <w:lang w:eastAsia="en-US"/>
        </w:rPr>
        <w:t xml:space="preserve"> по логируемым операциям</w:t>
      </w:r>
      <w:r w:rsidRPr="00AE06CD">
        <w:rPr>
          <w:rFonts w:eastAsiaTheme="minorHAnsi"/>
          <w:lang w:eastAsia="en-US"/>
        </w:rPr>
        <w:t xml:space="preserve">, который составляет 7 (семь) календарных дней, включая дату начала оказания услуг, и оплачивается в размере 80 (восемьдесят) % от стоимости логируемых операций , исходя из </w:t>
      </w:r>
      <w:r w:rsidR="00DF1364" w:rsidRPr="00AE06CD">
        <w:rPr>
          <w:rFonts w:eastAsiaTheme="minorHAnsi"/>
          <w:lang w:eastAsia="en-US"/>
        </w:rPr>
        <w:t>производительности</w:t>
      </w:r>
      <w:r w:rsidRPr="00AE06CD">
        <w:rPr>
          <w:rFonts w:eastAsiaTheme="minorHAnsi"/>
          <w:lang w:eastAsia="en-US"/>
        </w:rPr>
        <w:t xml:space="preserve"> в час для каждого вида логируемой операции, указанной в Приложении №1 к Техническому заданию. </w:t>
      </w:r>
    </w:p>
    <w:p w14:paraId="6165DFEE" w14:textId="77777777" w:rsidR="00567E20" w:rsidRPr="00AE06CD" w:rsidRDefault="00567E20" w:rsidP="00567E20">
      <w:pPr>
        <w:ind w:firstLine="708"/>
        <w:jc w:val="both"/>
        <w:rPr>
          <w:rFonts w:eastAsiaTheme="minorHAnsi"/>
          <w:lang w:eastAsia="en-US"/>
        </w:rPr>
      </w:pPr>
      <w:r w:rsidRPr="00AE06CD">
        <w:rPr>
          <w:rFonts w:eastAsiaTheme="minorHAnsi"/>
          <w:lang w:eastAsia="en-US"/>
        </w:rPr>
        <w:t>Стоимость оказания услуг в сутки на период адаптации рассчитывается по формуле:</w:t>
      </w:r>
    </w:p>
    <w:p w14:paraId="1C4C9A09" w14:textId="551C4F4B" w:rsidR="00567E20" w:rsidRPr="00AE06CD" w:rsidRDefault="00567E20" w:rsidP="00567E20">
      <w:pPr>
        <w:ind w:firstLine="708"/>
        <w:jc w:val="both"/>
        <w:rPr>
          <w:rFonts w:eastAsiaTheme="minorHAnsi"/>
          <w:lang w:eastAsia="en-US"/>
        </w:rPr>
      </w:pPr>
      <w:r w:rsidRPr="00AE06CD">
        <w:rPr>
          <w:rFonts w:eastAsiaTheme="minorHAnsi"/>
          <w:lang w:eastAsia="en-US"/>
        </w:rPr>
        <w:t xml:space="preserve">Ц = (Оср1 </w:t>
      </w:r>
      <w:r w:rsidR="005772DB" w:rsidRPr="00AE06CD">
        <w:rPr>
          <w:rFonts w:eastAsiaTheme="minorHAnsi"/>
          <w:lang w:eastAsia="en-US"/>
        </w:rPr>
        <w:t>*</w:t>
      </w:r>
      <w:r w:rsidRPr="00AE06CD">
        <w:rPr>
          <w:rFonts w:eastAsiaTheme="minorHAnsi"/>
          <w:lang w:eastAsia="en-US"/>
        </w:rPr>
        <w:t xml:space="preserve"> Взср1</w:t>
      </w:r>
      <w:r w:rsidR="005772DB" w:rsidRPr="00AE06CD">
        <w:rPr>
          <w:rFonts w:eastAsiaTheme="minorHAnsi"/>
          <w:lang w:eastAsia="en-US"/>
        </w:rPr>
        <w:t>*</w:t>
      </w:r>
      <w:r w:rsidRPr="00AE06CD">
        <w:rPr>
          <w:rFonts w:eastAsiaTheme="minorHAnsi"/>
          <w:lang w:eastAsia="en-US"/>
        </w:rPr>
        <w:t xml:space="preserve"> </w:t>
      </w:r>
      <w:r w:rsidRPr="00AE06CD">
        <w:rPr>
          <w:rFonts w:eastAsiaTheme="minorHAnsi"/>
          <w:lang w:val="en-US" w:eastAsia="en-US"/>
        </w:rPr>
        <w:t>T</w:t>
      </w:r>
      <w:r w:rsidRPr="00AE06CD">
        <w:rPr>
          <w:rFonts w:eastAsiaTheme="minorHAnsi"/>
          <w:lang w:eastAsia="en-US"/>
        </w:rPr>
        <w:t xml:space="preserve">1 + Оср2 </w:t>
      </w:r>
      <w:r w:rsidR="005772DB" w:rsidRPr="00AE06CD">
        <w:rPr>
          <w:rFonts w:eastAsiaTheme="minorHAnsi"/>
          <w:lang w:eastAsia="en-US"/>
        </w:rPr>
        <w:t>*</w:t>
      </w:r>
      <w:r w:rsidRPr="00AE06CD">
        <w:rPr>
          <w:rFonts w:eastAsiaTheme="minorHAnsi"/>
          <w:lang w:eastAsia="en-US"/>
        </w:rPr>
        <w:t xml:space="preserve"> Взср2</w:t>
      </w:r>
      <w:r w:rsidR="005772DB" w:rsidRPr="00AE06CD">
        <w:rPr>
          <w:rFonts w:eastAsiaTheme="minorHAnsi"/>
          <w:lang w:eastAsia="en-US"/>
        </w:rPr>
        <w:t>*</w:t>
      </w:r>
      <w:r w:rsidRPr="00AE06CD">
        <w:rPr>
          <w:rFonts w:eastAsiaTheme="minorHAnsi"/>
          <w:lang w:eastAsia="en-US"/>
        </w:rPr>
        <w:t xml:space="preserve"> </w:t>
      </w:r>
      <w:r w:rsidRPr="00AE06CD">
        <w:rPr>
          <w:rFonts w:eastAsiaTheme="minorHAnsi"/>
          <w:lang w:val="en-US" w:eastAsia="en-US"/>
        </w:rPr>
        <w:t>T</w:t>
      </w:r>
      <w:r w:rsidRPr="00AE06CD">
        <w:rPr>
          <w:rFonts w:eastAsiaTheme="minorHAnsi"/>
          <w:lang w:eastAsia="en-US"/>
        </w:rPr>
        <w:t>2</w:t>
      </w:r>
      <w:r w:rsidR="005772DB" w:rsidRPr="00AE06CD">
        <w:rPr>
          <w:rFonts w:eastAsiaTheme="minorHAnsi"/>
          <w:lang w:eastAsia="en-US"/>
        </w:rPr>
        <w:t>+</w:t>
      </w:r>
      <w:r w:rsidR="00EA3E33" w:rsidRPr="00AE06CD">
        <w:rPr>
          <w:rFonts w:eastAsiaTheme="minorHAnsi"/>
          <w:lang w:eastAsia="en-US"/>
        </w:rPr>
        <w:t xml:space="preserve"> Оср</w:t>
      </w:r>
      <w:r w:rsidR="005772DB" w:rsidRPr="00AE06CD">
        <w:rPr>
          <w:rFonts w:eastAsiaTheme="minorHAnsi"/>
          <w:lang w:eastAsia="en-US"/>
        </w:rPr>
        <w:t>3 *</w:t>
      </w:r>
      <w:r w:rsidR="00EA3E33" w:rsidRPr="00AE06CD">
        <w:rPr>
          <w:rFonts w:eastAsiaTheme="minorHAnsi"/>
          <w:lang w:eastAsia="en-US"/>
        </w:rPr>
        <w:t>Взср</w:t>
      </w:r>
      <w:r w:rsidR="005772DB" w:rsidRPr="00AE06CD">
        <w:rPr>
          <w:rFonts w:eastAsiaTheme="minorHAnsi"/>
          <w:lang w:eastAsia="en-US"/>
        </w:rPr>
        <w:t>3</w:t>
      </w:r>
      <w:r w:rsidR="00FE7D85" w:rsidRPr="00AE06CD">
        <w:rPr>
          <w:rFonts w:eastAsiaTheme="minorHAnsi"/>
          <w:lang w:eastAsia="en-US"/>
        </w:rPr>
        <w:t xml:space="preserve">+ </w:t>
      </w:r>
      <w:r w:rsidR="00201199" w:rsidRPr="00AE06CD">
        <w:rPr>
          <w:rFonts w:eastAsiaTheme="minorHAnsi"/>
          <w:lang w:eastAsia="en-US"/>
        </w:rPr>
        <w:t>Оср4*</w:t>
      </w:r>
      <w:r w:rsidR="00FE7D85" w:rsidRPr="00AE06CD">
        <w:rPr>
          <w:rFonts w:eastAsiaTheme="minorHAnsi"/>
          <w:lang w:eastAsia="en-US"/>
        </w:rPr>
        <w:t xml:space="preserve">Взср4* </w:t>
      </w:r>
      <w:r w:rsidR="00FE7D85" w:rsidRPr="00AE06CD">
        <w:rPr>
          <w:rFonts w:eastAsiaTheme="minorHAnsi"/>
          <w:lang w:val="en-US" w:eastAsia="en-US"/>
        </w:rPr>
        <w:t>T</w:t>
      </w:r>
      <w:r w:rsidR="00FE7D85" w:rsidRPr="00AE06CD">
        <w:rPr>
          <w:rFonts w:eastAsiaTheme="minorHAnsi"/>
          <w:lang w:eastAsia="en-US"/>
        </w:rPr>
        <w:t xml:space="preserve">4+ </w:t>
      </w:r>
      <w:r w:rsidR="00201199" w:rsidRPr="00AE06CD">
        <w:rPr>
          <w:rFonts w:eastAsiaTheme="minorHAnsi"/>
          <w:lang w:eastAsia="en-US"/>
        </w:rPr>
        <w:t>Оср5*</w:t>
      </w:r>
      <w:r w:rsidR="00FE7D85" w:rsidRPr="00AE06CD">
        <w:rPr>
          <w:rFonts w:eastAsiaTheme="minorHAnsi"/>
          <w:lang w:eastAsia="en-US"/>
        </w:rPr>
        <w:t xml:space="preserve">Взср5* </w:t>
      </w:r>
      <w:r w:rsidR="00FE7D85" w:rsidRPr="00AE06CD">
        <w:rPr>
          <w:rFonts w:eastAsiaTheme="minorHAnsi"/>
          <w:lang w:val="en-US" w:eastAsia="en-US"/>
        </w:rPr>
        <w:t>T</w:t>
      </w:r>
      <w:r w:rsidR="00FE7D85" w:rsidRPr="00AE06CD">
        <w:rPr>
          <w:rFonts w:eastAsiaTheme="minorHAnsi"/>
          <w:lang w:eastAsia="en-US"/>
        </w:rPr>
        <w:t>5</w:t>
      </w:r>
      <w:r w:rsidR="001D4750" w:rsidRPr="00AE06CD">
        <w:rPr>
          <w:rFonts w:eastAsiaTheme="minorHAnsi"/>
          <w:lang w:eastAsia="en-US"/>
        </w:rPr>
        <w:t xml:space="preserve">+ </w:t>
      </w:r>
      <w:r w:rsidR="00201199" w:rsidRPr="00AE06CD">
        <w:rPr>
          <w:rFonts w:eastAsiaTheme="minorHAnsi"/>
          <w:lang w:eastAsia="en-US"/>
        </w:rPr>
        <w:t>Оср6*</w:t>
      </w:r>
      <w:r w:rsidR="001D4750" w:rsidRPr="00AE06CD">
        <w:rPr>
          <w:rFonts w:eastAsiaTheme="minorHAnsi"/>
          <w:lang w:eastAsia="en-US"/>
        </w:rPr>
        <w:t xml:space="preserve">Взср6* </w:t>
      </w:r>
      <w:r w:rsidR="001D4750" w:rsidRPr="00AE06CD">
        <w:rPr>
          <w:rFonts w:eastAsiaTheme="minorHAnsi"/>
          <w:lang w:val="en-US" w:eastAsia="en-US"/>
        </w:rPr>
        <w:t>T</w:t>
      </w:r>
      <w:r w:rsidR="001D4750" w:rsidRPr="00AE06CD">
        <w:rPr>
          <w:rFonts w:eastAsiaTheme="minorHAnsi"/>
          <w:lang w:eastAsia="en-US"/>
        </w:rPr>
        <w:t>6</w:t>
      </w:r>
      <w:r w:rsidR="00EA3E33" w:rsidRPr="00AE06CD">
        <w:rPr>
          <w:rFonts w:eastAsiaTheme="minorHAnsi"/>
          <w:lang w:eastAsia="en-US"/>
        </w:rPr>
        <w:t>)</w:t>
      </w:r>
      <w:r w:rsidR="009B20C5" w:rsidRPr="00AE06CD">
        <w:rPr>
          <w:rFonts w:eastAsiaTheme="minorHAnsi"/>
          <w:lang w:eastAsia="en-US"/>
        </w:rPr>
        <w:t xml:space="preserve"> </w:t>
      </w:r>
      <w:r w:rsidR="00EA3E33" w:rsidRPr="00AE06CD">
        <w:rPr>
          <w:rFonts w:eastAsiaTheme="minorHAnsi"/>
          <w:lang w:eastAsia="en-US"/>
        </w:rPr>
        <w:t>* Ка</w:t>
      </w:r>
      <w:r w:rsidRPr="00AE06CD">
        <w:rPr>
          <w:rFonts w:eastAsiaTheme="minorHAnsi"/>
          <w:lang w:eastAsia="en-US"/>
        </w:rPr>
        <w:t>, где</w:t>
      </w:r>
    </w:p>
    <w:p w14:paraId="41BE0650" w14:textId="77777777" w:rsidR="00567E20" w:rsidRPr="00AE06CD" w:rsidRDefault="00567E20" w:rsidP="00567E20">
      <w:pPr>
        <w:ind w:firstLine="708"/>
        <w:jc w:val="both"/>
        <w:rPr>
          <w:rFonts w:eastAsiaTheme="minorHAnsi"/>
          <w:lang w:eastAsia="en-US"/>
        </w:rPr>
      </w:pPr>
      <w:r w:rsidRPr="00AE06CD">
        <w:rPr>
          <w:rFonts w:eastAsiaTheme="minorHAnsi"/>
          <w:lang w:eastAsia="en-US"/>
        </w:rPr>
        <w:t>Ц – стоимость оказания услуг на период адаптации в сутки,</w:t>
      </w:r>
    </w:p>
    <w:p w14:paraId="320509FF"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Оср1 – производительность в час для логируемой операции </w:t>
      </w:r>
      <w:r w:rsidR="005772DB" w:rsidRPr="00AE06CD">
        <w:rPr>
          <w:rFonts w:eastAsiaTheme="minorHAnsi"/>
          <w:lang w:eastAsia="en-US"/>
        </w:rPr>
        <w:t>№1</w:t>
      </w:r>
      <w:r w:rsidRPr="00AE06CD">
        <w:rPr>
          <w:rFonts w:eastAsiaTheme="minorHAnsi"/>
          <w:lang w:eastAsia="en-US"/>
        </w:rPr>
        <w:t>, указанн</w:t>
      </w:r>
      <w:r w:rsidR="005772DB" w:rsidRPr="00AE06CD">
        <w:rPr>
          <w:rFonts w:eastAsiaTheme="minorHAnsi"/>
          <w:lang w:eastAsia="en-US"/>
        </w:rPr>
        <w:t>ой</w:t>
      </w:r>
      <w:r w:rsidRPr="00AE06CD">
        <w:rPr>
          <w:rFonts w:eastAsiaTheme="minorHAnsi"/>
          <w:lang w:eastAsia="en-US"/>
        </w:rPr>
        <w:t xml:space="preserve"> в Приложении № </w:t>
      </w:r>
      <w:r w:rsidR="00B916FC" w:rsidRPr="00AE06CD">
        <w:rPr>
          <w:rFonts w:eastAsiaTheme="minorHAnsi"/>
          <w:lang w:eastAsia="en-US"/>
        </w:rPr>
        <w:t>1</w:t>
      </w:r>
      <w:r w:rsidRPr="00AE06CD">
        <w:rPr>
          <w:rFonts w:eastAsiaTheme="minorHAnsi"/>
          <w:lang w:eastAsia="en-US"/>
        </w:rPr>
        <w:t xml:space="preserve"> к Техническому заданию;</w:t>
      </w:r>
    </w:p>
    <w:p w14:paraId="065D5ACD"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Взср1 – стоимость логируемой операций </w:t>
      </w:r>
      <w:r w:rsidR="005772DB" w:rsidRPr="00AE06CD">
        <w:rPr>
          <w:rFonts w:eastAsiaTheme="minorHAnsi"/>
          <w:lang w:eastAsia="en-US"/>
        </w:rPr>
        <w:t>№1, указанной в Приложении № 1 к Техническому заданию</w:t>
      </w:r>
      <w:r w:rsidRPr="00AE06CD">
        <w:rPr>
          <w:rFonts w:eastAsiaTheme="minorHAnsi"/>
          <w:lang w:eastAsia="en-US"/>
        </w:rPr>
        <w:t>,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4"/>
      </w:r>
      <w:r w:rsidRPr="00AE06CD">
        <w:rPr>
          <w:rFonts w:eastAsiaTheme="minorHAnsi"/>
          <w:lang w:eastAsia="en-US"/>
        </w:rPr>
        <w:t xml:space="preserve"> / [получения ценовых предложений в соответствии с Приложением № </w:t>
      </w:r>
      <w:r w:rsidR="00B916FC" w:rsidRPr="00AE06CD">
        <w:rPr>
          <w:rFonts w:eastAsiaTheme="minorHAnsi"/>
          <w:lang w:eastAsia="en-US"/>
        </w:rPr>
        <w:t>2</w:t>
      </w:r>
      <w:r w:rsidRPr="00AE06CD">
        <w:rPr>
          <w:rFonts w:eastAsiaTheme="minorHAnsi"/>
          <w:lang w:eastAsia="en-US"/>
        </w:rPr>
        <w:t xml:space="preserve"> к Техническому заданию]</w:t>
      </w:r>
      <w:r w:rsidRPr="00AE06CD">
        <w:rPr>
          <w:iCs/>
          <w:snapToGrid w:val="0"/>
          <w:vertAlign w:val="superscript"/>
        </w:rPr>
        <w:t xml:space="preserve"> </w:t>
      </w:r>
      <w:r w:rsidRPr="00AE06CD">
        <w:rPr>
          <w:iCs/>
          <w:snapToGrid w:val="0"/>
          <w:vertAlign w:val="superscript"/>
        </w:rPr>
        <w:footnoteReference w:id="5"/>
      </w:r>
      <w:r w:rsidRPr="00AE06CD">
        <w:rPr>
          <w:rFonts w:eastAsiaTheme="minorHAnsi"/>
          <w:lang w:eastAsia="en-US"/>
        </w:rPr>
        <w:t>,</w:t>
      </w:r>
    </w:p>
    <w:p w14:paraId="467111CF"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Оср2 – производительность в час для логируемой операции </w:t>
      </w:r>
      <w:r w:rsidR="005772DB" w:rsidRPr="00AE06CD">
        <w:rPr>
          <w:rFonts w:eastAsiaTheme="minorHAnsi"/>
          <w:lang w:eastAsia="en-US"/>
        </w:rPr>
        <w:t>№2</w:t>
      </w:r>
      <w:r w:rsidRPr="00AE06CD">
        <w:rPr>
          <w:rFonts w:eastAsiaTheme="minorHAnsi"/>
          <w:lang w:eastAsia="en-US"/>
        </w:rPr>
        <w:t>, указанн</w:t>
      </w:r>
      <w:r w:rsidR="005772DB" w:rsidRPr="00AE06CD">
        <w:rPr>
          <w:rFonts w:eastAsiaTheme="minorHAnsi"/>
          <w:lang w:eastAsia="en-US"/>
        </w:rPr>
        <w:t>ой</w:t>
      </w:r>
      <w:r w:rsidRPr="00AE06CD">
        <w:rPr>
          <w:rFonts w:eastAsiaTheme="minorHAnsi"/>
          <w:lang w:eastAsia="en-US"/>
        </w:rPr>
        <w:t xml:space="preserve"> в Приложении № </w:t>
      </w:r>
      <w:r w:rsidR="005772DB" w:rsidRPr="00AE06CD">
        <w:rPr>
          <w:rFonts w:eastAsiaTheme="minorHAnsi"/>
          <w:lang w:eastAsia="en-US"/>
        </w:rPr>
        <w:t>1</w:t>
      </w:r>
      <w:r w:rsidRPr="00AE06CD">
        <w:rPr>
          <w:rFonts w:eastAsiaTheme="minorHAnsi"/>
          <w:lang w:eastAsia="en-US"/>
        </w:rPr>
        <w:t xml:space="preserve"> к Техническому заданию;</w:t>
      </w:r>
    </w:p>
    <w:p w14:paraId="7AC519E6"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Взср2 – стоимость логируемой операций </w:t>
      </w:r>
      <w:r w:rsidR="005772DB" w:rsidRPr="00AE06CD">
        <w:rPr>
          <w:rFonts w:eastAsiaTheme="minorHAnsi"/>
          <w:lang w:eastAsia="en-US"/>
        </w:rPr>
        <w:t>№2, указанной в Приложении № 1 к Техническому заданию</w:t>
      </w:r>
      <w:r w:rsidRPr="00AE06CD">
        <w:rPr>
          <w:rFonts w:eastAsiaTheme="minorHAnsi"/>
          <w:lang w:eastAsia="en-US"/>
        </w:rPr>
        <w:t>,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6"/>
      </w:r>
      <w:r w:rsidRPr="00AE06CD">
        <w:rPr>
          <w:rFonts w:eastAsiaTheme="minorHAnsi"/>
          <w:lang w:eastAsia="en-US"/>
        </w:rPr>
        <w:t xml:space="preserve"> / [получения ценовых предложений в соответствии с Приложением № </w:t>
      </w:r>
      <w:r w:rsidR="009925A0" w:rsidRPr="00AE06CD">
        <w:rPr>
          <w:rFonts w:eastAsiaTheme="minorHAnsi"/>
          <w:lang w:eastAsia="en-US"/>
        </w:rPr>
        <w:t xml:space="preserve">2 </w:t>
      </w:r>
      <w:r w:rsidRPr="00AE06CD">
        <w:rPr>
          <w:rFonts w:eastAsiaTheme="minorHAnsi"/>
          <w:lang w:eastAsia="en-US"/>
        </w:rPr>
        <w:t>к Техническому заданию]</w:t>
      </w:r>
      <w:r w:rsidRPr="00AE06CD">
        <w:rPr>
          <w:iCs/>
          <w:snapToGrid w:val="0"/>
          <w:vertAlign w:val="superscript"/>
        </w:rPr>
        <w:t xml:space="preserve"> </w:t>
      </w:r>
      <w:r w:rsidRPr="00AE06CD">
        <w:rPr>
          <w:iCs/>
          <w:snapToGrid w:val="0"/>
          <w:vertAlign w:val="superscript"/>
        </w:rPr>
        <w:footnoteReference w:id="7"/>
      </w:r>
      <w:r w:rsidRPr="00AE06CD">
        <w:rPr>
          <w:rFonts w:eastAsiaTheme="minorHAnsi"/>
          <w:lang w:eastAsia="en-US"/>
        </w:rPr>
        <w:t>,</w:t>
      </w:r>
    </w:p>
    <w:p w14:paraId="767F7560" w14:textId="77777777" w:rsidR="008C4653" w:rsidRPr="00AE06CD" w:rsidRDefault="008C4653" w:rsidP="008C4653">
      <w:pPr>
        <w:ind w:firstLine="708"/>
        <w:jc w:val="both"/>
        <w:rPr>
          <w:rFonts w:eastAsiaTheme="minorHAnsi"/>
          <w:lang w:eastAsia="en-US"/>
        </w:rPr>
      </w:pPr>
      <w:r w:rsidRPr="00AE06CD">
        <w:rPr>
          <w:rFonts w:eastAsiaTheme="minorHAnsi"/>
          <w:lang w:eastAsia="en-US"/>
        </w:rPr>
        <w:t>Оср3 – производительность в час для логируемой операции №3, указанной в Приложении № 1 к Техническому заданию;</w:t>
      </w:r>
    </w:p>
    <w:p w14:paraId="12C6E893" w14:textId="77777777" w:rsidR="00CC24E0" w:rsidRPr="00AE06CD" w:rsidRDefault="00CC24E0" w:rsidP="00CC24E0">
      <w:pPr>
        <w:ind w:firstLine="708"/>
        <w:jc w:val="both"/>
        <w:rPr>
          <w:rFonts w:eastAsiaTheme="minorHAnsi"/>
          <w:lang w:eastAsia="en-US"/>
        </w:rPr>
      </w:pPr>
      <w:r w:rsidRPr="00AE06CD">
        <w:rPr>
          <w:rFonts w:eastAsiaTheme="minorHAnsi"/>
          <w:lang w:eastAsia="en-US"/>
        </w:rPr>
        <w:lastRenderedPageBreak/>
        <w:t>Взср3 – стоимость логируемой операций №3, указанной в Приложении № 1 к Техническому заданию,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8"/>
      </w:r>
      <w:r w:rsidRPr="00AE06CD">
        <w:rPr>
          <w:rFonts w:eastAsiaTheme="minorHAnsi"/>
          <w:lang w:eastAsia="en-US"/>
        </w:rPr>
        <w:t xml:space="preserve"> / [получения ценовых предложений в соответствии с Приложением № </w:t>
      </w:r>
      <w:r w:rsidR="009925A0" w:rsidRPr="00AE06CD">
        <w:rPr>
          <w:rFonts w:eastAsiaTheme="minorHAnsi"/>
          <w:lang w:eastAsia="en-US"/>
        </w:rPr>
        <w:t xml:space="preserve">2 </w:t>
      </w:r>
      <w:r w:rsidRPr="00AE06CD">
        <w:rPr>
          <w:rFonts w:eastAsiaTheme="minorHAnsi"/>
          <w:lang w:eastAsia="en-US"/>
        </w:rPr>
        <w:t>к Техническому заданию]</w:t>
      </w:r>
      <w:r w:rsidRPr="00AE06CD">
        <w:rPr>
          <w:iCs/>
          <w:snapToGrid w:val="0"/>
          <w:vertAlign w:val="superscript"/>
        </w:rPr>
        <w:t xml:space="preserve"> </w:t>
      </w:r>
      <w:r w:rsidRPr="00AE06CD">
        <w:rPr>
          <w:iCs/>
          <w:snapToGrid w:val="0"/>
          <w:vertAlign w:val="superscript"/>
        </w:rPr>
        <w:footnoteReference w:id="9"/>
      </w:r>
      <w:r w:rsidRPr="00AE06CD">
        <w:rPr>
          <w:rFonts w:eastAsiaTheme="minorHAnsi"/>
          <w:lang w:eastAsia="en-US"/>
        </w:rPr>
        <w:t>,</w:t>
      </w:r>
    </w:p>
    <w:p w14:paraId="73D51D40" w14:textId="77777777" w:rsidR="0058386E" w:rsidRPr="00AE06CD" w:rsidRDefault="0058386E" w:rsidP="008C4653">
      <w:pPr>
        <w:ind w:firstLine="708"/>
        <w:jc w:val="both"/>
        <w:rPr>
          <w:rFonts w:eastAsiaTheme="minorHAnsi"/>
          <w:lang w:eastAsia="en-US"/>
        </w:rPr>
      </w:pPr>
      <w:r w:rsidRPr="00AE06CD">
        <w:rPr>
          <w:rFonts w:eastAsiaTheme="minorHAnsi"/>
          <w:lang w:eastAsia="en-US"/>
        </w:rPr>
        <w:t>Оср4 – производительность в час для логируемой операции №4, указанной в Приложении № 1 к Техническому заданию;</w:t>
      </w:r>
    </w:p>
    <w:p w14:paraId="51D015E3" w14:textId="77777777" w:rsidR="003E2FCD" w:rsidRPr="00AE06CD" w:rsidRDefault="003E2FCD" w:rsidP="003E2FCD">
      <w:pPr>
        <w:ind w:firstLine="708"/>
        <w:jc w:val="both"/>
        <w:rPr>
          <w:rFonts w:eastAsiaTheme="minorHAnsi"/>
          <w:lang w:eastAsia="en-US"/>
        </w:rPr>
      </w:pPr>
      <w:r w:rsidRPr="00AE06CD">
        <w:rPr>
          <w:rFonts w:eastAsiaTheme="minorHAnsi"/>
          <w:lang w:eastAsia="en-US"/>
        </w:rPr>
        <w:t>Взср4 – стоимость логируемой операций №4, указанной в Приложении № 1 к Техническому заданию,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10"/>
      </w:r>
      <w:r w:rsidRPr="00AE06CD">
        <w:rPr>
          <w:rFonts w:eastAsiaTheme="minorHAnsi"/>
          <w:lang w:eastAsia="en-US"/>
        </w:rPr>
        <w:t xml:space="preserve"> / [получения ценовых предложений в соответствии с Приложением № </w:t>
      </w:r>
      <w:r w:rsidR="009925A0" w:rsidRPr="00AE06CD">
        <w:rPr>
          <w:rFonts w:eastAsiaTheme="minorHAnsi"/>
          <w:lang w:eastAsia="en-US"/>
        </w:rPr>
        <w:t xml:space="preserve">2 </w:t>
      </w:r>
      <w:r w:rsidRPr="00AE06CD">
        <w:rPr>
          <w:rFonts w:eastAsiaTheme="minorHAnsi"/>
          <w:lang w:eastAsia="en-US"/>
        </w:rPr>
        <w:t>к Техническому заданию]</w:t>
      </w:r>
      <w:r w:rsidRPr="00AE06CD">
        <w:rPr>
          <w:iCs/>
          <w:snapToGrid w:val="0"/>
          <w:vertAlign w:val="superscript"/>
        </w:rPr>
        <w:t xml:space="preserve"> </w:t>
      </w:r>
      <w:r w:rsidRPr="00AE06CD">
        <w:rPr>
          <w:iCs/>
          <w:snapToGrid w:val="0"/>
          <w:vertAlign w:val="superscript"/>
        </w:rPr>
        <w:footnoteReference w:id="11"/>
      </w:r>
      <w:r w:rsidRPr="00AE06CD">
        <w:rPr>
          <w:rFonts w:eastAsiaTheme="minorHAnsi"/>
          <w:lang w:eastAsia="en-US"/>
        </w:rPr>
        <w:t>,</w:t>
      </w:r>
    </w:p>
    <w:p w14:paraId="36E48633" w14:textId="77777777" w:rsidR="0058386E" w:rsidRPr="00AE06CD" w:rsidRDefault="0058386E" w:rsidP="008C4653">
      <w:pPr>
        <w:ind w:firstLine="708"/>
        <w:jc w:val="both"/>
        <w:rPr>
          <w:rFonts w:eastAsiaTheme="minorHAnsi"/>
          <w:lang w:eastAsia="en-US"/>
        </w:rPr>
      </w:pPr>
      <w:r w:rsidRPr="00AE06CD">
        <w:rPr>
          <w:rFonts w:eastAsiaTheme="minorHAnsi"/>
          <w:lang w:eastAsia="en-US"/>
        </w:rPr>
        <w:t>Оср5 – производительность в час для логируемой операции №5, указанной в Приложении № 1 к Техническому заданию;</w:t>
      </w:r>
    </w:p>
    <w:p w14:paraId="77FD191B" w14:textId="77777777" w:rsidR="008C4653" w:rsidRPr="00AE06CD" w:rsidRDefault="008C4653" w:rsidP="008C4653">
      <w:pPr>
        <w:ind w:firstLine="708"/>
        <w:jc w:val="both"/>
        <w:rPr>
          <w:rFonts w:eastAsiaTheme="minorHAnsi"/>
          <w:lang w:eastAsia="en-US"/>
        </w:rPr>
      </w:pPr>
      <w:r w:rsidRPr="00AE06CD">
        <w:rPr>
          <w:rFonts w:eastAsiaTheme="minorHAnsi"/>
          <w:lang w:eastAsia="en-US"/>
        </w:rPr>
        <w:t>Взср</w:t>
      </w:r>
      <w:r w:rsidR="003E2FCD" w:rsidRPr="00AE06CD">
        <w:rPr>
          <w:rFonts w:eastAsiaTheme="minorHAnsi"/>
          <w:lang w:eastAsia="en-US"/>
        </w:rPr>
        <w:t>5</w:t>
      </w:r>
      <w:r w:rsidRPr="00AE06CD">
        <w:rPr>
          <w:rFonts w:eastAsiaTheme="minorHAnsi"/>
          <w:lang w:eastAsia="en-US"/>
        </w:rPr>
        <w:t xml:space="preserve"> – </w:t>
      </w:r>
      <w:r w:rsidR="003E2FCD" w:rsidRPr="00AE06CD">
        <w:rPr>
          <w:rFonts w:eastAsiaTheme="minorHAnsi"/>
          <w:lang w:eastAsia="en-US"/>
        </w:rPr>
        <w:t>стоимость логируемой операций №5</w:t>
      </w:r>
      <w:r w:rsidRPr="00AE06CD">
        <w:rPr>
          <w:rFonts w:eastAsiaTheme="minorHAnsi"/>
          <w:lang w:eastAsia="en-US"/>
        </w:rPr>
        <w:t>, указанной в Приложении № 1 к Техническому заданию,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12"/>
      </w:r>
      <w:r w:rsidRPr="00AE06CD">
        <w:rPr>
          <w:rFonts w:eastAsiaTheme="minorHAnsi"/>
          <w:lang w:eastAsia="en-US"/>
        </w:rPr>
        <w:t xml:space="preserve"> / [получения ценовых предложений в соответствии с Приложением № </w:t>
      </w:r>
      <w:r w:rsidR="009925A0" w:rsidRPr="00AE06CD">
        <w:rPr>
          <w:rFonts w:eastAsiaTheme="minorHAnsi"/>
          <w:lang w:eastAsia="en-US"/>
        </w:rPr>
        <w:t xml:space="preserve">2 </w:t>
      </w:r>
      <w:r w:rsidRPr="00AE06CD">
        <w:rPr>
          <w:rFonts w:eastAsiaTheme="minorHAnsi"/>
          <w:lang w:eastAsia="en-US"/>
        </w:rPr>
        <w:t>к Техническому заданию]</w:t>
      </w:r>
      <w:r w:rsidRPr="00AE06CD">
        <w:rPr>
          <w:iCs/>
          <w:snapToGrid w:val="0"/>
          <w:vertAlign w:val="superscript"/>
        </w:rPr>
        <w:t xml:space="preserve"> </w:t>
      </w:r>
      <w:r w:rsidRPr="00AE06CD">
        <w:rPr>
          <w:iCs/>
          <w:snapToGrid w:val="0"/>
          <w:vertAlign w:val="superscript"/>
        </w:rPr>
        <w:footnoteReference w:id="13"/>
      </w:r>
      <w:r w:rsidRPr="00AE06CD">
        <w:rPr>
          <w:rFonts w:eastAsiaTheme="minorHAnsi"/>
          <w:lang w:eastAsia="en-US"/>
        </w:rPr>
        <w:t>,</w:t>
      </w:r>
    </w:p>
    <w:p w14:paraId="43B9250F" w14:textId="77777777" w:rsidR="00943627" w:rsidRPr="00AE06CD" w:rsidRDefault="00943627" w:rsidP="00943627">
      <w:pPr>
        <w:ind w:firstLine="708"/>
        <w:jc w:val="both"/>
        <w:rPr>
          <w:rFonts w:eastAsiaTheme="minorHAnsi"/>
          <w:lang w:eastAsia="en-US"/>
        </w:rPr>
      </w:pPr>
      <w:r w:rsidRPr="00AE06CD">
        <w:rPr>
          <w:rFonts w:eastAsiaTheme="minorHAnsi"/>
          <w:lang w:eastAsia="en-US"/>
        </w:rPr>
        <w:t>Оср6 – производительность в час для логируемой операции №6, указанной в Приложении № 1 к Техническому заданию;</w:t>
      </w:r>
    </w:p>
    <w:p w14:paraId="30CF7ADB" w14:textId="77777777" w:rsidR="00943627" w:rsidRPr="00AE06CD" w:rsidRDefault="00943627" w:rsidP="00943627">
      <w:pPr>
        <w:ind w:firstLine="708"/>
        <w:jc w:val="both"/>
        <w:rPr>
          <w:rFonts w:eastAsiaTheme="minorHAnsi"/>
          <w:lang w:eastAsia="en-US"/>
        </w:rPr>
      </w:pPr>
      <w:r w:rsidRPr="00AE06CD">
        <w:rPr>
          <w:rFonts w:eastAsiaTheme="minorHAnsi"/>
          <w:lang w:eastAsia="en-US"/>
        </w:rPr>
        <w:t>Взср6 – стоимость логируемой операций №6, указанной в Приложении № 1 к Техническому заданию, определенная по результатам [проведения закупки]</w:t>
      </w:r>
      <w:r w:rsidRPr="00AE06CD">
        <w:rPr>
          <w:iCs/>
          <w:snapToGrid w:val="0"/>
          <w:vertAlign w:val="superscript"/>
        </w:rPr>
        <w:t xml:space="preserve"> </w:t>
      </w:r>
      <w:r w:rsidRPr="00AE06CD">
        <w:rPr>
          <w:iCs/>
          <w:snapToGrid w:val="0"/>
          <w:vertAlign w:val="superscript"/>
        </w:rPr>
        <w:footnoteReference w:id="14"/>
      </w:r>
      <w:r w:rsidRPr="00AE06CD">
        <w:rPr>
          <w:rFonts w:eastAsiaTheme="minorHAnsi"/>
          <w:lang w:eastAsia="en-US"/>
        </w:rPr>
        <w:t xml:space="preserve"> / [получения ценовых предложений в соответствии с Приложением № </w:t>
      </w:r>
      <w:r w:rsidR="009925A0" w:rsidRPr="00AE06CD">
        <w:rPr>
          <w:rFonts w:eastAsiaTheme="minorHAnsi"/>
          <w:lang w:eastAsia="en-US"/>
        </w:rPr>
        <w:t xml:space="preserve">2 </w:t>
      </w:r>
      <w:r w:rsidRPr="00AE06CD">
        <w:rPr>
          <w:rFonts w:eastAsiaTheme="minorHAnsi"/>
          <w:lang w:eastAsia="en-US"/>
        </w:rPr>
        <w:t>к Техническому заданию]</w:t>
      </w:r>
      <w:r w:rsidRPr="00AE06CD">
        <w:rPr>
          <w:iCs/>
          <w:snapToGrid w:val="0"/>
          <w:vertAlign w:val="superscript"/>
        </w:rPr>
        <w:t xml:space="preserve"> </w:t>
      </w:r>
      <w:r w:rsidRPr="00AE06CD">
        <w:rPr>
          <w:iCs/>
          <w:snapToGrid w:val="0"/>
          <w:vertAlign w:val="superscript"/>
        </w:rPr>
        <w:footnoteReference w:id="15"/>
      </w:r>
      <w:r w:rsidRPr="00AE06CD">
        <w:rPr>
          <w:rFonts w:eastAsiaTheme="minorHAnsi"/>
          <w:lang w:eastAsia="en-US"/>
        </w:rPr>
        <w:t>,</w:t>
      </w:r>
    </w:p>
    <w:p w14:paraId="446D8D80" w14:textId="77777777" w:rsidR="00567E20" w:rsidRPr="00AE06CD" w:rsidRDefault="00567E20" w:rsidP="00567E20">
      <w:pPr>
        <w:ind w:firstLine="708"/>
        <w:jc w:val="both"/>
        <w:rPr>
          <w:rFonts w:eastAsiaTheme="minorHAnsi"/>
          <w:lang w:eastAsia="en-US"/>
        </w:rPr>
      </w:pPr>
      <w:r w:rsidRPr="00AE06CD">
        <w:rPr>
          <w:rFonts w:eastAsiaTheme="minorHAnsi"/>
          <w:lang w:eastAsia="en-US"/>
        </w:rPr>
        <w:t xml:space="preserve">Т1 – время, отработанное на участке </w:t>
      </w:r>
      <w:r w:rsidR="00AC0CA7" w:rsidRPr="00AE06CD">
        <w:rPr>
          <w:rFonts w:eastAsiaTheme="minorHAnsi"/>
          <w:lang w:eastAsia="en-US"/>
        </w:rPr>
        <w:t>операции №1</w:t>
      </w:r>
      <w:r w:rsidRPr="00AE06CD">
        <w:rPr>
          <w:rFonts w:eastAsiaTheme="minorHAnsi"/>
          <w:lang w:eastAsia="en-US"/>
        </w:rPr>
        <w:t>;</w:t>
      </w:r>
    </w:p>
    <w:p w14:paraId="39DA3547" w14:textId="77777777" w:rsidR="00567E20" w:rsidRPr="00AE06CD" w:rsidRDefault="00567E20" w:rsidP="00567E20">
      <w:pPr>
        <w:ind w:firstLine="708"/>
        <w:jc w:val="both"/>
        <w:rPr>
          <w:rFonts w:eastAsiaTheme="minorHAnsi"/>
          <w:lang w:eastAsia="en-US"/>
        </w:rPr>
      </w:pPr>
      <w:r w:rsidRPr="00AE06CD">
        <w:rPr>
          <w:rFonts w:eastAsiaTheme="minorHAnsi"/>
          <w:lang w:eastAsia="en-US"/>
        </w:rPr>
        <w:t>Т2 – время, отработанное на участке</w:t>
      </w:r>
      <w:r w:rsidR="00AC0CA7" w:rsidRPr="00AE06CD">
        <w:rPr>
          <w:rFonts w:eastAsiaTheme="minorHAnsi"/>
          <w:lang w:eastAsia="en-US"/>
        </w:rPr>
        <w:t xml:space="preserve"> операции №2</w:t>
      </w:r>
      <w:r w:rsidRPr="00AE06CD">
        <w:rPr>
          <w:rFonts w:eastAsiaTheme="minorHAnsi"/>
          <w:lang w:eastAsia="en-US"/>
        </w:rPr>
        <w:t>;</w:t>
      </w:r>
    </w:p>
    <w:p w14:paraId="033AAD1A" w14:textId="77777777" w:rsidR="008C4653" w:rsidRPr="00AE06CD" w:rsidRDefault="008C4653" w:rsidP="00567E20">
      <w:pPr>
        <w:ind w:firstLine="708"/>
        <w:jc w:val="both"/>
        <w:rPr>
          <w:rFonts w:eastAsiaTheme="minorHAnsi"/>
          <w:lang w:eastAsia="en-US"/>
        </w:rPr>
      </w:pPr>
      <w:r w:rsidRPr="00AE06CD">
        <w:rPr>
          <w:rFonts w:eastAsiaTheme="minorHAnsi"/>
          <w:lang w:eastAsia="en-US"/>
        </w:rPr>
        <w:t xml:space="preserve">Т3 – время, отработанное на участке </w:t>
      </w:r>
      <w:r w:rsidR="0058386E" w:rsidRPr="00AE06CD">
        <w:rPr>
          <w:rFonts w:eastAsiaTheme="minorHAnsi"/>
          <w:lang w:eastAsia="en-US"/>
        </w:rPr>
        <w:t>операции №3;</w:t>
      </w:r>
    </w:p>
    <w:p w14:paraId="7D0F7CC8" w14:textId="77777777" w:rsidR="0058386E" w:rsidRPr="00AE06CD" w:rsidRDefault="0058386E" w:rsidP="0058386E">
      <w:pPr>
        <w:ind w:firstLine="708"/>
        <w:jc w:val="both"/>
        <w:rPr>
          <w:rFonts w:eastAsiaTheme="minorHAnsi"/>
          <w:lang w:eastAsia="en-US"/>
        </w:rPr>
      </w:pPr>
      <w:r w:rsidRPr="00AE06CD">
        <w:rPr>
          <w:rFonts w:eastAsiaTheme="minorHAnsi"/>
          <w:lang w:eastAsia="en-US"/>
        </w:rPr>
        <w:t>Т4 – время, отработанное на участке операции №4;</w:t>
      </w:r>
    </w:p>
    <w:p w14:paraId="563309A8" w14:textId="77777777" w:rsidR="0058386E" w:rsidRPr="00AE06CD" w:rsidRDefault="0058386E" w:rsidP="0058386E">
      <w:pPr>
        <w:ind w:firstLine="708"/>
        <w:jc w:val="both"/>
        <w:rPr>
          <w:rFonts w:eastAsiaTheme="minorHAnsi"/>
          <w:lang w:eastAsia="en-US"/>
        </w:rPr>
      </w:pPr>
      <w:r w:rsidRPr="00AE06CD">
        <w:rPr>
          <w:rFonts w:eastAsiaTheme="minorHAnsi"/>
          <w:lang w:eastAsia="en-US"/>
        </w:rPr>
        <w:t>Т5 – время, отработанное на участке операции №5;</w:t>
      </w:r>
    </w:p>
    <w:p w14:paraId="7F064C51" w14:textId="77777777" w:rsidR="003A0508" w:rsidRPr="00AE06CD" w:rsidRDefault="009925A0" w:rsidP="003A0508">
      <w:pPr>
        <w:ind w:firstLine="708"/>
        <w:jc w:val="both"/>
        <w:rPr>
          <w:rFonts w:eastAsiaTheme="minorHAnsi"/>
          <w:lang w:eastAsia="en-US"/>
        </w:rPr>
      </w:pPr>
      <w:r w:rsidRPr="00AE06CD">
        <w:rPr>
          <w:rFonts w:eastAsiaTheme="minorHAnsi"/>
          <w:lang w:eastAsia="en-US"/>
        </w:rPr>
        <w:t xml:space="preserve">Т6 </w:t>
      </w:r>
      <w:r w:rsidR="003A0508" w:rsidRPr="00AE06CD">
        <w:rPr>
          <w:rFonts w:eastAsiaTheme="minorHAnsi"/>
          <w:lang w:eastAsia="en-US"/>
        </w:rPr>
        <w:t>– время, отработанное на участке операции №6;</w:t>
      </w:r>
    </w:p>
    <w:p w14:paraId="2FAABAE9" w14:textId="77777777" w:rsidR="00567E20" w:rsidRPr="00AE06CD" w:rsidRDefault="00567E20" w:rsidP="00567E20">
      <w:pPr>
        <w:ind w:firstLine="708"/>
        <w:jc w:val="both"/>
        <w:rPr>
          <w:rFonts w:eastAsiaTheme="minorHAnsi"/>
          <w:lang w:eastAsia="en-US"/>
        </w:rPr>
      </w:pPr>
      <w:r w:rsidRPr="00AE06CD">
        <w:rPr>
          <w:rFonts w:eastAsiaTheme="minorHAnsi"/>
          <w:lang w:eastAsia="en-US"/>
        </w:rPr>
        <w:t>Ка – коэффициент, равный 0,8.</w:t>
      </w:r>
      <w:r w:rsidR="008C4653" w:rsidRPr="00AE06CD">
        <w:rPr>
          <w:rFonts w:eastAsiaTheme="minorHAnsi"/>
          <w:lang w:eastAsia="en-US"/>
        </w:rPr>
        <w:t>;</w:t>
      </w:r>
    </w:p>
    <w:p w14:paraId="43D13D4F" w14:textId="77777777" w:rsidR="008C4653" w:rsidRPr="00AE06CD" w:rsidRDefault="008C4653" w:rsidP="00567E20">
      <w:pPr>
        <w:ind w:firstLine="708"/>
        <w:jc w:val="both"/>
        <w:rPr>
          <w:rFonts w:eastAsiaTheme="minorHAnsi"/>
          <w:lang w:eastAsia="en-US"/>
        </w:rPr>
      </w:pPr>
      <w:r w:rsidRPr="00AE06CD">
        <w:rPr>
          <w:rFonts w:eastAsiaTheme="minorHAnsi"/>
          <w:lang w:eastAsia="en-US"/>
        </w:rPr>
        <w:t>«*» - знак умножения</w:t>
      </w:r>
    </w:p>
    <w:p w14:paraId="58960379" w14:textId="77777777" w:rsidR="008E33A1" w:rsidRPr="00AE06CD" w:rsidRDefault="00567E20" w:rsidP="00567E20">
      <w:pPr>
        <w:ind w:firstLine="708"/>
        <w:jc w:val="both"/>
        <w:rPr>
          <w:rFonts w:eastAsiaTheme="minorHAnsi"/>
          <w:lang w:eastAsia="en-US"/>
        </w:rPr>
      </w:pPr>
      <w:r w:rsidRPr="00AE06CD">
        <w:rPr>
          <w:rFonts w:eastAsiaTheme="minorHAnsi"/>
          <w:lang w:eastAsia="en-US"/>
        </w:rPr>
        <w:t>Период адаптации для [каждого]</w:t>
      </w:r>
      <w:r w:rsidRPr="00AE06CD">
        <w:rPr>
          <w:iCs/>
          <w:snapToGrid w:val="0"/>
          <w:vertAlign w:val="superscript"/>
        </w:rPr>
        <w:t xml:space="preserve"> </w:t>
      </w:r>
      <w:r w:rsidRPr="00AE06CD">
        <w:rPr>
          <w:iCs/>
          <w:snapToGrid w:val="0"/>
          <w:vertAlign w:val="superscript"/>
        </w:rPr>
        <w:footnoteReference w:id="16"/>
      </w:r>
      <w:r w:rsidRPr="00AE06CD">
        <w:rPr>
          <w:rFonts w:eastAsiaTheme="minorHAnsi"/>
          <w:lang w:eastAsia="en-US"/>
        </w:rPr>
        <w:t xml:space="preserve"> Исполнителя не может превышать 7 (семь) календарных дней за весь срок оказания услуг, предусмотренный договором.</w:t>
      </w:r>
      <w:r w:rsidR="008E33A1" w:rsidRPr="00AE06CD">
        <w:rPr>
          <w:rFonts w:eastAsiaTheme="minorHAnsi"/>
          <w:lang w:eastAsia="en-US"/>
        </w:rPr>
        <w:t xml:space="preserve"> </w:t>
      </w:r>
    </w:p>
    <w:p w14:paraId="4D29D02C" w14:textId="33A19320" w:rsidR="00567E20" w:rsidRPr="00AE06CD" w:rsidRDefault="008E33A1" w:rsidP="00567E20">
      <w:pPr>
        <w:ind w:firstLine="708"/>
        <w:jc w:val="both"/>
        <w:rPr>
          <w:rFonts w:eastAsiaTheme="minorHAnsi"/>
          <w:lang w:eastAsia="en-US"/>
        </w:rPr>
      </w:pPr>
      <w:r w:rsidRPr="00AE06CD">
        <w:rPr>
          <w:rFonts w:eastAsiaTheme="minorHAnsi"/>
          <w:lang w:eastAsia="en-US"/>
        </w:rPr>
        <w:t>По нелогируемым операциям период адаптации не предусмотрен.</w:t>
      </w:r>
    </w:p>
    <w:p w14:paraId="582404F8"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6</w:t>
      </w:r>
      <w:r w:rsidR="00EA3D7A" w:rsidRPr="00AE06CD">
        <w:rPr>
          <w:rFonts w:eastAsiaTheme="minorHAnsi"/>
          <w:lang w:eastAsia="en-US"/>
        </w:rPr>
        <w:t>.</w:t>
      </w:r>
      <w:r w:rsidR="00C3066F" w:rsidRPr="00AE06CD">
        <w:t xml:space="preserve"> </w:t>
      </w:r>
      <w:r w:rsidR="00C3066F" w:rsidRPr="00AE06CD">
        <w:rPr>
          <w:rFonts w:eastAsiaTheme="minorHAnsi"/>
          <w:lang w:eastAsia="en-US"/>
        </w:rPr>
        <w:t xml:space="preserve">В соответствии </w:t>
      </w:r>
      <w:r w:rsidR="00D20603" w:rsidRPr="00AE06CD">
        <w:rPr>
          <w:rFonts w:eastAsiaTheme="minorHAnsi"/>
          <w:lang w:eastAsia="en-US"/>
        </w:rPr>
        <w:t xml:space="preserve">с </w:t>
      </w:r>
      <w:r w:rsidR="00C3066F" w:rsidRPr="00AE06CD">
        <w:rPr>
          <w:rFonts w:eastAsiaTheme="minorHAnsi"/>
          <w:lang w:eastAsia="en-US"/>
        </w:rPr>
        <w:t>нормативны</w:t>
      </w:r>
      <w:r w:rsidR="004C5E5A" w:rsidRPr="00AE06CD">
        <w:rPr>
          <w:rFonts w:eastAsiaTheme="minorHAnsi"/>
          <w:lang w:eastAsia="en-US"/>
        </w:rPr>
        <w:t>ми</w:t>
      </w:r>
      <w:r w:rsidR="00C3066F" w:rsidRPr="00AE06CD">
        <w:rPr>
          <w:rFonts w:eastAsiaTheme="minorHAnsi"/>
          <w:lang w:eastAsia="en-US"/>
        </w:rPr>
        <w:t xml:space="preserve"> правовы</w:t>
      </w:r>
      <w:r w:rsidR="004C5E5A" w:rsidRPr="00AE06CD">
        <w:rPr>
          <w:rFonts w:eastAsiaTheme="minorHAnsi"/>
          <w:lang w:eastAsia="en-US"/>
        </w:rPr>
        <w:t>ми</w:t>
      </w:r>
      <w:r w:rsidR="00C3066F" w:rsidRPr="00AE06CD">
        <w:rPr>
          <w:rFonts w:eastAsiaTheme="minorHAnsi"/>
          <w:lang w:eastAsia="en-US"/>
        </w:rPr>
        <w:t xml:space="preserve"> акт</w:t>
      </w:r>
      <w:r w:rsidR="004C5E5A" w:rsidRPr="00AE06CD">
        <w:rPr>
          <w:rFonts w:eastAsiaTheme="minorHAnsi"/>
          <w:lang w:eastAsia="en-US"/>
        </w:rPr>
        <w:t>ами</w:t>
      </w:r>
      <w:r w:rsidR="00C3066F" w:rsidRPr="00AE06CD">
        <w:rPr>
          <w:rFonts w:eastAsiaTheme="minorHAnsi"/>
          <w:lang w:eastAsia="en-US"/>
        </w:rPr>
        <w:t xml:space="preserve"> и нормативны</w:t>
      </w:r>
      <w:r w:rsidR="004C5E5A" w:rsidRPr="00AE06CD">
        <w:rPr>
          <w:rFonts w:eastAsiaTheme="minorHAnsi"/>
          <w:lang w:eastAsia="en-US"/>
        </w:rPr>
        <w:t>ми</w:t>
      </w:r>
      <w:r w:rsidR="00C3066F" w:rsidRPr="00AE06CD">
        <w:rPr>
          <w:rFonts w:eastAsiaTheme="minorHAnsi"/>
          <w:lang w:eastAsia="en-US"/>
        </w:rPr>
        <w:t xml:space="preserve"> документ</w:t>
      </w:r>
      <w:r w:rsidR="004C5E5A" w:rsidRPr="00AE06CD">
        <w:rPr>
          <w:rFonts w:eastAsiaTheme="minorHAnsi"/>
          <w:lang w:eastAsia="en-US"/>
        </w:rPr>
        <w:t>ами</w:t>
      </w:r>
      <w:r w:rsidR="00C3066F" w:rsidRPr="00AE06CD">
        <w:rPr>
          <w:rFonts w:eastAsiaTheme="minorHAnsi"/>
          <w:lang w:eastAsia="en-US"/>
        </w:rPr>
        <w:t xml:space="preserve"> в сфере охраны </w:t>
      </w:r>
      <w:r w:rsidR="009925A0" w:rsidRPr="00AE06CD">
        <w:rPr>
          <w:rFonts w:eastAsiaTheme="minorHAnsi"/>
          <w:lang w:eastAsia="en-US"/>
        </w:rPr>
        <w:t>труда Исполнитель</w:t>
      </w:r>
      <w:r w:rsidR="00C3066F" w:rsidRPr="00AE06CD">
        <w:rPr>
          <w:rFonts w:eastAsiaTheme="minorHAnsi"/>
          <w:lang w:eastAsia="en-US"/>
        </w:rPr>
        <w:t xml:space="preserve"> обеспечивает своих работников специальной одеждой, спецобувью, сигнальными жилетами, перчатками. Специальная одежда (комбинезоны/ легкие куртки, сигнальные жилеты) работников Исполнителя должны иметь отличительные признаки (логотип либо фирменное наименование Исполнителя), позволяющие однозначно идентифицировать их как работников Исполнителя.</w:t>
      </w:r>
      <w:r w:rsidR="004C5E5A" w:rsidRPr="00AE06CD">
        <w:rPr>
          <w:rFonts w:eastAsiaTheme="minorHAnsi"/>
          <w:lang w:eastAsia="en-US"/>
        </w:rPr>
        <w:t xml:space="preserve"> </w:t>
      </w:r>
    </w:p>
    <w:p w14:paraId="78DF87E4"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7</w:t>
      </w:r>
      <w:r w:rsidRPr="00AE06CD">
        <w:rPr>
          <w:rFonts w:eastAsiaTheme="minorHAnsi"/>
          <w:lang w:eastAsia="en-US"/>
        </w:rPr>
        <w:t>. В случае привлечения к оказанию Услуг иностранных граждан Исполнитель обязан обеспечить наличие у таких граждан всех необходимых документов и разрешений на осуществление трудовой деятельности, установленных Федеральным законом от 25.07.2002 № 115-ФЗ «О правовом положении иностранных граждан в Российской Федерации».</w:t>
      </w:r>
    </w:p>
    <w:p w14:paraId="326D21F3"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8</w:t>
      </w:r>
      <w:r w:rsidRPr="00AE06CD">
        <w:rPr>
          <w:rFonts w:eastAsiaTheme="minorHAnsi"/>
          <w:lang w:eastAsia="en-US"/>
        </w:rPr>
        <w:t xml:space="preserve">. </w:t>
      </w:r>
      <w:r w:rsidR="00872116" w:rsidRPr="00AE06CD">
        <w:rPr>
          <w:rFonts w:eastAsiaTheme="minorHAnsi"/>
          <w:lang w:eastAsia="en-US"/>
        </w:rPr>
        <w:t xml:space="preserve">Не позднее 1 (одного) рабочего дня до 12:00 с даты получения Заявки </w:t>
      </w:r>
      <w:r w:rsidR="009900BB" w:rsidRPr="00AE06CD">
        <w:rPr>
          <w:rFonts w:eastAsiaTheme="minorHAnsi"/>
          <w:lang w:eastAsia="en-US"/>
        </w:rPr>
        <w:t xml:space="preserve">Исполнитель должен </w:t>
      </w:r>
      <w:r w:rsidR="00872116" w:rsidRPr="00AE06CD">
        <w:rPr>
          <w:rFonts w:eastAsiaTheme="minorHAnsi"/>
          <w:lang w:eastAsia="en-US"/>
        </w:rPr>
        <w:t>предоставить Заказчику списки работников, осуществляющих оказание Услуг</w:t>
      </w:r>
      <w:r w:rsidR="009900BB" w:rsidRPr="00AE06CD">
        <w:rPr>
          <w:rFonts w:eastAsiaTheme="minorHAnsi"/>
          <w:lang w:eastAsia="en-US"/>
        </w:rPr>
        <w:t>,</w:t>
      </w:r>
      <w:r w:rsidR="00872116" w:rsidRPr="00AE06CD">
        <w:rPr>
          <w:rFonts w:eastAsiaTheme="minorHAnsi"/>
          <w:lang w:eastAsia="en-US"/>
        </w:rPr>
        <w:t xml:space="preserve"> и документы на каждого работника, для оформления допуска работников Исполнителя на территорию Заказчика</w:t>
      </w:r>
      <w:r w:rsidR="009900BB" w:rsidRPr="00AE06CD">
        <w:rPr>
          <w:rFonts w:eastAsiaTheme="minorHAnsi"/>
          <w:lang w:eastAsia="en-US"/>
        </w:rPr>
        <w:t>.</w:t>
      </w:r>
      <w:r w:rsidR="00872116" w:rsidRPr="00AE06CD">
        <w:rPr>
          <w:rFonts w:eastAsiaTheme="minorHAnsi"/>
          <w:lang w:eastAsia="en-US"/>
        </w:rPr>
        <w:t xml:space="preserve"> </w:t>
      </w:r>
    </w:p>
    <w:p w14:paraId="1FBC4551"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9</w:t>
      </w:r>
      <w:r w:rsidRPr="00AE06CD">
        <w:rPr>
          <w:rFonts w:eastAsiaTheme="minorHAnsi"/>
          <w:lang w:eastAsia="en-US"/>
        </w:rPr>
        <w:t xml:space="preserve">. Исполнитель гарантирует Заказчику соблюдение требований миграционного законодательства Российской Федерации, предусмотренных Федеральным законом от 18.07.2006 № 109-ФЗ «О миграционном учете иностранных граждан и лиц без гражданства в Российской </w:t>
      </w:r>
      <w:r w:rsidRPr="00AE06CD">
        <w:rPr>
          <w:rFonts w:eastAsiaTheme="minorHAnsi"/>
          <w:lang w:eastAsia="en-US"/>
        </w:rPr>
        <w:lastRenderedPageBreak/>
        <w:t xml:space="preserve">Федерации», и иными нормативными правовым актами Российской Федерации в отношении привлекаемых им лиц для оказания Услуг по договору. </w:t>
      </w:r>
    </w:p>
    <w:p w14:paraId="14BBE655" w14:textId="77777777" w:rsidR="00567E20" w:rsidRPr="00AE06CD" w:rsidRDefault="00EA3D7A"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10</w:t>
      </w:r>
      <w:r w:rsidR="00567E20" w:rsidRPr="00AE06CD">
        <w:rPr>
          <w:rFonts w:eastAsiaTheme="minorHAnsi"/>
          <w:lang w:eastAsia="en-US"/>
        </w:rPr>
        <w:t>. Исполнитель обязуется выполнять требования внутриобъектового, пропускного и рабочего режимов, установленных на территории Объекта.</w:t>
      </w:r>
    </w:p>
    <w:p w14:paraId="077FFD4F" w14:textId="77777777" w:rsidR="0008760C" w:rsidRPr="00AE06CD" w:rsidRDefault="0008760C" w:rsidP="0008760C">
      <w:pPr>
        <w:ind w:firstLine="708"/>
        <w:jc w:val="both"/>
        <w:rPr>
          <w:rFonts w:eastAsiaTheme="minorHAnsi"/>
          <w:lang w:eastAsia="en-US"/>
        </w:rPr>
      </w:pPr>
      <w:r w:rsidRPr="00AE06CD">
        <w:rPr>
          <w:rFonts w:eastAsiaTheme="minorHAnsi"/>
          <w:lang w:eastAsia="en-US"/>
        </w:rPr>
        <w:t>Заказчик вправе не допускать к оказанию Услуг на Объекте Заказчика работников Исполнителя с признаками алкогольного, наркотического, токсического или иного типа опьянения</w:t>
      </w:r>
      <w:r w:rsidR="004C5E5A" w:rsidRPr="00AE06CD">
        <w:rPr>
          <w:rFonts w:eastAsiaTheme="minorHAnsi"/>
          <w:lang w:eastAsia="en-US"/>
        </w:rPr>
        <w:t>. Исполнитель обязан</w:t>
      </w:r>
      <w:r w:rsidRPr="00AE06CD">
        <w:rPr>
          <w:rFonts w:eastAsiaTheme="minorHAnsi"/>
          <w:lang w:eastAsia="en-US"/>
        </w:rPr>
        <w:t xml:space="preserve"> обеспечить незамедлительное отстранение работников с такими признаками нарушений.</w:t>
      </w:r>
    </w:p>
    <w:p w14:paraId="54257C8A" w14:textId="77777777" w:rsidR="00567E20" w:rsidRPr="00AE06CD" w:rsidRDefault="00567E20"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eastAsia="en-US"/>
        </w:rPr>
        <w:t>11</w:t>
      </w:r>
      <w:r w:rsidRPr="00AE06CD">
        <w:rPr>
          <w:rFonts w:eastAsiaTheme="minorHAnsi"/>
          <w:lang w:eastAsia="en-US"/>
        </w:rPr>
        <w:t>. При оказании Услуг Исполнитель обеспечивает соблюдение своими работниками правил пропускного режима, действующих на Объекте, правил охраны труда и техники безопасности, промышленной санитарии, противопожарной безопасности и режимных требований, организовывает составление и ведение полного комплекта документации по охране труда в соответствии с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3D27A6DB" w14:textId="77777777" w:rsidR="00567E20" w:rsidRPr="00AE06CD" w:rsidRDefault="0008760C" w:rsidP="00567E20">
      <w:pPr>
        <w:ind w:firstLine="708"/>
        <w:jc w:val="both"/>
        <w:rPr>
          <w:rFonts w:eastAsiaTheme="minorHAnsi"/>
          <w:lang w:eastAsia="en-US"/>
        </w:rPr>
      </w:pPr>
      <w:r w:rsidRPr="00AE06CD">
        <w:rPr>
          <w:rFonts w:eastAsiaTheme="minorHAnsi"/>
          <w:lang w:eastAsia="en-US"/>
        </w:rPr>
        <w:t>6.2.</w:t>
      </w:r>
      <w:r w:rsidR="003D1043" w:rsidRPr="00AE06CD">
        <w:rPr>
          <w:rFonts w:eastAsiaTheme="minorHAnsi"/>
          <w:lang w:val="en-US" w:eastAsia="en-US"/>
        </w:rPr>
        <w:t>12</w:t>
      </w:r>
      <w:r w:rsidR="00567E20" w:rsidRPr="00AE06CD">
        <w:rPr>
          <w:rFonts w:eastAsiaTheme="minorHAnsi"/>
          <w:lang w:eastAsia="en-US"/>
        </w:rPr>
        <w:t>. Исполнитель обязан обеспечить:</w:t>
      </w:r>
    </w:p>
    <w:p w14:paraId="3538E88A" w14:textId="42F6A3AD" w:rsidR="00567E20" w:rsidRPr="00AE06CD" w:rsidRDefault="00567E20" w:rsidP="00567E20">
      <w:pPr>
        <w:pStyle w:val="a3"/>
        <w:numPr>
          <w:ilvl w:val="0"/>
          <w:numId w:val="18"/>
        </w:numPr>
        <w:ind w:left="0" w:firstLine="709"/>
        <w:jc w:val="both"/>
        <w:rPr>
          <w:rFonts w:eastAsiaTheme="minorHAnsi"/>
          <w:lang w:eastAsia="en-US"/>
        </w:rPr>
      </w:pPr>
      <w:r w:rsidRPr="00AE06CD">
        <w:rPr>
          <w:rFonts w:eastAsiaTheme="minorHAnsi"/>
          <w:lang w:eastAsia="en-US"/>
        </w:rPr>
        <w:t>качественное оказание Услуг, в том числе выполнение Услуг в сроки и объемах, указанных в соответствующей Заявке</w:t>
      </w:r>
      <w:r w:rsidR="00C17500" w:rsidRPr="00AE06CD">
        <w:rPr>
          <w:rFonts w:eastAsiaTheme="minorHAnsi"/>
          <w:lang w:eastAsia="en-US"/>
        </w:rPr>
        <w:t>, а также соблюдение норм производительности, указанных в Приложении №1 к Техническому заданию</w:t>
      </w:r>
      <w:r w:rsidRPr="00AE06CD">
        <w:rPr>
          <w:rFonts w:eastAsiaTheme="minorHAnsi"/>
          <w:lang w:eastAsia="en-US"/>
        </w:rPr>
        <w:t>;</w:t>
      </w:r>
    </w:p>
    <w:p w14:paraId="633DCCD3" w14:textId="77777777" w:rsidR="00792C19" w:rsidRPr="00AE06CD" w:rsidRDefault="00792C19" w:rsidP="00792C19">
      <w:pPr>
        <w:pStyle w:val="a3"/>
        <w:numPr>
          <w:ilvl w:val="0"/>
          <w:numId w:val="18"/>
        </w:numPr>
        <w:tabs>
          <w:tab w:val="left" w:pos="1418"/>
        </w:tabs>
        <w:ind w:hanging="719"/>
        <w:jc w:val="both"/>
        <w:rPr>
          <w:rFonts w:eastAsiaTheme="minorHAnsi"/>
          <w:lang w:eastAsia="en-US"/>
        </w:rPr>
      </w:pPr>
      <w:r w:rsidRPr="00AE06CD">
        <w:rPr>
          <w:rFonts w:eastAsiaTheme="minorHAnsi"/>
          <w:lang w:eastAsia="en-US"/>
        </w:rPr>
        <w:t>необходимое количество работников для оказания Услуг по Заявке;</w:t>
      </w:r>
    </w:p>
    <w:p w14:paraId="54E79A8F" w14:textId="77777777" w:rsidR="00567E20" w:rsidRPr="00AE06CD" w:rsidRDefault="00974C21" w:rsidP="00974C21">
      <w:pPr>
        <w:pStyle w:val="a3"/>
        <w:numPr>
          <w:ilvl w:val="0"/>
          <w:numId w:val="18"/>
        </w:numPr>
        <w:ind w:left="0" w:firstLine="709"/>
        <w:jc w:val="both"/>
        <w:rPr>
          <w:rFonts w:eastAsiaTheme="minorHAnsi"/>
          <w:lang w:eastAsia="en-US"/>
        </w:rPr>
      </w:pPr>
      <w:r w:rsidRPr="00AE06CD">
        <w:rPr>
          <w:rFonts w:eastAsiaTheme="minorHAnsi"/>
          <w:lang w:eastAsia="en-US"/>
        </w:rPr>
        <w:t>сохранность принятых и обработанных ТМЦ и сформированных из них отправлений в части их утраты, в том числе хищения, присвоения, потери, порчи, подмены, недостачи ТМЦ и/или  отправления или повреждения ТМЦ и/или отправления, включая сохранность товарного вида отправления (упаковки) и его вложений, в случае, если такие ТМЦ и/или отправление были утрачены или повреждены в период оказания услуг, Исполнитель несет ответственность в размере ответственности Общества перед корпоративным клиентом на основании заключенных договоров и Гражданского кодекса Российской Федерации</w:t>
      </w:r>
      <w:r w:rsidR="00567E20" w:rsidRPr="00AE06CD">
        <w:rPr>
          <w:rFonts w:eastAsiaTheme="minorHAnsi"/>
          <w:lang w:eastAsia="en-US"/>
        </w:rPr>
        <w:t>;</w:t>
      </w:r>
    </w:p>
    <w:p w14:paraId="54214CF8" w14:textId="77777777" w:rsidR="00567E20" w:rsidRPr="00AE06CD" w:rsidRDefault="00567E20" w:rsidP="00567E20">
      <w:pPr>
        <w:pStyle w:val="a3"/>
        <w:numPr>
          <w:ilvl w:val="0"/>
          <w:numId w:val="18"/>
        </w:numPr>
        <w:ind w:left="0" w:firstLine="709"/>
        <w:jc w:val="both"/>
        <w:rPr>
          <w:rFonts w:eastAsiaTheme="minorHAnsi"/>
          <w:lang w:eastAsia="en-US"/>
        </w:rPr>
      </w:pPr>
      <w:r w:rsidRPr="00AE06CD">
        <w:rPr>
          <w:rFonts w:eastAsiaTheme="minorHAnsi"/>
          <w:lang w:eastAsia="en-US"/>
        </w:rPr>
        <w:t>сохранность имущества Заказчика во время оказания Услуг на территории Объектов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1C92AAF3" w14:textId="77777777" w:rsidR="00567E20" w:rsidRPr="00AE06CD" w:rsidRDefault="00567E20" w:rsidP="00567E20">
      <w:pPr>
        <w:pStyle w:val="a3"/>
        <w:ind w:left="0" w:firstLine="709"/>
        <w:jc w:val="both"/>
        <w:rPr>
          <w:rFonts w:eastAsiaTheme="minorHAnsi"/>
          <w:lang w:eastAsia="en-US"/>
        </w:rPr>
      </w:pPr>
      <w:r w:rsidRPr="00AE06CD">
        <w:rPr>
          <w:rFonts w:eastAsiaTheme="minorHAnsi"/>
          <w:lang w:eastAsia="en-US"/>
        </w:rPr>
        <w:t>Исполнитель несет ответственность за действия/ бездействие своих работников</w:t>
      </w:r>
      <w:r w:rsidR="00173534" w:rsidRPr="00AE06CD">
        <w:rPr>
          <w:rFonts w:eastAsiaTheme="minorHAnsi"/>
          <w:lang w:eastAsia="en-US"/>
        </w:rPr>
        <w:t xml:space="preserve"> и привлеченных им соисполнителей</w:t>
      </w:r>
      <w:r w:rsidRPr="00AE06CD">
        <w:rPr>
          <w:rFonts w:eastAsiaTheme="minorHAnsi"/>
          <w:lang w:eastAsia="en-US"/>
        </w:rPr>
        <w:t xml:space="preserve"> на Объекте и территории Заказчика при оказании Услуг в соответствии с условиями договора. В случае причинения работниками Исполнителя ущерба Заказчику или его имуществу либо третьим лицам, возникшим по вине Исполнителя, Заказчик вправе обратиться к Исполнителю с требованием о возмещении нанесенного ущерба, а Исполнитель обязан этот ущерб возместить в полном объеме.</w:t>
      </w:r>
    </w:p>
    <w:p w14:paraId="41B4F27C" w14:textId="77777777" w:rsidR="005412F8" w:rsidRPr="00AE06CD" w:rsidRDefault="005412F8" w:rsidP="00783947">
      <w:pPr>
        <w:ind w:firstLine="708"/>
        <w:jc w:val="both"/>
        <w:rPr>
          <w:rFonts w:eastAsiaTheme="minorHAnsi"/>
          <w:lang w:eastAsia="en-US"/>
        </w:rPr>
      </w:pPr>
    </w:p>
    <w:p w14:paraId="55C76074" w14:textId="77777777" w:rsidR="001D18AE" w:rsidRPr="00AE06CD" w:rsidRDefault="001D18AE" w:rsidP="00991E58">
      <w:pPr>
        <w:pStyle w:val="a3"/>
        <w:numPr>
          <w:ilvl w:val="1"/>
          <w:numId w:val="2"/>
        </w:numPr>
        <w:ind w:hanging="1091"/>
        <w:jc w:val="both"/>
        <w:rPr>
          <w:rFonts w:eastAsiaTheme="minorHAnsi"/>
          <w:b/>
          <w:lang w:eastAsia="en-US"/>
        </w:rPr>
      </w:pPr>
      <w:r w:rsidRPr="00AE06CD">
        <w:rPr>
          <w:rFonts w:eastAsiaTheme="minorHAnsi"/>
          <w:b/>
          <w:lang w:eastAsia="en-US"/>
        </w:rPr>
        <w:t>Требования к безопасности</w:t>
      </w:r>
    </w:p>
    <w:p w14:paraId="5CCC2113" w14:textId="77777777" w:rsidR="004B2FCD" w:rsidRPr="00AE06CD" w:rsidRDefault="004B2FCD" w:rsidP="00991E58">
      <w:pPr>
        <w:jc w:val="both"/>
        <w:rPr>
          <w:rFonts w:eastAsiaTheme="minorHAnsi"/>
          <w:b/>
          <w:sz w:val="22"/>
          <w:szCs w:val="20"/>
          <w:lang w:eastAsia="en-US"/>
        </w:rPr>
      </w:pPr>
    </w:p>
    <w:p w14:paraId="1E1DB510" w14:textId="77777777" w:rsidR="000459CC" w:rsidRPr="00AE06CD" w:rsidRDefault="000459CC" w:rsidP="000459CC">
      <w:pPr>
        <w:ind w:firstLine="708"/>
        <w:jc w:val="both"/>
        <w:rPr>
          <w:rFonts w:eastAsiaTheme="minorHAnsi"/>
          <w:lang w:eastAsia="en-US"/>
        </w:rPr>
      </w:pPr>
      <w:r w:rsidRPr="00AE06CD">
        <w:rPr>
          <w:rFonts w:eastAsiaTheme="minorHAnsi"/>
          <w:lang w:eastAsia="en-US"/>
        </w:rPr>
        <w:t>Исполнитель обязан обеспечить соблюдение его работниками:</w:t>
      </w:r>
    </w:p>
    <w:p w14:paraId="74B7F483" w14:textId="77777777" w:rsidR="000459CC" w:rsidRPr="00AE06CD" w:rsidRDefault="000459CC" w:rsidP="000459CC">
      <w:pPr>
        <w:pStyle w:val="a3"/>
        <w:numPr>
          <w:ilvl w:val="0"/>
          <w:numId w:val="13"/>
        </w:numPr>
        <w:ind w:left="0" w:firstLine="709"/>
        <w:jc w:val="both"/>
        <w:rPr>
          <w:lang w:eastAsia="ar-SA"/>
        </w:rPr>
      </w:pPr>
      <w:r w:rsidRPr="00AE06CD">
        <w:rPr>
          <w:lang w:eastAsia="ar-SA"/>
        </w:rPr>
        <w:t>требований пожарной безопасности, охраны труда, природоохранного законодательства и санитарии при оказании Услуг;</w:t>
      </w:r>
    </w:p>
    <w:p w14:paraId="502C2D4A" w14:textId="77777777" w:rsidR="000459CC" w:rsidRPr="00AE06CD" w:rsidRDefault="000459CC" w:rsidP="000459CC">
      <w:pPr>
        <w:pStyle w:val="a3"/>
        <w:numPr>
          <w:ilvl w:val="0"/>
          <w:numId w:val="13"/>
        </w:numPr>
        <w:ind w:left="0" w:firstLine="709"/>
        <w:jc w:val="both"/>
        <w:rPr>
          <w:lang w:eastAsia="ar-SA"/>
        </w:rPr>
      </w:pPr>
      <w:r w:rsidRPr="00AE06CD">
        <w:rPr>
          <w:lang w:eastAsia="ar-SA"/>
        </w:rPr>
        <w:t>норм и требований охраны труда, техники безопасности, пожарной безопасности, санитарных норм и правил, технологии производства при оказании Услуг, действующих на территории Российской Федера</w:t>
      </w:r>
      <w:r w:rsidR="00B303C9" w:rsidRPr="00AE06CD">
        <w:rPr>
          <w:lang w:eastAsia="ar-SA"/>
        </w:rPr>
        <w:t>ции, в том числе:</w:t>
      </w:r>
    </w:p>
    <w:p w14:paraId="49D258B5" w14:textId="77777777" w:rsidR="00B303C9" w:rsidRPr="00AE06CD" w:rsidRDefault="00B303C9" w:rsidP="00B303C9">
      <w:pPr>
        <w:pStyle w:val="a3"/>
        <w:numPr>
          <w:ilvl w:val="0"/>
          <w:numId w:val="13"/>
        </w:numPr>
        <w:tabs>
          <w:tab w:val="left" w:pos="1134"/>
        </w:tabs>
        <w:ind w:left="0" w:firstLine="709"/>
        <w:jc w:val="both"/>
        <w:rPr>
          <w:lang w:eastAsia="ar-SA"/>
        </w:rPr>
      </w:pPr>
      <w:r w:rsidRPr="00AE06CD">
        <w:rPr>
          <w:lang w:eastAsia="ar-SA"/>
        </w:rPr>
        <w:t>требований постановления Правительства Российской Федерации от 24.12.2021 № 2464 «О порядке обучения по охране труда и проверки знания требований охраны труда»;</w:t>
      </w:r>
    </w:p>
    <w:p w14:paraId="25A1F604" w14:textId="77777777" w:rsidR="00B303C9" w:rsidRPr="00AE06CD" w:rsidRDefault="001D4917" w:rsidP="001D4917">
      <w:pPr>
        <w:pStyle w:val="a3"/>
        <w:numPr>
          <w:ilvl w:val="0"/>
          <w:numId w:val="13"/>
        </w:numPr>
        <w:tabs>
          <w:tab w:val="left" w:pos="1134"/>
        </w:tabs>
        <w:ind w:left="0" w:firstLine="709"/>
        <w:jc w:val="both"/>
        <w:rPr>
          <w:lang w:eastAsia="ar-SA"/>
        </w:rPr>
      </w:pPr>
      <w:r w:rsidRPr="00AE06CD">
        <w:rPr>
          <w:lang w:eastAsia="ar-SA"/>
        </w:rPr>
        <w:t xml:space="preserve">требований </w:t>
      </w:r>
      <w:r w:rsidR="00B303C9" w:rsidRPr="00AE06CD">
        <w:rPr>
          <w:lang w:eastAsia="ar-SA"/>
        </w:rPr>
        <w:t>приказ</w:t>
      </w:r>
      <w:r w:rsidRPr="00AE06CD">
        <w:rPr>
          <w:lang w:eastAsia="ar-SA"/>
        </w:rPr>
        <w:t>а</w:t>
      </w:r>
      <w:r w:rsidR="00B303C9" w:rsidRPr="00AE06CD">
        <w:rPr>
          <w:lang w:eastAsia="ar-SA"/>
        </w:rPr>
        <w:t xml:space="preserve"> Министерства труда и социальной защиты Российской Федерации от 28.10.2020 № 753н «Об утверждении правил по охране труда при погрузочно-разгрузочных работах и размещении грузов»;</w:t>
      </w:r>
    </w:p>
    <w:p w14:paraId="5167BE42" w14:textId="77777777" w:rsidR="00B303C9" w:rsidRPr="00AE06CD" w:rsidRDefault="001D4917" w:rsidP="001D4917">
      <w:pPr>
        <w:pStyle w:val="a3"/>
        <w:numPr>
          <w:ilvl w:val="0"/>
          <w:numId w:val="13"/>
        </w:numPr>
        <w:tabs>
          <w:tab w:val="left" w:pos="1134"/>
        </w:tabs>
        <w:ind w:left="0" w:firstLine="709"/>
        <w:jc w:val="both"/>
        <w:rPr>
          <w:lang w:eastAsia="ar-SA"/>
        </w:rPr>
      </w:pPr>
      <w:r w:rsidRPr="00AE06CD">
        <w:rPr>
          <w:lang w:eastAsia="ar-SA"/>
        </w:rPr>
        <w:lastRenderedPageBreak/>
        <w:t xml:space="preserve">требований </w:t>
      </w:r>
      <w:r w:rsidR="00B303C9" w:rsidRPr="00AE06CD">
        <w:rPr>
          <w:lang w:eastAsia="ar-SA"/>
        </w:rPr>
        <w:t>приказ</w:t>
      </w:r>
      <w:r w:rsidRPr="00AE06CD">
        <w:rPr>
          <w:lang w:eastAsia="ar-SA"/>
        </w:rPr>
        <w:t>а</w:t>
      </w:r>
      <w:r w:rsidR="00B303C9" w:rsidRPr="00AE06CD">
        <w:rPr>
          <w:lang w:eastAsia="ar-SA"/>
        </w:rPr>
        <w:t xml:space="preserve"> Министерства труда и социальной защиты Российской Федерации от 29.10.2021 №766</w:t>
      </w:r>
      <w:r w:rsidR="00082E5D" w:rsidRPr="00AE06CD">
        <w:rPr>
          <w:lang w:eastAsia="ar-SA"/>
        </w:rPr>
        <w:t>н</w:t>
      </w:r>
      <w:r w:rsidR="0094123F" w:rsidRPr="00AE06CD">
        <w:rPr>
          <w:lang w:eastAsia="ar-SA"/>
        </w:rPr>
        <w:t xml:space="preserve"> </w:t>
      </w:r>
      <w:r w:rsidR="00B303C9" w:rsidRPr="00AE06CD">
        <w:rPr>
          <w:lang w:eastAsia="ar-SA"/>
        </w:rPr>
        <w:t>«Об утверждении Правил обеспечения работников средствами индивидуальной защиты и смывающими средствами»;</w:t>
      </w:r>
    </w:p>
    <w:p w14:paraId="13FADCC5" w14:textId="77777777" w:rsidR="00B303C9" w:rsidRPr="00AE06CD" w:rsidRDefault="001D4917" w:rsidP="001D4917">
      <w:pPr>
        <w:pStyle w:val="a3"/>
        <w:numPr>
          <w:ilvl w:val="0"/>
          <w:numId w:val="13"/>
        </w:numPr>
        <w:tabs>
          <w:tab w:val="left" w:pos="1134"/>
        </w:tabs>
        <w:ind w:left="0" w:firstLine="709"/>
        <w:jc w:val="both"/>
        <w:rPr>
          <w:lang w:eastAsia="ar-SA"/>
        </w:rPr>
      </w:pPr>
      <w:r w:rsidRPr="00AE06CD">
        <w:rPr>
          <w:lang w:eastAsia="ar-SA"/>
        </w:rPr>
        <w:t xml:space="preserve">требований </w:t>
      </w:r>
      <w:r w:rsidR="00B303C9" w:rsidRPr="00AE06CD">
        <w:rPr>
          <w:lang w:eastAsia="ar-SA"/>
        </w:rPr>
        <w:t>ГОСТ 12.3.009-76 «Государственный стандарт Союза ССР. Система стандартов безопасности труда. Работы погрузочно-разгрузочные. Общие требования безопасности»;</w:t>
      </w:r>
    </w:p>
    <w:p w14:paraId="19F42F89" w14:textId="77777777" w:rsidR="00B303C9" w:rsidRPr="00AE06CD" w:rsidRDefault="001D4917" w:rsidP="001D4917">
      <w:pPr>
        <w:numPr>
          <w:ilvl w:val="0"/>
          <w:numId w:val="13"/>
        </w:numPr>
        <w:tabs>
          <w:tab w:val="left" w:pos="1134"/>
        </w:tabs>
        <w:ind w:left="0" w:firstLine="709"/>
        <w:jc w:val="both"/>
        <w:rPr>
          <w:lang w:eastAsia="ar-SA"/>
        </w:rPr>
      </w:pPr>
      <w:r w:rsidRPr="00AE06CD">
        <w:rPr>
          <w:lang w:eastAsia="ar-SA"/>
        </w:rPr>
        <w:t xml:space="preserve">требований </w:t>
      </w:r>
      <w:r w:rsidR="00B303C9" w:rsidRPr="00AE06CD">
        <w:rPr>
          <w:lang w:eastAsia="ar-SA"/>
        </w:rPr>
        <w:t>ГОСТ Р ИСО 11228-1-2009 «Национальный стандарт Российской Федерации. Система стандартов безопасности труда. Эргономика. Ручная обработка грузов. Часть 1. Поднятие</w:t>
      </w:r>
      <w:r w:rsidR="00CA70F1" w:rsidRPr="00AE06CD">
        <w:rPr>
          <w:lang w:eastAsia="ar-SA"/>
        </w:rPr>
        <w:t xml:space="preserve"> и переноска. Общие требования».</w:t>
      </w:r>
    </w:p>
    <w:p w14:paraId="47D05690" w14:textId="77777777" w:rsidR="00B303C9" w:rsidRPr="00AE06CD" w:rsidRDefault="00B303C9" w:rsidP="00B303C9">
      <w:pPr>
        <w:ind w:firstLine="709"/>
        <w:jc w:val="both"/>
        <w:rPr>
          <w:lang w:eastAsia="ar-SA"/>
        </w:rPr>
      </w:pPr>
      <w:r w:rsidRPr="00AE06CD">
        <w:rPr>
          <w:lang w:eastAsia="ar-SA"/>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1E95AA35" w14:textId="77777777" w:rsidR="00B303C9" w:rsidRPr="00AE06CD" w:rsidRDefault="00B303C9" w:rsidP="00B303C9">
      <w:pPr>
        <w:pStyle w:val="a3"/>
        <w:ind w:left="709"/>
        <w:jc w:val="both"/>
        <w:rPr>
          <w:lang w:eastAsia="ar-SA"/>
        </w:rPr>
      </w:pPr>
    </w:p>
    <w:p w14:paraId="6EAF6933" w14:textId="77777777" w:rsidR="001D18AE" w:rsidRPr="00AE06CD" w:rsidRDefault="001C71A6" w:rsidP="00091F48">
      <w:pPr>
        <w:pStyle w:val="ConsPlusNormal"/>
        <w:widowControl w:val="0"/>
        <w:numPr>
          <w:ilvl w:val="1"/>
          <w:numId w:val="2"/>
        </w:numPr>
        <w:ind w:left="0" w:firstLine="709"/>
        <w:jc w:val="both"/>
        <w:rPr>
          <w:rFonts w:ascii="Times New Roman" w:hAnsi="Times New Roman" w:cs="Times New Roman"/>
          <w:b/>
          <w:sz w:val="24"/>
          <w:szCs w:val="24"/>
        </w:rPr>
      </w:pPr>
      <w:r w:rsidRPr="00AE06CD">
        <w:rPr>
          <w:rFonts w:ascii="Times New Roman" w:hAnsi="Times New Roman" w:cs="Times New Roman"/>
          <w:b/>
          <w:sz w:val="24"/>
          <w:szCs w:val="24"/>
        </w:rPr>
        <w:t>Условия сдачи-приемки услуг</w:t>
      </w:r>
    </w:p>
    <w:p w14:paraId="5A63C156" w14:textId="77777777" w:rsidR="004B2FCD" w:rsidRPr="00AE06CD" w:rsidRDefault="004B2FCD" w:rsidP="004B2FCD">
      <w:pPr>
        <w:pStyle w:val="ConsPlusNormal"/>
        <w:widowControl w:val="0"/>
        <w:ind w:left="709"/>
        <w:jc w:val="both"/>
        <w:rPr>
          <w:rFonts w:ascii="Times New Roman" w:hAnsi="Times New Roman" w:cs="Times New Roman"/>
          <w:b/>
        </w:rPr>
      </w:pPr>
    </w:p>
    <w:p w14:paraId="3FFCEB2A" w14:textId="77777777" w:rsidR="00517231" w:rsidRPr="00AE06CD" w:rsidRDefault="00517231" w:rsidP="00517231">
      <w:pPr>
        <w:widowControl w:val="0"/>
        <w:autoSpaceDE w:val="0"/>
        <w:autoSpaceDN w:val="0"/>
        <w:adjustRightInd w:val="0"/>
        <w:ind w:firstLine="709"/>
        <w:jc w:val="both"/>
      </w:pPr>
      <w:r w:rsidRPr="00AE06CD">
        <w:t>Исполнитель не позднее 5 (пяти) рабочих дней по окончании отчетного периода направляет Заказчику комплект документов, указанных в п. 6.5 ТЗ.</w:t>
      </w:r>
    </w:p>
    <w:p w14:paraId="64D68BD0" w14:textId="77777777" w:rsidR="00517231" w:rsidRPr="00AE06CD" w:rsidRDefault="00517231" w:rsidP="00517231">
      <w:pPr>
        <w:widowControl w:val="0"/>
        <w:autoSpaceDE w:val="0"/>
        <w:autoSpaceDN w:val="0"/>
        <w:adjustRightInd w:val="0"/>
        <w:ind w:firstLine="709"/>
        <w:jc w:val="both"/>
      </w:pPr>
      <w:r w:rsidRPr="00AE06CD">
        <w:t xml:space="preserve">Приемка оказанных Услуг осуществляется Заказчиком за отчетный период в течение 15 (пятнадцати) рабочих дней со дня получения от Исполнителя комплекта документов, указанных в п. 6.5 Технического задания. </w:t>
      </w:r>
    </w:p>
    <w:p w14:paraId="15BE9770" w14:textId="77777777" w:rsidR="00517231" w:rsidRPr="00AE06CD" w:rsidRDefault="00517231" w:rsidP="00517231">
      <w:pPr>
        <w:widowControl w:val="0"/>
        <w:autoSpaceDE w:val="0"/>
        <w:autoSpaceDN w:val="0"/>
        <w:adjustRightInd w:val="0"/>
        <w:ind w:firstLine="567"/>
        <w:jc w:val="both"/>
        <w:rPr>
          <w:rFonts w:eastAsiaTheme="minorHAnsi"/>
          <w:lang w:eastAsia="en-US"/>
        </w:rPr>
      </w:pPr>
      <w:r w:rsidRPr="00AE06CD">
        <w:rPr>
          <w:rFonts w:eastAsiaTheme="minorHAnsi"/>
          <w:lang w:eastAsia="en-US"/>
        </w:rPr>
        <w:t>Приемка оказанных Услуг осуществляется в соответствии с условиями договора</w:t>
      </w:r>
      <w:r w:rsidR="00C11927" w:rsidRPr="00AE06CD">
        <w:rPr>
          <w:rFonts w:eastAsiaTheme="minorHAnsi"/>
          <w:lang w:eastAsia="en-US"/>
        </w:rPr>
        <w:t>.</w:t>
      </w:r>
    </w:p>
    <w:p w14:paraId="4BC4543E" w14:textId="77777777" w:rsidR="001D18AE" w:rsidRPr="00AE06CD" w:rsidRDefault="001D18AE" w:rsidP="00091F48">
      <w:pPr>
        <w:widowControl w:val="0"/>
        <w:autoSpaceDE w:val="0"/>
        <w:autoSpaceDN w:val="0"/>
        <w:adjustRightInd w:val="0"/>
        <w:jc w:val="both"/>
        <w:rPr>
          <w:rFonts w:eastAsia="SimSun"/>
        </w:rPr>
      </w:pPr>
    </w:p>
    <w:p w14:paraId="45E09CF9" w14:textId="77777777" w:rsidR="001D18AE" w:rsidRPr="00AE06CD" w:rsidRDefault="001D18AE" w:rsidP="00B408C9">
      <w:pPr>
        <w:pStyle w:val="ConsPlusNormal"/>
        <w:widowControl w:val="0"/>
        <w:numPr>
          <w:ilvl w:val="1"/>
          <w:numId w:val="2"/>
        </w:numPr>
        <w:ind w:left="0" w:firstLine="709"/>
        <w:jc w:val="both"/>
        <w:rPr>
          <w:rFonts w:ascii="Times New Roman" w:hAnsi="Times New Roman" w:cs="Times New Roman"/>
          <w:b/>
          <w:sz w:val="24"/>
          <w:szCs w:val="24"/>
        </w:rPr>
      </w:pPr>
      <w:r w:rsidRPr="00AE06CD">
        <w:rPr>
          <w:rFonts w:ascii="Times New Roman" w:hAnsi="Times New Roman" w:cs="Times New Roman"/>
          <w:b/>
          <w:sz w:val="24"/>
          <w:szCs w:val="24"/>
        </w:rPr>
        <w:t xml:space="preserve">Требования </w:t>
      </w:r>
      <w:r w:rsidR="009E3729" w:rsidRPr="00AE06CD">
        <w:rPr>
          <w:rFonts w:ascii="Times New Roman" w:hAnsi="Times New Roman" w:cs="Times New Roman"/>
          <w:b/>
          <w:sz w:val="24"/>
          <w:szCs w:val="24"/>
        </w:rPr>
        <w:t xml:space="preserve">к </w:t>
      </w:r>
      <w:r w:rsidRPr="00AE06CD">
        <w:rPr>
          <w:rFonts w:ascii="Times New Roman" w:hAnsi="Times New Roman" w:cs="Times New Roman"/>
          <w:b/>
          <w:sz w:val="24"/>
          <w:szCs w:val="24"/>
        </w:rPr>
        <w:t xml:space="preserve">передаче </w:t>
      </w:r>
      <w:r w:rsidR="00991E58" w:rsidRPr="00AE06CD">
        <w:rPr>
          <w:rFonts w:ascii="Times New Roman" w:hAnsi="Times New Roman" w:cs="Times New Roman"/>
          <w:b/>
          <w:sz w:val="24"/>
          <w:szCs w:val="24"/>
        </w:rPr>
        <w:t>З</w:t>
      </w:r>
      <w:r w:rsidRPr="00AE06CD">
        <w:rPr>
          <w:rFonts w:ascii="Times New Roman" w:hAnsi="Times New Roman" w:cs="Times New Roman"/>
          <w:b/>
          <w:sz w:val="24"/>
          <w:szCs w:val="24"/>
        </w:rPr>
        <w:t>аказчику технических и иных документов (оформление результатов оказанных услуг)</w:t>
      </w:r>
    </w:p>
    <w:p w14:paraId="54F2DD1D" w14:textId="77777777" w:rsidR="004B2FCD" w:rsidRPr="00AE06CD" w:rsidRDefault="004B2FCD" w:rsidP="00B408C9"/>
    <w:p w14:paraId="04198784" w14:textId="77777777" w:rsidR="00E845A8" w:rsidRPr="00AE06CD" w:rsidRDefault="00B342A0" w:rsidP="00B408C9">
      <w:pPr>
        <w:widowControl w:val="0"/>
        <w:autoSpaceDE w:val="0"/>
        <w:autoSpaceDN w:val="0"/>
        <w:adjustRightInd w:val="0"/>
        <w:ind w:firstLine="567"/>
        <w:jc w:val="both"/>
      </w:pPr>
      <w:r w:rsidRPr="00AE06CD">
        <w:t xml:space="preserve">Исполнитель в течение 5 (пяти) рабочих дней после завершения отчетного периода направляет Заказчику </w:t>
      </w:r>
      <w:r w:rsidR="00E845A8" w:rsidRPr="00AE06CD">
        <w:t xml:space="preserve">нарочно, по адресу, указанному в договоре: </w:t>
      </w:r>
    </w:p>
    <w:p w14:paraId="62708E98" w14:textId="77777777" w:rsidR="00E845A8" w:rsidRPr="00AE06CD" w:rsidRDefault="00C53DDF" w:rsidP="00E845A8">
      <w:pPr>
        <w:pStyle w:val="a3"/>
        <w:widowControl w:val="0"/>
        <w:numPr>
          <w:ilvl w:val="0"/>
          <w:numId w:val="16"/>
        </w:numPr>
        <w:autoSpaceDE w:val="0"/>
        <w:autoSpaceDN w:val="0"/>
        <w:adjustRightInd w:val="0"/>
        <w:jc w:val="both"/>
      </w:pPr>
      <w:r w:rsidRPr="00AE06CD">
        <w:t>подписанный Акт сдачи-приема</w:t>
      </w:r>
      <w:r w:rsidR="00B342A0" w:rsidRPr="00AE06CD">
        <w:t xml:space="preserve"> оказанных услуг в </w:t>
      </w:r>
      <w:r w:rsidR="00340448" w:rsidRPr="00AE06CD">
        <w:t>2 (</w:t>
      </w:r>
      <w:r w:rsidR="00B342A0" w:rsidRPr="00AE06CD">
        <w:t>двух</w:t>
      </w:r>
      <w:r w:rsidR="00340448" w:rsidRPr="00AE06CD">
        <w:t>)</w:t>
      </w:r>
      <w:r w:rsidR="00B342A0" w:rsidRPr="00AE06CD">
        <w:t xml:space="preserve"> экземплярах</w:t>
      </w:r>
      <w:r w:rsidR="00E845A8" w:rsidRPr="00AE06CD">
        <w:t>;</w:t>
      </w:r>
    </w:p>
    <w:p w14:paraId="131B4D8A" w14:textId="77777777" w:rsidR="00E845A8" w:rsidRPr="00AE06CD" w:rsidRDefault="00E845A8" w:rsidP="001562AF">
      <w:pPr>
        <w:pStyle w:val="a3"/>
        <w:widowControl w:val="0"/>
        <w:numPr>
          <w:ilvl w:val="0"/>
          <w:numId w:val="16"/>
        </w:numPr>
        <w:autoSpaceDE w:val="0"/>
        <w:autoSpaceDN w:val="0"/>
        <w:adjustRightInd w:val="0"/>
        <w:ind w:left="0" w:firstLine="927"/>
        <w:jc w:val="both"/>
      </w:pPr>
      <w:r w:rsidRPr="00AE06CD">
        <w:t>Р</w:t>
      </w:r>
      <w:r w:rsidR="001C621A" w:rsidRPr="00AE06CD">
        <w:t xml:space="preserve">еестр </w:t>
      </w:r>
      <w:r w:rsidR="00D56233" w:rsidRPr="00AE06CD">
        <w:t xml:space="preserve">учета </w:t>
      </w:r>
      <w:r w:rsidR="006F2B65" w:rsidRPr="00AE06CD">
        <w:t>ло</w:t>
      </w:r>
      <w:r w:rsidR="002B4548" w:rsidRPr="00AE06CD">
        <w:t>гируемых</w:t>
      </w:r>
      <w:r w:rsidR="001C621A" w:rsidRPr="00AE06CD">
        <w:t xml:space="preserve"> операций</w:t>
      </w:r>
      <w:r w:rsidR="006C0EAE" w:rsidRPr="00AE06CD">
        <w:t xml:space="preserve"> (</w:t>
      </w:r>
      <w:r w:rsidR="006C0EAE" w:rsidRPr="00AE06CD">
        <w:rPr>
          <w:rFonts w:eastAsiaTheme="minorHAnsi"/>
          <w:lang w:eastAsia="en-US"/>
        </w:rPr>
        <w:t xml:space="preserve">по </w:t>
      </w:r>
      <w:r w:rsidR="006C0EAE" w:rsidRPr="00AE06CD">
        <w:t>логируемым операциям в соответствии с Учетной системой по услугам, указанным в пп. 1-</w:t>
      </w:r>
      <w:r w:rsidR="00D72593" w:rsidRPr="00AE06CD">
        <w:t>6</w:t>
      </w:r>
      <w:r w:rsidR="006C0EAE" w:rsidRPr="00AE06CD">
        <w:t xml:space="preserve"> Приложения №1 к Техническому заданию)</w:t>
      </w:r>
      <w:r w:rsidRPr="00AE06CD">
        <w:t>;</w:t>
      </w:r>
    </w:p>
    <w:p w14:paraId="197A6553" w14:textId="77777777" w:rsidR="00660740" w:rsidRPr="00AE06CD" w:rsidRDefault="00660740" w:rsidP="006C0EAE">
      <w:pPr>
        <w:pStyle w:val="a3"/>
        <w:widowControl w:val="0"/>
        <w:numPr>
          <w:ilvl w:val="0"/>
          <w:numId w:val="16"/>
        </w:numPr>
        <w:autoSpaceDE w:val="0"/>
        <w:autoSpaceDN w:val="0"/>
        <w:adjustRightInd w:val="0"/>
        <w:jc w:val="both"/>
      </w:pPr>
      <w:r w:rsidRPr="00AE06CD">
        <w:t>Табель учета времени оказанных услуг в 2 (двух) экземплярах</w:t>
      </w:r>
      <w:r w:rsidR="006C0EAE" w:rsidRPr="00AE06CD">
        <w:t xml:space="preserve"> (по нелогируемым операциям, указанным в пп. </w:t>
      </w:r>
      <w:r w:rsidR="00D72593" w:rsidRPr="00AE06CD">
        <w:t>7-9</w:t>
      </w:r>
      <w:r w:rsidR="006C0EAE" w:rsidRPr="00AE06CD">
        <w:t xml:space="preserve"> Приложения №1 к Техническому заданию);</w:t>
      </w:r>
    </w:p>
    <w:p w14:paraId="078DF1DB" w14:textId="77777777" w:rsidR="00E845A8" w:rsidRPr="00AE06CD" w:rsidRDefault="00B342A0" w:rsidP="00E845A8">
      <w:pPr>
        <w:pStyle w:val="a3"/>
        <w:widowControl w:val="0"/>
        <w:numPr>
          <w:ilvl w:val="0"/>
          <w:numId w:val="16"/>
        </w:numPr>
        <w:autoSpaceDE w:val="0"/>
        <w:autoSpaceDN w:val="0"/>
        <w:adjustRightInd w:val="0"/>
        <w:jc w:val="both"/>
      </w:pPr>
      <w:r w:rsidRPr="00AE06CD">
        <w:t>Счёт-фактуру</w:t>
      </w:r>
      <w:r w:rsidR="008675FF" w:rsidRPr="00AE06CD">
        <w:rPr>
          <w:vertAlign w:val="superscript"/>
        </w:rPr>
        <w:footnoteReference w:id="17"/>
      </w:r>
      <w:r w:rsidR="00867337" w:rsidRPr="00AE06CD">
        <w:t>.</w:t>
      </w:r>
    </w:p>
    <w:p w14:paraId="6B8403B8" w14:textId="77777777" w:rsidR="00E845A8" w:rsidRPr="00AE06CD" w:rsidRDefault="00B342A0" w:rsidP="00B408C9">
      <w:pPr>
        <w:widowControl w:val="0"/>
        <w:autoSpaceDE w:val="0"/>
        <w:autoSpaceDN w:val="0"/>
        <w:adjustRightInd w:val="0"/>
        <w:ind w:firstLine="567"/>
        <w:jc w:val="both"/>
      </w:pPr>
      <w:r w:rsidRPr="00AE06CD">
        <w:t>Факт получения документ</w:t>
      </w:r>
      <w:r w:rsidR="009B55F2" w:rsidRPr="00AE06CD">
        <w:t>ов</w:t>
      </w:r>
      <w:r w:rsidRPr="00AE06CD">
        <w:t xml:space="preserve"> должен подтверждаться </w:t>
      </w:r>
      <w:r w:rsidR="00443D3A" w:rsidRPr="00AE06CD">
        <w:t xml:space="preserve">подписью </w:t>
      </w:r>
      <w:r w:rsidR="003B0C92" w:rsidRPr="00AE06CD">
        <w:t xml:space="preserve">уполномоченного представителя </w:t>
      </w:r>
      <w:r w:rsidR="00443D3A" w:rsidRPr="00AE06CD">
        <w:t>Заказчика</w:t>
      </w:r>
      <w:r w:rsidRPr="00AE06CD">
        <w:t xml:space="preserve">. </w:t>
      </w:r>
    </w:p>
    <w:p w14:paraId="428FADA5" w14:textId="77777777" w:rsidR="00517231" w:rsidRPr="00D20603" w:rsidRDefault="00C53DDF" w:rsidP="00B13EB2">
      <w:pPr>
        <w:widowControl w:val="0"/>
        <w:autoSpaceDE w:val="0"/>
        <w:autoSpaceDN w:val="0"/>
        <w:adjustRightInd w:val="0"/>
        <w:ind w:firstLine="708"/>
        <w:jc w:val="both"/>
      </w:pPr>
      <w:r w:rsidRPr="00AE06CD">
        <w:t>Акт сдачи-приема</w:t>
      </w:r>
      <w:r w:rsidR="00B342A0" w:rsidRPr="00AE06CD">
        <w:t xml:space="preserve"> оказанных услуг должен быть основан на Заявках Заказчика</w:t>
      </w:r>
      <w:r w:rsidR="009A2B91" w:rsidRPr="00AE06CD">
        <w:t xml:space="preserve"> и </w:t>
      </w:r>
      <w:r w:rsidR="00E845A8" w:rsidRPr="00AE06CD">
        <w:t>Р</w:t>
      </w:r>
      <w:r w:rsidR="00D56233" w:rsidRPr="00AE06CD">
        <w:t>еестре</w:t>
      </w:r>
      <w:r w:rsidR="009A2B91" w:rsidRPr="00AE06CD">
        <w:t xml:space="preserve"> учета </w:t>
      </w:r>
      <w:r w:rsidR="00AF54A4" w:rsidRPr="00AE06CD">
        <w:t>логируемых операций</w:t>
      </w:r>
      <w:r w:rsidR="00B13EB2" w:rsidRPr="00AE06CD">
        <w:t xml:space="preserve"> </w:t>
      </w:r>
      <w:r w:rsidR="00B13EB2" w:rsidRPr="00AE06CD">
        <w:rPr>
          <w:rFonts w:eastAsiaTheme="minorHAnsi"/>
          <w:lang w:eastAsia="en-US"/>
        </w:rPr>
        <w:t xml:space="preserve">по </w:t>
      </w:r>
      <w:r w:rsidR="00B13EB2" w:rsidRPr="00AE06CD">
        <w:t>логируемым операциям в соответствии с Учетной системой по услугам, указанным в пп. 1-6</w:t>
      </w:r>
      <w:r w:rsidR="00103CBC" w:rsidRPr="00AE06CD">
        <w:t xml:space="preserve"> </w:t>
      </w:r>
      <w:r w:rsidR="00B13EB2" w:rsidRPr="00AE06CD">
        <w:t>Приложения №1 к Техническому заданию</w:t>
      </w:r>
      <w:r w:rsidR="00611A95" w:rsidRPr="00AE06CD">
        <w:t>,</w:t>
      </w:r>
      <w:r w:rsidR="00B13EB2" w:rsidRPr="00AE06CD">
        <w:t xml:space="preserve"> и/или Табел</w:t>
      </w:r>
      <w:r w:rsidR="00EC3C72" w:rsidRPr="00AE06CD">
        <w:t>е</w:t>
      </w:r>
      <w:r w:rsidR="00B13EB2" w:rsidRPr="00AE06CD">
        <w:t xml:space="preserve"> учета времени оказанных услуг по нелогируемым операциям, указанным в пп. 7-9 Приложения №1 к Техническому заданию</w:t>
      </w:r>
      <w:r w:rsidR="00B342A0" w:rsidRPr="00AE06CD">
        <w:t>. Акт сдачи-прием</w:t>
      </w:r>
      <w:r w:rsidR="00746264" w:rsidRPr="00AE06CD">
        <w:t>а</w:t>
      </w:r>
      <w:r w:rsidR="00B342A0" w:rsidRPr="00AE06CD">
        <w:t xml:space="preserve"> оказанных услуг составляется Исполнителем на последнее число отчетного периода.</w:t>
      </w:r>
    </w:p>
    <w:p w14:paraId="1D0559E7" w14:textId="77777777" w:rsidR="00E845A8" w:rsidRPr="00D20603" w:rsidRDefault="00517231" w:rsidP="00B408C9">
      <w:pPr>
        <w:widowControl w:val="0"/>
        <w:autoSpaceDE w:val="0"/>
        <w:autoSpaceDN w:val="0"/>
        <w:adjustRightInd w:val="0"/>
        <w:ind w:firstLine="567"/>
        <w:jc w:val="both"/>
      </w:pPr>
      <w:r w:rsidRPr="00D20603">
        <w:t>При наличии мотивированного отказа от подписания Акта сдачи-приема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силами и за счет Исполнителя в порядке и сроки</w:t>
      </w:r>
      <w:r w:rsidR="00C11927" w:rsidRPr="00D20603">
        <w:t>,</w:t>
      </w:r>
      <w:r w:rsidRPr="00D20603">
        <w:t xml:space="preserve"> установленные договором.</w:t>
      </w:r>
      <w:r w:rsidR="00B342A0" w:rsidRPr="00D20603">
        <w:t xml:space="preserve"> </w:t>
      </w:r>
    </w:p>
    <w:p w14:paraId="7156A6EA" w14:textId="77777777" w:rsidR="00A24A7E" w:rsidRPr="00D20603" w:rsidRDefault="00A24A7E" w:rsidP="007F70D3">
      <w:pPr>
        <w:widowControl w:val="0"/>
        <w:autoSpaceDE w:val="0"/>
        <w:autoSpaceDN w:val="0"/>
        <w:adjustRightInd w:val="0"/>
        <w:ind w:firstLine="567"/>
        <w:jc w:val="both"/>
        <w:rPr>
          <w:rFonts w:eastAsiaTheme="minorHAnsi"/>
          <w:lang w:eastAsia="en-US"/>
        </w:rPr>
      </w:pPr>
    </w:p>
    <w:p w14:paraId="244E6176" w14:textId="77777777" w:rsidR="001D18AE" w:rsidRPr="00D20603" w:rsidRDefault="001D18AE" w:rsidP="00091F48">
      <w:pPr>
        <w:pStyle w:val="ConsPlusNormal"/>
        <w:widowControl w:val="0"/>
        <w:numPr>
          <w:ilvl w:val="0"/>
          <w:numId w:val="2"/>
        </w:numPr>
        <w:ind w:left="0" w:firstLine="0"/>
        <w:jc w:val="center"/>
        <w:rPr>
          <w:rFonts w:ascii="Times New Roman" w:hAnsi="Times New Roman" w:cs="Times New Roman"/>
          <w:b/>
          <w:sz w:val="24"/>
          <w:szCs w:val="24"/>
        </w:rPr>
      </w:pPr>
      <w:r w:rsidRPr="00D20603">
        <w:rPr>
          <w:rFonts w:ascii="Times New Roman" w:hAnsi="Times New Roman" w:cs="Times New Roman"/>
          <w:b/>
          <w:sz w:val="24"/>
          <w:szCs w:val="24"/>
        </w:rPr>
        <w:t xml:space="preserve">ТРЕБОВАНИЯ К </w:t>
      </w:r>
      <w:r w:rsidR="001C71A6" w:rsidRPr="00D20603">
        <w:rPr>
          <w:rFonts w:ascii="Times New Roman" w:hAnsi="Times New Roman" w:cs="Times New Roman"/>
          <w:b/>
          <w:sz w:val="24"/>
          <w:szCs w:val="24"/>
        </w:rPr>
        <w:t xml:space="preserve">СРОКУ И (ИЛИ) ОБЪЕМУ ПРЕДОСТАВЛЕНИЯ ГАРАНТИЙНЫХ ОБЯЗАТЕЛЬСТВ </w:t>
      </w:r>
    </w:p>
    <w:p w14:paraId="6DFDA87B" w14:textId="77777777" w:rsidR="001F07B4" w:rsidRPr="00D20603" w:rsidRDefault="001F07B4" w:rsidP="00091F48">
      <w:pPr>
        <w:pStyle w:val="ConsPlusNormal"/>
        <w:jc w:val="both"/>
        <w:rPr>
          <w:rFonts w:ascii="Times New Roman" w:hAnsi="Times New Roman" w:cs="Times New Roman"/>
          <w:sz w:val="24"/>
          <w:szCs w:val="24"/>
        </w:rPr>
      </w:pPr>
    </w:p>
    <w:p w14:paraId="373574DD" w14:textId="77777777" w:rsidR="00443D3A" w:rsidRPr="00D20603" w:rsidRDefault="00443D3A" w:rsidP="00443D3A">
      <w:pPr>
        <w:pStyle w:val="ConsPlusNormal"/>
        <w:ind w:firstLine="709"/>
        <w:jc w:val="both"/>
        <w:rPr>
          <w:rFonts w:ascii="Times New Roman" w:hAnsi="Times New Roman" w:cs="Times New Roman"/>
          <w:sz w:val="24"/>
          <w:szCs w:val="24"/>
        </w:rPr>
      </w:pPr>
      <w:r w:rsidRPr="00D20603">
        <w:rPr>
          <w:rFonts w:ascii="Times New Roman" w:hAnsi="Times New Roman" w:cs="Times New Roman"/>
          <w:sz w:val="24"/>
          <w:szCs w:val="24"/>
        </w:rPr>
        <w:t>Исполнитель гарантирует качество оказываемых услуг в соответствии с Техническим заданием.</w:t>
      </w:r>
    </w:p>
    <w:p w14:paraId="18D117A2" w14:textId="77777777" w:rsidR="001D18AE" w:rsidRPr="00D20603" w:rsidRDefault="00E56B57" w:rsidP="002C66BF">
      <w:pPr>
        <w:pStyle w:val="ConsPlusNormal"/>
        <w:ind w:firstLine="708"/>
        <w:jc w:val="both"/>
        <w:rPr>
          <w:rFonts w:ascii="Times New Roman" w:hAnsi="Times New Roman" w:cs="Times New Roman"/>
          <w:sz w:val="24"/>
          <w:szCs w:val="24"/>
        </w:rPr>
      </w:pPr>
      <w:r w:rsidRPr="00D20603">
        <w:rPr>
          <w:rFonts w:ascii="Times New Roman" w:hAnsi="Times New Roman" w:cs="Times New Roman"/>
          <w:sz w:val="24"/>
          <w:szCs w:val="24"/>
        </w:rPr>
        <w:lastRenderedPageBreak/>
        <w:t xml:space="preserve">Оказанные услуги должны соответствовать действующим в Российской Федерации стандартам, техническим регламентам, </w:t>
      </w:r>
      <w:r w:rsidR="006D6936" w:rsidRPr="00D20603">
        <w:rPr>
          <w:rFonts w:ascii="Times New Roman" w:hAnsi="Times New Roman" w:cs="Times New Roman"/>
          <w:sz w:val="24"/>
          <w:szCs w:val="24"/>
        </w:rPr>
        <w:t>а также требованиям</w:t>
      </w:r>
      <w:r w:rsidR="006444D0" w:rsidRPr="00D20603">
        <w:rPr>
          <w:rFonts w:ascii="Times New Roman" w:hAnsi="Times New Roman" w:cs="Times New Roman"/>
          <w:sz w:val="24"/>
          <w:szCs w:val="24"/>
        </w:rPr>
        <w:t>,</w:t>
      </w:r>
      <w:r w:rsidR="006D6936" w:rsidRPr="00D20603">
        <w:rPr>
          <w:rFonts w:ascii="Times New Roman" w:hAnsi="Times New Roman" w:cs="Times New Roman"/>
          <w:sz w:val="24"/>
          <w:szCs w:val="24"/>
        </w:rPr>
        <w:t xml:space="preserve"> установленным Договором и его приложениями</w:t>
      </w:r>
      <w:r w:rsidR="00B36887" w:rsidRPr="00D20603">
        <w:rPr>
          <w:rFonts w:ascii="Times New Roman" w:hAnsi="Times New Roman" w:cs="Times New Roman"/>
          <w:sz w:val="24"/>
          <w:szCs w:val="24"/>
        </w:rPr>
        <w:t>.</w:t>
      </w:r>
    </w:p>
    <w:p w14:paraId="2884510F" w14:textId="77777777" w:rsidR="00F70695" w:rsidRPr="00D20603" w:rsidRDefault="00F70695" w:rsidP="001D18AE">
      <w:pPr>
        <w:pStyle w:val="ConsPlusNormal"/>
        <w:ind w:firstLine="709"/>
        <w:jc w:val="both"/>
        <w:rPr>
          <w:rFonts w:ascii="Times New Roman" w:hAnsi="Times New Roman" w:cs="Times New Roman"/>
          <w:sz w:val="24"/>
          <w:szCs w:val="24"/>
        </w:rPr>
      </w:pPr>
    </w:p>
    <w:p w14:paraId="7726708E" w14:textId="77777777" w:rsidR="001D18AE" w:rsidRPr="00D20603" w:rsidRDefault="001D18AE" w:rsidP="001D18AE">
      <w:pPr>
        <w:pStyle w:val="a3"/>
        <w:numPr>
          <w:ilvl w:val="0"/>
          <w:numId w:val="2"/>
        </w:numPr>
        <w:jc w:val="center"/>
        <w:rPr>
          <w:b/>
        </w:rPr>
      </w:pPr>
      <w:r w:rsidRPr="00D20603">
        <w:rPr>
          <w:b/>
        </w:rPr>
        <w:t>ПЕРЕЧЕНЬ ПРИЛОЖЕНИЙ</w:t>
      </w:r>
    </w:p>
    <w:p w14:paraId="18B8FC10" w14:textId="77777777" w:rsidR="00F70695" w:rsidRPr="00D20603" w:rsidRDefault="00F70695" w:rsidP="007662E3">
      <w:pPr>
        <w:pStyle w:val="a3"/>
        <w:ind w:left="1440"/>
        <w:rPr>
          <w:b/>
        </w:rPr>
      </w:pPr>
    </w:p>
    <w:tbl>
      <w:tblPr>
        <w:tblStyle w:val="a5"/>
        <w:tblW w:w="10195" w:type="dxa"/>
        <w:tblInd w:w="141" w:type="dxa"/>
        <w:tblLayout w:type="fixed"/>
        <w:tblLook w:val="04A0" w:firstRow="1" w:lastRow="0" w:firstColumn="1" w:lastColumn="0" w:noHBand="0" w:noVBand="1"/>
      </w:tblPr>
      <w:tblGrid>
        <w:gridCol w:w="2268"/>
        <w:gridCol w:w="5954"/>
        <w:gridCol w:w="1973"/>
      </w:tblGrid>
      <w:tr w:rsidR="00E56B57" w:rsidRPr="00D20603" w14:paraId="0318D4A6" w14:textId="77777777" w:rsidTr="007A3EDA">
        <w:trPr>
          <w:trHeight w:val="552"/>
        </w:trPr>
        <w:tc>
          <w:tcPr>
            <w:tcW w:w="2268" w:type="dxa"/>
            <w:vAlign w:val="center"/>
          </w:tcPr>
          <w:p w14:paraId="0BAAAAB0" w14:textId="77777777" w:rsidR="00E56B57" w:rsidRPr="00D20603" w:rsidRDefault="00E56B57" w:rsidP="00D54B1F">
            <w:pPr>
              <w:pStyle w:val="a3"/>
              <w:ind w:left="32" w:hanging="3"/>
              <w:jc w:val="center"/>
            </w:pPr>
            <w:r w:rsidRPr="00D20603">
              <w:t>Номер приложения</w:t>
            </w:r>
          </w:p>
        </w:tc>
        <w:tc>
          <w:tcPr>
            <w:tcW w:w="5954" w:type="dxa"/>
            <w:vAlign w:val="center"/>
          </w:tcPr>
          <w:p w14:paraId="2D62D03F" w14:textId="77777777" w:rsidR="00E56B57" w:rsidRPr="00D20603" w:rsidRDefault="00E56B57" w:rsidP="00A3080C">
            <w:pPr>
              <w:pStyle w:val="a3"/>
              <w:ind w:left="1440" w:hanging="1440"/>
              <w:jc w:val="center"/>
            </w:pPr>
            <w:r w:rsidRPr="00D20603">
              <w:t>Наименование приложения</w:t>
            </w:r>
          </w:p>
        </w:tc>
        <w:tc>
          <w:tcPr>
            <w:tcW w:w="1973" w:type="dxa"/>
            <w:vAlign w:val="center"/>
          </w:tcPr>
          <w:p w14:paraId="42DBBE1A" w14:textId="77777777" w:rsidR="00E56B57" w:rsidRPr="00D20603" w:rsidRDefault="00E56B57" w:rsidP="00D54B1F">
            <w:pPr>
              <w:pStyle w:val="a3"/>
              <w:ind w:left="0"/>
              <w:jc w:val="center"/>
            </w:pPr>
            <w:r w:rsidRPr="00D20603">
              <w:t>Номер страницы</w:t>
            </w:r>
          </w:p>
        </w:tc>
      </w:tr>
      <w:tr w:rsidR="008B0D51" w:rsidRPr="00D20603" w14:paraId="16CCAD3D" w14:textId="77777777" w:rsidTr="007A3EDA">
        <w:trPr>
          <w:trHeight w:val="552"/>
        </w:trPr>
        <w:tc>
          <w:tcPr>
            <w:tcW w:w="2268" w:type="dxa"/>
            <w:vAlign w:val="center"/>
          </w:tcPr>
          <w:p w14:paraId="6AA298AD" w14:textId="77777777" w:rsidR="008B0D51" w:rsidRPr="00D20603" w:rsidRDefault="00B0752B" w:rsidP="00A3080C">
            <w:pPr>
              <w:pStyle w:val="a3"/>
              <w:ind w:left="0" w:firstLine="26"/>
              <w:jc w:val="center"/>
            </w:pPr>
            <w:r w:rsidRPr="00D20603">
              <w:t>1</w:t>
            </w:r>
          </w:p>
        </w:tc>
        <w:tc>
          <w:tcPr>
            <w:tcW w:w="5954" w:type="dxa"/>
            <w:vAlign w:val="center"/>
          </w:tcPr>
          <w:p w14:paraId="7AC823C6" w14:textId="77777777" w:rsidR="008B0D51" w:rsidRPr="00D20603" w:rsidRDefault="00B916FC" w:rsidP="00DF1364">
            <w:pPr>
              <w:pStyle w:val="a3"/>
              <w:ind w:left="44"/>
            </w:pPr>
            <w:r w:rsidRPr="00D20603">
              <w:t xml:space="preserve">Перечень, </w:t>
            </w:r>
            <w:r w:rsidR="00C153B6" w:rsidRPr="00D20603">
              <w:t xml:space="preserve">описание </w:t>
            </w:r>
            <w:r w:rsidR="003B0C92" w:rsidRPr="00D20603">
              <w:t>услуг</w:t>
            </w:r>
            <w:r w:rsidRPr="00D20603">
              <w:t xml:space="preserve"> и </w:t>
            </w:r>
            <w:r w:rsidR="00DF1364" w:rsidRPr="00D20603">
              <w:t>производительность</w:t>
            </w:r>
          </w:p>
        </w:tc>
        <w:tc>
          <w:tcPr>
            <w:tcW w:w="1973" w:type="dxa"/>
            <w:vAlign w:val="center"/>
          </w:tcPr>
          <w:p w14:paraId="6B116E98" w14:textId="77777777" w:rsidR="008B0D51" w:rsidRPr="00D20603" w:rsidRDefault="000E3591" w:rsidP="00A3080C">
            <w:pPr>
              <w:pStyle w:val="a3"/>
              <w:ind w:left="0"/>
              <w:jc w:val="center"/>
            </w:pPr>
            <w:r>
              <w:t>10</w:t>
            </w:r>
          </w:p>
        </w:tc>
      </w:tr>
      <w:tr w:rsidR="007F17F3" w:rsidRPr="00D20603" w14:paraId="0CC8005F" w14:textId="77777777" w:rsidTr="007A3EDA">
        <w:trPr>
          <w:trHeight w:val="552"/>
        </w:trPr>
        <w:tc>
          <w:tcPr>
            <w:tcW w:w="2268" w:type="dxa"/>
            <w:vAlign w:val="center"/>
          </w:tcPr>
          <w:p w14:paraId="451EC5EA" w14:textId="77777777" w:rsidR="007F17F3" w:rsidRPr="00D20603" w:rsidRDefault="0089035A" w:rsidP="00A3080C">
            <w:pPr>
              <w:pStyle w:val="a3"/>
              <w:ind w:left="0" w:firstLine="26"/>
              <w:jc w:val="center"/>
            </w:pPr>
            <w:r w:rsidRPr="00D20603">
              <w:t>2</w:t>
            </w:r>
          </w:p>
        </w:tc>
        <w:tc>
          <w:tcPr>
            <w:tcW w:w="5954" w:type="dxa"/>
            <w:vAlign w:val="center"/>
          </w:tcPr>
          <w:p w14:paraId="489B8A28" w14:textId="77777777" w:rsidR="007F17F3" w:rsidRPr="00D20603" w:rsidRDefault="007F17F3" w:rsidP="00FA2EED">
            <w:pPr>
              <w:pStyle w:val="a3"/>
              <w:ind w:left="44"/>
            </w:pPr>
            <w:r w:rsidRPr="00D20603">
              <w:t>Порядок направления и распределения Заявок между Исполнителями</w:t>
            </w:r>
          </w:p>
        </w:tc>
        <w:tc>
          <w:tcPr>
            <w:tcW w:w="1973" w:type="dxa"/>
            <w:vAlign w:val="center"/>
          </w:tcPr>
          <w:p w14:paraId="12100CCE" w14:textId="77777777" w:rsidR="007F17F3" w:rsidRPr="00D20603" w:rsidRDefault="000E3591" w:rsidP="00A3080C">
            <w:pPr>
              <w:pStyle w:val="a3"/>
              <w:ind w:left="0"/>
              <w:jc w:val="center"/>
            </w:pPr>
            <w:r>
              <w:t>12</w:t>
            </w:r>
          </w:p>
        </w:tc>
      </w:tr>
    </w:tbl>
    <w:p w14:paraId="6FC30590" w14:textId="77777777" w:rsidR="00C6239D" w:rsidRPr="00D20603" w:rsidRDefault="00C6239D" w:rsidP="004772B1">
      <w:pPr>
        <w:rPr>
          <w:rFonts w:eastAsia="Arial Unicode MS"/>
        </w:rPr>
      </w:pPr>
    </w:p>
    <w:p w14:paraId="27B96957" w14:textId="77777777" w:rsidR="003B0C92" w:rsidRPr="00D20603" w:rsidRDefault="003B0C92" w:rsidP="0071424D">
      <w:r w:rsidRPr="00D20603">
        <w:br w:type="page"/>
      </w:r>
    </w:p>
    <w:p w14:paraId="0F0AE42F" w14:textId="77777777" w:rsidR="0078254D" w:rsidRPr="00D20603" w:rsidRDefault="0078254D" w:rsidP="0078254D">
      <w:pPr>
        <w:ind w:left="6379"/>
      </w:pPr>
      <w:r w:rsidRPr="00D20603">
        <w:lastRenderedPageBreak/>
        <w:t xml:space="preserve">Приложение № </w:t>
      </w:r>
      <w:r w:rsidR="007A7D03" w:rsidRPr="00D20603">
        <w:t>1</w:t>
      </w:r>
    </w:p>
    <w:p w14:paraId="2FE08DAE" w14:textId="77777777" w:rsidR="0078254D" w:rsidRPr="00D20603" w:rsidRDefault="0078254D" w:rsidP="0078254D">
      <w:pPr>
        <w:ind w:left="6379"/>
      </w:pPr>
      <w:r w:rsidRPr="00D20603">
        <w:t>к Техническому заданию</w:t>
      </w:r>
    </w:p>
    <w:p w14:paraId="54A8254D" w14:textId="77777777" w:rsidR="0078254D" w:rsidRPr="00D20603" w:rsidRDefault="0078254D" w:rsidP="0078254D">
      <w:pPr>
        <w:rPr>
          <w:b/>
        </w:rPr>
      </w:pPr>
    </w:p>
    <w:p w14:paraId="51ABD3B0" w14:textId="77777777" w:rsidR="0078254D" w:rsidRPr="00D20603" w:rsidRDefault="0078254D" w:rsidP="0078254D">
      <w:pPr>
        <w:rPr>
          <w:b/>
        </w:rPr>
      </w:pPr>
    </w:p>
    <w:p w14:paraId="47E4E32D" w14:textId="77777777" w:rsidR="0078254D" w:rsidRPr="00D20603" w:rsidRDefault="007A7D03" w:rsidP="0078254D">
      <w:pPr>
        <w:jc w:val="center"/>
        <w:rPr>
          <w:b/>
        </w:rPr>
      </w:pPr>
      <w:r w:rsidRPr="00D20603">
        <w:rPr>
          <w:b/>
        </w:rPr>
        <w:t>Перечень</w:t>
      </w:r>
      <w:r w:rsidR="0089035A" w:rsidRPr="00D20603">
        <w:rPr>
          <w:b/>
        </w:rPr>
        <w:t>,</w:t>
      </w:r>
      <w:r w:rsidRPr="00D20603">
        <w:rPr>
          <w:b/>
        </w:rPr>
        <w:t xml:space="preserve"> о</w:t>
      </w:r>
      <w:r w:rsidR="0078254D" w:rsidRPr="00D20603">
        <w:rPr>
          <w:b/>
        </w:rPr>
        <w:t>писание услуг</w:t>
      </w:r>
      <w:r w:rsidR="0089035A" w:rsidRPr="00D20603">
        <w:rPr>
          <w:b/>
        </w:rPr>
        <w:t xml:space="preserve"> и производительность</w:t>
      </w:r>
    </w:p>
    <w:p w14:paraId="32EBFFD4" w14:textId="77777777" w:rsidR="0078254D" w:rsidRPr="00D20603" w:rsidRDefault="0078254D" w:rsidP="0078254D">
      <w:pPr>
        <w:jc w:val="center"/>
        <w:rPr>
          <w:b/>
        </w:rPr>
      </w:pPr>
    </w:p>
    <w:tbl>
      <w:tblPr>
        <w:tblStyle w:val="a5"/>
        <w:tblW w:w="10768" w:type="dxa"/>
        <w:tblLook w:val="04A0" w:firstRow="1" w:lastRow="0" w:firstColumn="1" w:lastColumn="0" w:noHBand="0" w:noVBand="1"/>
      </w:tblPr>
      <w:tblGrid>
        <w:gridCol w:w="757"/>
        <w:gridCol w:w="2154"/>
        <w:gridCol w:w="4342"/>
        <w:gridCol w:w="2034"/>
        <w:gridCol w:w="1481"/>
      </w:tblGrid>
      <w:tr w:rsidR="00716371" w:rsidRPr="00B74B27" w14:paraId="0589A446" w14:textId="77777777" w:rsidTr="00E71810">
        <w:tc>
          <w:tcPr>
            <w:tcW w:w="757" w:type="dxa"/>
            <w:vAlign w:val="center"/>
          </w:tcPr>
          <w:p w14:paraId="22C230A0" w14:textId="77777777" w:rsidR="00716371" w:rsidRPr="00B74B27" w:rsidRDefault="00716371" w:rsidP="000D3533">
            <w:pPr>
              <w:jc w:val="center"/>
              <w:rPr>
                <w:b/>
              </w:rPr>
            </w:pPr>
            <w:r w:rsidRPr="00B74B27">
              <w:rPr>
                <w:b/>
              </w:rPr>
              <w:t>№ п/п</w:t>
            </w:r>
          </w:p>
        </w:tc>
        <w:tc>
          <w:tcPr>
            <w:tcW w:w="2154" w:type="dxa"/>
            <w:vAlign w:val="center"/>
          </w:tcPr>
          <w:p w14:paraId="0ED01DFB" w14:textId="77777777" w:rsidR="00716371" w:rsidRPr="00B74B27" w:rsidRDefault="00716371" w:rsidP="000D3533">
            <w:pPr>
              <w:jc w:val="center"/>
              <w:rPr>
                <w:b/>
              </w:rPr>
            </w:pPr>
            <w:r w:rsidRPr="00B74B27">
              <w:rPr>
                <w:b/>
              </w:rPr>
              <w:t>Наименование услуги</w:t>
            </w:r>
          </w:p>
        </w:tc>
        <w:tc>
          <w:tcPr>
            <w:tcW w:w="4342" w:type="dxa"/>
            <w:vAlign w:val="center"/>
          </w:tcPr>
          <w:p w14:paraId="611ACDF8" w14:textId="77777777" w:rsidR="00716371" w:rsidRPr="009F7F3D" w:rsidRDefault="00716371" w:rsidP="000D3533">
            <w:pPr>
              <w:jc w:val="center"/>
              <w:rPr>
                <w:b/>
                <w:lang w:val="en-US"/>
              </w:rPr>
            </w:pPr>
            <w:r w:rsidRPr="00B74B27">
              <w:rPr>
                <w:b/>
              </w:rPr>
              <w:t>Описание услуги</w:t>
            </w:r>
          </w:p>
        </w:tc>
        <w:tc>
          <w:tcPr>
            <w:tcW w:w="2034" w:type="dxa"/>
          </w:tcPr>
          <w:p w14:paraId="5C5C8E3D" w14:textId="77777777" w:rsidR="00716371" w:rsidRPr="00B74B27" w:rsidRDefault="00716371" w:rsidP="00E71810">
            <w:pPr>
              <w:rPr>
                <w:b/>
              </w:rPr>
            </w:pPr>
            <w:r>
              <w:rPr>
                <w:b/>
              </w:rPr>
              <w:t xml:space="preserve"> Единица измерения</w:t>
            </w:r>
          </w:p>
        </w:tc>
        <w:tc>
          <w:tcPr>
            <w:tcW w:w="1481" w:type="dxa"/>
            <w:vAlign w:val="center"/>
          </w:tcPr>
          <w:p w14:paraId="65C9B09F" w14:textId="77777777" w:rsidR="00716371" w:rsidRPr="00B74B27" w:rsidRDefault="00716371" w:rsidP="000D3533">
            <w:pPr>
              <w:jc w:val="center"/>
              <w:rPr>
                <w:b/>
              </w:rPr>
            </w:pPr>
            <w:r w:rsidRPr="00B74B27">
              <w:rPr>
                <w:b/>
              </w:rPr>
              <w:t>Производи</w:t>
            </w:r>
            <w:r>
              <w:rPr>
                <w:b/>
              </w:rPr>
              <w:t>-</w:t>
            </w:r>
            <w:r w:rsidRPr="00B74B27">
              <w:rPr>
                <w:b/>
              </w:rPr>
              <w:t>тельность</w:t>
            </w:r>
            <w:r w:rsidR="00734F71">
              <w:rPr>
                <w:b/>
              </w:rPr>
              <w:t xml:space="preserve"> в час на 1 работника</w:t>
            </w:r>
            <w:r w:rsidR="00476286">
              <w:rPr>
                <w:b/>
              </w:rPr>
              <w:t>, шт.</w:t>
            </w:r>
            <w:r w:rsidRPr="00B74B27">
              <w:rPr>
                <w:b/>
              </w:rPr>
              <w:t xml:space="preserve"> </w:t>
            </w:r>
          </w:p>
        </w:tc>
      </w:tr>
      <w:tr w:rsidR="00716371" w:rsidRPr="00B74B27" w14:paraId="369CCD0F" w14:textId="77777777" w:rsidTr="004C1B28">
        <w:tc>
          <w:tcPr>
            <w:tcW w:w="10768" w:type="dxa"/>
            <w:gridSpan w:val="5"/>
          </w:tcPr>
          <w:p w14:paraId="0C6FC31C" w14:textId="77777777" w:rsidR="00716371" w:rsidRPr="00B74B27" w:rsidRDefault="00716371" w:rsidP="000D3533">
            <w:pPr>
              <w:jc w:val="center"/>
              <w:rPr>
                <w:b/>
              </w:rPr>
            </w:pPr>
            <w:r w:rsidRPr="00B74B27">
              <w:rPr>
                <w:b/>
              </w:rPr>
              <w:t>Логируемые операции</w:t>
            </w:r>
          </w:p>
        </w:tc>
      </w:tr>
      <w:tr w:rsidR="00716371" w:rsidRPr="00B74B27" w14:paraId="2EF8A2F7" w14:textId="77777777" w:rsidTr="00E71810">
        <w:tc>
          <w:tcPr>
            <w:tcW w:w="757" w:type="dxa"/>
            <w:vAlign w:val="center"/>
          </w:tcPr>
          <w:p w14:paraId="387381A8" w14:textId="77777777" w:rsidR="00716371" w:rsidRPr="00B74B27" w:rsidRDefault="00716371" w:rsidP="002E4ED4">
            <w:pPr>
              <w:jc w:val="center"/>
            </w:pPr>
            <w:r w:rsidRPr="00B74B27">
              <w:t>1</w:t>
            </w:r>
          </w:p>
        </w:tc>
        <w:tc>
          <w:tcPr>
            <w:tcW w:w="2154" w:type="dxa"/>
            <w:vAlign w:val="center"/>
          </w:tcPr>
          <w:p w14:paraId="4241CF44" w14:textId="77777777" w:rsidR="00716371" w:rsidRPr="00B74B27" w:rsidRDefault="00716371" w:rsidP="002E4ED4">
            <w:pPr>
              <w:jc w:val="center"/>
            </w:pPr>
            <w:r>
              <w:t>П</w:t>
            </w:r>
            <w:r w:rsidRPr="00B74B27">
              <w:t xml:space="preserve">риемка транзитов </w:t>
            </w:r>
          </w:p>
        </w:tc>
        <w:tc>
          <w:tcPr>
            <w:tcW w:w="4342" w:type="dxa"/>
            <w:vAlign w:val="center"/>
          </w:tcPr>
          <w:p w14:paraId="71B9373F" w14:textId="77777777" w:rsidR="00716371" w:rsidRPr="00B74B27" w:rsidRDefault="00716371" w:rsidP="00BE5ACF">
            <w:pPr>
              <w:jc w:val="both"/>
            </w:pPr>
            <w:r w:rsidRPr="00B74B27">
              <w:t xml:space="preserve">Палетная разгрузка транспортных средств и приемка грузовых мест с применением ТСД. Данные в Учетную систему вносятся автоматически при сканировании каждого ШК </w:t>
            </w:r>
            <w:r>
              <w:t>грузового места</w:t>
            </w:r>
            <w:r w:rsidRPr="00B74B27">
              <w:t>. Повторное сканирование ШК не является логируемой операцией</w:t>
            </w:r>
          </w:p>
        </w:tc>
        <w:tc>
          <w:tcPr>
            <w:tcW w:w="2034" w:type="dxa"/>
          </w:tcPr>
          <w:p w14:paraId="69895A07" w14:textId="77777777" w:rsidR="005C1669" w:rsidRPr="00E71810" w:rsidRDefault="005C1669" w:rsidP="00E71810">
            <w:pPr>
              <w:jc w:val="center"/>
            </w:pPr>
            <w:r w:rsidRPr="005C1669">
              <w:t>1 (один) отсканированный ШК и/или ярлык отправления,</w:t>
            </w:r>
          </w:p>
          <w:p w14:paraId="554FBF58" w14:textId="77777777" w:rsidR="00716371" w:rsidRDefault="00716371" w:rsidP="002E4ED4">
            <w:pPr>
              <w:jc w:val="center"/>
            </w:pPr>
          </w:p>
        </w:tc>
        <w:tc>
          <w:tcPr>
            <w:tcW w:w="1481" w:type="dxa"/>
            <w:vAlign w:val="center"/>
          </w:tcPr>
          <w:p w14:paraId="6F6C7605" w14:textId="77777777" w:rsidR="00716371" w:rsidRPr="00B74B27" w:rsidRDefault="00716371" w:rsidP="002E4ED4">
            <w:pPr>
              <w:jc w:val="center"/>
            </w:pPr>
            <w:r>
              <w:t>53</w:t>
            </w:r>
          </w:p>
        </w:tc>
      </w:tr>
      <w:tr w:rsidR="005C1669" w:rsidRPr="00B74B27" w14:paraId="5AD753E8" w14:textId="77777777" w:rsidTr="005C1669">
        <w:tc>
          <w:tcPr>
            <w:tcW w:w="757" w:type="dxa"/>
            <w:vAlign w:val="center"/>
          </w:tcPr>
          <w:p w14:paraId="1390AF08" w14:textId="77777777" w:rsidR="005C1669" w:rsidRPr="00B74B27" w:rsidRDefault="005C1669" w:rsidP="005C1669">
            <w:pPr>
              <w:jc w:val="center"/>
            </w:pPr>
            <w:r w:rsidRPr="00B74B27">
              <w:t>2</w:t>
            </w:r>
          </w:p>
        </w:tc>
        <w:tc>
          <w:tcPr>
            <w:tcW w:w="2154" w:type="dxa"/>
            <w:vAlign w:val="center"/>
          </w:tcPr>
          <w:p w14:paraId="30977C75" w14:textId="77777777" w:rsidR="005C1669" w:rsidRPr="00B74B27" w:rsidRDefault="005C1669" w:rsidP="005C1669">
            <w:pPr>
              <w:jc w:val="center"/>
            </w:pPr>
            <w:r w:rsidRPr="00B74B27">
              <w:t xml:space="preserve">Перемещение тар на ворота </w:t>
            </w:r>
          </w:p>
        </w:tc>
        <w:tc>
          <w:tcPr>
            <w:tcW w:w="4342" w:type="dxa"/>
            <w:vAlign w:val="center"/>
          </w:tcPr>
          <w:p w14:paraId="3E8E50F9" w14:textId="77777777" w:rsidR="005C1669" w:rsidRPr="00B74B27" w:rsidRDefault="005C1669" w:rsidP="005C1669">
            <w:pPr>
              <w:jc w:val="both"/>
            </w:pPr>
            <w:r w:rsidRPr="002C40E4">
              <w:t>Сбор закрытых Емкостей (короба) по заданию в ТСД и их перемещение из зоны сортировки в зону отгрузки. Данные в Учетную систему вносятся автоматически при сканировании каждого ШК Емкости. Повторное сканирование ШК не является логируемой операцией</w:t>
            </w:r>
          </w:p>
        </w:tc>
        <w:tc>
          <w:tcPr>
            <w:tcW w:w="2034" w:type="dxa"/>
          </w:tcPr>
          <w:p w14:paraId="74C52A55" w14:textId="77777777" w:rsidR="005C1669" w:rsidRDefault="005C1669" w:rsidP="005C1669">
            <w:pPr>
              <w:jc w:val="center"/>
            </w:pPr>
            <w:r w:rsidRPr="009F7A60">
              <w:t>1 (один) отсканированный ШК и/или ярлык отправления,</w:t>
            </w:r>
          </w:p>
        </w:tc>
        <w:tc>
          <w:tcPr>
            <w:tcW w:w="1481" w:type="dxa"/>
            <w:vAlign w:val="center"/>
          </w:tcPr>
          <w:p w14:paraId="4AF602D4" w14:textId="77777777" w:rsidR="005C1669" w:rsidRPr="00B74B27" w:rsidRDefault="005C1669" w:rsidP="005C1669">
            <w:pPr>
              <w:jc w:val="center"/>
            </w:pPr>
            <w:r>
              <w:t>91</w:t>
            </w:r>
          </w:p>
        </w:tc>
      </w:tr>
      <w:tr w:rsidR="005C1669" w:rsidRPr="00B74B27" w14:paraId="757A26E6" w14:textId="77777777" w:rsidTr="005C1669">
        <w:tc>
          <w:tcPr>
            <w:tcW w:w="757" w:type="dxa"/>
            <w:vAlign w:val="center"/>
          </w:tcPr>
          <w:p w14:paraId="11BAE3C5" w14:textId="77777777" w:rsidR="005C1669" w:rsidRPr="00B74B27" w:rsidRDefault="005C1669" w:rsidP="005C1669">
            <w:pPr>
              <w:jc w:val="center"/>
            </w:pPr>
            <w:r>
              <w:t>3</w:t>
            </w:r>
          </w:p>
        </w:tc>
        <w:tc>
          <w:tcPr>
            <w:tcW w:w="2154" w:type="dxa"/>
            <w:vAlign w:val="center"/>
          </w:tcPr>
          <w:p w14:paraId="49C0B30A" w14:textId="77777777" w:rsidR="005C1669" w:rsidRPr="00B74B27" w:rsidRDefault="005C1669" w:rsidP="005C1669">
            <w:pPr>
              <w:jc w:val="center"/>
            </w:pPr>
            <w:r w:rsidRPr="000D1391">
              <w:t>Перемещение сеток на буфер ворот</w:t>
            </w:r>
          </w:p>
        </w:tc>
        <w:tc>
          <w:tcPr>
            <w:tcW w:w="4342" w:type="dxa"/>
            <w:vAlign w:val="center"/>
          </w:tcPr>
          <w:p w14:paraId="00A16280" w14:textId="77777777" w:rsidR="005C1669" w:rsidRPr="002C40E4" w:rsidRDefault="005C1669" w:rsidP="005C1669">
            <w:pPr>
              <w:jc w:val="both"/>
            </w:pPr>
            <w:r w:rsidRPr="000D1391">
              <w:t>Сбор закрытых Емкостей (сетка) по заданию в ТСД и их перемещение из зоны сортировки в коробку в зону отгрузки. Данные в Учетную систему вносятся автоматически при сканировании каждого ШК Емкости. Повторное сканирование ШК не является логируемой операцией</w:t>
            </w:r>
          </w:p>
        </w:tc>
        <w:tc>
          <w:tcPr>
            <w:tcW w:w="2034" w:type="dxa"/>
          </w:tcPr>
          <w:p w14:paraId="4A4C7023" w14:textId="77777777" w:rsidR="005C1669" w:rsidRPr="000D1391" w:rsidRDefault="005C1669" w:rsidP="005C1669">
            <w:pPr>
              <w:jc w:val="center"/>
            </w:pPr>
            <w:r w:rsidRPr="009F7A60">
              <w:t>1 (один) отсканированный ШК и/или ярлык отправления,</w:t>
            </w:r>
          </w:p>
        </w:tc>
        <w:tc>
          <w:tcPr>
            <w:tcW w:w="1481" w:type="dxa"/>
            <w:vAlign w:val="center"/>
          </w:tcPr>
          <w:p w14:paraId="7176CBED" w14:textId="77777777" w:rsidR="005C1669" w:rsidRDefault="005C1669" w:rsidP="005C1669">
            <w:pPr>
              <w:jc w:val="center"/>
            </w:pPr>
            <w:r w:rsidRPr="000D1391">
              <w:t>32</w:t>
            </w:r>
          </w:p>
        </w:tc>
      </w:tr>
      <w:tr w:rsidR="005C1669" w:rsidRPr="00B74B27" w14:paraId="1D5B8799" w14:textId="77777777" w:rsidTr="005C1669">
        <w:tc>
          <w:tcPr>
            <w:tcW w:w="757" w:type="dxa"/>
            <w:vAlign w:val="center"/>
          </w:tcPr>
          <w:p w14:paraId="6A3343A8" w14:textId="77777777" w:rsidR="005C1669" w:rsidRPr="00B74B27" w:rsidRDefault="005C1669" w:rsidP="005C1669">
            <w:pPr>
              <w:jc w:val="center"/>
            </w:pPr>
            <w:r>
              <w:t>4</w:t>
            </w:r>
          </w:p>
        </w:tc>
        <w:tc>
          <w:tcPr>
            <w:tcW w:w="2154" w:type="dxa"/>
            <w:vAlign w:val="center"/>
          </w:tcPr>
          <w:p w14:paraId="4BB778D8" w14:textId="77777777" w:rsidR="005C1669" w:rsidRPr="00B74B27" w:rsidRDefault="005C1669" w:rsidP="005C1669">
            <w:pPr>
              <w:jc w:val="center"/>
            </w:pPr>
            <w:r w:rsidRPr="000D1391">
              <w:t xml:space="preserve">Подтверждение передач в отгрузку </w:t>
            </w:r>
          </w:p>
        </w:tc>
        <w:tc>
          <w:tcPr>
            <w:tcW w:w="4342" w:type="dxa"/>
            <w:vAlign w:val="center"/>
          </w:tcPr>
          <w:p w14:paraId="58A3D720" w14:textId="77777777" w:rsidR="005C1669" w:rsidRPr="00B74B27" w:rsidRDefault="005C1669" w:rsidP="005C1669">
            <w:pPr>
              <w:jc w:val="both"/>
            </w:pPr>
            <w:r w:rsidRPr="000D1391">
              <w:t>Сканирование каждо</w:t>
            </w:r>
            <w:r>
              <w:t>й</w:t>
            </w:r>
            <w:r w:rsidRPr="000D1391">
              <w:t xml:space="preserve"> Емкости (короба) либо сканирование каждого отправления из Емкости (сетка), и передача Емкости (короба), отправления водителю. Данные в </w:t>
            </w:r>
            <w:r>
              <w:t>Учетную систему</w:t>
            </w:r>
            <w:r w:rsidRPr="000D1391">
              <w:t xml:space="preserve"> вносятся автоматически при сканировании каждого ШК Емкости / Отправления. Повторное сканирование ШК не является логируемой операцией</w:t>
            </w:r>
          </w:p>
        </w:tc>
        <w:tc>
          <w:tcPr>
            <w:tcW w:w="2034" w:type="dxa"/>
          </w:tcPr>
          <w:p w14:paraId="2080CC9B" w14:textId="77777777" w:rsidR="005C1669" w:rsidRPr="000D1391" w:rsidRDefault="005C1669" w:rsidP="005C1669">
            <w:pPr>
              <w:jc w:val="center"/>
            </w:pPr>
            <w:r w:rsidRPr="009F7A60">
              <w:t>1 (один) отсканированный ШК и/или ярлык отправления,</w:t>
            </w:r>
          </w:p>
        </w:tc>
        <w:tc>
          <w:tcPr>
            <w:tcW w:w="1481" w:type="dxa"/>
            <w:vAlign w:val="center"/>
          </w:tcPr>
          <w:p w14:paraId="083611F5" w14:textId="77777777" w:rsidR="005C1669" w:rsidRPr="00B74B27" w:rsidRDefault="005C1669" w:rsidP="005C1669">
            <w:pPr>
              <w:jc w:val="center"/>
            </w:pPr>
            <w:r w:rsidRPr="000D1391">
              <w:t>160</w:t>
            </w:r>
          </w:p>
        </w:tc>
      </w:tr>
      <w:tr w:rsidR="005C1669" w:rsidRPr="00B74B27" w14:paraId="3E90A283" w14:textId="77777777" w:rsidTr="005C1669">
        <w:tc>
          <w:tcPr>
            <w:tcW w:w="757" w:type="dxa"/>
            <w:vAlign w:val="center"/>
          </w:tcPr>
          <w:p w14:paraId="5B6DB6C5" w14:textId="77777777" w:rsidR="005C1669" w:rsidRPr="00B74B27" w:rsidRDefault="005C1669" w:rsidP="005C1669">
            <w:pPr>
              <w:jc w:val="center"/>
            </w:pPr>
            <w:r>
              <w:t>5</w:t>
            </w:r>
          </w:p>
        </w:tc>
        <w:tc>
          <w:tcPr>
            <w:tcW w:w="2154" w:type="dxa"/>
            <w:shd w:val="clear" w:color="auto" w:fill="auto"/>
            <w:vAlign w:val="center"/>
          </w:tcPr>
          <w:p w14:paraId="1B099AA1" w14:textId="77777777" w:rsidR="005C1669" w:rsidRPr="00B74B27" w:rsidRDefault="005C1669" w:rsidP="005C1669">
            <w:pPr>
              <w:jc w:val="center"/>
            </w:pPr>
            <w:r w:rsidRPr="000D1391">
              <w:t xml:space="preserve">Предсортировка </w:t>
            </w:r>
          </w:p>
        </w:tc>
        <w:tc>
          <w:tcPr>
            <w:tcW w:w="4342" w:type="dxa"/>
            <w:shd w:val="clear" w:color="auto" w:fill="auto"/>
            <w:vAlign w:val="center"/>
          </w:tcPr>
          <w:p w14:paraId="5A7DDE04" w14:textId="77777777" w:rsidR="005C1669" w:rsidRPr="00B74B27" w:rsidRDefault="005C1669" w:rsidP="005C1669">
            <w:pPr>
              <w:jc w:val="both"/>
            </w:pPr>
            <w:r w:rsidRPr="000D1391">
              <w:t xml:space="preserve">Предварительное распределение отправлений корпоративного клиента по направлениям (маршрутам доставки), с применением ТСД. Данные в Учетную систему вносятся автоматически при сканировании каждого ШК отправления. Повторное </w:t>
            </w:r>
            <w:r w:rsidRPr="000D1391">
              <w:lastRenderedPageBreak/>
              <w:t>сканирование ШК не является логируемой операцией</w:t>
            </w:r>
          </w:p>
        </w:tc>
        <w:tc>
          <w:tcPr>
            <w:tcW w:w="2034" w:type="dxa"/>
          </w:tcPr>
          <w:p w14:paraId="29BB1CE4" w14:textId="77777777" w:rsidR="005C1669" w:rsidRPr="000D1391" w:rsidRDefault="005C1669" w:rsidP="005C1669">
            <w:pPr>
              <w:jc w:val="center"/>
            </w:pPr>
            <w:r w:rsidRPr="009F7A60">
              <w:lastRenderedPageBreak/>
              <w:t>1 (один) отсканированный ШК и/или ярлык отправления,</w:t>
            </w:r>
          </w:p>
        </w:tc>
        <w:tc>
          <w:tcPr>
            <w:tcW w:w="1481" w:type="dxa"/>
            <w:vAlign w:val="center"/>
          </w:tcPr>
          <w:p w14:paraId="0A501DB7" w14:textId="77777777" w:rsidR="005C1669" w:rsidRPr="00B74B27" w:rsidRDefault="005C1669" w:rsidP="005C1669">
            <w:pPr>
              <w:jc w:val="center"/>
            </w:pPr>
            <w:r w:rsidRPr="000D1391">
              <w:t>350</w:t>
            </w:r>
          </w:p>
        </w:tc>
      </w:tr>
      <w:tr w:rsidR="005C1669" w:rsidRPr="00B74B27" w14:paraId="202D8D1E" w14:textId="77777777" w:rsidTr="005C1669">
        <w:tc>
          <w:tcPr>
            <w:tcW w:w="757" w:type="dxa"/>
            <w:vAlign w:val="center"/>
          </w:tcPr>
          <w:p w14:paraId="4DB75BCC" w14:textId="77777777" w:rsidR="00716371" w:rsidRPr="00B74B27" w:rsidRDefault="00716371" w:rsidP="00716371">
            <w:pPr>
              <w:jc w:val="center"/>
            </w:pPr>
            <w:r>
              <w:t>6</w:t>
            </w:r>
          </w:p>
        </w:tc>
        <w:tc>
          <w:tcPr>
            <w:tcW w:w="2154" w:type="dxa"/>
            <w:shd w:val="clear" w:color="auto" w:fill="auto"/>
            <w:vAlign w:val="center"/>
          </w:tcPr>
          <w:p w14:paraId="0E4983A5" w14:textId="77777777" w:rsidR="00716371" w:rsidRPr="00B74B27" w:rsidRDefault="00716371" w:rsidP="00716371">
            <w:pPr>
              <w:jc w:val="center"/>
            </w:pPr>
            <w:r w:rsidRPr="000D1391">
              <w:t xml:space="preserve">Сортировка </w:t>
            </w:r>
          </w:p>
        </w:tc>
        <w:tc>
          <w:tcPr>
            <w:tcW w:w="4342" w:type="dxa"/>
            <w:shd w:val="clear" w:color="auto" w:fill="auto"/>
            <w:vAlign w:val="center"/>
          </w:tcPr>
          <w:p w14:paraId="354BFEF3" w14:textId="77777777" w:rsidR="00716371" w:rsidRPr="00B74B27" w:rsidRDefault="00716371" w:rsidP="00716371">
            <w:pPr>
              <w:jc w:val="both"/>
            </w:pPr>
            <w:r w:rsidRPr="000D1391">
              <w:t>Подготовка Емкостей для сортировки, итоговое распределение отправлений корпоративного клиента по Емкостям, в адрес конечного пункта маршрута доставки с применением ТСД, закрытие Емкостей при ее наполнении с фиксацией закрытия Емкости в ТСД. Данные в Учетную систему вносятся автоматически при сканировании каждого ШК отправления. Повторное сканирование ШК не является логируемой операцией</w:t>
            </w:r>
          </w:p>
        </w:tc>
        <w:tc>
          <w:tcPr>
            <w:tcW w:w="2034" w:type="dxa"/>
          </w:tcPr>
          <w:p w14:paraId="3F8077FC" w14:textId="77777777" w:rsidR="005C1669" w:rsidRPr="00E71810" w:rsidRDefault="005C1669" w:rsidP="00E71810">
            <w:pPr>
              <w:jc w:val="center"/>
            </w:pPr>
            <w:r w:rsidRPr="005C1669">
              <w:t>1 (один) отсканированный ШК и/или ярлык отправления,</w:t>
            </w:r>
          </w:p>
          <w:p w14:paraId="3E87D1DE" w14:textId="77777777" w:rsidR="00716371" w:rsidRPr="000D1391" w:rsidRDefault="00716371" w:rsidP="00716371">
            <w:pPr>
              <w:jc w:val="center"/>
            </w:pPr>
          </w:p>
        </w:tc>
        <w:tc>
          <w:tcPr>
            <w:tcW w:w="1481" w:type="dxa"/>
            <w:vAlign w:val="center"/>
          </w:tcPr>
          <w:p w14:paraId="7B8B0AE2" w14:textId="77777777" w:rsidR="00716371" w:rsidRPr="00B74B27" w:rsidRDefault="00716371" w:rsidP="00716371">
            <w:pPr>
              <w:jc w:val="center"/>
            </w:pPr>
            <w:r w:rsidRPr="000D1391">
              <w:t>280</w:t>
            </w:r>
          </w:p>
        </w:tc>
      </w:tr>
      <w:tr w:rsidR="003A1CAC" w:rsidRPr="00B74B27" w14:paraId="1A885B2A" w14:textId="77777777" w:rsidTr="00DF73AD">
        <w:tc>
          <w:tcPr>
            <w:tcW w:w="10768" w:type="dxa"/>
            <w:gridSpan w:val="5"/>
          </w:tcPr>
          <w:p w14:paraId="0E8B8C0C" w14:textId="77777777" w:rsidR="003A1CAC" w:rsidRPr="00B74B27" w:rsidRDefault="003A1CAC" w:rsidP="0006194E">
            <w:pPr>
              <w:jc w:val="center"/>
              <w:rPr>
                <w:b/>
              </w:rPr>
            </w:pPr>
            <w:r w:rsidRPr="00B74B27">
              <w:rPr>
                <w:b/>
              </w:rPr>
              <w:t>Нелогируемые операции</w:t>
            </w:r>
          </w:p>
        </w:tc>
      </w:tr>
      <w:tr w:rsidR="00716371" w:rsidRPr="00B74B27" w14:paraId="783ADE7E" w14:textId="77777777" w:rsidTr="00E71810">
        <w:tc>
          <w:tcPr>
            <w:tcW w:w="757" w:type="dxa"/>
            <w:vAlign w:val="center"/>
          </w:tcPr>
          <w:p w14:paraId="7C1E1393" w14:textId="77777777" w:rsidR="00716371" w:rsidRPr="00B74B27" w:rsidRDefault="00716371" w:rsidP="00C65EAC">
            <w:pPr>
              <w:jc w:val="center"/>
            </w:pPr>
            <w:r>
              <w:t>7</w:t>
            </w:r>
          </w:p>
        </w:tc>
        <w:tc>
          <w:tcPr>
            <w:tcW w:w="2154" w:type="dxa"/>
            <w:shd w:val="clear" w:color="auto" w:fill="auto"/>
            <w:vAlign w:val="center"/>
          </w:tcPr>
          <w:p w14:paraId="28E1ECE2" w14:textId="77777777" w:rsidR="00716371" w:rsidRPr="00B74B27" w:rsidRDefault="00716371" w:rsidP="00C65EAC">
            <w:pPr>
              <w:jc w:val="center"/>
            </w:pPr>
            <w:r w:rsidRPr="004704F7">
              <w:t xml:space="preserve">Перемещение сеток с ворот на сортировку </w:t>
            </w:r>
          </w:p>
        </w:tc>
        <w:tc>
          <w:tcPr>
            <w:tcW w:w="4342" w:type="dxa"/>
            <w:shd w:val="clear" w:color="auto" w:fill="auto"/>
            <w:vAlign w:val="center"/>
          </w:tcPr>
          <w:p w14:paraId="7E4964F4" w14:textId="50C83616" w:rsidR="00716371" w:rsidRPr="00B74B27" w:rsidRDefault="00716371" w:rsidP="000C569E">
            <w:pPr>
              <w:jc w:val="both"/>
            </w:pPr>
            <w:r w:rsidRPr="004704F7">
              <w:t xml:space="preserve">Физическое перемещение </w:t>
            </w:r>
            <w:r>
              <w:t>грузовых мест</w:t>
            </w:r>
            <w:r w:rsidRPr="004704F7">
              <w:t xml:space="preserve"> в зону </w:t>
            </w:r>
            <w:r>
              <w:t xml:space="preserve">предсортировки. </w:t>
            </w:r>
            <w:r w:rsidRPr="004704F7">
              <w:t xml:space="preserve">При перемещении требуется соблюдение принципа </w:t>
            </w:r>
            <w:r>
              <w:t>(</w:t>
            </w:r>
            <w:r w:rsidRPr="00A37053">
              <w:t>приоритетн</w:t>
            </w:r>
            <w:r>
              <w:t>ое</w:t>
            </w:r>
            <w:r w:rsidRPr="00A37053">
              <w:t xml:space="preserve"> </w:t>
            </w:r>
            <w:r>
              <w:t>перемещение</w:t>
            </w:r>
            <w:r w:rsidRPr="00A37053">
              <w:t xml:space="preserve"> </w:t>
            </w:r>
            <w:r>
              <w:t>ТМЦ</w:t>
            </w:r>
            <w:r w:rsidRPr="00A37053">
              <w:t>, пришедш</w:t>
            </w:r>
            <w:r>
              <w:t>их</w:t>
            </w:r>
            <w:r w:rsidRPr="00A37053">
              <w:t xml:space="preserve"> первым</w:t>
            </w:r>
            <w:r>
              <w:t>и</w:t>
            </w:r>
            <w:r w:rsidRPr="00A37053">
              <w:t>)</w:t>
            </w:r>
            <w:r w:rsidRPr="004704F7">
              <w:t xml:space="preserve">. </w:t>
            </w:r>
          </w:p>
        </w:tc>
        <w:tc>
          <w:tcPr>
            <w:tcW w:w="2034" w:type="dxa"/>
          </w:tcPr>
          <w:p w14:paraId="60B2D016" w14:textId="77777777" w:rsidR="00716371" w:rsidRPr="004704F7" w:rsidRDefault="003A1CAC" w:rsidP="00C65EAC">
            <w:pPr>
              <w:jc w:val="center"/>
            </w:pPr>
            <w:r>
              <w:t>чел/час</w:t>
            </w:r>
          </w:p>
        </w:tc>
        <w:tc>
          <w:tcPr>
            <w:tcW w:w="1481" w:type="dxa"/>
            <w:vAlign w:val="center"/>
          </w:tcPr>
          <w:p w14:paraId="46E5C81D" w14:textId="77777777" w:rsidR="00716371" w:rsidRPr="00B74B27" w:rsidRDefault="00716371" w:rsidP="00C65EAC">
            <w:pPr>
              <w:jc w:val="center"/>
            </w:pPr>
            <w:r w:rsidRPr="004704F7">
              <w:t>60</w:t>
            </w:r>
          </w:p>
        </w:tc>
      </w:tr>
      <w:tr w:rsidR="00716371" w:rsidRPr="00B74B27" w14:paraId="26F67B7D" w14:textId="77777777" w:rsidTr="00E71810">
        <w:tc>
          <w:tcPr>
            <w:tcW w:w="757" w:type="dxa"/>
            <w:vAlign w:val="center"/>
          </w:tcPr>
          <w:p w14:paraId="05767F70" w14:textId="77777777" w:rsidR="00716371" w:rsidRPr="00B74B27" w:rsidRDefault="00716371" w:rsidP="00C65EAC">
            <w:pPr>
              <w:jc w:val="center"/>
            </w:pPr>
            <w:r>
              <w:t>8</w:t>
            </w:r>
          </w:p>
        </w:tc>
        <w:tc>
          <w:tcPr>
            <w:tcW w:w="2154" w:type="dxa"/>
            <w:shd w:val="clear" w:color="auto" w:fill="auto"/>
            <w:vAlign w:val="center"/>
          </w:tcPr>
          <w:p w14:paraId="2E03A250" w14:textId="77777777" w:rsidR="00716371" w:rsidRPr="00B74B27" w:rsidRDefault="00716371" w:rsidP="00C65EAC">
            <w:pPr>
              <w:jc w:val="center"/>
            </w:pPr>
            <w:r w:rsidRPr="004704F7">
              <w:t>Перемещение сеток</w:t>
            </w:r>
          </w:p>
        </w:tc>
        <w:tc>
          <w:tcPr>
            <w:tcW w:w="4342" w:type="dxa"/>
            <w:shd w:val="clear" w:color="auto" w:fill="auto"/>
            <w:vAlign w:val="center"/>
          </w:tcPr>
          <w:p w14:paraId="5C769A7F" w14:textId="77777777" w:rsidR="00716371" w:rsidRPr="00B74B27" w:rsidRDefault="00716371" w:rsidP="0094123F">
            <w:pPr>
              <w:jc w:val="both"/>
            </w:pPr>
            <w:r w:rsidRPr="004704F7">
              <w:t xml:space="preserve">Физическое перемещение сеток из зоны </w:t>
            </w:r>
            <w:r>
              <w:t>пред</w:t>
            </w:r>
            <w:r w:rsidRPr="004704F7">
              <w:t xml:space="preserve">сортировки в зону </w:t>
            </w:r>
            <w:r>
              <w:t>сортировки.</w:t>
            </w:r>
          </w:p>
        </w:tc>
        <w:tc>
          <w:tcPr>
            <w:tcW w:w="2034" w:type="dxa"/>
          </w:tcPr>
          <w:p w14:paraId="4D11E642" w14:textId="77777777" w:rsidR="00716371" w:rsidRPr="004704F7" w:rsidRDefault="003A1CAC" w:rsidP="00C65EAC">
            <w:pPr>
              <w:jc w:val="center"/>
            </w:pPr>
            <w:r>
              <w:t>чел/час</w:t>
            </w:r>
          </w:p>
        </w:tc>
        <w:tc>
          <w:tcPr>
            <w:tcW w:w="1481" w:type="dxa"/>
            <w:vAlign w:val="center"/>
          </w:tcPr>
          <w:p w14:paraId="42BB4FF0" w14:textId="77777777" w:rsidR="00716371" w:rsidRPr="00B74B27" w:rsidRDefault="00716371" w:rsidP="00C65EAC">
            <w:pPr>
              <w:jc w:val="center"/>
            </w:pPr>
            <w:r w:rsidRPr="004704F7">
              <w:t>45</w:t>
            </w:r>
          </w:p>
        </w:tc>
      </w:tr>
      <w:tr w:rsidR="00716371" w:rsidRPr="00B74B27" w14:paraId="7E1DDF19" w14:textId="77777777" w:rsidTr="00E71810">
        <w:tc>
          <w:tcPr>
            <w:tcW w:w="757" w:type="dxa"/>
            <w:vAlign w:val="center"/>
          </w:tcPr>
          <w:p w14:paraId="58EC20F5" w14:textId="77777777" w:rsidR="00716371" w:rsidRPr="00B74B27" w:rsidRDefault="00716371" w:rsidP="00C65EAC">
            <w:pPr>
              <w:jc w:val="center"/>
            </w:pPr>
            <w:r>
              <w:t>9</w:t>
            </w:r>
          </w:p>
        </w:tc>
        <w:tc>
          <w:tcPr>
            <w:tcW w:w="2154" w:type="dxa"/>
            <w:shd w:val="clear" w:color="auto" w:fill="auto"/>
            <w:vAlign w:val="center"/>
          </w:tcPr>
          <w:p w14:paraId="75B939D5" w14:textId="77777777" w:rsidR="00716371" w:rsidRPr="00B74B27" w:rsidRDefault="00716371" w:rsidP="00C65EAC">
            <w:pPr>
              <w:jc w:val="center"/>
            </w:pPr>
            <w:r w:rsidRPr="004704F7">
              <w:t>Сборка коробов</w:t>
            </w:r>
          </w:p>
        </w:tc>
        <w:tc>
          <w:tcPr>
            <w:tcW w:w="4342" w:type="dxa"/>
            <w:shd w:val="clear" w:color="auto" w:fill="auto"/>
            <w:vAlign w:val="center"/>
          </w:tcPr>
          <w:p w14:paraId="5DEC909F" w14:textId="77777777" w:rsidR="00716371" w:rsidRPr="00B74B27" w:rsidRDefault="00716371" w:rsidP="00C65EAC">
            <w:pPr>
              <w:jc w:val="both"/>
            </w:pPr>
            <w:r w:rsidRPr="004704F7">
              <w:t>Подготовка картонных коробов к сортировке - склейка скотчем, перемещение пустых коробов по местам вторичной сортировки</w:t>
            </w:r>
          </w:p>
        </w:tc>
        <w:tc>
          <w:tcPr>
            <w:tcW w:w="2034" w:type="dxa"/>
          </w:tcPr>
          <w:p w14:paraId="5775017F" w14:textId="77777777" w:rsidR="00716371" w:rsidRPr="004704F7" w:rsidRDefault="003A1CAC" w:rsidP="00C65EAC">
            <w:pPr>
              <w:jc w:val="center"/>
            </w:pPr>
            <w:r>
              <w:t>чел/час</w:t>
            </w:r>
          </w:p>
        </w:tc>
        <w:tc>
          <w:tcPr>
            <w:tcW w:w="1481" w:type="dxa"/>
            <w:vAlign w:val="center"/>
          </w:tcPr>
          <w:p w14:paraId="3EC747E5" w14:textId="77777777" w:rsidR="00716371" w:rsidRPr="00B74B27" w:rsidRDefault="00716371" w:rsidP="00C65EAC">
            <w:pPr>
              <w:jc w:val="center"/>
            </w:pPr>
            <w:r w:rsidRPr="004704F7">
              <w:t>146</w:t>
            </w:r>
          </w:p>
        </w:tc>
      </w:tr>
    </w:tbl>
    <w:p w14:paraId="5B04CA27" w14:textId="77777777" w:rsidR="0078254D" w:rsidRPr="00234913" w:rsidRDefault="0078254D" w:rsidP="0078254D">
      <w:pPr>
        <w:rPr>
          <w:b/>
          <w:color w:val="FF0000"/>
        </w:rPr>
      </w:pPr>
    </w:p>
    <w:p w14:paraId="61CC0E9C" w14:textId="77777777" w:rsidR="0078254D" w:rsidRPr="00D20603" w:rsidRDefault="0078254D" w:rsidP="0078254D">
      <w:pPr>
        <w:rPr>
          <w:b/>
        </w:rPr>
      </w:pPr>
    </w:p>
    <w:p w14:paraId="6C596BB5" w14:textId="77777777" w:rsidR="007F17F3" w:rsidRPr="00D20603" w:rsidRDefault="007F17F3">
      <w:pPr>
        <w:spacing w:after="160" w:line="259" w:lineRule="auto"/>
        <w:rPr>
          <w:b/>
        </w:rPr>
      </w:pPr>
      <w:r w:rsidRPr="00D20603">
        <w:rPr>
          <w:b/>
        </w:rPr>
        <w:br w:type="page"/>
      </w:r>
    </w:p>
    <w:p w14:paraId="3D85F451" w14:textId="77777777" w:rsidR="007F17F3" w:rsidRPr="00D20603" w:rsidRDefault="007F17F3" w:rsidP="007F17F3">
      <w:pPr>
        <w:ind w:left="6379"/>
      </w:pPr>
      <w:r w:rsidRPr="00D20603">
        <w:lastRenderedPageBreak/>
        <w:t xml:space="preserve">Приложение № </w:t>
      </w:r>
      <w:r w:rsidR="00DF1364" w:rsidRPr="00D20603">
        <w:t>2</w:t>
      </w:r>
    </w:p>
    <w:p w14:paraId="56FAA11D" w14:textId="77777777" w:rsidR="007F17F3" w:rsidRPr="00D20603" w:rsidRDefault="007F17F3" w:rsidP="007F17F3">
      <w:pPr>
        <w:ind w:left="6379"/>
      </w:pPr>
      <w:r w:rsidRPr="00D20603">
        <w:t>к Техническому заданию</w:t>
      </w:r>
    </w:p>
    <w:p w14:paraId="6803BFA2" w14:textId="77777777" w:rsidR="007F17F3" w:rsidRPr="00D20603" w:rsidRDefault="007F17F3" w:rsidP="007F17F3">
      <w:pPr>
        <w:ind w:left="6379"/>
        <w:rPr>
          <w:b/>
        </w:rPr>
      </w:pPr>
    </w:p>
    <w:p w14:paraId="72DB8B7B" w14:textId="77777777" w:rsidR="007F17F3" w:rsidRPr="00D20603" w:rsidRDefault="007F17F3" w:rsidP="007F17F3">
      <w:pPr>
        <w:ind w:left="6379"/>
        <w:rPr>
          <w:b/>
        </w:rPr>
      </w:pPr>
    </w:p>
    <w:p w14:paraId="6B82E185" w14:textId="77777777" w:rsidR="007F17F3" w:rsidRPr="00D20603" w:rsidRDefault="007F17F3" w:rsidP="007F17F3">
      <w:pPr>
        <w:jc w:val="center"/>
        <w:rPr>
          <w:b/>
          <w:szCs w:val="28"/>
        </w:rPr>
      </w:pPr>
      <w:r w:rsidRPr="00D20603">
        <w:rPr>
          <w:b/>
          <w:szCs w:val="28"/>
        </w:rPr>
        <w:t>Порядок направления и распределения Заявок между Исполнителями</w:t>
      </w:r>
    </w:p>
    <w:p w14:paraId="1712A4A1" w14:textId="77777777" w:rsidR="007F17F3" w:rsidRPr="00D20603" w:rsidRDefault="007F17F3" w:rsidP="007F17F3">
      <w:pPr>
        <w:jc w:val="center"/>
        <w:rPr>
          <w:b/>
          <w:sz w:val="28"/>
          <w:szCs w:val="28"/>
        </w:rPr>
      </w:pPr>
    </w:p>
    <w:p w14:paraId="41426AF6" w14:textId="77777777" w:rsidR="00B517AD" w:rsidRPr="00D20603" w:rsidRDefault="00B517AD" w:rsidP="00B517AD">
      <w:pPr>
        <w:pStyle w:val="a3"/>
        <w:numPr>
          <w:ilvl w:val="0"/>
          <w:numId w:val="10"/>
        </w:numPr>
        <w:ind w:left="0" w:firstLine="709"/>
        <w:jc w:val="both"/>
      </w:pPr>
      <w:r w:rsidRPr="00D20603">
        <w:t xml:space="preserve">При возникновении потребности в Услугах Заказчик направляет одновременно всем Исполнителям по адресам электронной почты, указанной в Договоре (далее при упоминании – электронная почта), </w:t>
      </w:r>
      <w:r w:rsidRPr="00D20603">
        <w:rPr>
          <w:rFonts w:eastAsia="Calibri"/>
          <w:color w:val="000000"/>
          <w:lang w:eastAsia="en-US"/>
        </w:rPr>
        <w:t>Запросы Дополнительных предложений о цене оказания услуг</w:t>
      </w:r>
      <w:r w:rsidRPr="00D20603">
        <w:t xml:space="preserve"> (далее по тексту – ЗДП, а применительно к Дополнительным предложениям – ДП) не ранее, чем за 5 (пять) календарных дней до</w:t>
      </w:r>
      <w:r w:rsidRPr="00D20603">
        <w:rPr>
          <w:iCs/>
        </w:rPr>
        <w:t xml:space="preserve"> начала оказания услуг.</w:t>
      </w:r>
    </w:p>
    <w:p w14:paraId="2C0E3B3B" w14:textId="77777777" w:rsidR="00B517AD" w:rsidRPr="00D20603" w:rsidRDefault="00B517AD" w:rsidP="00B517AD">
      <w:pPr>
        <w:pStyle w:val="a3"/>
        <w:numPr>
          <w:ilvl w:val="0"/>
          <w:numId w:val="10"/>
        </w:numPr>
        <w:ind w:left="0" w:firstLine="709"/>
        <w:jc w:val="both"/>
      </w:pPr>
      <w:r w:rsidRPr="00D20603">
        <w:t>ЗДП является основанием для определения наилучших условий исполнения конкретной Заявки, формируемой на основе предлагаемых Исполнителями.</w:t>
      </w:r>
    </w:p>
    <w:p w14:paraId="3903146F" w14:textId="77777777" w:rsidR="00B517AD" w:rsidRPr="00D20603" w:rsidRDefault="00B517AD" w:rsidP="00B517AD">
      <w:pPr>
        <w:pStyle w:val="a3"/>
        <w:numPr>
          <w:ilvl w:val="0"/>
          <w:numId w:val="10"/>
        </w:numPr>
        <w:ind w:left="0" w:firstLine="709"/>
        <w:jc w:val="both"/>
      </w:pPr>
      <w:r w:rsidRPr="00D20603">
        <w:t>ЗДП должен содержать:</w:t>
      </w:r>
    </w:p>
    <w:p w14:paraId="4633C389" w14:textId="77777777" w:rsidR="00B517AD" w:rsidRPr="00D20603" w:rsidRDefault="00B517AD" w:rsidP="00B517AD">
      <w:pPr>
        <w:pStyle w:val="a3"/>
        <w:ind w:left="709"/>
        <w:jc w:val="both"/>
      </w:pPr>
      <w:r w:rsidRPr="00D20603">
        <w:t>3.1. запрос о цене Услуг по Заявке;</w:t>
      </w:r>
    </w:p>
    <w:p w14:paraId="4AE1371C" w14:textId="77777777" w:rsidR="00B517AD" w:rsidRPr="00D20603" w:rsidRDefault="00B517AD" w:rsidP="00B517AD">
      <w:pPr>
        <w:pStyle w:val="a3"/>
        <w:ind w:left="0" w:firstLine="709"/>
        <w:jc w:val="both"/>
      </w:pPr>
      <w:r w:rsidRPr="00D20603">
        <w:t>3.2. наименование Услуг, период (срок) оказания Услуг, количество отправлений в сутки.</w:t>
      </w:r>
    </w:p>
    <w:p w14:paraId="3D0C0CEE" w14:textId="77777777" w:rsidR="00B517AD" w:rsidRPr="00D20603" w:rsidRDefault="00B517AD" w:rsidP="00B517AD">
      <w:pPr>
        <w:pStyle w:val="a3"/>
        <w:ind w:left="0" w:firstLine="709"/>
        <w:jc w:val="both"/>
      </w:pPr>
      <w:r w:rsidRPr="00D20603">
        <w:t>4. Исполнители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календарного дня с даты получения ЗДП.</w:t>
      </w:r>
    </w:p>
    <w:p w14:paraId="1258E58C" w14:textId="77777777" w:rsidR="00B517AD" w:rsidRPr="00D20603" w:rsidRDefault="00B517AD" w:rsidP="00B517AD">
      <w:pPr>
        <w:pStyle w:val="a3"/>
        <w:ind w:left="0" w:firstLine="709"/>
        <w:jc w:val="both"/>
      </w:pPr>
      <w:r w:rsidRPr="00D20603">
        <w:t>При этом цена единицы Услуг Исполнителя в ДП не может быть более цены единицы услуг, установленной в Договоре.</w:t>
      </w:r>
    </w:p>
    <w:p w14:paraId="776AF297" w14:textId="77777777" w:rsidR="00B517AD" w:rsidRPr="00D20603" w:rsidRDefault="00B517AD" w:rsidP="00B517AD">
      <w:pPr>
        <w:pStyle w:val="a3"/>
        <w:ind w:left="0" w:firstLine="709"/>
        <w:jc w:val="both"/>
      </w:pPr>
      <w:r w:rsidRPr="00D20603">
        <w:t>5. В течение 1 (одного) календарного дня, в который были получены ДП, Заказчик определяет ДП с наименьшим ценовым предложением.</w:t>
      </w:r>
    </w:p>
    <w:p w14:paraId="5CE976AD" w14:textId="77777777" w:rsidR="00B517AD" w:rsidRPr="00D20603" w:rsidRDefault="00B517AD" w:rsidP="00B517AD">
      <w:pPr>
        <w:pStyle w:val="a3"/>
        <w:ind w:left="0" w:firstLine="709"/>
        <w:jc w:val="both"/>
      </w:pPr>
      <w:r w:rsidRPr="00D20603">
        <w:t>5.1. Если наименьшие по цене ДП хотя бы 2 (двух) Исполнителей являются равнозначными по цене, Заказчик по своему усмотрению выбирает один из двух вариантов:</w:t>
      </w:r>
    </w:p>
    <w:p w14:paraId="037AB360" w14:textId="77777777" w:rsidR="00B517AD" w:rsidRPr="00D20603" w:rsidRDefault="00B517AD" w:rsidP="00B517AD">
      <w:pPr>
        <w:pStyle w:val="a3"/>
        <w:ind w:left="0" w:firstLine="709"/>
        <w:jc w:val="both"/>
      </w:pPr>
      <w:r w:rsidRPr="00D20603">
        <w:t>5.1.1. распределяет объем услуг в равных долях между такими Исполнителями;</w:t>
      </w:r>
    </w:p>
    <w:p w14:paraId="15402C44" w14:textId="77777777" w:rsidR="00B517AD" w:rsidRPr="00D20603" w:rsidRDefault="00B517AD" w:rsidP="00B517AD">
      <w:pPr>
        <w:pStyle w:val="a3"/>
        <w:ind w:left="0" w:firstLine="709"/>
        <w:jc w:val="both"/>
      </w:pPr>
      <w:r w:rsidRPr="00D20603">
        <w:t>5.1.2. определяет в качестве Исполнителя по Заявке того Исполнителя, который первым направил ДП с наименьшим ценовым предложением;</w:t>
      </w:r>
    </w:p>
    <w:p w14:paraId="59EEDDA1" w14:textId="77777777" w:rsidR="00B517AD" w:rsidRPr="00D20603" w:rsidRDefault="00B517AD" w:rsidP="00B517AD">
      <w:pPr>
        <w:pStyle w:val="a3"/>
        <w:ind w:left="0" w:firstLine="709"/>
        <w:jc w:val="both"/>
      </w:pPr>
      <w:r w:rsidRPr="00D20603">
        <w:t>6. Если ни один Исполнитель не направил ДП, Заказчик по своему усмотрению:</w:t>
      </w:r>
    </w:p>
    <w:p w14:paraId="3BB95AC8" w14:textId="77777777" w:rsidR="00B517AD" w:rsidRPr="00D20603" w:rsidRDefault="00B517AD" w:rsidP="00B517AD">
      <w:pPr>
        <w:pStyle w:val="a3"/>
        <w:ind w:left="0" w:firstLine="709"/>
        <w:jc w:val="both"/>
      </w:pPr>
      <w:r w:rsidRPr="00D20603">
        <w:t xml:space="preserve">- в день, следующий за днем, указанным в пункте 5 настоящего Приложения, определяет в качестве Исполнителя по Заявке того Исполнителя, который был признан участником, занявшим первое место по итогам закупочной процедуры перед заключением Договора; </w:t>
      </w:r>
    </w:p>
    <w:p w14:paraId="50DC76B5" w14:textId="77777777" w:rsidR="00B517AD" w:rsidRPr="00D20603" w:rsidRDefault="00B517AD" w:rsidP="00B517AD">
      <w:pPr>
        <w:pStyle w:val="a3"/>
        <w:ind w:left="0" w:firstLine="709"/>
        <w:jc w:val="both"/>
      </w:pPr>
      <w:r w:rsidRPr="00D20603">
        <w:t>- распределяет объем Услуг в равных долях между всеми Исполнителями.</w:t>
      </w:r>
    </w:p>
    <w:p w14:paraId="34C2E59B" w14:textId="77777777" w:rsidR="00B517AD" w:rsidRPr="00D20603" w:rsidRDefault="00B517AD" w:rsidP="00B517AD">
      <w:pPr>
        <w:pStyle w:val="a3"/>
        <w:ind w:left="0" w:firstLine="709"/>
        <w:jc w:val="both"/>
      </w:pPr>
      <w:r w:rsidRPr="00D20603">
        <w:t>7. По итогам рассмотрения ДП в течение 1 (одного) календарного дня, следующего за днем, указанным в пункте 5 (а при неполучении ДП от всех Исполнителей – в пункте 6) настоящего Приложения, Заказчик направляет соответствующему Исполнителю Заявку по форме, установленной Договором. Заявка является обязательной к исполнению со дня, следующего за днем ее направления, при этом Заявка, направленная после 18:00 часов такого дня, считается полученной Исполнителем в 09:00 часов следующего дня.</w:t>
      </w:r>
    </w:p>
    <w:p w14:paraId="33EF3BB5" w14:textId="77777777" w:rsidR="00B517AD" w:rsidRPr="00B14C97" w:rsidRDefault="00B517AD" w:rsidP="00B517AD">
      <w:pPr>
        <w:pStyle w:val="a3"/>
        <w:ind w:left="0" w:firstLine="709"/>
        <w:jc w:val="both"/>
      </w:pPr>
      <w:r w:rsidRPr="00D20603">
        <w:t>8. В случае, если по результатам закупки Договор был заключен с одним Исполнителем, положения пунктов 1 – 7 не применяются, а Заявка считается обязательной к Исполнению со дня, следующего за днем ее направления Заказчиком по электронной почте, указанной в Договоре, при этом Заявка, направленная после 18:00 часов такого дня, считается полученной Исполнителем в 09:00 часов следующего дня.]</w:t>
      </w:r>
      <w:r w:rsidRPr="00D20603">
        <w:rPr>
          <w:iCs/>
          <w:snapToGrid w:val="0"/>
          <w:vertAlign w:val="superscript"/>
        </w:rPr>
        <w:t xml:space="preserve"> </w:t>
      </w:r>
      <w:r w:rsidRPr="00D20603">
        <w:rPr>
          <w:iCs/>
          <w:snapToGrid w:val="0"/>
          <w:vertAlign w:val="superscript"/>
        </w:rPr>
        <w:footnoteReference w:id="18"/>
      </w:r>
    </w:p>
    <w:p w14:paraId="7BD264C5" w14:textId="77777777" w:rsidR="00B517AD" w:rsidRPr="0082549A" w:rsidRDefault="00B517AD" w:rsidP="00B517AD">
      <w:pPr>
        <w:pStyle w:val="af9"/>
        <w:shd w:val="clear" w:color="auto" w:fill="FFFFFF"/>
        <w:spacing w:before="0" w:beforeAutospacing="0" w:after="0" w:afterAutospacing="0"/>
        <w:ind w:firstLine="709"/>
        <w:jc w:val="both"/>
        <w:textAlignment w:val="baseline"/>
      </w:pPr>
    </w:p>
    <w:p w14:paraId="5170C77C" w14:textId="77777777" w:rsidR="00B517AD" w:rsidRPr="009634B4" w:rsidRDefault="00B517AD" w:rsidP="007F17F3">
      <w:pPr>
        <w:jc w:val="center"/>
        <w:rPr>
          <w:b/>
          <w:sz w:val="28"/>
          <w:szCs w:val="28"/>
        </w:rPr>
      </w:pPr>
    </w:p>
    <w:p w14:paraId="6EA1CBDE" w14:textId="77777777" w:rsidR="007F17F3" w:rsidRPr="00C35180" w:rsidRDefault="007F17F3">
      <w:pPr>
        <w:pStyle w:val="af9"/>
        <w:shd w:val="clear" w:color="auto" w:fill="FFFFFF"/>
        <w:spacing w:before="0" w:beforeAutospacing="0" w:after="0" w:afterAutospacing="0"/>
        <w:ind w:firstLine="709"/>
        <w:jc w:val="both"/>
        <w:textAlignment w:val="baseline"/>
      </w:pPr>
    </w:p>
    <w:p w14:paraId="5016EC19" w14:textId="77777777" w:rsidR="007F17F3" w:rsidRDefault="007F17F3" w:rsidP="007F17F3">
      <w:pPr>
        <w:ind w:firstLine="709"/>
      </w:pPr>
    </w:p>
    <w:sectPr w:rsidR="007F17F3" w:rsidSect="0071424D">
      <w:headerReference w:type="default" r:id="rId8"/>
      <w:pgSz w:w="11906" w:h="16838"/>
      <w:pgMar w:top="709" w:right="851" w:bottom="851"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7CE2A" w14:textId="77777777" w:rsidR="00C1502F" w:rsidRDefault="00C1502F" w:rsidP="005D4ABC">
      <w:r>
        <w:separator/>
      </w:r>
    </w:p>
  </w:endnote>
  <w:endnote w:type="continuationSeparator" w:id="0">
    <w:p w14:paraId="75225B1D" w14:textId="77777777" w:rsidR="00C1502F" w:rsidRDefault="00C1502F" w:rsidP="005D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A4653" w14:textId="77777777" w:rsidR="00C1502F" w:rsidRDefault="00C1502F" w:rsidP="005D4ABC">
      <w:r>
        <w:separator/>
      </w:r>
    </w:p>
  </w:footnote>
  <w:footnote w:type="continuationSeparator" w:id="0">
    <w:p w14:paraId="65461791" w14:textId="77777777" w:rsidR="00C1502F" w:rsidRDefault="00C1502F" w:rsidP="005D4ABC">
      <w:r>
        <w:continuationSeparator/>
      </w:r>
    </w:p>
  </w:footnote>
  <w:footnote w:id="1">
    <w:p w14:paraId="58AB856F" w14:textId="77777777" w:rsidR="007F17F3" w:rsidRPr="00953C92" w:rsidRDefault="007F17F3" w:rsidP="00541EB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2">
    <w:p w14:paraId="472AEA29" w14:textId="77777777" w:rsidR="007F17F3" w:rsidRPr="00953C92" w:rsidRDefault="007F17F3" w:rsidP="00541EB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3">
    <w:p w14:paraId="546603E1"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4">
    <w:p w14:paraId="68AFB889"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5">
    <w:p w14:paraId="38474BE4"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6">
    <w:p w14:paraId="223747CA"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7">
    <w:p w14:paraId="3DC9E1AE"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8">
    <w:p w14:paraId="04E3AD20" w14:textId="77777777" w:rsidR="00CC24E0" w:rsidRPr="00953C92" w:rsidRDefault="00CC24E0" w:rsidP="00CC24E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9">
    <w:p w14:paraId="2D756118" w14:textId="77777777" w:rsidR="00CC24E0" w:rsidRPr="00953C92" w:rsidRDefault="00CC24E0" w:rsidP="00CC24E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10">
    <w:p w14:paraId="0B1A9F9A" w14:textId="77777777" w:rsidR="003E2FCD" w:rsidRPr="00953C92" w:rsidRDefault="003E2FCD" w:rsidP="003E2FCD">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11">
    <w:p w14:paraId="17698E2C" w14:textId="77777777" w:rsidR="003E2FCD" w:rsidRPr="00953C92" w:rsidRDefault="003E2FCD" w:rsidP="003E2FCD">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12">
    <w:p w14:paraId="477FDC71" w14:textId="77777777" w:rsidR="008C4653" w:rsidRPr="00953C92" w:rsidRDefault="008C4653" w:rsidP="008C4653">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13">
    <w:p w14:paraId="0F38A635" w14:textId="77777777" w:rsidR="008C4653" w:rsidRPr="00953C92" w:rsidRDefault="008C4653" w:rsidP="008C4653">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14">
    <w:p w14:paraId="0B4CF9DA" w14:textId="77777777" w:rsidR="00943627" w:rsidRPr="00953C92" w:rsidRDefault="00943627" w:rsidP="0094362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w:t>
      </w:r>
      <w:r>
        <w:rPr>
          <w:sz w:val="18"/>
          <w:szCs w:val="18"/>
        </w:rPr>
        <w:t>одного победителя</w:t>
      </w:r>
      <w:r w:rsidRPr="00953C92">
        <w:rPr>
          <w:sz w:val="18"/>
          <w:szCs w:val="18"/>
        </w:rPr>
        <w:t xml:space="preserve"> по результатам проведения закупки.</w:t>
      </w:r>
    </w:p>
  </w:footnote>
  <w:footnote w:id="15">
    <w:p w14:paraId="2319D552" w14:textId="77777777" w:rsidR="00943627" w:rsidRPr="00953C92" w:rsidRDefault="00943627" w:rsidP="0094362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16">
    <w:p w14:paraId="31197C50" w14:textId="77777777" w:rsidR="00567E20" w:rsidRPr="00953C92" w:rsidRDefault="00567E20" w:rsidP="00567E20">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17">
    <w:p w14:paraId="39C2D484" w14:textId="77777777" w:rsidR="008675FF" w:rsidRDefault="008675FF">
      <w:pPr>
        <w:pStyle w:val="af6"/>
      </w:pPr>
      <w:r>
        <w:rPr>
          <w:rStyle w:val="af8"/>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 w:id="18">
    <w:p w14:paraId="025FA26D" w14:textId="77777777" w:rsidR="00B517AD" w:rsidRPr="00953C92" w:rsidRDefault="00B517AD" w:rsidP="00B517AD">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89CE" w14:textId="77777777" w:rsidR="005D4ABC" w:rsidRDefault="005D4ABC">
    <w:pPr>
      <w:pStyle w:val="ae"/>
      <w:jc w:val="center"/>
    </w:pPr>
  </w:p>
  <w:p w14:paraId="3C35829F" w14:textId="77777777" w:rsidR="005D4ABC" w:rsidRDefault="005D4AB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D38"/>
    <w:multiLevelType w:val="hybridMultilevel"/>
    <w:tmpl w:val="59DE0D98"/>
    <w:lvl w:ilvl="0" w:tplc="C416033A">
      <w:start w:val="1"/>
      <w:numFmt w:val="decimal"/>
      <w:lvlText w:val="%1."/>
      <w:lvlJc w:val="left"/>
      <w:pPr>
        <w:ind w:left="5955" w:hanging="360"/>
      </w:pPr>
      <w:rPr>
        <w:rFonts w:hint="default"/>
        <w:i w:val="0"/>
      </w:rPr>
    </w:lvl>
    <w:lvl w:ilvl="1" w:tplc="04190019" w:tentative="1">
      <w:start w:val="1"/>
      <w:numFmt w:val="lowerLetter"/>
      <w:lvlText w:val="%2."/>
      <w:lvlJc w:val="left"/>
      <w:pPr>
        <w:ind w:left="6675" w:hanging="360"/>
      </w:pPr>
    </w:lvl>
    <w:lvl w:ilvl="2" w:tplc="0419001B" w:tentative="1">
      <w:start w:val="1"/>
      <w:numFmt w:val="lowerRoman"/>
      <w:lvlText w:val="%3."/>
      <w:lvlJc w:val="right"/>
      <w:pPr>
        <w:ind w:left="7395" w:hanging="180"/>
      </w:pPr>
    </w:lvl>
    <w:lvl w:ilvl="3" w:tplc="0419000F" w:tentative="1">
      <w:start w:val="1"/>
      <w:numFmt w:val="decimal"/>
      <w:lvlText w:val="%4."/>
      <w:lvlJc w:val="left"/>
      <w:pPr>
        <w:ind w:left="8115" w:hanging="360"/>
      </w:pPr>
    </w:lvl>
    <w:lvl w:ilvl="4" w:tplc="04190019" w:tentative="1">
      <w:start w:val="1"/>
      <w:numFmt w:val="lowerLetter"/>
      <w:lvlText w:val="%5."/>
      <w:lvlJc w:val="left"/>
      <w:pPr>
        <w:ind w:left="8835" w:hanging="360"/>
      </w:pPr>
    </w:lvl>
    <w:lvl w:ilvl="5" w:tplc="0419001B" w:tentative="1">
      <w:start w:val="1"/>
      <w:numFmt w:val="lowerRoman"/>
      <w:lvlText w:val="%6."/>
      <w:lvlJc w:val="right"/>
      <w:pPr>
        <w:ind w:left="9555" w:hanging="180"/>
      </w:pPr>
    </w:lvl>
    <w:lvl w:ilvl="6" w:tplc="0419000F" w:tentative="1">
      <w:start w:val="1"/>
      <w:numFmt w:val="decimal"/>
      <w:lvlText w:val="%7."/>
      <w:lvlJc w:val="left"/>
      <w:pPr>
        <w:ind w:left="10275" w:hanging="360"/>
      </w:pPr>
    </w:lvl>
    <w:lvl w:ilvl="7" w:tplc="04190019" w:tentative="1">
      <w:start w:val="1"/>
      <w:numFmt w:val="lowerLetter"/>
      <w:lvlText w:val="%8."/>
      <w:lvlJc w:val="left"/>
      <w:pPr>
        <w:ind w:left="10995" w:hanging="360"/>
      </w:pPr>
    </w:lvl>
    <w:lvl w:ilvl="8" w:tplc="0419001B" w:tentative="1">
      <w:start w:val="1"/>
      <w:numFmt w:val="lowerRoman"/>
      <w:lvlText w:val="%9."/>
      <w:lvlJc w:val="right"/>
      <w:pPr>
        <w:ind w:left="11715" w:hanging="180"/>
      </w:pPr>
    </w:lvl>
  </w:abstractNum>
  <w:abstractNum w:abstractNumId="1" w15:restartNumberingAfterBreak="0">
    <w:nsid w:val="0A3E10F8"/>
    <w:multiLevelType w:val="hybridMultilevel"/>
    <w:tmpl w:val="3036E7C8"/>
    <w:lvl w:ilvl="0" w:tplc="6EF05B9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B02F8"/>
    <w:multiLevelType w:val="hybridMultilevel"/>
    <w:tmpl w:val="2C10DADA"/>
    <w:lvl w:ilvl="0" w:tplc="664AAC5A">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3" w15:restartNumberingAfterBreak="0">
    <w:nsid w:val="14426BFE"/>
    <w:multiLevelType w:val="hybridMultilevel"/>
    <w:tmpl w:val="8D242200"/>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041535"/>
    <w:multiLevelType w:val="hybridMultilevel"/>
    <w:tmpl w:val="7AAC9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EB4EA2"/>
    <w:multiLevelType w:val="hybridMultilevel"/>
    <w:tmpl w:val="AF920434"/>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62F720D"/>
    <w:multiLevelType w:val="hybridMultilevel"/>
    <w:tmpl w:val="575E2A68"/>
    <w:lvl w:ilvl="0" w:tplc="664AAC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C235BDE"/>
    <w:multiLevelType w:val="hybridMultilevel"/>
    <w:tmpl w:val="E1B2F5D2"/>
    <w:lvl w:ilvl="0" w:tplc="42D2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3D7E37"/>
    <w:multiLevelType w:val="hybridMultilevel"/>
    <w:tmpl w:val="8DE8AA52"/>
    <w:lvl w:ilvl="0" w:tplc="046AC7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871ED7"/>
    <w:multiLevelType w:val="hybridMultilevel"/>
    <w:tmpl w:val="A9B07386"/>
    <w:lvl w:ilvl="0" w:tplc="ECB224D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46A4700"/>
    <w:multiLevelType w:val="hybridMultilevel"/>
    <w:tmpl w:val="24C2AD0E"/>
    <w:lvl w:ilvl="0" w:tplc="94D6741E">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0D2BDA"/>
    <w:multiLevelType w:val="hybridMultilevel"/>
    <w:tmpl w:val="3112D454"/>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5609BC"/>
    <w:multiLevelType w:val="hybridMultilevel"/>
    <w:tmpl w:val="26947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861F0D"/>
    <w:multiLevelType w:val="hybridMultilevel"/>
    <w:tmpl w:val="CBB43EB4"/>
    <w:lvl w:ilvl="0" w:tplc="06648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D426EE"/>
    <w:multiLevelType w:val="hybridMultilevel"/>
    <w:tmpl w:val="B64C0912"/>
    <w:lvl w:ilvl="0" w:tplc="4B9CF64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A1202D9"/>
    <w:multiLevelType w:val="multilevel"/>
    <w:tmpl w:val="CA469844"/>
    <w:lvl w:ilvl="0">
      <w:start w:val="1"/>
      <w:numFmt w:val="decimal"/>
      <w:lvlText w:val="%1."/>
      <w:lvlJc w:val="left"/>
      <w:pPr>
        <w:ind w:left="7307"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6" w15:restartNumberingAfterBreak="0">
    <w:nsid w:val="73031CF9"/>
    <w:multiLevelType w:val="multilevel"/>
    <w:tmpl w:val="398E87F8"/>
    <w:lvl w:ilvl="0">
      <w:start w:val="1"/>
      <w:numFmt w:val="decimal"/>
      <w:lvlText w:val="%1."/>
      <w:lvlJc w:val="left"/>
      <w:pPr>
        <w:ind w:left="1440" w:hanging="360"/>
      </w:pPr>
      <w:rPr>
        <w:b/>
      </w:rPr>
    </w:lvl>
    <w:lvl w:ilvl="1">
      <w:start w:val="1"/>
      <w:numFmt w:val="decimal"/>
      <w:isLgl/>
      <w:lvlText w:val="%1.%2."/>
      <w:lvlJc w:val="left"/>
      <w:pPr>
        <w:ind w:left="1800" w:hanging="720"/>
      </w:pPr>
      <w:rPr>
        <w:rFonts w:ascii="Times New Roman" w:hAnsi="Times New Roman" w:cs="Times New Roman"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6DF2B95"/>
    <w:multiLevelType w:val="hybridMultilevel"/>
    <w:tmpl w:val="0CB869F0"/>
    <w:lvl w:ilvl="0" w:tplc="FDB01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3F21C8"/>
    <w:multiLevelType w:val="hybridMultilevel"/>
    <w:tmpl w:val="63621980"/>
    <w:lvl w:ilvl="0" w:tplc="94D6741E">
      <w:start w:val="1"/>
      <w:numFmt w:val="decimal"/>
      <w:lvlText w:val="%1"/>
      <w:lvlJc w:val="center"/>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E326D7"/>
    <w:multiLevelType w:val="hybridMultilevel"/>
    <w:tmpl w:val="5B821572"/>
    <w:lvl w:ilvl="0" w:tplc="ECB224D2">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7"/>
  </w:num>
  <w:num w:numId="5">
    <w:abstractNumId w:val="4"/>
  </w:num>
  <w:num w:numId="6">
    <w:abstractNumId w:val="17"/>
  </w:num>
  <w:num w:numId="7">
    <w:abstractNumId w:val="14"/>
  </w:num>
  <w:num w:numId="8">
    <w:abstractNumId w:val="1"/>
  </w:num>
  <w:num w:numId="9">
    <w:abstractNumId w:val="8"/>
  </w:num>
  <w:num w:numId="10">
    <w:abstractNumId w:val="15"/>
  </w:num>
  <w:num w:numId="11">
    <w:abstractNumId w:val="11"/>
  </w:num>
  <w:num w:numId="12">
    <w:abstractNumId w:val="10"/>
  </w:num>
  <w:num w:numId="13">
    <w:abstractNumId w:val="5"/>
  </w:num>
  <w:num w:numId="14">
    <w:abstractNumId w:val="18"/>
  </w:num>
  <w:num w:numId="15">
    <w:abstractNumId w:val="12"/>
  </w:num>
  <w:num w:numId="16">
    <w:abstractNumId w:val="9"/>
  </w:num>
  <w:num w:numId="17">
    <w:abstractNumId w:val="3"/>
  </w:num>
  <w:num w:numId="18">
    <w:abstractNumId w:val="6"/>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00849"/>
    <w:rsid w:val="00001C14"/>
    <w:rsid w:val="000045BC"/>
    <w:rsid w:val="00017A07"/>
    <w:rsid w:val="00022033"/>
    <w:rsid w:val="000220B0"/>
    <w:rsid w:val="000238AC"/>
    <w:rsid w:val="00024FDE"/>
    <w:rsid w:val="000271D4"/>
    <w:rsid w:val="0003020D"/>
    <w:rsid w:val="000330C9"/>
    <w:rsid w:val="0003379E"/>
    <w:rsid w:val="00033CF7"/>
    <w:rsid w:val="00045320"/>
    <w:rsid w:val="000459CC"/>
    <w:rsid w:val="00047CDB"/>
    <w:rsid w:val="000535BB"/>
    <w:rsid w:val="00057A29"/>
    <w:rsid w:val="00057CD7"/>
    <w:rsid w:val="0006069E"/>
    <w:rsid w:val="00060C02"/>
    <w:rsid w:val="0006194E"/>
    <w:rsid w:val="00062705"/>
    <w:rsid w:val="000635A2"/>
    <w:rsid w:val="000650C3"/>
    <w:rsid w:val="00070A1C"/>
    <w:rsid w:val="0007347A"/>
    <w:rsid w:val="00077CFF"/>
    <w:rsid w:val="00082E5D"/>
    <w:rsid w:val="000831C9"/>
    <w:rsid w:val="0008359C"/>
    <w:rsid w:val="0008704E"/>
    <w:rsid w:val="0008760C"/>
    <w:rsid w:val="000900ED"/>
    <w:rsid w:val="00091EE8"/>
    <w:rsid w:val="00091F48"/>
    <w:rsid w:val="00095950"/>
    <w:rsid w:val="00097930"/>
    <w:rsid w:val="000A17C0"/>
    <w:rsid w:val="000A3F13"/>
    <w:rsid w:val="000A3F59"/>
    <w:rsid w:val="000A452C"/>
    <w:rsid w:val="000A6AD7"/>
    <w:rsid w:val="000A7195"/>
    <w:rsid w:val="000A7869"/>
    <w:rsid w:val="000B22F3"/>
    <w:rsid w:val="000B242B"/>
    <w:rsid w:val="000B333E"/>
    <w:rsid w:val="000B640B"/>
    <w:rsid w:val="000B719F"/>
    <w:rsid w:val="000C236D"/>
    <w:rsid w:val="000C569E"/>
    <w:rsid w:val="000C5AE0"/>
    <w:rsid w:val="000C5D03"/>
    <w:rsid w:val="000C6B50"/>
    <w:rsid w:val="000C7982"/>
    <w:rsid w:val="000D289F"/>
    <w:rsid w:val="000D4870"/>
    <w:rsid w:val="000E0397"/>
    <w:rsid w:val="000E0663"/>
    <w:rsid w:val="000E22D0"/>
    <w:rsid w:val="000E2AC6"/>
    <w:rsid w:val="000E33B5"/>
    <w:rsid w:val="000E3591"/>
    <w:rsid w:val="000E3BA2"/>
    <w:rsid w:val="000F23C4"/>
    <w:rsid w:val="000F43E7"/>
    <w:rsid w:val="000F46FB"/>
    <w:rsid w:val="0010099E"/>
    <w:rsid w:val="001021B0"/>
    <w:rsid w:val="001024CA"/>
    <w:rsid w:val="00103512"/>
    <w:rsid w:val="00103CBC"/>
    <w:rsid w:val="001131D6"/>
    <w:rsid w:val="001159A0"/>
    <w:rsid w:val="0011665D"/>
    <w:rsid w:val="0012228E"/>
    <w:rsid w:val="001228BA"/>
    <w:rsid w:val="00124016"/>
    <w:rsid w:val="00127320"/>
    <w:rsid w:val="00131485"/>
    <w:rsid w:val="00133D16"/>
    <w:rsid w:val="00143240"/>
    <w:rsid w:val="00144083"/>
    <w:rsid w:val="00146EF6"/>
    <w:rsid w:val="00152A36"/>
    <w:rsid w:val="0015478C"/>
    <w:rsid w:val="001557D7"/>
    <w:rsid w:val="001562AF"/>
    <w:rsid w:val="00156CB6"/>
    <w:rsid w:val="00157951"/>
    <w:rsid w:val="001626A1"/>
    <w:rsid w:val="00164A0D"/>
    <w:rsid w:val="00171AF4"/>
    <w:rsid w:val="00172CEB"/>
    <w:rsid w:val="00173534"/>
    <w:rsid w:val="00185315"/>
    <w:rsid w:val="0018675A"/>
    <w:rsid w:val="001924AB"/>
    <w:rsid w:val="00194A36"/>
    <w:rsid w:val="001979ED"/>
    <w:rsid w:val="001A1D75"/>
    <w:rsid w:val="001A1E67"/>
    <w:rsid w:val="001A1FF0"/>
    <w:rsid w:val="001A2D64"/>
    <w:rsid w:val="001A66A7"/>
    <w:rsid w:val="001B0EDB"/>
    <w:rsid w:val="001B111C"/>
    <w:rsid w:val="001C0550"/>
    <w:rsid w:val="001C1227"/>
    <w:rsid w:val="001C3612"/>
    <w:rsid w:val="001C3FE8"/>
    <w:rsid w:val="001C4103"/>
    <w:rsid w:val="001C4DC2"/>
    <w:rsid w:val="001C621A"/>
    <w:rsid w:val="001C6785"/>
    <w:rsid w:val="001C71A6"/>
    <w:rsid w:val="001C7250"/>
    <w:rsid w:val="001D18AE"/>
    <w:rsid w:val="001D18DF"/>
    <w:rsid w:val="001D3722"/>
    <w:rsid w:val="001D4750"/>
    <w:rsid w:val="001D47E3"/>
    <w:rsid w:val="001D4917"/>
    <w:rsid w:val="001E1D2C"/>
    <w:rsid w:val="001E2451"/>
    <w:rsid w:val="001E54BE"/>
    <w:rsid w:val="001E56FF"/>
    <w:rsid w:val="001E5A2D"/>
    <w:rsid w:val="001E6F91"/>
    <w:rsid w:val="001E7461"/>
    <w:rsid w:val="001F07B4"/>
    <w:rsid w:val="001F1555"/>
    <w:rsid w:val="001F74F3"/>
    <w:rsid w:val="001F7A76"/>
    <w:rsid w:val="00201138"/>
    <w:rsid w:val="00201199"/>
    <w:rsid w:val="00202E7C"/>
    <w:rsid w:val="00204BFE"/>
    <w:rsid w:val="002121B6"/>
    <w:rsid w:val="00213242"/>
    <w:rsid w:val="00215F03"/>
    <w:rsid w:val="002166BA"/>
    <w:rsid w:val="0022064A"/>
    <w:rsid w:val="002209EA"/>
    <w:rsid w:val="0022329C"/>
    <w:rsid w:val="0022418E"/>
    <w:rsid w:val="00234913"/>
    <w:rsid w:val="00236A8A"/>
    <w:rsid w:val="0024663C"/>
    <w:rsid w:val="0025277C"/>
    <w:rsid w:val="0025326F"/>
    <w:rsid w:val="00254091"/>
    <w:rsid w:val="00254BE4"/>
    <w:rsid w:val="0026049D"/>
    <w:rsid w:val="00261A3A"/>
    <w:rsid w:val="00261CC5"/>
    <w:rsid w:val="0026456B"/>
    <w:rsid w:val="00277229"/>
    <w:rsid w:val="00280B5B"/>
    <w:rsid w:val="002824F3"/>
    <w:rsid w:val="00287079"/>
    <w:rsid w:val="00293573"/>
    <w:rsid w:val="002954EE"/>
    <w:rsid w:val="00297BAB"/>
    <w:rsid w:val="002A10A2"/>
    <w:rsid w:val="002A28E3"/>
    <w:rsid w:val="002A3CA0"/>
    <w:rsid w:val="002A6D65"/>
    <w:rsid w:val="002B1A88"/>
    <w:rsid w:val="002B269B"/>
    <w:rsid w:val="002B4305"/>
    <w:rsid w:val="002B4548"/>
    <w:rsid w:val="002B6A24"/>
    <w:rsid w:val="002C328A"/>
    <w:rsid w:val="002C40E4"/>
    <w:rsid w:val="002C53DC"/>
    <w:rsid w:val="002C66BF"/>
    <w:rsid w:val="002C6E93"/>
    <w:rsid w:val="002D0B41"/>
    <w:rsid w:val="002D19F9"/>
    <w:rsid w:val="002E1B92"/>
    <w:rsid w:val="002E1F7D"/>
    <w:rsid w:val="002E491A"/>
    <w:rsid w:val="002E4ED4"/>
    <w:rsid w:val="002E7A64"/>
    <w:rsid w:val="002F0CD8"/>
    <w:rsid w:val="002F1AAF"/>
    <w:rsid w:val="002F5854"/>
    <w:rsid w:val="002F647D"/>
    <w:rsid w:val="002F7D26"/>
    <w:rsid w:val="00300E03"/>
    <w:rsid w:val="003029FF"/>
    <w:rsid w:val="00304019"/>
    <w:rsid w:val="00304214"/>
    <w:rsid w:val="00304336"/>
    <w:rsid w:val="0031117A"/>
    <w:rsid w:val="0031218D"/>
    <w:rsid w:val="003130D8"/>
    <w:rsid w:val="00314431"/>
    <w:rsid w:val="00315D89"/>
    <w:rsid w:val="00317132"/>
    <w:rsid w:val="003211F9"/>
    <w:rsid w:val="003218A9"/>
    <w:rsid w:val="00322ED8"/>
    <w:rsid w:val="00325E5D"/>
    <w:rsid w:val="00327806"/>
    <w:rsid w:val="00327929"/>
    <w:rsid w:val="00331887"/>
    <w:rsid w:val="003334D1"/>
    <w:rsid w:val="003347A4"/>
    <w:rsid w:val="00340448"/>
    <w:rsid w:val="00340874"/>
    <w:rsid w:val="00342C94"/>
    <w:rsid w:val="00344235"/>
    <w:rsid w:val="003460A5"/>
    <w:rsid w:val="00355551"/>
    <w:rsid w:val="00362007"/>
    <w:rsid w:val="00364E64"/>
    <w:rsid w:val="00371D67"/>
    <w:rsid w:val="003725E3"/>
    <w:rsid w:val="00373E2D"/>
    <w:rsid w:val="0038021B"/>
    <w:rsid w:val="00381699"/>
    <w:rsid w:val="0038251D"/>
    <w:rsid w:val="00385A76"/>
    <w:rsid w:val="00390ADC"/>
    <w:rsid w:val="00392031"/>
    <w:rsid w:val="00392759"/>
    <w:rsid w:val="00392B64"/>
    <w:rsid w:val="00392ED9"/>
    <w:rsid w:val="003935D9"/>
    <w:rsid w:val="00395256"/>
    <w:rsid w:val="003A0508"/>
    <w:rsid w:val="003A16F3"/>
    <w:rsid w:val="003A1CAC"/>
    <w:rsid w:val="003A40C0"/>
    <w:rsid w:val="003A6E6A"/>
    <w:rsid w:val="003A723B"/>
    <w:rsid w:val="003B0C92"/>
    <w:rsid w:val="003B5627"/>
    <w:rsid w:val="003B5DFC"/>
    <w:rsid w:val="003B6A94"/>
    <w:rsid w:val="003B6B36"/>
    <w:rsid w:val="003B7B4E"/>
    <w:rsid w:val="003C09D3"/>
    <w:rsid w:val="003C4D84"/>
    <w:rsid w:val="003C5957"/>
    <w:rsid w:val="003D1043"/>
    <w:rsid w:val="003D2E15"/>
    <w:rsid w:val="003D3BB5"/>
    <w:rsid w:val="003D3DB7"/>
    <w:rsid w:val="003E2030"/>
    <w:rsid w:val="003E2FCD"/>
    <w:rsid w:val="003E43A2"/>
    <w:rsid w:val="003E6B73"/>
    <w:rsid w:val="003E7872"/>
    <w:rsid w:val="003F306A"/>
    <w:rsid w:val="003F3D27"/>
    <w:rsid w:val="003F4F11"/>
    <w:rsid w:val="003F5544"/>
    <w:rsid w:val="003F7C8B"/>
    <w:rsid w:val="0040495E"/>
    <w:rsid w:val="00406418"/>
    <w:rsid w:val="004104CD"/>
    <w:rsid w:val="00412760"/>
    <w:rsid w:val="00412E04"/>
    <w:rsid w:val="00413BFA"/>
    <w:rsid w:val="004238ED"/>
    <w:rsid w:val="00430689"/>
    <w:rsid w:val="00434D29"/>
    <w:rsid w:val="00436F49"/>
    <w:rsid w:val="00437768"/>
    <w:rsid w:val="004379B4"/>
    <w:rsid w:val="004432EE"/>
    <w:rsid w:val="00443D3A"/>
    <w:rsid w:val="00450304"/>
    <w:rsid w:val="00452387"/>
    <w:rsid w:val="00457780"/>
    <w:rsid w:val="00461444"/>
    <w:rsid w:val="00463A13"/>
    <w:rsid w:val="004658BD"/>
    <w:rsid w:val="00466635"/>
    <w:rsid w:val="00467142"/>
    <w:rsid w:val="00467B57"/>
    <w:rsid w:val="00473BED"/>
    <w:rsid w:val="00475984"/>
    <w:rsid w:val="00475CDF"/>
    <w:rsid w:val="00476286"/>
    <w:rsid w:val="004772B1"/>
    <w:rsid w:val="0047739B"/>
    <w:rsid w:val="0048353F"/>
    <w:rsid w:val="0048384C"/>
    <w:rsid w:val="00485652"/>
    <w:rsid w:val="00486154"/>
    <w:rsid w:val="00487E5B"/>
    <w:rsid w:val="00490E11"/>
    <w:rsid w:val="00495869"/>
    <w:rsid w:val="004978AF"/>
    <w:rsid w:val="004A21F0"/>
    <w:rsid w:val="004A2D05"/>
    <w:rsid w:val="004A38FC"/>
    <w:rsid w:val="004A64D6"/>
    <w:rsid w:val="004A6A48"/>
    <w:rsid w:val="004B0860"/>
    <w:rsid w:val="004B2FCD"/>
    <w:rsid w:val="004B37A5"/>
    <w:rsid w:val="004C06B5"/>
    <w:rsid w:val="004C0BE4"/>
    <w:rsid w:val="004C0C87"/>
    <w:rsid w:val="004C3C52"/>
    <w:rsid w:val="004C4E99"/>
    <w:rsid w:val="004C5820"/>
    <w:rsid w:val="004C5E5A"/>
    <w:rsid w:val="004C6813"/>
    <w:rsid w:val="004C7342"/>
    <w:rsid w:val="004C7528"/>
    <w:rsid w:val="004C7F2B"/>
    <w:rsid w:val="004D07D8"/>
    <w:rsid w:val="004D1618"/>
    <w:rsid w:val="004D46D6"/>
    <w:rsid w:val="004D5049"/>
    <w:rsid w:val="004D7211"/>
    <w:rsid w:val="004E0098"/>
    <w:rsid w:val="004E23B2"/>
    <w:rsid w:val="004E2B9E"/>
    <w:rsid w:val="004E36A0"/>
    <w:rsid w:val="004F26EF"/>
    <w:rsid w:val="004F389A"/>
    <w:rsid w:val="004F5C16"/>
    <w:rsid w:val="00504DCF"/>
    <w:rsid w:val="00511B46"/>
    <w:rsid w:val="005120B8"/>
    <w:rsid w:val="00512F3F"/>
    <w:rsid w:val="00513521"/>
    <w:rsid w:val="0051357D"/>
    <w:rsid w:val="00514FA7"/>
    <w:rsid w:val="005153F3"/>
    <w:rsid w:val="00515437"/>
    <w:rsid w:val="00517231"/>
    <w:rsid w:val="00521989"/>
    <w:rsid w:val="00521E4D"/>
    <w:rsid w:val="00522608"/>
    <w:rsid w:val="005229C5"/>
    <w:rsid w:val="00523F1A"/>
    <w:rsid w:val="00525BA9"/>
    <w:rsid w:val="00531D69"/>
    <w:rsid w:val="00532872"/>
    <w:rsid w:val="00535D88"/>
    <w:rsid w:val="00535E25"/>
    <w:rsid w:val="005412F8"/>
    <w:rsid w:val="00541EB7"/>
    <w:rsid w:val="00553B86"/>
    <w:rsid w:val="00553EFF"/>
    <w:rsid w:val="00561997"/>
    <w:rsid w:val="0056230B"/>
    <w:rsid w:val="00567010"/>
    <w:rsid w:val="00567146"/>
    <w:rsid w:val="0056758A"/>
    <w:rsid w:val="00567E20"/>
    <w:rsid w:val="00572639"/>
    <w:rsid w:val="005726F1"/>
    <w:rsid w:val="00573396"/>
    <w:rsid w:val="00573F0A"/>
    <w:rsid w:val="00574C2E"/>
    <w:rsid w:val="005772DB"/>
    <w:rsid w:val="00580154"/>
    <w:rsid w:val="0058386E"/>
    <w:rsid w:val="005859A3"/>
    <w:rsid w:val="00587A4E"/>
    <w:rsid w:val="00590B5E"/>
    <w:rsid w:val="005A0982"/>
    <w:rsid w:val="005A53F5"/>
    <w:rsid w:val="005B4F96"/>
    <w:rsid w:val="005C008E"/>
    <w:rsid w:val="005C066C"/>
    <w:rsid w:val="005C1669"/>
    <w:rsid w:val="005C1DC9"/>
    <w:rsid w:val="005C246D"/>
    <w:rsid w:val="005C7299"/>
    <w:rsid w:val="005C7F92"/>
    <w:rsid w:val="005D26AA"/>
    <w:rsid w:val="005D4A15"/>
    <w:rsid w:val="005D4ABC"/>
    <w:rsid w:val="005D7008"/>
    <w:rsid w:val="005E3E78"/>
    <w:rsid w:val="005F217D"/>
    <w:rsid w:val="005F5E63"/>
    <w:rsid w:val="006002EE"/>
    <w:rsid w:val="00600A4F"/>
    <w:rsid w:val="00600C8F"/>
    <w:rsid w:val="00603928"/>
    <w:rsid w:val="00604DA0"/>
    <w:rsid w:val="00606F06"/>
    <w:rsid w:val="006072E2"/>
    <w:rsid w:val="00607E3C"/>
    <w:rsid w:val="00611A95"/>
    <w:rsid w:val="0061211C"/>
    <w:rsid w:val="00612C18"/>
    <w:rsid w:val="006145A4"/>
    <w:rsid w:val="006147EE"/>
    <w:rsid w:val="006217D0"/>
    <w:rsid w:val="0062591F"/>
    <w:rsid w:val="00626D11"/>
    <w:rsid w:val="006278AD"/>
    <w:rsid w:val="00631DAC"/>
    <w:rsid w:val="00635734"/>
    <w:rsid w:val="0063598E"/>
    <w:rsid w:val="006364BB"/>
    <w:rsid w:val="00642FDE"/>
    <w:rsid w:val="0064402C"/>
    <w:rsid w:val="006444D0"/>
    <w:rsid w:val="00650FA1"/>
    <w:rsid w:val="0065139C"/>
    <w:rsid w:val="0065191D"/>
    <w:rsid w:val="00651D8D"/>
    <w:rsid w:val="00652576"/>
    <w:rsid w:val="00660740"/>
    <w:rsid w:val="00660CDA"/>
    <w:rsid w:val="00663CAB"/>
    <w:rsid w:val="006722B5"/>
    <w:rsid w:val="006725FA"/>
    <w:rsid w:val="00672A72"/>
    <w:rsid w:val="00673ADA"/>
    <w:rsid w:val="006776CC"/>
    <w:rsid w:val="006816EF"/>
    <w:rsid w:val="0068484A"/>
    <w:rsid w:val="00685E28"/>
    <w:rsid w:val="00690500"/>
    <w:rsid w:val="0069646B"/>
    <w:rsid w:val="006A1581"/>
    <w:rsid w:val="006A3244"/>
    <w:rsid w:val="006A655C"/>
    <w:rsid w:val="006A7A09"/>
    <w:rsid w:val="006B0F1C"/>
    <w:rsid w:val="006B2EEC"/>
    <w:rsid w:val="006B3D8C"/>
    <w:rsid w:val="006B3DF9"/>
    <w:rsid w:val="006B7F5F"/>
    <w:rsid w:val="006C03EC"/>
    <w:rsid w:val="006C0EAE"/>
    <w:rsid w:val="006C2360"/>
    <w:rsid w:val="006C2E92"/>
    <w:rsid w:val="006C6D2E"/>
    <w:rsid w:val="006D1687"/>
    <w:rsid w:val="006D30D6"/>
    <w:rsid w:val="006D627F"/>
    <w:rsid w:val="006D681F"/>
    <w:rsid w:val="006D6936"/>
    <w:rsid w:val="006E4308"/>
    <w:rsid w:val="006E6241"/>
    <w:rsid w:val="006E6550"/>
    <w:rsid w:val="006E6943"/>
    <w:rsid w:val="006F0ACC"/>
    <w:rsid w:val="006F0F63"/>
    <w:rsid w:val="006F2B65"/>
    <w:rsid w:val="006F6E50"/>
    <w:rsid w:val="00701925"/>
    <w:rsid w:val="00701F56"/>
    <w:rsid w:val="00705084"/>
    <w:rsid w:val="0070611B"/>
    <w:rsid w:val="00712B3E"/>
    <w:rsid w:val="0071424D"/>
    <w:rsid w:val="00716371"/>
    <w:rsid w:val="007201C2"/>
    <w:rsid w:val="00720234"/>
    <w:rsid w:val="0072256D"/>
    <w:rsid w:val="00722C40"/>
    <w:rsid w:val="00724AEE"/>
    <w:rsid w:val="00730C33"/>
    <w:rsid w:val="00734F71"/>
    <w:rsid w:val="0073569B"/>
    <w:rsid w:val="007457A5"/>
    <w:rsid w:val="00746264"/>
    <w:rsid w:val="007516E4"/>
    <w:rsid w:val="0075509C"/>
    <w:rsid w:val="007550AD"/>
    <w:rsid w:val="00765DC4"/>
    <w:rsid w:val="007662E3"/>
    <w:rsid w:val="00772C64"/>
    <w:rsid w:val="00773D7E"/>
    <w:rsid w:val="007750C5"/>
    <w:rsid w:val="00781E42"/>
    <w:rsid w:val="0078254D"/>
    <w:rsid w:val="0078374F"/>
    <w:rsid w:val="00783947"/>
    <w:rsid w:val="00786534"/>
    <w:rsid w:val="00792C19"/>
    <w:rsid w:val="00794D45"/>
    <w:rsid w:val="007965CF"/>
    <w:rsid w:val="00796664"/>
    <w:rsid w:val="007A3EDA"/>
    <w:rsid w:val="007A45CB"/>
    <w:rsid w:val="007A4B59"/>
    <w:rsid w:val="007A5086"/>
    <w:rsid w:val="007A7D03"/>
    <w:rsid w:val="007B378F"/>
    <w:rsid w:val="007B6242"/>
    <w:rsid w:val="007B7CB3"/>
    <w:rsid w:val="007C18A0"/>
    <w:rsid w:val="007C2D5A"/>
    <w:rsid w:val="007C34E8"/>
    <w:rsid w:val="007C4268"/>
    <w:rsid w:val="007C490D"/>
    <w:rsid w:val="007D222A"/>
    <w:rsid w:val="007D4FFB"/>
    <w:rsid w:val="007D670A"/>
    <w:rsid w:val="007D7AC7"/>
    <w:rsid w:val="007E11C0"/>
    <w:rsid w:val="007E2330"/>
    <w:rsid w:val="007E2451"/>
    <w:rsid w:val="007E483A"/>
    <w:rsid w:val="007E5BA2"/>
    <w:rsid w:val="007E6EF0"/>
    <w:rsid w:val="007F044A"/>
    <w:rsid w:val="007F17F3"/>
    <w:rsid w:val="007F41EA"/>
    <w:rsid w:val="007F44E3"/>
    <w:rsid w:val="007F5076"/>
    <w:rsid w:val="007F70D3"/>
    <w:rsid w:val="007F71ED"/>
    <w:rsid w:val="0080432E"/>
    <w:rsid w:val="008056A3"/>
    <w:rsid w:val="00805F9D"/>
    <w:rsid w:val="00806363"/>
    <w:rsid w:val="00812839"/>
    <w:rsid w:val="00813598"/>
    <w:rsid w:val="00820A27"/>
    <w:rsid w:val="008215E4"/>
    <w:rsid w:val="00821A45"/>
    <w:rsid w:val="0082240F"/>
    <w:rsid w:val="00825235"/>
    <w:rsid w:val="00831B2A"/>
    <w:rsid w:val="00836C81"/>
    <w:rsid w:val="0084303B"/>
    <w:rsid w:val="008447A3"/>
    <w:rsid w:val="00844A7E"/>
    <w:rsid w:val="00845437"/>
    <w:rsid w:val="00845C86"/>
    <w:rsid w:val="00851259"/>
    <w:rsid w:val="00854243"/>
    <w:rsid w:val="00854618"/>
    <w:rsid w:val="008600D0"/>
    <w:rsid w:val="00860109"/>
    <w:rsid w:val="0086050F"/>
    <w:rsid w:val="0086327E"/>
    <w:rsid w:val="008653EB"/>
    <w:rsid w:val="008665CB"/>
    <w:rsid w:val="0086688F"/>
    <w:rsid w:val="00867337"/>
    <w:rsid w:val="008675FF"/>
    <w:rsid w:val="0087043B"/>
    <w:rsid w:val="00870EDF"/>
    <w:rsid w:val="00871A7F"/>
    <w:rsid w:val="00871B36"/>
    <w:rsid w:val="00872116"/>
    <w:rsid w:val="008744B2"/>
    <w:rsid w:val="00880A8B"/>
    <w:rsid w:val="00883C55"/>
    <w:rsid w:val="0088500C"/>
    <w:rsid w:val="00886E20"/>
    <w:rsid w:val="00887A40"/>
    <w:rsid w:val="0089035A"/>
    <w:rsid w:val="0089146F"/>
    <w:rsid w:val="00892767"/>
    <w:rsid w:val="00895E0A"/>
    <w:rsid w:val="008A1E55"/>
    <w:rsid w:val="008A4A55"/>
    <w:rsid w:val="008A7110"/>
    <w:rsid w:val="008B0D51"/>
    <w:rsid w:val="008B31C2"/>
    <w:rsid w:val="008C0D71"/>
    <w:rsid w:val="008C3D58"/>
    <w:rsid w:val="008C3DF3"/>
    <w:rsid w:val="008C4653"/>
    <w:rsid w:val="008C6415"/>
    <w:rsid w:val="008D0E27"/>
    <w:rsid w:val="008D2BCE"/>
    <w:rsid w:val="008D4ED0"/>
    <w:rsid w:val="008E2620"/>
    <w:rsid w:val="008E33A1"/>
    <w:rsid w:val="008E42A7"/>
    <w:rsid w:val="008E507A"/>
    <w:rsid w:val="008E71F8"/>
    <w:rsid w:val="008E79E7"/>
    <w:rsid w:val="008F03D2"/>
    <w:rsid w:val="008F0F5D"/>
    <w:rsid w:val="008F5B66"/>
    <w:rsid w:val="00901D29"/>
    <w:rsid w:val="00902DA9"/>
    <w:rsid w:val="00902DCB"/>
    <w:rsid w:val="009041B8"/>
    <w:rsid w:val="00904CA0"/>
    <w:rsid w:val="00905ED9"/>
    <w:rsid w:val="00912BDD"/>
    <w:rsid w:val="00913338"/>
    <w:rsid w:val="00925257"/>
    <w:rsid w:val="00926966"/>
    <w:rsid w:val="00930C3B"/>
    <w:rsid w:val="00931115"/>
    <w:rsid w:val="00932312"/>
    <w:rsid w:val="009350C1"/>
    <w:rsid w:val="00935FF2"/>
    <w:rsid w:val="00937AF0"/>
    <w:rsid w:val="0094123F"/>
    <w:rsid w:val="009419F5"/>
    <w:rsid w:val="009426C6"/>
    <w:rsid w:val="00943627"/>
    <w:rsid w:val="00944AE4"/>
    <w:rsid w:val="00951939"/>
    <w:rsid w:val="0095375B"/>
    <w:rsid w:val="00961C8D"/>
    <w:rsid w:val="00962AE1"/>
    <w:rsid w:val="009634B4"/>
    <w:rsid w:val="0096778E"/>
    <w:rsid w:val="00970E99"/>
    <w:rsid w:val="00974C21"/>
    <w:rsid w:val="00974D0F"/>
    <w:rsid w:val="00975548"/>
    <w:rsid w:val="00976307"/>
    <w:rsid w:val="0098070E"/>
    <w:rsid w:val="00985C34"/>
    <w:rsid w:val="00986247"/>
    <w:rsid w:val="009900BB"/>
    <w:rsid w:val="00991E58"/>
    <w:rsid w:val="009925A0"/>
    <w:rsid w:val="00997C2C"/>
    <w:rsid w:val="009A2B91"/>
    <w:rsid w:val="009B20C5"/>
    <w:rsid w:val="009B55F2"/>
    <w:rsid w:val="009B5787"/>
    <w:rsid w:val="009C02B4"/>
    <w:rsid w:val="009C044F"/>
    <w:rsid w:val="009C1BED"/>
    <w:rsid w:val="009C1EE0"/>
    <w:rsid w:val="009C284E"/>
    <w:rsid w:val="009D251D"/>
    <w:rsid w:val="009D5314"/>
    <w:rsid w:val="009D7393"/>
    <w:rsid w:val="009E183C"/>
    <w:rsid w:val="009E3729"/>
    <w:rsid w:val="009E66DB"/>
    <w:rsid w:val="009E75F2"/>
    <w:rsid w:val="009F1EE4"/>
    <w:rsid w:val="009F241D"/>
    <w:rsid w:val="009F33E0"/>
    <w:rsid w:val="009F7F3D"/>
    <w:rsid w:val="00A00EED"/>
    <w:rsid w:val="00A200B0"/>
    <w:rsid w:val="00A20A59"/>
    <w:rsid w:val="00A20C89"/>
    <w:rsid w:val="00A2267F"/>
    <w:rsid w:val="00A22B1B"/>
    <w:rsid w:val="00A231CC"/>
    <w:rsid w:val="00A24A7E"/>
    <w:rsid w:val="00A3080C"/>
    <w:rsid w:val="00A31163"/>
    <w:rsid w:val="00A314AE"/>
    <w:rsid w:val="00A324C4"/>
    <w:rsid w:val="00A3427A"/>
    <w:rsid w:val="00A37053"/>
    <w:rsid w:val="00A37EF2"/>
    <w:rsid w:val="00A42999"/>
    <w:rsid w:val="00A44834"/>
    <w:rsid w:val="00A46284"/>
    <w:rsid w:val="00A50C6D"/>
    <w:rsid w:val="00A52209"/>
    <w:rsid w:val="00A5248E"/>
    <w:rsid w:val="00A559DB"/>
    <w:rsid w:val="00A56E35"/>
    <w:rsid w:val="00A61DE6"/>
    <w:rsid w:val="00A64606"/>
    <w:rsid w:val="00A65A9E"/>
    <w:rsid w:val="00A66F8C"/>
    <w:rsid w:val="00A6743C"/>
    <w:rsid w:val="00A67DAF"/>
    <w:rsid w:val="00A72C76"/>
    <w:rsid w:val="00A74EEF"/>
    <w:rsid w:val="00A755F7"/>
    <w:rsid w:val="00A76D1B"/>
    <w:rsid w:val="00A77C10"/>
    <w:rsid w:val="00A83B7D"/>
    <w:rsid w:val="00A86067"/>
    <w:rsid w:val="00A87262"/>
    <w:rsid w:val="00A8757C"/>
    <w:rsid w:val="00A90B29"/>
    <w:rsid w:val="00A913D1"/>
    <w:rsid w:val="00A9230B"/>
    <w:rsid w:val="00AA182B"/>
    <w:rsid w:val="00AA3BC5"/>
    <w:rsid w:val="00AA5433"/>
    <w:rsid w:val="00AA5C69"/>
    <w:rsid w:val="00AB578B"/>
    <w:rsid w:val="00AC0CA7"/>
    <w:rsid w:val="00AC3F11"/>
    <w:rsid w:val="00AD50DD"/>
    <w:rsid w:val="00AD6672"/>
    <w:rsid w:val="00AD7765"/>
    <w:rsid w:val="00AE054F"/>
    <w:rsid w:val="00AE06CD"/>
    <w:rsid w:val="00AF0672"/>
    <w:rsid w:val="00AF2C72"/>
    <w:rsid w:val="00AF54A4"/>
    <w:rsid w:val="00B01662"/>
    <w:rsid w:val="00B04A86"/>
    <w:rsid w:val="00B04FDD"/>
    <w:rsid w:val="00B06B2B"/>
    <w:rsid w:val="00B06B3C"/>
    <w:rsid w:val="00B0752B"/>
    <w:rsid w:val="00B078C1"/>
    <w:rsid w:val="00B11375"/>
    <w:rsid w:val="00B126B0"/>
    <w:rsid w:val="00B1300B"/>
    <w:rsid w:val="00B13EB2"/>
    <w:rsid w:val="00B22882"/>
    <w:rsid w:val="00B25052"/>
    <w:rsid w:val="00B2543B"/>
    <w:rsid w:val="00B303C9"/>
    <w:rsid w:val="00B32E74"/>
    <w:rsid w:val="00B342A0"/>
    <w:rsid w:val="00B3490A"/>
    <w:rsid w:val="00B36887"/>
    <w:rsid w:val="00B36F87"/>
    <w:rsid w:val="00B37AC0"/>
    <w:rsid w:val="00B408C9"/>
    <w:rsid w:val="00B41ACE"/>
    <w:rsid w:val="00B437D4"/>
    <w:rsid w:val="00B45EB4"/>
    <w:rsid w:val="00B472D0"/>
    <w:rsid w:val="00B479CC"/>
    <w:rsid w:val="00B517AD"/>
    <w:rsid w:val="00B560C4"/>
    <w:rsid w:val="00B57856"/>
    <w:rsid w:val="00B6403D"/>
    <w:rsid w:val="00B67975"/>
    <w:rsid w:val="00B71471"/>
    <w:rsid w:val="00B71F62"/>
    <w:rsid w:val="00B72134"/>
    <w:rsid w:val="00B725B4"/>
    <w:rsid w:val="00B7489E"/>
    <w:rsid w:val="00B74B27"/>
    <w:rsid w:val="00B8188F"/>
    <w:rsid w:val="00B916FC"/>
    <w:rsid w:val="00B93328"/>
    <w:rsid w:val="00B94282"/>
    <w:rsid w:val="00B96401"/>
    <w:rsid w:val="00B9708A"/>
    <w:rsid w:val="00BA1560"/>
    <w:rsid w:val="00BA1860"/>
    <w:rsid w:val="00BB08A8"/>
    <w:rsid w:val="00BB1E16"/>
    <w:rsid w:val="00BB2967"/>
    <w:rsid w:val="00BB2C63"/>
    <w:rsid w:val="00BC172F"/>
    <w:rsid w:val="00BC443C"/>
    <w:rsid w:val="00BC4CF1"/>
    <w:rsid w:val="00BD0158"/>
    <w:rsid w:val="00BD0D19"/>
    <w:rsid w:val="00BD1F71"/>
    <w:rsid w:val="00BD254C"/>
    <w:rsid w:val="00BD3917"/>
    <w:rsid w:val="00BD69DB"/>
    <w:rsid w:val="00BD7787"/>
    <w:rsid w:val="00BE0BAE"/>
    <w:rsid w:val="00BE2899"/>
    <w:rsid w:val="00BE5ACF"/>
    <w:rsid w:val="00BE5B9A"/>
    <w:rsid w:val="00BF3D63"/>
    <w:rsid w:val="00C02349"/>
    <w:rsid w:val="00C079C1"/>
    <w:rsid w:val="00C11927"/>
    <w:rsid w:val="00C11E58"/>
    <w:rsid w:val="00C1347D"/>
    <w:rsid w:val="00C1502F"/>
    <w:rsid w:val="00C153B6"/>
    <w:rsid w:val="00C15DA3"/>
    <w:rsid w:val="00C17500"/>
    <w:rsid w:val="00C26B21"/>
    <w:rsid w:val="00C27D26"/>
    <w:rsid w:val="00C3066F"/>
    <w:rsid w:val="00C30BA9"/>
    <w:rsid w:val="00C30E78"/>
    <w:rsid w:val="00C3714D"/>
    <w:rsid w:val="00C40946"/>
    <w:rsid w:val="00C435EF"/>
    <w:rsid w:val="00C4532F"/>
    <w:rsid w:val="00C45B83"/>
    <w:rsid w:val="00C47591"/>
    <w:rsid w:val="00C4770A"/>
    <w:rsid w:val="00C53DDF"/>
    <w:rsid w:val="00C56867"/>
    <w:rsid w:val="00C60D12"/>
    <w:rsid w:val="00C6239D"/>
    <w:rsid w:val="00C63518"/>
    <w:rsid w:val="00C63D9B"/>
    <w:rsid w:val="00C65EAC"/>
    <w:rsid w:val="00C70484"/>
    <w:rsid w:val="00C715E6"/>
    <w:rsid w:val="00C71A1B"/>
    <w:rsid w:val="00C72D86"/>
    <w:rsid w:val="00C80E47"/>
    <w:rsid w:val="00C81D4E"/>
    <w:rsid w:val="00C92169"/>
    <w:rsid w:val="00C944F9"/>
    <w:rsid w:val="00CA16D5"/>
    <w:rsid w:val="00CA1818"/>
    <w:rsid w:val="00CA70F1"/>
    <w:rsid w:val="00CB216A"/>
    <w:rsid w:val="00CB3719"/>
    <w:rsid w:val="00CB4F75"/>
    <w:rsid w:val="00CC12BF"/>
    <w:rsid w:val="00CC24E0"/>
    <w:rsid w:val="00CC5D3D"/>
    <w:rsid w:val="00CC5F1E"/>
    <w:rsid w:val="00CC612D"/>
    <w:rsid w:val="00CD14CF"/>
    <w:rsid w:val="00CD3A53"/>
    <w:rsid w:val="00CD5AD6"/>
    <w:rsid w:val="00CD71CD"/>
    <w:rsid w:val="00CE32A2"/>
    <w:rsid w:val="00CE3B92"/>
    <w:rsid w:val="00CE4472"/>
    <w:rsid w:val="00CE52CA"/>
    <w:rsid w:val="00CF7C7F"/>
    <w:rsid w:val="00D04813"/>
    <w:rsid w:val="00D0483E"/>
    <w:rsid w:val="00D10677"/>
    <w:rsid w:val="00D13FFE"/>
    <w:rsid w:val="00D20603"/>
    <w:rsid w:val="00D2126D"/>
    <w:rsid w:val="00D2288D"/>
    <w:rsid w:val="00D23E1D"/>
    <w:rsid w:val="00D2768F"/>
    <w:rsid w:val="00D30505"/>
    <w:rsid w:val="00D3143D"/>
    <w:rsid w:val="00D34808"/>
    <w:rsid w:val="00D37FA6"/>
    <w:rsid w:val="00D43F10"/>
    <w:rsid w:val="00D46A25"/>
    <w:rsid w:val="00D5161E"/>
    <w:rsid w:val="00D518AD"/>
    <w:rsid w:val="00D51CF2"/>
    <w:rsid w:val="00D523BD"/>
    <w:rsid w:val="00D54516"/>
    <w:rsid w:val="00D54B1F"/>
    <w:rsid w:val="00D55947"/>
    <w:rsid w:val="00D56233"/>
    <w:rsid w:val="00D5667F"/>
    <w:rsid w:val="00D5683D"/>
    <w:rsid w:val="00D63C91"/>
    <w:rsid w:val="00D72593"/>
    <w:rsid w:val="00D7327A"/>
    <w:rsid w:val="00D76A39"/>
    <w:rsid w:val="00D837B9"/>
    <w:rsid w:val="00D85CA8"/>
    <w:rsid w:val="00D865F2"/>
    <w:rsid w:val="00D933E3"/>
    <w:rsid w:val="00DA1181"/>
    <w:rsid w:val="00DA1D00"/>
    <w:rsid w:val="00DA344A"/>
    <w:rsid w:val="00DB42D7"/>
    <w:rsid w:val="00DB537E"/>
    <w:rsid w:val="00DC441B"/>
    <w:rsid w:val="00DC5114"/>
    <w:rsid w:val="00DD3D4B"/>
    <w:rsid w:val="00DE1A14"/>
    <w:rsid w:val="00DE23CA"/>
    <w:rsid w:val="00DE2960"/>
    <w:rsid w:val="00DE3835"/>
    <w:rsid w:val="00DF1364"/>
    <w:rsid w:val="00DF1549"/>
    <w:rsid w:val="00DF3396"/>
    <w:rsid w:val="00DF3BA5"/>
    <w:rsid w:val="00E00396"/>
    <w:rsid w:val="00E03D21"/>
    <w:rsid w:val="00E06EB1"/>
    <w:rsid w:val="00E071F7"/>
    <w:rsid w:val="00E20601"/>
    <w:rsid w:val="00E22069"/>
    <w:rsid w:val="00E30DE7"/>
    <w:rsid w:val="00E31458"/>
    <w:rsid w:val="00E340A8"/>
    <w:rsid w:val="00E416AB"/>
    <w:rsid w:val="00E42103"/>
    <w:rsid w:val="00E42901"/>
    <w:rsid w:val="00E43BE6"/>
    <w:rsid w:val="00E457A1"/>
    <w:rsid w:val="00E56B57"/>
    <w:rsid w:val="00E5711B"/>
    <w:rsid w:val="00E70F75"/>
    <w:rsid w:val="00E71810"/>
    <w:rsid w:val="00E73BC2"/>
    <w:rsid w:val="00E74190"/>
    <w:rsid w:val="00E7759C"/>
    <w:rsid w:val="00E845A8"/>
    <w:rsid w:val="00E87C88"/>
    <w:rsid w:val="00E91017"/>
    <w:rsid w:val="00E91B85"/>
    <w:rsid w:val="00E935D7"/>
    <w:rsid w:val="00E94425"/>
    <w:rsid w:val="00EA1C44"/>
    <w:rsid w:val="00EA262F"/>
    <w:rsid w:val="00EA38ED"/>
    <w:rsid w:val="00EA3D7A"/>
    <w:rsid w:val="00EA3E33"/>
    <w:rsid w:val="00EA5F0B"/>
    <w:rsid w:val="00EA6200"/>
    <w:rsid w:val="00EA655D"/>
    <w:rsid w:val="00EB0E11"/>
    <w:rsid w:val="00EB2059"/>
    <w:rsid w:val="00EB339F"/>
    <w:rsid w:val="00EB4E85"/>
    <w:rsid w:val="00EB5E88"/>
    <w:rsid w:val="00EB76DA"/>
    <w:rsid w:val="00EC0C01"/>
    <w:rsid w:val="00EC3C72"/>
    <w:rsid w:val="00EC3EFD"/>
    <w:rsid w:val="00EC471E"/>
    <w:rsid w:val="00EC4D9C"/>
    <w:rsid w:val="00EC65BD"/>
    <w:rsid w:val="00ED06DA"/>
    <w:rsid w:val="00ED746E"/>
    <w:rsid w:val="00EE2D80"/>
    <w:rsid w:val="00EE4096"/>
    <w:rsid w:val="00EF0871"/>
    <w:rsid w:val="00EF4560"/>
    <w:rsid w:val="00EF5BE4"/>
    <w:rsid w:val="00EF62C2"/>
    <w:rsid w:val="00EF79A6"/>
    <w:rsid w:val="00F0009A"/>
    <w:rsid w:val="00F0041B"/>
    <w:rsid w:val="00F01F0C"/>
    <w:rsid w:val="00F03B7E"/>
    <w:rsid w:val="00F045A2"/>
    <w:rsid w:val="00F04EAE"/>
    <w:rsid w:val="00F05D54"/>
    <w:rsid w:val="00F124E7"/>
    <w:rsid w:val="00F210E8"/>
    <w:rsid w:val="00F21B37"/>
    <w:rsid w:val="00F22E2E"/>
    <w:rsid w:val="00F25B28"/>
    <w:rsid w:val="00F26C63"/>
    <w:rsid w:val="00F31856"/>
    <w:rsid w:val="00F31889"/>
    <w:rsid w:val="00F3357B"/>
    <w:rsid w:val="00F35499"/>
    <w:rsid w:val="00F35A07"/>
    <w:rsid w:val="00F40874"/>
    <w:rsid w:val="00F41013"/>
    <w:rsid w:val="00F4164F"/>
    <w:rsid w:val="00F437A3"/>
    <w:rsid w:val="00F45B20"/>
    <w:rsid w:val="00F56DDB"/>
    <w:rsid w:val="00F60B23"/>
    <w:rsid w:val="00F60D66"/>
    <w:rsid w:val="00F65C38"/>
    <w:rsid w:val="00F67EE3"/>
    <w:rsid w:val="00F70695"/>
    <w:rsid w:val="00F70BF4"/>
    <w:rsid w:val="00F76658"/>
    <w:rsid w:val="00F76EA0"/>
    <w:rsid w:val="00F85941"/>
    <w:rsid w:val="00F90B18"/>
    <w:rsid w:val="00F91A8B"/>
    <w:rsid w:val="00F94FDC"/>
    <w:rsid w:val="00F962ED"/>
    <w:rsid w:val="00F97F2C"/>
    <w:rsid w:val="00FA0066"/>
    <w:rsid w:val="00FA01E7"/>
    <w:rsid w:val="00FA2839"/>
    <w:rsid w:val="00FA2EED"/>
    <w:rsid w:val="00FA303C"/>
    <w:rsid w:val="00FA381A"/>
    <w:rsid w:val="00FA3B00"/>
    <w:rsid w:val="00FA434D"/>
    <w:rsid w:val="00FA4B30"/>
    <w:rsid w:val="00FA4C33"/>
    <w:rsid w:val="00FB4D6D"/>
    <w:rsid w:val="00FB4DB3"/>
    <w:rsid w:val="00FB518B"/>
    <w:rsid w:val="00FB7781"/>
    <w:rsid w:val="00FC001F"/>
    <w:rsid w:val="00FC09AA"/>
    <w:rsid w:val="00FC1DFB"/>
    <w:rsid w:val="00FC5E1A"/>
    <w:rsid w:val="00FD45B0"/>
    <w:rsid w:val="00FE28E8"/>
    <w:rsid w:val="00FE65B4"/>
    <w:rsid w:val="00FE7A07"/>
    <w:rsid w:val="00FE7D85"/>
    <w:rsid w:val="00FF0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FC91"/>
  <w15:chartTrackingRefBased/>
  <w15:docId w15:val="{A742D9C7-2200-49EC-9C80-94EE173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8A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D3917"/>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UL"/>
    <w:basedOn w:val="a"/>
    <w:link w:val="a4"/>
    <w:uiPriority w:val="34"/>
    <w:qFormat/>
    <w:rsid w:val="001D18AE"/>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1D18A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D18A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D18AE"/>
    <w:rPr>
      <w:rFonts w:ascii="Arial" w:eastAsia="Times New Roman" w:hAnsi="Arial" w:cs="Arial"/>
      <w:sz w:val="20"/>
      <w:szCs w:val="20"/>
      <w:lang w:eastAsia="ru-RU"/>
    </w:rPr>
  </w:style>
  <w:style w:type="table" w:styleId="a5">
    <w:name w:val="Table Grid"/>
    <w:basedOn w:val="a1"/>
    <w:uiPriority w:val="59"/>
    <w:rsid w:val="00E5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4FDC"/>
    <w:rPr>
      <w:rFonts w:ascii="Segoe UI" w:hAnsi="Segoe UI" w:cs="Segoe UI"/>
      <w:sz w:val="18"/>
      <w:szCs w:val="18"/>
    </w:rPr>
  </w:style>
  <w:style w:type="character" w:customStyle="1" w:styleId="a7">
    <w:name w:val="Текст выноски Знак"/>
    <w:basedOn w:val="a0"/>
    <w:link w:val="a6"/>
    <w:uiPriority w:val="99"/>
    <w:semiHidden/>
    <w:rsid w:val="00F94FDC"/>
    <w:rPr>
      <w:rFonts w:ascii="Segoe UI" w:eastAsia="Times New Roman" w:hAnsi="Segoe UI" w:cs="Segoe UI"/>
      <w:sz w:val="18"/>
      <w:szCs w:val="18"/>
      <w:lang w:eastAsia="ru-RU"/>
    </w:rPr>
  </w:style>
  <w:style w:type="character" w:styleId="a8">
    <w:name w:val="annotation reference"/>
    <w:basedOn w:val="a0"/>
    <w:uiPriority w:val="99"/>
    <w:unhideWhenUsed/>
    <w:rsid w:val="00794D45"/>
    <w:rPr>
      <w:sz w:val="16"/>
      <w:szCs w:val="16"/>
    </w:rPr>
  </w:style>
  <w:style w:type="paragraph" w:styleId="a9">
    <w:name w:val="annotation text"/>
    <w:aliases w:val="ct,Used by Word for text of author queries, Знак2"/>
    <w:basedOn w:val="a"/>
    <w:link w:val="aa"/>
    <w:uiPriority w:val="99"/>
    <w:unhideWhenUsed/>
    <w:rsid w:val="00794D45"/>
    <w:rPr>
      <w:sz w:val="20"/>
      <w:szCs w:val="20"/>
    </w:rPr>
  </w:style>
  <w:style w:type="character" w:customStyle="1" w:styleId="aa">
    <w:name w:val="Текст примечания Знак"/>
    <w:aliases w:val="ct Знак,Used by Word for text of author queries Знак, Знак2 Знак"/>
    <w:basedOn w:val="a0"/>
    <w:link w:val="a9"/>
    <w:uiPriority w:val="99"/>
    <w:rsid w:val="00794D4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94D45"/>
    <w:rPr>
      <w:b/>
      <w:bCs/>
    </w:rPr>
  </w:style>
  <w:style w:type="character" w:customStyle="1" w:styleId="ac">
    <w:name w:val="Тема примечания Знак"/>
    <w:basedOn w:val="aa"/>
    <w:link w:val="ab"/>
    <w:uiPriority w:val="99"/>
    <w:semiHidden/>
    <w:rsid w:val="00794D45"/>
    <w:rPr>
      <w:rFonts w:ascii="Times New Roman" w:eastAsia="Times New Roman" w:hAnsi="Times New Roman" w:cs="Times New Roman"/>
      <w:b/>
      <w:bCs/>
      <w:sz w:val="20"/>
      <w:szCs w:val="20"/>
      <w:lang w:eastAsia="ru-RU"/>
    </w:rPr>
  </w:style>
  <w:style w:type="paragraph" w:styleId="ad">
    <w:name w:val="Revision"/>
    <w:hidden/>
    <w:uiPriority w:val="99"/>
    <w:semiHidden/>
    <w:rsid w:val="00450304"/>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D4ABC"/>
    <w:pPr>
      <w:tabs>
        <w:tab w:val="center" w:pos="4677"/>
        <w:tab w:val="right" w:pos="9355"/>
      </w:tabs>
    </w:pPr>
  </w:style>
  <w:style w:type="character" w:customStyle="1" w:styleId="af">
    <w:name w:val="Верхний колонтитул Знак"/>
    <w:basedOn w:val="a0"/>
    <w:link w:val="ae"/>
    <w:uiPriority w:val="99"/>
    <w:rsid w:val="005D4AB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D4ABC"/>
    <w:pPr>
      <w:tabs>
        <w:tab w:val="center" w:pos="4677"/>
        <w:tab w:val="right" w:pos="9355"/>
      </w:tabs>
    </w:pPr>
  </w:style>
  <w:style w:type="character" w:customStyle="1" w:styleId="af1">
    <w:name w:val="Нижний колонтитул Знак"/>
    <w:basedOn w:val="a0"/>
    <w:link w:val="af0"/>
    <w:uiPriority w:val="99"/>
    <w:rsid w:val="005D4ABC"/>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F97F2C"/>
    <w:rPr>
      <w:color w:val="0563C1"/>
      <w:u w:val="single"/>
    </w:rPr>
  </w:style>
  <w:style w:type="paragraph" w:styleId="af3">
    <w:name w:val="endnote text"/>
    <w:basedOn w:val="a"/>
    <w:link w:val="af4"/>
    <w:uiPriority w:val="99"/>
    <w:semiHidden/>
    <w:unhideWhenUsed/>
    <w:rsid w:val="008675FF"/>
    <w:rPr>
      <w:sz w:val="20"/>
      <w:szCs w:val="20"/>
    </w:rPr>
  </w:style>
  <w:style w:type="character" w:customStyle="1" w:styleId="af4">
    <w:name w:val="Текст концевой сноски Знак"/>
    <w:basedOn w:val="a0"/>
    <w:link w:val="af3"/>
    <w:uiPriority w:val="99"/>
    <w:semiHidden/>
    <w:rsid w:val="008675FF"/>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8675FF"/>
    <w:rPr>
      <w:vertAlign w:val="superscript"/>
    </w:rPr>
  </w:style>
  <w:style w:type="paragraph" w:styleId="a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iPriority w:val="99"/>
    <w:unhideWhenUsed/>
    <w:qFormat/>
    <w:rsid w:val="008675FF"/>
    <w:rPr>
      <w:sz w:val="20"/>
      <w:szCs w:val="20"/>
    </w:rPr>
  </w:style>
  <w:style w:type="character" w:customStyle="1" w:styleId="a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uiPriority w:val="99"/>
    <w:rsid w:val="008675FF"/>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675FF"/>
    <w:rPr>
      <w:vertAlign w:val="superscript"/>
    </w:rPr>
  </w:style>
  <w:style w:type="paragraph" w:styleId="af9">
    <w:name w:val="Normal (Web)"/>
    <w:aliases w:val="Обычный (Web),Обычный (веб) Знак Знак,Обычный (Web) Знак Знак Знак"/>
    <w:basedOn w:val="a"/>
    <w:link w:val="afa"/>
    <w:uiPriority w:val="99"/>
    <w:unhideWhenUsed/>
    <w:rsid w:val="004658BD"/>
    <w:pPr>
      <w:spacing w:before="100" w:beforeAutospacing="1" w:after="100" w:afterAutospacing="1"/>
    </w:pPr>
  </w:style>
  <w:style w:type="character" w:customStyle="1" w:styleId="afa">
    <w:name w:val="Обычный (веб) Знак"/>
    <w:aliases w:val="Обычный (Web) Знак,Обычный (веб) Знак Знак Знак,Обычный (Web) Знак Знак Знак Знак"/>
    <w:link w:val="af9"/>
    <w:uiPriority w:val="99"/>
    <w:rsid w:val="004658B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D3917"/>
    <w:rPr>
      <w:rFonts w:asciiTheme="majorHAnsi" w:eastAsiaTheme="majorEastAsia" w:hAnsiTheme="majorHAnsi" w:cstheme="majorBidi"/>
      <w:b/>
      <w:bCs/>
      <w:color w:val="5B9BD5" w:themeColor="accent1"/>
      <w:sz w:val="26"/>
      <w:szCs w:val="26"/>
    </w:rPr>
  </w:style>
  <w:style w:type="table" w:customStyle="1" w:styleId="TableGrid">
    <w:name w:val="TableGrid"/>
    <w:rsid w:val="00FA2EE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5815">
      <w:bodyDiv w:val="1"/>
      <w:marLeft w:val="0"/>
      <w:marRight w:val="0"/>
      <w:marTop w:val="0"/>
      <w:marBottom w:val="0"/>
      <w:divBdr>
        <w:top w:val="none" w:sz="0" w:space="0" w:color="auto"/>
        <w:left w:val="none" w:sz="0" w:space="0" w:color="auto"/>
        <w:bottom w:val="none" w:sz="0" w:space="0" w:color="auto"/>
        <w:right w:val="none" w:sz="0" w:space="0" w:color="auto"/>
      </w:divBdr>
    </w:div>
    <w:div w:id="488516995">
      <w:bodyDiv w:val="1"/>
      <w:marLeft w:val="0"/>
      <w:marRight w:val="0"/>
      <w:marTop w:val="0"/>
      <w:marBottom w:val="0"/>
      <w:divBdr>
        <w:top w:val="none" w:sz="0" w:space="0" w:color="auto"/>
        <w:left w:val="none" w:sz="0" w:space="0" w:color="auto"/>
        <w:bottom w:val="none" w:sz="0" w:space="0" w:color="auto"/>
        <w:right w:val="none" w:sz="0" w:space="0" w:color="auto"/>
      </w:divBdr>
      <w:divsChild>
        <w:div w:id="892428045">
          <w:marLeft w:val="0"/>
          <w:marRight w:val="0"/>
          <w:marTop w:val="0"/>
          <w:marBottom w:val="0"/>
          <w:divBdr>
            <w:top w:val="none" w:sz="0" w:space="0" w:color="auto"/>
            <w:left w:val="none" w:sz="0" w:space="0" w:color="auto"/>
            <w:bottom w:val="none" w:sz="0" w:space="0" w:color="auto"/>
            <w:right w:val="none" w:sz="0" w:space="0" w:color="auto"/>
          </w:divBdr>
          <w:divsChild>
            <w:div w:id="423964958">
              <w:marLeft w:val="0"/>
              <w:marRight w:val="0"/>
              <w:marTop w:val="0"/>
              <w:marBottom w:val="0"/>
              <w:divBdr>
                <w:top w:val="none" w:sz="0" w:space="0" w:color="auto"/>
                <w:left w:val="none" w:sz="0" w:space="0" w:color="auto"/>
                <w:bottom w:val="none" w:sz="0" w:space="0" w:color="auto"/>
                <w:right w:val="none" w:sz="0" w:space="0" w:color="auto"/>
              </w:divBdr>
            </w:div>
            <w:div w:id="507213043">
              <w:marLeft w:val="0"/>
              <w:marRight w:val="0"/>
              <w:marTop w:val="0"/>
              <w:marBottom w:val="0"/>
              <w:divBdr>
                <w:top w:val="none" w:sz="0" w:space="0" w:color="auto"/>
                <w:left w:val="none" w:sz="0" w:space="0" w:color="auto"/>
                <w:bottom w:val="none" w:sz="0" w:space="0" w:color="auto"/>
                <w:right w:val="none" w:sz="0" w:space="0" w:color="auto"/>
              </w:divBdr>
            </w:div>
            <w:div w:id="1897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1129-7808-4CA2-848E-106F3F00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3967</Words>
  <Characters>22617</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Oleg.Dudka@russianpost.ru</dc:creator>
  <cp:keywords/>
  <dc:description/>
  <cp:lastModifiedBy>Шокуров Антон Витальевич</cp:lastModifiedBy>
  <cp:revision>2</cp:revision>
  <cp:lastPrinted>2021-05-11T07:29:00Z</cp:lastPrinted>
  <dcterms:created xsi:type="dcterms:W3CDTF">2026-07-15T12:31:00Z</dcterms:created>
  <dcterms:modified xsi:type="dcterms:W3CDTF">2026-07-15T12:31:00Z</dcterms:modified>
</cp:coreProperties>
</file>