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8B" w:rsidRDefault="00F34618">
      <w:pPr>
        <w:tabs>
          <w:tab w:val="left" w:pos="5529"/>
        </w:tabs>
        <w:jc w:val="right"/>
        <w:rPr>
          <w:sz w:val="24"/>
        </w:rPr>
      </w:pPr>
      <w:r>
        <w:rPr>
          <w:sz w:val="24"/>
        </w:rPr>
        <w:t>«Утверждаю»</w:t>
      </w:r>
    </w:p>
    <w:p w:rsidR="0012158B" w:rsidRDefault="00290D7D">
      <w:pPr>
        <w:jc w:val="right"/>
        <w:rPr>
          <w:sz w:val="24"/>
        </w:rPr>
      </w:pPr>
      <w:r>
        <w:rPr>
          <w:sz w:val="24"/>
        </w:rPr>
        <w:t>И.о. г</w:t>
      </w:r>
      <w:r w:rsidR="00F34618">
        <w:rPr>
          <w:sz w:val="24"/>
        </w:rPr>
        <w:t>лавн</w:t>
      </w:r>
      <w:r>
        <w:rPr>
          <w:sz w:val="24"/>
        </w:rPr>
        <w:t>ого</w:t>
      </w:r>
      <w:r w:rsidR="00F34618">
        <w:rPr>
          <w:sz w:val="24"/>
        </w:rPr>
        <w:t xml:space="preserve"> инженер</w:t>
      </w:r>
      <w:r>
        <w:rPr>
          <w:sz w:val="24"/>
        </w:rPr>
        <w:t>а</w:t>
      </w:r>
      <w:r w:rsidR="00F34618">
        <w:rPr>
          <w:sz w:val="24"/>
        </w:rPr>
        <w:t xml:space="preserve"> ЗЭС</w:t>
      </w:r>
    </w:p>
    <w:p w:rsidR="0012158B" w:rsidRDefault="00F34618">
      <w:pPr>
        <w:jc w:val="right"/>
        <w:rPr>
          <w:sz w:val="24"/>
        </w:rPr>
      </w:pPr>
      <w:r>
        <w:rPr>
          <w:sz w:val="24"/>
        </w:rPr>
        <w:t>Филиал ПАО «Якутскэнерго»</w:t>
      </w:r>
    </w:p>
    <w:p w:rsidR="0012158B" w:rsidRDefault="00F34618">
      <w:pPr>
        <w:jc w:val="right"/>
        <w:rPr>
          <w:sz w:val="24"/>
        </w:rPr>
      </w:pPr>
      <w:r>
        <w:rPr>
          <w:sz w:val="24"/>
        </w:rPr>
        <w:t xml:space="preserve">_________________ </w:t>
      </w:r>
      <w:r w:rsidR="00290D7D">
        <w:rPr>
          <w:sz w:val="24"/>
        </w:rPr>
        <w:t>К.И. Харитонов</w:t>
      </w:r>
    </w:p>
    <w:p w:rsidR="0012158B" w:rsidRDefault="00F34618">
      <w:pPr>
        <w:jc w:val="right"/>
        <w:rPr>
          <w:sz w:val="24"/>
        </w:rPr>
      </w:pPr>
      <w:r>
        <w:rPr>
          <w:sz w:val="24"/>
        </w:rPr>
        <w:t>«_____» ______________ 202</w:t>
      </w:r>
      <w:r w:rsidR="00C944A1">
        <w:rPr>
          <w:sz w:val="24"/>
        </w:rPr>
        <w:t>6</w:t>
      </w:r>
      <w:r>
        <w:rPr>
          <w:sz w:val="24"/>
        </w:rPr>
        <w:t xml:space="preserve"> г.</w:t>
      </w:r>
    </w:p>
    <w:p w:rsidR="0012158B" w:rsidRDefault="0012158B">
      <w:pPr>
        <w:keepNext/>
        <w:keepLines/>
        <w:jc w:val="right"/>
        <w:rPr>
          <w:bCs/>
          <w:sz w:val="24"/>
          <w:szCs w:val="24"/>
        </w:rPr>
      </w:pPr>
    </w:p>
    <w:p w:rsidR="0012158B" w:rsidRDefault="0012158B">
      <w:pPr>
        <w:keepNext/>
        <w:keepLines/>
        <w:jc w:val="right"/>
        <w:rPr>
          <w:bCs/>
          <w:sz w:val="24"/>
          <w:szCs w:val="24"/>
        </w:rPr>
      </w:pPr>
    </w:p>
    <w:p w:rsidR="0012158B" w:rsidRDefault="0012158B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41696704"/>
      <w:bookmarkStart w:id="1" w:name="_Toc139856287"/>
      <w:bookmarkStart w:id="2" w:name="_Toc137554584"/>
      <w:bookmarkEnd w:id="0"/>
      <w:bookmarkEnd w:id="1"/>
      <w:bookmarkEnd w:id="2"/>
    </w:p>
    <w:p w:rsidR="0012158B" w:rsidRDefault="0012158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2158B" w:rsidRDefault="0012158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2158B" w:rsidRDefault="0012158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2158B" w:rsidRDefault="0012158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2158B" w:rsidRDefault="0012158B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GoBack"/>
      <w:bookmarkEnd w:id="3"/>
    </w:p>
    <w:p w:rsidR="0012158B" w:rsidRDefault="0012158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2158B" w:rsidRDefault="0012158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2158B" w:rsidRDefault="0012158B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4" w:name="_Toc1416967041"/>
      <w:bookmarkStart w:id="5" w:name="_Toc1398562871"/>
      <w:bookmarkStart w:id="6" w:name="_Toc1375545841"/>
      <w:bookmarkEnd w:id="4"/>
      <w:bookmarkEnd w:id="5"/>
      <w:bookmarkEnd w:id="6"/>
    </w:p>
    <w:p w:rsidR="0012158B" w:rsidRDefault="00F3461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12158B" w:rsidRDefault="00F346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F34618">
        <w:rPr>
          <w:rFonts w:eastAsia="Calibri"/>
          <w:b/>
          <w:sz w:val="26"/>
          <w:szCs w:val="26"/>
        </w:rPr>
        <w:t xml:space="preserve">ОКПД2 </w:t>
      </w:r>
      <w:r w:rsidR="00545C66">
        <w:rPr>
          <w:rFonts w:eastAsia="Calibri"/>
          <w:b/>
          <w:sz w:val="26"/>
          <w:szCs w:val="26"/>
        </w:rPr>
        <w:t>23.50</w:t>
      </w:r>
      <w:r w:rsidRPr="00F34618">
        <w:rPr>
          <w:rFonts w:eastAsia="Calibri"/>
          <w:b/>
          <w:sz w:val="26"/>
          <w:szCs w:val="26"/>
        </w:rPr>
        <w:t xml:space="preserve"> Поставка изделий медицинских и оборудования в рамках эксплу</w:t>
      </w:r>
      <w:r w:rsidR="00305575">
        <w:rPr>
          <w:rFonts w:eastAsia="Calibri"/>
          <w:b/>
          <w:sz w:val="26"/>
          <w:szCs w:val="26"/>
        </w:rPr>
        <w:t>а</w:t>
      </w:r>
      <w:r w:rsidRPr="00F34618">
        <w:rPr>
          <w:rFonts w:eastAsia="Calibri"/>
          <w:b/>
          <w:sz w:val="26"/>
          <w:szCs w:val="26"/>
        </w:rPr>
        <w:t>тационных расходов для нужд Западных электрических сетей</w:t>
      </w:r>
      <w:r>
        <w:rPr>
          <w:rFonts w:eastAsia="Calibri"/>
          <w:b/>
          <w:sz w:val="26"/>
          <w:szCs w:val="26"/>
        </w:rPr>
        <w:t xml:space="preserve"> </w:t>
      </w:r>
      <w:r w:rsidR="008A5B20">
        <w:rPr>
          <w:rFonts w:eastAsia="Calibri"/>
          <w:b/>
          <w:sz w:val="26"/>
          <w:szCs w:val="26"/>
        </w:rPr>
        <w:t>на 2026 год</w:t>
      </w:r>
      <w:r w:rsidR="00932F52">
        <w:rPr>
          <w:rFonts w:eastAsia="Calibri"/>
          <w:b/>
          <w:sz w:val="26"/>
          <w:szCs w:val="26"/>
        </w:rPr>
        <w:t xml:space="preserve"> </w:t>
      </w:r>
    </w:p>
    <w:p w:rsidR="00932F52" w:rsidRDefault="00932F5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</w:t>
      </w:r>
      <w:r w:rsidRPr="00932F52">
        <w:rPr>
          <w:rFonts w:eastAsia="Calibri"/>
          <w:b/>
          <w:sz w:val="26"/>
          <w:szCs w:val="26"/>
        </w:rPr>
        <w:t>120901-ЭКСП ПРОД-2026-ЯЭ</w:t>
      </w:r>
    </w:p>
    <w:p w:rsidR="0012158B" w:rsidRDefault="0012158B">
      <w:pPr>
        <w:keepNext/>
        <w:keepLines/>
        <w:jc w:val="center"/>
        <w:rPr>
          <w:rFonts w:eastAsia="Calibri"/>
          <w:sz w:val="24"/>
          <w:szCs w:val="24"/>
        </w:rPr>
      </w:pPr>
    </w:p>
    <w:p w:rsidR="0012158B" w:rsidRDefault="0012158B">
      <w:pPr>
        <w:keepNext/>
        <w:keepLines/>
        <w:rPr>
          <w:rFonts w:eastAsia="Calibri"/>
          <w:sz w:val="24"/>
          <w:szCs w:val="24"/>
        </w:rPr>
      </w:pPr>
    </w:p>
    <w:p w:rsidR="0012158B" w:rsidRDefault="0012158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12158B" w:rsidRDefault="0012158B">
      <w:pPr>
        <w:keepNext/>
        <w:keepLines/>
        <w:jc w:val="both"/>
        <w:rPr>
          <w:sz w:val="26"/>
          <w:szCs w:val="26"/>
        </w:rPr>
      </w:pPr>
    </w:p>
    <w:p w:rsidR="0012158B" w:rsidRDefault="00F34618">
      <w:pPr>
        <w:rPr>
          <w:sz w:val="26"/>
          <w:szCs w:val="26"/>
        </w:rPr>
      </w:pPr>
      <w:r>
        <w:br w:type="page"/>
      </w:r>
    </w:p>
    <w:p w:rsidR="0012158B" w:rsidRDefault="00F34618">
      <w:pPr>
        <w:shd w:val="clear" w:color="auto" w:fill="FFFFFF"/>
        <w:jc w:val="center"/>
      </w:pPr>
      <w:r>
        <w:rPr>
          <w:b/>
        </w:rPr>
        <w:lastRenderedPageBreak/>
        <w:t>СОДЕРЖАНИЕ</w:t>
      </w:r>
    </w:p>
    <w:sdt>
      <w:sdtPr>
        <w:id w:val="-551071593"/>
        <w:docPartObj>
          <w:docPartGallery w:val="Table of Contents"/>
          <w:docPartUnique/>
        </w:docPartObj>
      </w:sdtPr>
      <w:sdtEndPr/>
      <w:sdtContent>
        <w:p w:rsidR="0012158B" w:rsidRDefault="00F34618">
          <w:pPr>
            <w:pStyle w:val="1b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7"/>
              <w:rFonts w:eastAsia="Calibri"/>
              <w:webHidden/>
            </w:rPr>
            <w:instrText xml:space="preserve"> TOC \z \o "1-4" \u \h</w:instrText>
          </w:r>
          <w:r>
            <w:rPr>
              <w:rStyle w:val="aff7"/>
              <w:rFonts w:eastAsia="Calibri"/>
            </w:rPr>
            <w:fldChar w:fldCharType="separate"/>
          </w:r>
          <w:hyperlink w:anchor="_Toc129285520">
            <w:r>
              <w:rPr>
                <w:rStyle w:val="aff7"/>
                <w:rFonts w:eastAsia="Calibri"/>
                <w:webHidden/>
              </w:rPr>
              <w:t>1.</w:t>
            </w:r>
            <w:r>
              <w:rPr>
                <w:rStyle w:val="aff7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7"/>
                <w:rFonts w:eastAsia="Calibri"/>
              </w:rPr>
              <w:t xml:space="preserve">Общие сведения         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_Toc129285520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285521">
            <w:r w:rsidR="00F34618">
              <w:rPr>
                <w:rStyle w:val="aff7"/>
                <w:rFonts w:eastAsia="Calibri"/>
                <w:iCs/>
                <w:webHidden/>
              </w:rPr>
              <w:t>1.1.</w:t>
            </w:r>
            <w:r w:rsidR="00F34618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34618">
              <w:rPr>
                <w:rStyle w:val="aff7"/>
                <w:rFonts w:eastAsia="Calibri"/>
              </w:rPr>
              <w:t xml:space="preserve">Обозначения и сокращения                                                               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_Toc129285521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3</w:t>
            </w:r>
            <w:r w:rsidR="00F34618"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285522">
            <w:r w:rsidR="00F34618">
              <w:rPr>
                <w:rStyle w:val="aff7"/>
                <w:rFonts w:eastAsia="Calibri"/>
                <w:iCs/>
                <w:webHidden/>
              </w:rPr>
              <w:t>1.2.</w:t>
            </w:r>
            <w:r w:rsidR="00F34618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34618">
              <w:rPr>
                <w:rStyle w:val="aff7"/>
                <w:rFonts w:eastAsia="Calibri"/>
              </w:rPr>
              <w:t xml:space="preserve">Наименование закупаемой продукции                                             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_Toc129285522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4</w:t>
            </w:r>
            <w:r w:rsidR="00F34618"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285523">
            <w:r w:rsidR="00F34618">
              <w:rPr>
                <w:rStyle w:val="aff7"/>
                <w:rFonts w:eastAsia="Calibri"/>
                <w:iCs/>
                <w:webHidden/>
              </w:rPr>
              <w:t>1.3.</w:t>
            </w:r>
            <w:r w:rsidR="00F34618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34618">
              <w:rPr>
                <w:rStyle w:val="aff7"/>
                <w:rFonts w:eastAsia="Calibri"/>
              </w:rPr>
              <w:t xml:space="preserve">Цель использования закупаемой продукции                                   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_Toc129285523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4</w:t>
            </w:r>
            <w:r w:rsidR="00F34618"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1b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85524">
            <w:r w:rsidR="00F34618">
              <w:rPr>
                <w:rStyle w:val="aff7"/>
                <w:rFonts w:eastAsia="Calibri"/>
                <w:webHidden/>
              </w:rPr>
              <w:t>2.</w:t>
            </w:r>
            <w:r w:rsidR="00F34618">
              <w:rPr>
                <w:rStyle w:val="aff7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F34618">
              <w:rPr>
                <w:rStyle w:val="aff7"/>
                <w:rFonts w:eastAsia="Calibri"/>
                <w:iCs/>
              </w:rPr>
              <w:t xml:space="preserve">Требования к продукции                                             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_Toc129285524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5</w:t>
            </w:r>
            <w:r w:rsidR="00F34618"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285525">
            <w:r w:rsidR="00F34618">
              <w:rPr>
                <w:rStyle w:val="aff7"/>
                <w:rFonts w:eastAsia="Calibri"/>
                <w:iCs/>
                <w:webHidden/>
              </w:rPr>
              <w:t>2.1.</w:t>
            </w:r>
            <w:r w:rsidR="00F34618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34618">
              <w:rPr>
                <w:rStyle w:val="aff7"/>
                <w:rFonts w:eastAsia="Calibri"/>
              </w:rPr>
              <w:t xml:space="preserve">Требования к объемам и срокам поставки                                       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_Toc129285525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5</w:t>
            </w:r>
            <w:r w:rsidR="00F34618"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285526">
            <w:r w:rsidR="00F34618">
              <w:rPr>
                <w:rStyle w:val="aff7"/>
                <w:rFonts w:eastAsia="Calibri"/>
                <w:webHidden/>
              </w:rPr>
              <w:t>2.1.1.</w:t>
            </w:r>
            <w:r w:rsidR="00F34618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34618">
              <w:rPr>
                <w:rStyle w:val="aff7"/>
                <w:rFonts w:eastAsia="Calibri"/>
              </w:rPr>
              <w:t xml:space="preserve">Перечень и объем закупаемой продукции                                       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_Toc129285526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5</w:t>
            </w:r>
            <w:r w:rsidR="00F34618"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1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85527">
            <w:r w:rsidR="00F34618">
              <w:rPr>
                <w:rStyle w:val="aff7"/>
                <w:rFonts w:eastAsia="Calibri"/>
                <w:webHidden/>
              </w:rPr>
              <w:t xml:space="preserve">Таблица 1. Перечень и объем закупаемой продукции    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_Toc129285527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5</w:t>
            </w:r>
            <w:r w:rsidR="00F34618"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285528">
            <w:r w:rsidR="00F34618">
              <w:rPr>
                <w:rStyle w:val="aff7"/>
                <w:rFonts w:eastAsia="Calibri"/>
                <w:webHidden/>
              </w:rPr>
              <w:t>2.1.2.</w:t>
            </w:r>
            <w:r w:rsidR="00F34618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34618">
              <w:rPr>
                <w:rStyle w:val="aff7"/>
                <w:rFonts w:eastAsia="Calibri"/>
              </w:rPr>
              <w:t xml:space="preserve">Требования к срокам поставки продукции                                      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_Toc129285528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6</w:t>
            </w:r>
            <w:r w:rsidR="00F34618"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1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85529">
            <w:r w:rsidR="00F34618">
              <w:rPr>
                <w:rStyle w:val="aff7"/>
                <w:rFonts w:eastAsia="Calibri"/>
                <w:webHidden/>
              </w:rPr>
              <w:t xml:space="preserve">Таблица 2. Требования по срокам поставки продукции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_Toc129285529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6</w:t>
            </w:r>
            <w:r w:rsidR="00F34618"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9285530">
            <w:r w:rsidR="00F34618">
              <w:rPr>
                <w:rStyle w:val="aff7"/>
                <w:rFonts w:eastAsia="Calibri"/>
                <w:iCs/>
                <w:webHidden/>
              </w:rPr>
              <w:t>2.2.</w:t>
            </w:r>
            <w:r w:rsidR="00F34618">
              <w:rPr>
                <w:rStyle w:val="aff7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34618">
              <w:rPr>
                <w:rStyle w:val="aff7"/>
                <w:rFonts w:eastAsia="Calibri"/>
              </w:rPr>
              <w:t xml:space="preserve">Требования к качеству продукции                                                    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_Toc129285530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7</w:t>
            </w:r>
            <w:r w:rsidR="00F34618">
              <w:rPr>
                <w:webHidden/>
              </w:rPr>
              <w:fldChar w:fldCharType="end"/>
            </w:r>
          </w:hyperlink>
        </w:p>
        <w:p w:rsidR="0012158B" w:rsidRDefault="00290D7D">
          <w:pPr>
            <w:pStyle w:val="1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85531">
            <w:r w:rsidR="00F34618">
              <w:rPr>
                <w:rStyle w:val="aff7"/>
                <w:rFonts w:eastAsia="Calibri"/>
                <w:webHidden/>
              </w:rPr>
              <w:t xml:space="preserve">Таблица 3. Требования к продукции                                                                                                </w:t>
            </w:r>
            <w:r w:rsidR="00F34618">
              <w:rPr>
                <w:webHidden/>
              </w:rPr>
              <w:fldChar w:fldCharType="begin"/>
            </w:r>
            <w:r w:rsidR="00F34618">
              <w:rPr>
                <w:webHidden/>
              </w:rPr>
              <w:instrText>PAGEREF _Toc129285531 \h</w:instrText>
            </w:r>
            <w:r w:rsidR="00F34618">
              <w:rPr>
                <w:webHidden/>
              </w:rPr>
            </w:r>
            <w:r w:rsidR="00F34618">
              <w:rPr>
                <w:webHidden/>
              </w:rPr>
              <w:fldChar w:fldCharType="separate"/>
            </w:r>
            <w:r w:rsidR="00C944A1">
              <w:rPr>
                <w:noProof/>
                <w:webHidden/>
              </w:rPr>
              <w:t>7</w:t>
            </w:r>
            <w:r w:rsidR="00F34618">
              <w:rPr>
                <w:webHidden/>
              </w:rPr>
              <w:fldChar w:fldCharType="end"/>
            </w:r>
          </w:hyperlink>
          <w:r w:rsidR="00F34618">
            <w:rPr>
              <w:rStyle w:val="aff7"/>
            </w:rPr>
            <w:fldChar w:fldCharType="end"/>
          </w:r>
        </w:p>
      </w:sdtContent>
    </w:sdt>
    <w:p w:rsidR="0012158B" w:rsidRDefault="0012158B">
      <w:pPr>
        <w:pStyle w:val="1b"/>
        <w:shd w:val="clear" w:color="auto" w:fill="FFFFFF"/>
        <w:tabs>
          <w:tab w:val="right" w:leader="dot" w:pos="9911"/>
        </w:tabs>
      </w:pPr>
    </w:p>
    <w:p w:rsidR="0012158B" w:rsidRDefault="0012158B">
      <w:pPr>
        <w:pStyle w:val="1b"/>
        <w:shd w:val="clear" w:color="auto" w:fill="FFFFFF"/>
        <w:tabs>
          <w:tab w:val="left" w:pos="560"/>
          <w:tab w:val="right" w:leader="dot" w:pos="9911"/>
        </w:tabs>
        <w:rPr>
          <w:shd w:val="clear" w:color="auto" w:fill="FFFFFF"/>
        </w:rPr>
      </w:pPr>
    </w:p>
    <w:p w:rsidR="0012158B" w:rsidRDefault="00F34618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12158B" w:rsidRDefault="00F34618">
      <w:pPr>
        <w:pStyle w:val="1"/>
        <w:numPr>
          <w:ilvl w:val="0"/>
          <w:numId w:val="3"/>
        </w:numPr>
        <w:rPr>
          <w:caps/>
        </w:rPr>
      </w:pPr>
      <w:bookmarkStart w:id="7" w:name="_Toc129285520"/>
      <w:bookmarkStart w:id="8" w:name="_Toc51339692"/>
      <w:r>
        <w:lastRenderedPageBreak/>
        <w:t>Общие сведения</w:t>
      </w:r>
      <w:bookmarkEnd w:id="7"/>
      <w:bookmarkEnd w:id="8"/>
    </w:p>
    <w:p w:rsidR="0012158B" w:rsidRDefault="00F34618">
      <w:pPr>
        <w:pStyle w:val="4"/>
        <w:numPr>
          <w:ilvl w:val="1"/>
          <w:numId w:val="3"/>
        </w:numPr>
      </w:pPr>
      <w:bookmarkStart w:id="9" w:name="_Toc129285521"/>
      <w:bookmarkStart w:id="10" w:name="_Toc46743505"/>
      <w:r>
        <w:t>Обозначения и сокращения</w:t>
      </w:r>
      <w:bookmarkEnd w:id="9"/>
      <w:bookmarkEnd w:id="10"/>
    </w:p>
    <w:p w:rsidR="0012158B" w:rsidRDefault="0012158B">
      <w:pPr>
        <w:rPr>
          <w:rStyle w:val="afd"/>
          <w:b w:val="0"/>
          <w:b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12158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d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12158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12158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 Технические требования</w:t>
            </w:r>
          </w:p>
        </w:tc>
      </w:tr>
    </w:tbl>
    <w:p w:rsidR="0012158B" w:rsidRDefault="00F34618">
      <w:pPr>
        <w:keepNext/>
        <w:keepLines/>
        <w:jc w:val="both"/>
        <w:rPr>
          <w:sz w:val="24"/>
          <w:szCs w:val="24"/>
        </w:rPr>
      </w:pPr>
      <w:r>
        <w:br w:type="page"/>
      </w:r>
    </w:p>
    <w:p w:rsidR="0012158B" w:rsidRDefault="00F34618">
      <w:pPr>
        <w:pStyle w:val="4"/>
        <w:numPr>
          <w:ilvl w:val="1"/>
          <w:numId w:val="3"/>
        </w:numPr>
      </w:pPr>
      <w:bookmarkStart w:id="11" w:name="_Toc129285522"/>
      <w:bookmarkStart w:id="12" w:name="_Toc46743506"/>
      <w:r>
        <w:lastRenderedPageBreak/>
        <w:t>Наименование закупаемой продукции</w:t>
      </w:r>
      <w:bookmarkEnd w:id="11"/>
      <w:bookmarkEnd w:id="12"/>
    </w:p>
    <w:p w:rsidR="0012158B" w:rsidRDefault="00F34618">
      <w:pPr>
        <w:pStyle w:val="4"/>
        <w:rPr>
          <w:b/>
        </w:rPr>
      </w:pPr>
      <w:bookmarkStart w:id="13" w:name="_Toc129285523"/>
      <w:r>
        <w:t>"Изделия медицинские и оборудование для нужд Западных электрических сетей"</w:t>
      </w:r>
    </w:p>
    <w:p w:rsidR="0012158B" w:rsidRDefault="00F34618">
      <w:pPr>
        <w:pStyle w:val="4"/>
        <w:numPr>
          <w:ilvl w:val="1"/>
          <w:numId w:val="3"/>
        </w:numPr>
      </w:pPr>
      <w:bookmarkStart w:id="14" w:name="_Toc46743507"/>
      <w:r>
        <w:t xml:space="preserve">Цель </w:t>
      </w:r>
      <w:bookmarkEnd w:id="14"/>
      <w:r>
        <w:t>использования закупаемой продукции</w:t>
      </w:r>
      <w:bookmarkEnd w:id="13"/>
    </w:p>
    <w:p w:rsidR="0012158B" w:rsidRDefault="000E4FB1">
      <w:pPr>
        <w:widowControl w:val="0"/>
        <w:tabs>
          <w:tab w:val="left" w:pos="426"/>
        </w:tabs>
        <w:spacing w:before="120" w:after="240"/>
        <w:contextualSpacing/>
        <w:jc w:val="both"/>
      </w:pPr>
      <w:r>
        <w:rPr>
          <w:rStyle w:val="afd"/>
          <w:b w:val="0"/>
          <w:i w:val="0"/>
          <w:sz w:val="24"/>
          <w:szCs w:val="24"/>
          <w:shd w:val="clear" w:color="auto" w:fill="FFFFFF"/>
        </w:rPr>
        <w:t>Эксплуатационные расходы 2026</w:t>
      </w:r>
      <w:r w:rsidR="00F34618">
        <w:rPr>
          <w:rStyle w:val="afd"/>
          <w:b w:val="0"/>
          <w:i w:val="0"/>
          <w:sz w:val="24"/>
          <w:szCs w:val="24"/>
          <w:shd w:val="clear" w:color="auto" w:fill="FFFFFF"/>
        </w:rPr>
        <w:t xml:space="preserve"> года</w:t>
      </w: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  <w:sectPr w:rsidR="0012158B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12158B" w:rsidRDefault="00F34618">
      <w:pPr>
        <w:pStyle w:val="1"/>
        <w:numPr>
          <w:ilvl w:val="0"/>
          <w:numId w:val="3"/>
        </w:numPr>
        <w:rPr>
          <w:caps/>
          <w:lang w:val="ru-RU"/>
        </w:rPr>
      </w:pPr>
      <w:bookmarkStart w:id="15" w:name="_Toc129285524"/>
      <w:bookmarkStart w:id="16" w:name="_Toc51339693"/>
      <w:r>
        <w:lastRenderedPageBreak/>
        <w:t>Требования к продукции</w:t>
      </w:r>
      <w:bookmarkEnd w:id="15"/>
      <w:bookmarkEnd w:id="16"/>
    </w:p>
    <w:p w:rsidR="0012158B" w:rsidRDefault="00F34618">
      <w:pPr>
        <w:pStyle w:val="4"/>
        <w:numPr>
          <w:ilvl w:val="1"/>
          <w:numId w:val="3"/>
        </w:numPr>
      </w:pPr>
      <w:bookmarkStart w:id="17" w:name="_Toc129285525"/>
      <w:r>
        <w:t xml:space="preserve">Требования к объёмам и срокам </w:t>
      </w:r>
      <w:r>
        <w:rPr>
          <w:lang w:val="ru-RU"/>
        </w:rPr>
        <w:t>поставки</w:t>
      </w:r>
      <w:bookmarkEnd w:id="17"/>
    </w:p>
    <w:p w:rsidR="0012158B" w:rsidRDefault="00F34618">
      <w:pPr>
        <w:pStyle w:val="31"/>
        <w:numPr>
          <w:ilvl w:val="2"/>
          <w:numId w:val="3"/>
        </w:numPr>
        <w:rPr>
          <w:bCs/>
        </w:rPr>
      </w:pPr>
      <w:bookmarkStart w:id="18" w:name="_Toc129285526"/>
      <w:bookmarkStart w:id="19" w:name="_Toc75446575"/>
      <w:r>
        <w:t>Перечень и объем закупаемой продукции</w:t>
      </w:r>
      <w:bookmarkEnd w:id="18"/>
      <w:bookmarkEnd w:id="19"/>
    </w:p>
    <w:p w:rsidR="0012158B" w:rsidRDefault="00F34618">
      <w:pPr>
        <w:pStyle w:val="1"/>
      </w:pPr>
      <w:bookmarkStart w:id="20" w:name="_Toc513396951"/>
      <w:bookmarkStart w:id="21" w:name="_Toc129285527"/>
      <w:bookmarkStart w:id="22" w:name="_Toc754465761"/>
      <w:r>
        <w:t xml:space="preserve">Таблица 1. Перечень </w:t>
      </w:r>
      <w:bookmarkEnd w:id="20"/>
      <w:r>
        <w:t>и объем закупаемой продукции</w:t>
      </w:r>
      <w:bookmarkStart w:id="23" w:name="_Toc51339695"/>
      <w:bookmarkEnd w:id="21"/>
      <w:bookmarkEnd w:id="22"/>
      <w:bookmarkEnd w:id="23"/>
    </w:p>
    <w:tbl>
      <w:tblPr>
        <w:tblW w:w="1035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79"/>
        <w:gridCol w:w="1275"/>
        <w:gridCol w:w="1412"/>
        <w:gridCol w:w="7"/>
        <w:gridCol w:w="1700"/>
        <w:gridCol w:w="2410"/>
      </w:tblGrid>
      <w:tr w:rsidR="0012158B" w:rsidTr="008A5B20">
        <w:trPr>
          <w:trHeight w:val="4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8B" w:rsidRDefault="00F34618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8B" w:rsidRDefault="00F34618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8B" w:rsidRDefault="00F34618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keepNext/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12158B" w:rsidTr="008A5B20">
        <w:trPr>
          <w:trHeight w:val="2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contextualSpacing/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56B60" w:rsidTr="008A5B20">
        <w:trPr>
          <w:trHeight w:val="2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Дезсредство  «Дезхлор»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Упаковки по 300 таблеток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60" w:rsidRDefault="00256B60" w:rsidP="00256B60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21.20.10.159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60" w:rsidRDefault="00256B60" w:rsidP="00256B6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256B60" w:rsidTr="008A5B20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полоски на глюкометр  Cont ur plus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Упаковка по 100 шт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60" w:rsidRDefault="00256B60" w:rsidP="00256B60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21.20.23.111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60" w:rsidRDefault="00256B60" w:rsidP="00256B6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256B60" w:rsidTr="008A5B20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полоски на глюкометр  ACCU-CHEK-Aktiv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Упаковка по 100 шт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60" w:rsidRDefault="00256B60" w:rsidP="00256B60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E5057A">
              <w:rPr>
                <w:rFonts w:eastAsia="Calibri"/>
                <w:sz w:val="24"/>
                <w:szCs w:val="24"/>
              </w:rPr>
              <w:t>21.20.23.111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60" w:rsidRDefault="00256B60" w:rsidP="00256B6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256B60" w:rsidTr="008A5B20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Ланцеты автоматические для прокалывания кожи пациента 21G 2,4 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60" w:rsidRDefault="00256B60" w:rsidP="00256B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60" w:rsidRDefault="00256B60" w:rsidP="00256B60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32.50.13.110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60" w:rsidRDefault="00256B60" w:rsidP="00256B6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DF282F" w:rsidTr="008A5B20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Бинт медицинский 10м*16см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2F" w:rsidRDefault="00DF282F" w:rsidP="00DF282F">
            <w:pPr>
              <w:keepNext/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DF282F">
              <w:rPr>
                <w:rFonts w:eastAsia="Calibri"/>
                <w:sz w:val="24"/>
                <w:szCs w:val="24"/>
              </w:rPr>
              <w:t>21.20.24.131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2F" w:rsidRDefault="00DF282F" w:rsidP="00DF282F">
            <w:r w:rsidRPr="000A2512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DF282F" w:rsidTr="008A5B20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Бинт медицинский 5м*10 см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2F" w:rsidRDefault="00DF282F" w:rsidP="00DF282F">
            <w:pPr>
              <w:keepNext/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DF282F">
              <w:rPr>
                <w:rFonts w:eastAsia="Calibri"/>
                <w:sz w:val="24"/>
                <w:szCs w:val="24"/>
              </w:rPr>
              <w:t>21.20.24.131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2F" w:rsidRDefault="00DF282F" w:rsidP="00DF282F">
            <w:r w:rsidRPr="000A2512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491994" w:rsidTr="008A5B20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94" w:rsidRDefault="00491994" w:rsidP="004919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94" w:rsidRDefault="00491994" w:rsidP="004919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Тонометр </w:t>
            </w:r>
            <w:r>
              <w:t xml:space="preserve"> </w:t>
            </w:r>
            <w:r w:rsidRPr="00265E81">
              <w:rPr>
                <w:sz w:val="22"/>
                <w:szCs w:val="22"/>
              </w:rPr>
              <w:t>автоматический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265E81">
              <w:rPr>
                <w:sz w:val="22"/>
                <w:szCs w:val="22"/>
              </w:rPr>
              <w:t>с адаптером и стандартной манжетой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94" w:rsidRDefault="00491994" w:rsidP="004919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994" w:rsidRDefault="00491994" w:rsidP="004919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94" w:rsidRDefault="00491994" w:rsidP="00491994">
            <w:pPr>
              <w:keepNext/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DF282F">
              <w:rPr>
                <w:rFonts w:eastAsia="Calibri"/>
                <w:sz w:val="24"/>
                <w:szCs w:val="24"/>
              </w:rPr>
              <w:t>26.60.12.129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94" w:rsidRDefault="00491994" w:rsidP="00491994">
            <w:r w:rsidRPr="000A2512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491994" w:rsidTr="008A5B20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94" w:rsidRDefault="00491994" w:rsidP="004919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94" w:rsidRDefault="00491994" w:rsidP="00491994">
            <w:pPr>
              <w:widowControl w:val="0"/>
              <w:rPr>
                <w:sz w:val="22"/>
                <w:szCs w:val="22"/>
              </w:rPr>
            </w:pPr>
            <w:r w:rsidRPr="00256B60">
              <w:rPr>
                <w:sz w:val="22"/>
                <w:szCs w:val="22"/>
              </w:rPr>
              <w:t>Мундштук</w:t>
            </w:r>
            <w:r>
              <w:rPr>
                <w:sz w:val="22"/>
                <w:szCs w:val="22"/>
              </w:rPr>
              <w:t xml:space="preserve"> </w:t>
            </w:r>
            <w:r w:rsidRPr="00256B60">
              <w:rPr>
                <w:sz w:val="22"/>
                <w:szCs w:val="22"/>
              </w:rPr>
              <w:t>для алкотестера Динго Е-200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94" w:rsidRDefault="00491994" w:rsidP="004919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994" w:rsidRDefault="00491994" w:rsidP="004919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94" w:rsidRDefault="00491994" w:rsidP="00491994">
            <w:pPr>
              <w:keepNext/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DF282F">
              <w:rPr>
                <w:rFonts w:eastAsia="Calibri"/>
                <w:sz w:val="24"/>
                <w:szCs w:val="24"/>
              </w:rPr>
              <w:t>32.50.13.190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94" w:rsidRDefault="00491994" w:rsidP="00491994">
            <w:r w:rsidRPr="000A2512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491994" w:rsidTr="008A5B20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94" w:rsidRDefault="00491994" w:rsidP="004919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94" w:rsidRPr="00256B60" w:rsidRDefault="00491994" w:rsidP="00491994">
            <w:pPr>
              <w:widowControl w:val="0"/>
              <w:rPr>
                <w:sz w:val="22"/>
                <w:szCs w:val="22"/>
              </w:rPr>
            </w:pPr>
            <w:r w:rsidRPr="00C32111">
              <w:rPr>
                <w:sz w:val="22"/>
                <w:szCs w:val="22"/>
              </w:rPr>
              <w:t>Средство дезинфицирующее  «Диадез»</w:t>
            </w:r>
            <w:r>
              <w:rPr>
                <w:sz w:val="22"/>
                <w:szCs w:val="22"/>
              </w:rPr>
              <w:t xml:space="preserve"> к</w:t>
            </w:r>
            <w:r w:rsidRPr="00C32111">
              <w:rPr>
                <w:sz w:val="22"/>
                <w:szCs w:val="22"/>
              </w:rPr>
              <w:t>анистры по 5 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94" w:rsidRDefault="00491994" w:rsidP="004919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994" w:rsidRDefault="00491994" w:rsidP="004919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94" w:rsidRDefault="00491994" w:rsidP="00491994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21.20.10.159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94" w:rsidRDefault="00491994" w:rsidP="00491994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491994" w:rsidTr="008A5B20">
        <w:trPr>
          <w:trHeight w:val="23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94" w:rsidRDefault="00491994" w:rsidP="004919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994" w:rsidRDefault="00491994" w:rsidP="004919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94" w:rsidRDefault="00491994" w:rsidP="004919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10094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94" w:rsidRDefault="00491994" w:rsidP="004919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994" w:rsidRDefault="00491994" w:rsidP="004919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2158B" w:rsidRDefault="0012158B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FF"/>
        </w:rPr>
      </w:pPr>
    </w:p>
    <w:p w:rsidR="0012158B" w:rsidRDefault="0012158B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FF"/>
        </w:rPr>
      </w:pPr>
    </w:p>
    <w:p w:rsidR="0012158B" w:rsidRDefault="00F34618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99"/>
        </w:rPr>
        <w:sectPr w:rsidR="0012158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709" w:left="1134" w:header="680" w:footer="0" w:gutter="0"/>
          <w:cols w:space="720"/>
          <w:formProt w:val="0"/>
          <w:docGrid w:linePitch="381"/>
        </w:sectPr>
      </w:pPr>
      <w:r>
        <w:rPr>
          <w:bCs/>
          <w:i/>
          <w:color w:val="000000" w:themeColor="text1"/>
          <w:sz w:val="22"/>
          <w:szCs w:val="24"/>
          <w:shd w:val="clear" w:color="auto" w:fill="FFFFFF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 w:rsidR="0012158B" w:rsidRDefault="0012158B">
      <w:pPr>
        <w:widowControl w:val="0"/>
        <w:tabs>
          <w:tab w:val="left" w:pos="426"/>
        </w:tabs>
        <w:spacing w:before="120" w:after="120"/>
        <w:contextualSpacing/>
        <w:rPr>
          <w:bCs/>
          <w:i/>
          <w:sz w:val="24"/>
          <w:szCs w:val="24"/>
          <w:shd w:val="clear" w:color="auto" w:fill="FFFF99"/>
        </w:rPr>
      </w:pPr>
    </w:p>
    <w:p w:rsidR="0012158B" w:rsidRDefault="00F34618">
      <w:pPr>
        <w:pStyle w:val="31"/>
        <w:numPr>
          <w:ilvl w:val="2"/>
          <w:numId w:val="3"/>
        </w:numPr>
      </w:pPr>
      <w:bookmarkStart w:id="24" w:name="_Toc51339696"/>
      <w:bookmarkStart w:id="25" w:name="_Toc129285528"/>
      <w:bookmarkStart w:id="26" w:name="_Toc75446578"/>
      <w:r>
        <w:t xml:space="preserve">Требования </w:t>
      </w:r>
      <w:bookmarkEnd w:id="24"/>
      <w:r>
        <w:t>к срокам поставки продукции</w:t>
      </w:r>
      <w:bookmarkEnd w:id="25"/>
      <w:r>
        <w:t xml:space="preserve"> </w:t>
      </w:r>
      <w:bookmarkEnd w:id="26"/>
    </w:p>
    <w:p w:rsidR="0012158B" w:rsidRDefault="00F34618">
      <w:pPr>
        <w:pStyle w:val="1"/>
      </w:pPr>
      <w:bookmarkStart w:id="27" w:name="_Toc513396971"/>
      <w:bookmarkStart w:id="28" w:name="_Toc501251271"/>
      <w:bookmarkStart w:id="29" w:name="_Toc129285529"/>
      <w:bookmarkStart w:id="30" w:name="_Toc754465791"/>
      <w:r>
        <w:t xml:space="preserve">Таблица 2. </w:t>
      </w:r>
      <w:bookmarkStart w:id="31" w:name="_Hlk50465284"/>
      <w:r>
        <w:t xml:space="preserve">Требования по срокам </w:t>
      </w:r>
      <w:bookmarkEnd w:id="27"/>
      <w:bookmarkEnd w:id="28"/>
      <w:bookmarkEnd w:id="31"/>
      <w:r>
        <w:t>поставки продукции</w:t>
      </w:r>
      <w:bookmarkEnd w:id="29"/>
      <w:bookmarkEnd w:id="30"/>
      <w:r>
        <w:t xml:space="preserve"> </w:t>
      </w:r>
    </w:p>
    <w:p w:rsidR="0012158B" w:rsidRDefault="0012158B">
      <w:pPr>
        <w:pStyle w:val="1"/>
      </w:pPr>
      <w:bookmarkStart w:id="32" w:name="_Toc50125126"/>
      <w:bookmarkStart w:id="33" w:name="_Toc51339697"/>
      <w:bookmarkStart w:id="34" w:name="_Toc50125127"/>
      <w:bookmarkEnd w:id="32"/>
      <w:bookmarkEnd w:id="33"/>
      <w:bookmarkEnd w:id="34"/>
    </w:p>
    <w:tbl>
      <w:tblPr>
        <w:tblW w:w="145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5"/>
        <w:gridCol w:w="3003"/>
        <w:gridCol w:w="2529"/>
        <w:gridCol w:w="3109"/>
        <w:gridCol w:w="2410"/>
        <w:gridCol w:w="2410"/>
      </w:tblGrid>
      <w:tr w:rsidR="0012158B" w:rsidTr="00F04382">
        <w:trPr>
          <w:gridAfter w:val="2"/>
          <w:wAfter w:w="4820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58B" w:rsidRDefault="00F346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58B" w:rsidRDefault="00F346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58B" w:rsidRDefault="00F346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2158B" w:rsidTr="00F04382">
        <w:trPr>
          <w:gridAfter w:val="2"/>
          <w:wAfter w:w="4820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58B" w:rsidRDefault="00F346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58B" w:rsidRDefault="00F3461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pStyle w:val="affff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8B" w:rsidRDefault="00F34618">
            <w:pPr>
              <w:pStyle w:val="affff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F282F" w:rsidTr="00F04382">
        <w:trPr>
          <w:gridAfter w:val="2"/>
          <w:wAfter w:w="4820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82F" w:rsidRDefault="00DF282F" w:rsidP="00DF282F">
            <w:pPr>
              <w:pStyle w:val="a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Дезсредство  «Дезхлор»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31.10.2026 г.</w:t>
            </w:r>
          </w:p>
        </w:tc>
      </w:tr>
      <w:tr w:rsidR="00DF282F" w:rsidTr="00F04382">
        <w:trPr>
          <w:gridAfter w:val="2"/>
          <w:wAfter w:w="4820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82F" w:rsidRDefault="00DF282F" w:rsidP="00DF282F">
            <w:pPr>
              <w:pStyle w:val="a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полоски на глюкометр  Cont ur plus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31.10.2026 г.</w:t>
            </w:r>
          </w:p>
        </w:tc>
      </w:tr>
      <w:tr w:rsidR="00DF282F" w:rsidTr="00F04382">
        <w:trPr>
          <w:gridAfter w:val="2"/>
          <w:wAfter w:w="4820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82F" w:rsidRDefault="00DF282F" w:rsidP="00DF282F">
            <w:pPr>
              <w:pStyle w:val="a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полоски на глюкометр  ACCU-CHEK-Aktiv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31.10.2026 г.</w:t>
            </w:r>
          </w:p>
        </w:tc>
      </w:tr>
      <w:tr w:rsidR="00DF282F" w:rsidTr="00F04382">
        <w:trPr>
          <w:gridAfter w:val="2"/>
          <w:wAfter w:w="4820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82F" w:rsidRDefault="00DF282F" w:rsidP="00DF282F">
            <w:pPr>
              <w:pStyle w:val="a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Ланцеты автоматические для прокалывания кожи пациента 21G 2,4 мм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31.10.2026 г.</w:t>
            </w:r>
          </w:p>
        </w:tc>
      </w:tr>
      <w:tr w:rsidR="00DF282F" w:rsidTr="00F04382">
        <w:trPr>
          <w:gridAfter w:val="2"/>
          <w:wAfter w:w="4820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82F" w:rsidRDefault="00DF282F" w:rsidP="00DF282F">
            <w:pPr>
              <w:pStyle w:val="a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Бинт медицинский 10м*16см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31.10.2026 г.</w:t>
            </w:r>
          </w:p>
        </w:tc>
      </w:tr>
      <w:tr w:rsidR="00DF282F" w:rsidTr="00F04382">
        <w:trPr>
          <w:gridAfter w:val="2"/>
          <w:wAfter w:w="4820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82F" w:rsidRDefault="00DF282F" w:rsidP="00DF282F">
            <w:pPr>
              <w:pStyle w:val="a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Бинт медицинский 5м*10 см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DF282F" w:rsidRDefault="00DF282F" w:rsidP="00DF282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282F" w:rsidRDefault="00DF282F" w:rsidP="00DF28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31.10.2026 г.</w:t>
            </w:r>
          </w:p>
        </w:tc>
      </w:tr>
      <w:tr w:rsidR="001F1B62" w:rsidTr="00F04382">
        <w:trPr>
          <w:gridAfter w:val="2"/>
          <w:wAfter w:w="4820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B62" w:rsidRDefault="001F1B62" w:rsidP="001F1B62">
            <w:pPr>
              <w:pStyle w:val="a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B62" w:rsidRDefault="001F1B62" w:rsidP="001F1B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Тонометр </w:t>
            </w:r>
            <w:r>
              <w:t xml:space="preserve"> </w:t>
            </w:r>
            <w:r w:rsidRPr="00265E81">
              <w:rPr>
                <w:sz w:val="22"/>
                <w:szCs w:val="22"/>
              </w:rPr>
              <w:t>автоматический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265E81">
              <w:rPr>
                <w:sz w:val="22"/>
                <w:szCs w:val="22"/>
              </w:rPr>
              <w:t>с адаптером и стандартной манжетой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B62" w:rsidRDefault="001F1B62" w:rsidP="001F1B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1F1B62" w:rsidRDefault="001F1B62" w:rsidP="001F1B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B62" w:rsidRDefault="001F1B62" w:rsidP="001F1B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31.10.2026 г.</w:t>
            </w:r>
          </w:p>
        </w:tc>
      </w:tr>
      <w:tr w:rsidR="001F1B62" w:rsidTr="00F04382">
        <w:trPr>
          <w:gridAfter w:val="2"/>
          <w:wAfter w:w="4820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B62" w:rsidRDefault="001F1B62" w:rsidP="001F1B62">
            <w:pPr>
              <w:pStyle w:val="a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B62" w:rsidRDefault="001F1B62" w:rsidP="001F1B62">
            <w:pPr>
              <w:widowControl w:val="0"/>
              <w:rPr>
                <w:sz w:val="22"/>
                <w:szCs w:val="22"/>
              </w:rPr>
            </w:pPr>
            <w:r w:rsidRPr="00256B60">
              <w:rPr>
                <w:sz w:val="22"/>
                <w:szCs w:val="22"/>
              </w:rPr>
              <w:t>Мундштук</w:t>
            </w:r>
            <w:r>
              <w:rPr>
                <w:sz w:val="22"/>
                <w:szCs w:val="22"/>
              </w:rPr>
              <w:t xml:space="preserve"> </w:t>
            </w:r>
            <w:r w:rsidRPr="00256B60">
              <w:rPr>
                <w:sz w:val="22"/>
                <w:szCs w:val="22"/>
              </w:rPr>
              <w:t>для алкотестера Динго Е-200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B62" w:rsidRDefault="001F1B62" w:rsidP="001F1B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1F1B62" w:rsidRDefault="001F1B62" w:rsidP="001F1B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B62" w:rsidRDefault="001F1B62" w:rsidP="001F1B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31.10.2026 г.</w:t>
            </w:r>
          </w:p>
        </w:tc>
      </w:tr>
      <w:tr w:rsidR="00F04382" w:rsidTr="0074580F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382" w:rsidRDefault="00F04382" w:rsidP="00F04382">
            <w:pPr>
              <w:pStyle w:val="afc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382" w:rsidRPr="00256B60" w:rsidRDefault="00F04382" w:rsidP="00F04382">
            <w:pPr>
              <w:widowControl w:val="0"/>
              <w:rPr>
                <w:sz w:val="22"/>
                <w:szCs w:val="22"/>
              </w:rPr>
            </w:pPr>
            <w:r w:rsidRPr="00C32111">
              <w:rPr>
                <w:sz w:val="22"/>
                <w:szCs w:val="22"/>
              </w:rPr>
              <w:t>Средство дезинфицирующее  «Диадез»</w:t>
            </w:r>
            <w:r>
              <w:rPr>
                <w:sz w:val="22"/>
                <w:szCs w:val="22"/>
              </w:rPr>
              <w:t xml:space="preserve"> к</w:t>
            </w:r>
            <w:r w:rsidRPr="00C32111">
              <w:rPr>
                <w:sz w:val="22"/>
                <w:szCs w:val="22"/>
              </w:rPr>
              <w:t>анистры по 5 л.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382" w:rsidRDefault="00F04382" w:rsidP="00F0438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F04382" w:rsidRDefault="00F04382" w:rsidP="00F0438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4382" w:rsidRDefault="00F04382" w:rsidP="00F0438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31.10.2026 г.</w:t>
            </w:r>
          </w:p>
        </w:tc>
        <w:tc>
          <w:tcPr>
            <w:tcW w:w="2410" w:type="dxa"/>
          </w:tcPr>
          <w:p w:rsidR="00F04382" w:rsidRDefault="00F04382" w:rsidP="00F04382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.10.159 </w:t>
            </w:r>
          </w:p>
        </w:tc>
        <w:tc>
          <w:tcPr>
            <w:tcW w:w="2410" w:type="dxa"/>
          </w:tcPr>
          <w:p w:rsidR="00F04382" w:rsidRDefault="00F04382" w:rsidP="00F04382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</w:tbl>
    <w:p w:rsidR="0012158B" w:rsidRDefault="0012158B">
      <w:pPr>
        <w:rPr>
          <w:rFonts w:eastAsia="Calibri"/>
          <w:bCs/>
          <w:sz w:val="24"/>
          <w:szCs w:val="24"/>
          <w:lang w:eastAsia="x-none"/>
        </w:rPr>
      </w:pPr>
    </w:p>
    <w:p w:rsidR="0012158B" w:rsidRDefault="0012158B">
      <w:pPr>
        <w:rPr>
          <w:rFonts w:eastAsia="Calibri"/>
          <w:bCs/>
          <w:sz w:val="24"/>
          <w:szCs w:val="24"/>
          <w:lang w:eastAsia="x-none"/>
        </w:rPr>
      </w:pPr>
    </w:p>
    <w:p w:rsidR="0012158B" w:rsidRDefault="00F34618">
      <w:pPr>
        <w:tabs>
          <w:tab w:val="left" w:pos="900"/>
        </w:tabs>
        <w:rPr>
          <w:rFonts w:eastAsia="Calibri"/>
          <w:bCs/>
          <w:sz w:val="24"/>
          <w:szCs w:val="24"/>
          <w:lang w:eastAsia="x-none"/>
        </w:rPr>
        <w:sectPr w:rsidR="0012158B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37" w:right="851" w:bottom="992" w:left="1134" w:header="680" w:footer="0" w:gutter="0"/>
          <w:cols w:space="720"/>
          <w:formProt w:val="0"/>
          <w:docGrid w:linePitch="381"/>
        </w:sectPr>
      </w:pPr>
      <w:r>
        <w:tab/>
      </w:r>
      <w:r>
        <w:tab/>
      </w:r>
    </w:p>
    <w:p w:rsidR="0012158B" w:rsidRDefault="00F34618">
      <w:pPr>
        <w:pStyle w:val="4"/>
        <w:numPr>
          <w:ilvl w:val="1"/>
          <w:numId w:val="3"/>
        </w:numPr>
      </w:pPr>
      <w:bookmarkStart w:id="35" w:name="_Toc46743511"/>
      <w:bookmarkStart w:id="36" w:name="_Toc129285530"/>
      <w:r>
        <w:lastRenderedPageBreak/>
        <w:t xml:space="preserve">Требования к </w:t>
      </w:r>
      <w:bookmarkEnd w:id="35"/>
      <w:r>
        <w:t>качеству продукции</w:t>
      </w:r>
      <w:bookmarkEnd w:id="36"/>
    </w:p>
    <w:p w:rsidR="0012158B" w:rsidRDefault="00F34618">
      <w:pPr>
        <w:pStyle w:val="1"/>
      </w:pPr>
      <w:bookmarkStart w:id="37" w:name="_Toc129285531"/>
      <w:bookmarkStart w:id="38" w:name="_Toc754465821"/>
      <w:r>
        <w:t>Таблица 3. Требования к продукции</w:t>
      </w:r>
      <w:bookmarkEnd w:id="37"/>
      <w:bookmarkEnd w:id="38"/>
      <w:r>
        <w:t xml:space="preserve"> </w:t>
      </w:r>
      <w:bookmarkStart w:id="39" w:name="_Toc75446582"/>
      <w:bookmarkEnd w:id="39"/>
    </w:p>
    <w:tbl>
      <w:tblPr>
        <w:tblStyle w:val="affff5"/>
        <w:tblpPr w:leftFromText="180" w:rightFromText="180" w:vertAnchor="text" w:tblpX="108" w:tblpY="1"/>
        <w:tblW w:w="15175" w:type="dxa"/>
        <w:tblLayout w:type="fixed"/>
        <w:tblLook w:val="04A0" w:firstRow="1" w:lastRow="0" w:firstColumn="1" w:lastColumn="0" w:noHBand="0" w:noVBand="1"/>
      </w:tblPr>
      <w:tblGrid>
        <w:gridCol w:w="844"/>
        <w:gridCol w:w="1809"/>
        <w:gridCol w:w="3770"/>
        <w:gridCol w:w="3771"/>
        <w:gridCol w:w="2235"/>
        <w:gridCol w:w="15"/>
        <w:gridCol w:w="2436"/>
        <w:gridCol w:w="295"/>
      </w:tblGrid>
      <w:tr w:rsidR="0012158B" w:rsidTr="009C3008">
        <w:tc>
          <w:tcPr>
            <w:tcW w:w="844" w:type="dxa"/>
            <w:vMerge w:val="restart"/>
            <w:vAlign w:val="center"/>
          </w:tcPr>
          <w:p w:rsidR="0012158B" w:rsidRDefault="00F34618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09" w:type="dxa"/>
            <w:vMerge w:val="restart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70" w:type="dxa"/>
            <w:vMerge w:val="restart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021" w:type="dxa"/>
            <w:gridSpan w:val="3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36" w:type="dxa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2158B" w:rsidRDefault="0012158B"/>
        </w:tc>
      </w:tr>
      <w:tr w:rsidR="0012158B" w:rsidTr="009C3008">
        <w:tc>
          <w:tcPr>
            <w:tcW w:w="844" w:type="dxa"/>
            <w:vMerge/>
            <w:vAlign w:val="center"/>
          </w:tcPr>
          <w:p w:rsidR="0012158B" w:rsidRDefault="0012158B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:rsidR="0012158B" w:rsidRDefault="0012158B" w:rsidP="00BC1B0F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vMerge/>
            <w:vAlign w:val="center"/>
          </w:tcPr>
          <w:p w:rsidR="0012158B" w:rsidRDefault="0012158B" w:rsidP="00BC1B0F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1" w:type="dxa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35" w:type="dxa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51" w:type="dxa"/>
            <w:gridSpan w:val="2"/>
            <w:vAlign w:val="center"/>
          </w:tcPr>
          <w:p w:rsidR="0012158B" w:rsidRDefault="0012158B" w:rsidP="00BC1B0F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2158B" w:rsidRDefault="0012158B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12158B" w:rsidTr="009C3008">
        <w:tc>
          <w:tcPr>
            <w:tcW w:w="844" w:type="dxa"/>
            <w:vAlign w:val="center"/>
          </w:tcPr>
          <w:p w:rsidR="0012158B" w:rsidRDefault="00F34618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9" w:type="dxa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70" w:type="dxa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71" w:type="dxa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5" w:type="dxa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51" w:type="dxa"/>
            <w:gridSpan w:val="2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2158B" w:rsidRDefault="0012158B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12158B" w:rsidTr="009C3008">
        <w:trPr>
          <w:trHeight w:val="216"/>
        </w:trPr>
        <w:tc>
          <w:tcPr>
            <w:tcW w:w="14880" w:type="dxa"/>
            <w:gridSpan w:val="7"/>
            <w:vAlign w:val="center"/>
          </w:tcPr>
          <w:p w:rsidR="0012158B" w:rsidRDefault="00F34618" w:rsidP="00BC1B0F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Наименование продукции (позиция № </w:t>
            </w:r>
            <w:r w:rsidR="007757C8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 xml:space="preserve"> Таблицы 1 «Перечень и объем закупаемой продукции»):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8A5B20">
              <w:rPr>
                <w:sz w:val="22"/>
                <w:szCs w:val="22"/>
              </w:rPr>
              <w:t xml:space="preserve"> Дезсредство  «Дезхлор»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2158B" w:rsidRDefault="0012158B"/>
        </w:tc>
      </w:tr>
      <w:tr w:rsidR="0012158B" w:rsidTr="009C3008">
        <w:trPr>
          <w:trHeight w:val="695"/>
        </w:trPr>
        <w:tc>
          <w:tcPr>
            <w:tcW w:w="844" w:type="dxa"/>
            <w:vAlign w:val="center"/>
          </w:tcPr>
          <w:p w:rsidR="0012158B" w:rsidRDefault="0012158B" w:rsidP="007757C8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5579" w:type="dxa"/>
            <w:gridSpan w:val="2"/>
            <w:vAlign w:val="center"/>
          </w:tcPr>
          <w:p w:rsidR="0012158B" w:rsidRDefault="00F3461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3771" w:type="dxa"/>
            <w:vAlign w:val="center"/>
          </w:tcPr>
          <w:p w:rsidR="0012158B" w:rsidRDefault="00F34618" w:rsidP="00BC1B0F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5" w:type="dxa"/>
            <w:vAlign w:val="center"/>
          </w:tcPr>
          <w:p w:rsidR="0012158B" w:rsidRDefault="00F34618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1" w:type="dxa"/>
            <w:gridSpan w:val="2"/>
            <w:vAlign w:val="center"/>
          </w:tcPr>
          <w:p w:rsidR="0012158B" w:rsidRDefault="00F3461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2158B" w:rsidRDefault="0012158B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12158B" w:rsidTr="009C3008">
        <w:trPr>
          <w:trHeight w:val="695"/>
        </w:trPr>
        <w:tc>
          <w:tcPr>
            <w:tcW w:w="844" w:type="dxa"/>
            <w:vAlign w:val="center"/>
          </w:tcPr>
          <w:p w:rsidR="0012158B" w:rsidRDefault="0012158B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12158B" w:rsidRDefault="00F34618" w:rsidP="00BC1B0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12158B" w:rsidRDefault="008A5B20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8A5B20">
              <w:rPr>
                <w:bCs/>
                <w:sz w:val="22"/>
                <w:szCs w:val="22"/>
                <w:shd w:val="clear" w:color="auto" w:fill="FFFFFF"/>
              </w:rPr>
              <w:t xml:space="preserve">ДЕЗ-ХЛОР - дезинфицирующее средство в видет таблеток по 3,3 грамма, в составе которых содержание дихлоризоциануровой кислоты 84%, активного хлора 45%. </w:t>
            </w:r>
          </w:p>
        </w:tc>
        <w:tc>
          <w:tcPr>
            <w:tcW w:w="3771" w:type="dxa"/>
            <w:vAlign w:val="center"/>
          </w:tcPr>
          <w:p w:rsidR="0012158B" w:rsidRDefault="00F34618" w:rsidP="00BC1B0F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12158B" w:rsidRDefault="00F34618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12158B" w:rsidRDefault="0012158B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2158B" w:rsidRDefault="0012158B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12158B" w:rsidTr="009C3008">
        <w:trPr>
          <w:trHeight w:val="695"/>
        </w:trPr>
        <w:tc>
          <w:tcPr>
            <w:tcW w:w="14880" w:type="dxa"/>
            <w:gridSpan w:val="7"/>
            <w:vAlign w:val="center"/>
          </w:tcPr>
          <w:p w:rsidR="0012158B" w:rsidRDefault="00F34618" w:rsidP="00BC1B0F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Наименование продукции (позиция № </w:t>
            </w:r>
            <w:r w:rsidR="007757C8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 xml:space="preserve"> Таблицы 1 «Перечень и объем закупаемой продукции»):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8A5B20">
              <w:rPr>
                <w:sz w:val="22"/>
                <w:szCs w:val="22"/>
              </w:rPr>
              <w:t xml:space="preserve"> Тест полоски на глюкометр  Cont ur plus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2158B" w:rsidRDefault="0012158B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12158B" w:rsidTr="009C3008">
        <w:trPr>
          <w:trHeight w:val="695"/>
        </w:trPr>
        <w:tc>
          <w:tcPr>
            <w:tcW w:w="844" w:type="dxa"/>
            <w:vAlign w:val="center"/>
          </w:tcPr>
          <w:p w:rsidR="0012158B" w:rsidRDefault="0012158B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12158B" w:rsidRDefault="00F34618" w:rsidP="00BC1B0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12158B" w:rsidRDefault="008A5B20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Т</w:t>
            </w:r>
            <w:r w:rsidRPr="008A5B20">
              <w:rPr>
                <w:bCs/>
                <w:sz w:val="22"/>
                <w:szCs w:val="22"/>
                <w:shd w:val="clear" w:color="auto" w:fill="FFFFFF"/>
              </w:rPr>
              <w:t>ест-полоски Контур Плюс представляют собой пластиковые полоски размером 5 на 28 мм, с системой электродов на одном конце и камерой для забора крови - на другом.</w:t>
            </w:r>
          </w:p>
        </w:tc>
        <w:tc>
          <w:tcPr>
            <w:tcW w:w="3771" w:type="dxa"/>
            <w:vAlign w:val="center"/>
          </w:tcPr>
          <w:p w:rsidR="0012158B" w:rsidRDefault="00F34618" w:rsidP="00BC1B0F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12158B" w:rsidRDefault="00F34618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12158B" w:rsidRDefault="0012158B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2158B" w:rsidRDefault="0012158B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C3008" w:rsidTr="00AB12E1">
        <w:trPr>
          <w:trHeight w:val="695"/>
        </w:trPr>
        <w:tc>
          <w:tcPr>
            <w:tcW w:w="14880" w:type="dxa"/>
            <w:gridSpan w:val="7"/>
            <w:vAlign w:val="center"/>
          </w:tcPr>
          <w:p w:rsidR="009C3008" w:rsidRDefault="009C300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Наименование продукции (позиция № </w:t>
            </w:r>
            <w:r w:rsidR="007757C8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 xml:space="preserve"> Таблицы 1 «Перечень и объем закупаемой продукции»):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  Тест полоски на глюкометр  ACCU-CHEK-Aktiv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9C3008" w:rsidRDefault="009C3008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C3008" w:rsidTr="009C3008">
        <w:trPr>
          <w:trHeight w:val="695"/>
        </w:trPr>
        <w:tc>
          <w:tcPr>
            <w:tcW w:w="844" w:type="dxa"/>
            <w:vAlign w:val="center"/>
          </w:tcPr>
          <w:p w:rsidR="009C3008" w:rsidRDefault="009C3008" w:rsidP="009C3008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9C3008" w:rsidRDefault="009C3008" w:rsidP="00BC1B0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9C3008" w:rsidRDefault="009C300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Т</w:t>
            </w:r>
            <w:r w:rsidRPr="008A5B20">
              <w:rPr>
                <w:bCs/>
                <w:sz w:val="22"/>
                <w:szCs w:val="22"/>
                <w:shd w:val="clear" w:color="auto" w:fill="FFFFFF"/>
              </w:rPr>
              <w:t xml:space="preserve">ест-полоски </w:t>
            </w:r>
            <w:r>
              <w:rPr>
                <w:sz w:val="22"/>
                <w:szCs w:val="22"/>
              </w:rPr>
              <w:t xml:space="preserve"> ACCU-CHEK-Aktiv</w:t>
            </w:r>
            <w:r w:rsidRPr="008A5B20">
              <w:rPr>
                <w:bCs/>
                <w:sz w:val="22"/>
                <w:szCs w:val="22"/>
                <w:shd w:val="clear" w:color="auto" w:fill="FFFFFF"/>
              </w:rPr>
              <w:t xml:space="preserve"> представляют собой пластиковые полоски размером 5 на 28 мм, с системой электродов на одном конце и камерой для забора крови - на другом.</w:t>
            </w:r>
          </w:p>
        </w:tc>
        <w:tc>
          <w:tcPr>
            <w:tcW w:w="3771" w:type="dxa"/>
            <w:vAlign w:val="center"/>
          </w:tcPr>
          <w:p w:rsidR="009C3008" w:rsidRDefault="009C3008" w:rsidP="00BC1B0F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9C3008" w:rsidRDefault="009C3008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9C3008" w:rsidRDefault="009C300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9C3008" w:rsidRDefault="009C3008" w:rsidP="009C3008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C3008" w:rsidTr="00AB12E1">
        <w:trPr>
          <w:trHeight w:val="695"/>
        </w:trPr>
        <w:tc>
          <w:tcPr>
            <w:tcW w:w="14880" w:type="dxa"/>
            <w:gridSpan w:val="7"/>
            <w:vAlign w:val="center"/>
          </w:tcPr>
          <w:p w:rsidR="009C3008" w:rsidRDefault="009C300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 xml:space="preserve">Наименование продукции (позиция № 4 Таблицы 1 «Перечень и объем закупаемой продукции»):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   Ланцеты автоматические для прокалывания кожи пациента 21G 2,4 мм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9C3008" w:rsidRDefault="009C3008" w:rsidP="009C3008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C3008" w:rsidTr="009C3008">
        <w:trPr>
          <w:trHeight w:val="695"/>
        </w:trPr>
        <w:tc>
          <w:tcPr>
            <w:tcW w:w="844" w:type="dxa"/>
            <w:vAlign w:val="center"/>
          </w:tcPr>
          <w:p w:rsidR="009C3008" w:rsidRDefault="009C3008" w:rsidP="009C3008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9C3008" w:rsidRDefault="009C3008" w:rsidP="00BC1B0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9C3008" w:rsidRDefault="009C300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9C3008">
              <w:rPr>
                <w:bCs/>
                <w:sz w:val="22"/>
                <w:szCs w:val="22"/>
                <w:shd w:val="clear" w:color="auto" w:fill="FFFFFF"/>
              </w:rPr>
              <w:t>Ланцет автоматический 21G (2.4мм) — безопасный с иглой 21G, обеспечивает глубину прокола 2,4 мм. Изделие выполнено из пластикового корпуса. Материал иглы — нержавеющая медицинская сталь. Автоматический процесс активации в момент непосредственного контакта с кожей.</w:t>
            </w:r>
          </w:p>
        </w:tc>
        <w:tc>
          <w:tcPr>
            <w:tcW w:w="3771" w:type="dxa"/>
            <w:vAlign w:val="center"/>
          </w:tcPr>
          <w:p w:rsidR="009C3008" w:rsidRDefault="009C3008" w:rsidP="00BC1B0F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9C3008" w:rsidRDefault="009C3008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9C3008" w:rsidRDefault="009C300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9C3008" w:rsidRDefault="009C3008" w:rsidP="009C3008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7757C8" w:rsidTr="00AB12E1">
        <w:trPr>
          <w:trHeight w:val="695"/>
        </w:trPr>
        <w:tc>
          <w:tcPr>
            <w:tcW w:w="14880" w:type="dxa"/>
            <w:gridSpan w:val="7"/>
            <w:vAlign w:val="center"/>
          </w:tcPr>
          <w:p w:rsidR="007757C8" w:rsidRDefault="007757C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Наименование продукции (позиция № 5 Таблицы 1 «Перечень и объем закупаемой продукции»):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 Бинт марлевый медицинский 10м*16см </w:t>
            </w:r>
            <w:r>
              <w:t xml:space="preserve"> </w:t>
            </w:r>
            <w:r w:rsidRPr="007757C8">
              <w:rPr>
                <w:sz w:val="22"/>
                <w:szCs w:val="22"/>
              </w:rPr>
              <w:t>стерильный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757C8" w:rsidRDefault="007757C8" w:rsidP="009C3008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7757C8" w:rsidTr="009C3008">
        <w:trPr>
          <w:trHeight w:val="695"/>
        </w:trPr>
        <w:tc>
          <w:tcPr>
            <w:tcW w:w="844" w:type="dxa"/>
            <w:vAlign w:val="center"/>
          </w:tcPr>
          <w:p w:rsidR="007757C8" w:rsidRDefault="007757C8" w:rsidP="007757C8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7757C8" w:rsidRDefault="007757C8" w:rsidP="00BC1B0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7757C8" w:rsidRDefault="007757C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Материал </w:t>
            </w:r>
            <w:r w:rsidRPr="007757C8">
              <w:rPr>
                <w:bCs/>
                <w:sz w:val="22"/>
                <w:szCs w:val="22"/>
                <w:shd w:val="clear" w:color="auto" w:fill="FFFFFF"/>
              </w:rPr>
              <w:t>хлопок</w:t>
            </w:r>
          </w:p>
          <w:p w:rsidR="007757C8" w:rsidRDefault="007757C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757C8">
              <w:rPr>
                <w:bCs/>
                <w:sz w:val="22"/>
                <w:szCs w:val="22"/>
                <w:shd w:val="clear" w:color="auto" w:fill="FFFFFF"/>
              </w:rPr>
              <w:t>Стерильно</w:t>
            </w:r>
          </w:p>
          <w:p w:rsidR="007757C8" w:rsidRDefault="007757C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757C8">
              <w:rPr>
                <w:bCs/>
                <w:sz w:val="22"/>
                <w:szCs w:val="22"/>
                <w:shd w:val="clear" w:color="auto" w:fill="FFFFFF"/>
              </w:rPr>
              <w:t>Длина бинта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– 10м</w:t>
            </w:r>
          </w:p>
          <w:p w:rsidR="007757C8" w:rsidRPr="009C3008" w:rsidRDefault="007757C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757C8">
              <w:rPr>
                <w:bCs/>
                <w:sz w:val="22"/>
                <w:szCs w:val="22"/>
                <w:shd w:val="clear" w:color="auto" w:fill="FFFFFF"/>
              </w:rPr>
              <w:t>Ширина бинта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– 16 см</w:t>
            </w:r>
          </w:p>
        </w:tc>
        <w:tc>
          <w:tcPr>
            <w:tcW w:w="3771" w:type="dxa"/>
            <w:vAlign w:val="center"/>
          </w:tcPr>
          <w:p w:rsidR="007757C8" w:rsidRDefault="007757C8" w:rsidP="00BC1B0F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7757C8" w:rsidRDefault="007757C8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7757C8" w:rsidRDefault="007757C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757C8" w:rsidRDefault="007757C8" w:rsidP="007757C8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7757C8" w:rsidTr="00AB12E1">
        <w:trPr>
          <w:trHeight w:val="695"/>
        </w:trPr>
        <w:tc>
          <w:tcPr>
            <w:tcW w:w="14880" w:type="dxa"/>
            <w:gridSpan w:val="7"/>
            <w:vAlign w:val="center"/>
          </w:tcPr>
          <w:p w:rsidR="007757C8" w:rsidRDefault="007757C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Наименование продукции (позиция № 6 Таблицы 1 «Перечень и объем закупаемой продукции»):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 Бинт марлевый медицинский 5м*10см </w:t>
            </w:r>
            <w:r>
              <w:t xml:space="preserve"> </w:t>
            </w:r>
            <w:r w:rsidRPr="007757C8">
              <w:rPr>
                <w:sz w:val="22"/>
                <w:szCs w:val="22"/>
              </w:rPr>
              <w:t>стерильный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757C8" w:rsidRDefault="007757C8" w:rsidP="007757C8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7757C8" w:rsidTr="009C3008">
        <w:trPr>
          <w:trHeight w:val="695"/>
        </w:trPr>
        <w:tc>
          <w:tcPr>
            <w:tcW w:w="844" w:type="dxa"/>
            <w:vAlign w:val="center"/>
          </w:tcPr>
          <w:p w:rsidR="007757C8" w:rsidRDefault="007757C8" w:rsidP="007757C8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7757C8" w:rsidRDefault="007757C8" w:rsidP="00BC1B0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7757C8" w:rsidRDefault="007757C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Материал </w:t>
            </w:r>
            <w:r w:rsidRPr="007757C8">
              <w:rPr>
                <w:bCs/>
                <w:sz w:val="22"/>
                <w:szCs w:val="22"/>
                <w:shd w:val="clear" w:color="auto" w:fill="FFFFFF"/>
              </w:rPr>
              <w:t>хлопок</w:t>
            </w:r>
          </w:p>
          <w:p w:rsidR="007757C8" w:rsidRDefault="007757C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757C8">
              <w:rPr>
                <w:bCs/>
                <w:sz w:val="22"/>
                <w:szCs w:val="22"/>
                <w:shd w:val="clear" w:color="auto" w:fill="FFFFFF"/>
              </w:rPr>
              <w:t>Стерильно</w:t>
            </w:r>
          </w:p>
          <w:p w:rsidR="007757C8" w:rsidRDefault="007757C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757C8">
              <w:rPr>
                <w:bCs/>
                <w:sz w:val="22"/>
                <w:szCs w:val="22"/>
                <w:shd w:val="clear" w:color="auto" w:fill="FFFFFF"/>
              </w:rPr>
              <w:t>Длина бинта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– 5м</w:t>
            </w:r>
          </w:p>
          <w:p w:rsidR="007757C8" w:rsidRPr="009C3008" w:rsidRDefault="007757C8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757C8">
              <w:rPr>
                <w:bCs/>
                <w:sz w:val="22"/>
                <w:szCs w:val="22"/>
                <w:shd w:val="clear" w:color="auto" w:fill="FFFFFF"/>
              </w:rPr>
              <w:t>Ширина бинта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– 10 см</w:t>
            </w:r>
          </w:p>
        </w:tc>
        <w:tc>
          <w:tcPr>
            <w:tcW w:w="3771" w:type="dxa"/>
            <w:vAlign w:val="center"/>
          </w:tcPr>
          <w:p w:rsidR="007757C8" w:rsidRDefault="007757C8" w:rsidP="00BC1B0F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7757C8" w:rsidRDefault="007757C8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7757C8" w:rsidRDefault="007757C8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757C8" w:rsidRDefault="007757C8" w:rsidP="007757C8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27554" w:rsidTr="00AB12E1">
        <w:trPr>
          <w:trHeight w:val="695"/>
        </w:trPr>
        <w:tc>
          <w:tcPr>
            <w:tcW w:w="14880" w:type="dxa"/>
            <w:gridSpan w:val="7"/>
            <w:vAlign w:val="center"/>
          </w:tcPr>
          <w:p w:rsidR="00627554" w:rsidRDefault="00627554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Наименование продукции (позиция № </w:t>
            </w:r>
            <w:r w:rsidR="00B70724">
              <w:rPr>
                <w:b/>
                <w:i/>
                <w:sz w:val="24"/>
                <w:szCs w:val="24"/>
              </w:rPr>
              <w:t>7</w:t>
            </w:r>
            <w:r>
              <w:rPr>
                <w:b/>
                <w:i/>
                <w:sz w:val="24"/>
                <w:szCs w:val="24"/>
              </w:rPr>
              <w:t xml:space="preserve"> Таблицы 1 «Перечень и объем закупаемой продукции»):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65E81">
              <w:rPr>
                <w:sz w:val="22"/>
                <w:szCs w:val="22"/>
              </w:rPr>
              <w:t xml:space="preserve">Тонометр </w:t>
            </w:r>
            <w:r w:rsidR="00265E81">
              <w:t xml:space="preserve"> </w:t>
            </w:r>
            <w:r w:rsidR="00265E81" w:rsidRPr="00265E81">
              <w:rPr>
                <w:sz w:val="22"/>
                <w:szCs w:val="22"/>
              </w:rPr>
              <w:t>автоматический</w:t>
            </w:r>
            <w:r w:rsidR="00265E81">
              <w:rPr>
                <w:sz w:val="22"/>
                <w:szCs w:val="22"/>
              </w:rPr>
              <w:t xml:space="preserve"> </w:t>
            </w:r>
            <w:r w:rsidR="00265E81">
              <w:t xml:space="preserve"> </w:t>
            </w:r>
            <w:r w:rsidR="00265E81" w:rsidRPr="00265E81">
              <w:rPr>
                <w:sz w:val="22"/>
                <w:szCs w:val="22"/>
              </w:rPr>
              <w:t>с адаптером и стандартной манжетой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27554" w:rsidRDefault="00627554" w:rsidP="0062755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05429A" w:rsidTr="009C3008">
        <w:trPr>
          <w:trHeight w:val="695"/>
        </w:trPr>
        <w:tc>
          <w:tcPr>
            <w:tcW w:w="844" w:type="dxa"/>
            <w:vAlign w:val="center"/>
          </w:tcPr>
          <w:p w:rsidR="0005429A" w:rsidRDefault="0005429A" w:rsidP="0005429A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05429A" w:rsidRDefault="0005429A" w:rsidP="00BC1B0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Комплектация: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Основной блок в корпусе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Манжета стандартная 22-32 см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Адаптер сетевой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Трубка соединительная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Элемент питания - 4 шт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Коннектор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Чехол для хранения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Руководство по эксплуатации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Гарантийная карта</w:t>
            </w:r>
          </w:p>
          <w:p w:rsidR="0005429A" w:rsidRPr="009C3008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Коробка упаковочная картонная</w:t>
            </w:r>
          </w:p>
        </w:tc>
        <w:tc>
          <w:tcPr>
            <w:tcW w:w="3771" w:type="dxa"/>
            <w:vAlign w:val="center"/>
          </w:tcPr>
          <w:p w:rsidR="0005429A" w:rsidRDefault="0005429A" w:rsidP="00BC1B0F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05429A" w:rsidRDefault="0005429A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05429A" w:rsidRDefault="0005429A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5429A" w:rsidRDefault="0005429A" w:rsidP="0005429A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05429A" w:rsidTr="00AB12E1">
        <w:trPr>
          <w:trHeight w:val="695"/>
        </w:trPr>
        <w:tc>
          <w:tcPr>
            <w:tcW w:w="14880" w:type="dxa"/>
            <w:gridSpan w:val="7"/>
            <w:vAlign w:val="center"/>
          </w:tcPr>
          <w:p w:rsidR="0005429A" w:rsidRDefault="0005429A" w:rsidP="00B70724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 xml:space="preserve">Наименование продукции (позиция № </w:t>
            </w:r>
            <w:r w:rsidR="00B70724">
              <w:rPr>
                <w:b/>
                <w:i/>
                <w:sz w:val="24"/>
                <w:szCs w:val="24"/>
              </w:rPr>
              <w:t>8</w:t>
            </w:r>
            <w:r>
              <w:rPr>
                <w:b/>
                <w:i/>
                <w:sz w:val="24"/>
                <w:szCs w:val="24"/>
              </w:rPr>
              <w:t xml:space="preserve"> Таблицы 1 «Перечень и объем закупаемой продукции</w:t>
            </w:r>
            <w:r w:rsidRPr="00256B60">
              <w:rPr>
                <w:sz w:val="22"/>
                <w:szCs w:val="22"/>
              </w:rPr>
              <w:t xml:space="preserve"> Мундштук</w:t>
            </w:r>
            <w:r>
              <w:rPr>
                <w:sz w:val="22"/>
                <w:szCs w:val="22"/>
              </w:rPr>
              <w:t xml:space="preserve"> </w:t>
            </w:r>
            <w:r w:rsidRPr="00256B60">
              <w:rPr>
                <w:sz w:val="22"/>
                <w:szCs w:val="22"/>
              </w:rPr>
              <w:t>для алкотестера Динго Е-200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5429A" w:rsidRDefault="0005429A" w:rsidP="0062755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05429A" w:rsidTr="009C3008">
        <w:trPr>
          <w:trHeight w:val="695"/>
        </w:trPr>
        <w:tc>
          <w:tcPr>
            <w:tcW w:w="844" w:type="dxa"/>
            <w:vAlign w:val="center"/>
          </w:tcPr>
          <w:p w:rsidR="0005429A" w:rsidRDefault="0005429A" w:rsidP="0005429A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05429A" w:rsidRDefault="0005429A" w:rsidP="00BC1B0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Длина: 100,5±0,5 мм.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Ширина: 13±0,5 мм.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Высота: 16,6±0,5 мм.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Вес одной штуки: 4 г.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Количество в упаковке: 100 штук.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Материал: полипропилен.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Расстояние между фиксаторами: 36 мм.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Внутренний диаметр входного отверстия: 12±0,2 мм.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Внешний диаметр входного отверстия: 16,5±0,2 мм.</w:t>
            </w:r>
          </w:p>
          <w:p w:rsidR="0005429A" w:rsidRPr="0005429A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Нижнее основание выходного отверстия: 7±0,2 мм.</w:t>
            </w:r>
          </w:p>
          <w:p w:rsidR="0005429A" w:rsidRPr="009C3008" w:rsidRDefault="0005429A" w:rsidP="00BC1B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5429A">
              <w:rPr>
                <w:bCs/>
                <w:sz w:val="22"/>
                <w:szCs w:val="22"/>
                <w:shd w:val="clear" w:color="auto" w:fill="FFFFFF"/>
              </w:rPr>
              <w:t>Верхнее основание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выходного отверстия: 9±0,2 мм.</w:t>
            </w:r>
          </w:p>
        </w:tc>
        <w:tc>
          <w:tcPr>
            <w:tcW w:w="3771" w:type="dxa"/>
            <w:vAlign w:val="center"/>
          </w:tcPr>
          <w:p w:rsidR="0005429A" w:rsidRDefault="0005429A" w:rsidP="00BC1B0F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05429A" w:rsidRDefault="0005429A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05429A" w:rsidRDefault="0005429A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05429A" w:rsidRDefault="0005429A" w:rsidP="0005429A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74580F" w:rsidTr="0088256E">
        <w:trPr>
          <w:trHeight w:val="695"/>
        </w:trPr>
        <w:tc>
          <w:tcPr>
            <w:tcW w:w="14880" w:type="dxa"/>
            <w:gridSpan w:val="7"/>
            <w:vAlign w:val="center"/>
          </w:tcPr>
          <w:p w:rsidR="0074580F" w:rsidRDefault="0074580F" w:rsidP="0074580F">
            <w:pPr>
              <w:widowControl w:val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Наименование продукции (позиция № </w:t>
            </w:r>
            <w:r>
              <w:rPr>
                <w:b/>
                <w:i/>
                <w:sz w:val="24"/>
                <w:szCs w:val="24"/>
              </w:rPr>
              <w:t xml:space="preserve">9 </w:t>
            </w:r>
            <w:r>
              <w:rPr>
                <w:b/>
                <w:i/>
                <w:sz w:val="24"/>
                <w:szCs w:val="24"/>
              </w:rPr>
              <w:t>Таблицы 1 «Перечень и объем закупаемой продукции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32111">
              <w:rPr>
                <w:sz w:val="22"/>
                <w:szCs w:val="22"/>
              </w:rPr>
              <w:t xml:space="preserve"> </w:t>
            </w:r>
            <w:r w:rsidRPr="00C32111">
              <w:rPr>
                <w:sz w:val="22"/>
                <w:szCs w:val="22"/>
              </w:rPr>
              <w:t>Средство дезинфицирующее  «Диадез»</w:t>
            </w:r>
            <w:r>
              <w:rPr>
                <w:sz w:val="22"/>
                <w:szCs w:val="22"/>
              </w:rPr>
              <w:t xml:space="preserve"> к</w:t>
            </w:r>
            <w:r w:rsidRPr="00C32111">
              <w:rPr>
                <w:sz w:val="22"/>
                <w:szCs w:val="22"/>
              </w:rPr>
              <w:t>анистры по 5 л.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4580F" w:rsidRDefault="0074580F" w:rsidP="0005429A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74580F" w:rsidTr="009C3008">
        <w:trPr>
          <w:trHeight w:val="695"/>
        </w:trPr>
        <w:tc>
          <w:tcPr>
            <w:tcW w:w="844" w:type="dxa"/>
            <w:vAlign w:val="center"/>
          </w:tcPr>
          <w:p w:rsidR="0074580F" w:rsidRDefault="0074580F" w:rsidP="0074580F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74580F" w:rsidRDefault="0074580F" w:rsidP="0074580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74580F" w:rsidRPr="0074580F" w:rsidRDefault="0074580F" w:rsidP="007458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4580F">
              <w:rPr>
                <w:bCs/>
                <w:sz w:val="22"/>
                <w:szCs w:val="22"/>
                <w:shd w:val="clear" w:color="auto" w:fill="FFFFFF"/>
              </w:rPr>
              <w:t>Дезифицирующее средство диадз представляет собой прозрачную жидкость светло-зеленого цвета с характерным запахом, хорошо смешивающуюся с водой. Выпускается виде концентрата в канистре объемом 5 литров. Форма выпуска в виде концентрата удобна в применении и экономична. Применятся для дезифекции в лечебно-профилактических учреждениях , медицинских клиниках, детских учреждениях (детсады, школы), инфекционных очагах, предприятиях общественного питания и продовольственной торговли, общественных мест (бани, бассейны, гостиницы, общественные туалеты ), салонов красоты.</w:t>
            </w:r>
          </w:p>
          <w:p w:rsidR="0074580F" w:rsidRPr="0074580F" w:rsidRDefault="0074580F" w:rsidP="007458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4580F">
              <w:rPr>
                <w:bCs/>
                <w:sz w:val="22"/>
                <w:szCs w:val="22"/>
                <w:shd w:val="clear" w:color="auto" w:fill="FFFFFF"/>
              </w:rPr>
              <w:lastRenderedPageBreak/>
              <w:t>Действующие вещества: Алкилдиметилбензиламмоний хлорид (АДБАХ) 3.75 %, Дидецилдиметиламмоний хлорид 2.5 %,</w:t>
            </w:r>
          </w:p>
          <w:p w:rsidR="0074580F" w:rsidRPr="0005429A" w:rsidRDefault="0074580F" w:rsidP="0074580F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4580F">
              <w:rPr>
                <w:bCs/>
                <w:sz w:val="22"/>
                <w:szCs w:val="22"/>
                <w:shd w:val="clear" w:color="auto" w:fill="FFFFFF"/>
              </w:rPr>
              <w:t>Свойства: проявляет активность в отношении бактерий (включая микобактерии туберкулеза, возбудителей внутрибольничных инфекций, анаэробной инфекции, особо опасных инфекций - чумы, холеры, туляремии), вирусов (включая аденовирусы, вирусы гриппа, парагриппа, энтеровирусы, ротавирусы, вирус полиомиелита, вирусы энтеральных, парентеральных гепатитов, герпеса, атипичной пневмонии, птичьего гриппа, свиного гриппа, ВИЧ и др.), грибов рода Кандида и Трихофитон, плесневых грибов.</w:t>
            </w:r>
          </w:p>
        </w:tc>
        <w:tc>
          <w:tcPr>
            <w:tcW w:w="3771" w:type="dxa"/>
            <w:vAlign w:val="center"/>
          </w:tcPr>
          <w:p w:rsidR="0074580F" w:rsidRDefault="0074580F" w:rsidP="0074580F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74580F" w:rsidRDefault="0074580F" w:rsidP="007458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74580F" w:rsidRDefault="0074580F" w:rsidP="007458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74580F" w:rsidRDefault="0074580F" w:rsidP="0074580F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27554" w:rsidTr="009C3008">
        <w:trPr>
          <w:trHeight w:val="695"/>
        </w:trPr>
        <w:tc>
          <w:tcPr>
            <w:tcW w:w="844" w:type="dxa"/>
            <w:vAlign w:val="center"/>
          </w:tcPr>
          <w:p w:rsidR="00627554" w:rsidRDefault="00627554" w:rsidP="00627554">
            <w:pPr>
              <w:pStyle w:val="afc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5579" w:type="dxa"/>
            <w:gridSpan w:val="2"/>
            <w:vAlign w:val="center"/>
          </w:tcPr>
          <w:p w:rsidR="00627554" w:rsidRDefault="00627554" w:rsidP="00BC1B0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771" w:type="dxa"/>
            <w:vAlign w:val="center"/>
          </w:tcPr>
          <w:p w:rsidR="00627554" w:rsidRDefault="00627554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5" w:type="dxa"/>
            <w:vAlign w:val="center"/>
          </w:tcPr>
          <w:p w:rsidR="00627554" w:rsidRDefault="00627554" w:rsidP="00BC1B0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  <w:gridSpan w:val="2"/>
            <w:vAlign w:val="center"/>
          </w:tcPr>
          <w:p w:rsidR="00627554" w:rsidRDefault="00627554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27554" w:rsidRDefault="00627554" w:rsidP="0062755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27554" w:rsidTr="009C3008">
        <w:trPr>
          <w:trHeight w:val="1462"/>
        </w:trPr>
        <w:tc>
          <w:tcPr>
            <w:tcW w:w="844" w:type="dxa"/>
            <w:vAlign w:val="center"/>
          </w:tcPr>
          <w:p w:rsidR="00627554" w:rsidRDefault="00627554" w:rsidP="00627554">
            <w:pPr>
              <w:pStyle w:val="afc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2.1</w:t>
            </w:r>
          </w:p>
        </w:tc>
        <w:tc>
          <w:tcPr>
            <w:tcW w:w="1809" w:type="dxa"/>
            <w:vAlign w:val="center"/>
          </w:tcPr>
          <w:p w:rsidR="00627554" w:rsidRDefault="00627554" w:rsidP="00BC1B0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Гарантия</w:t>
            </w:r>
          </w:p>
        </w:tc>
        <w:tc>
          <w:tcPr>
            <w:tcW w:w="3770" w:type="dxa"/>
            <w:vAlign w:val="center"/>
          </w:tcPr>
          <w:p w:rsidR="00627554" w:rsidRDefault="00627554" w:rsidP="00BC1B0F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Соответствие качества Товара требованиям нормативно-технической документации в течение 12 месяцев с момента поставки на склад Покупателя</w:t>
            </w:r>
          </w:p>
        </w:tc>
        <w:tc>
          <w:tcPr>
            <w:tcW w:w="3771" w:type="dxa"/>
            <w:vAlign w:val="center"/>
          </w:tcPr>
          <w:p w:rsidR="00627554" w:rsidRDefault="00627554" w:rsidP="00BC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627554" w:rsidRDefault="00627554" w:rsidP="00BC1B0F">
            <w:pPr>
              <w:widowControl w:val="0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627554" w:rsidRDefault="00627554" w:rsidP="00BC1B0F">
            <w:pPr>
              <w:pStyle w:val="afffe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27554" w:rsidRDefault="00627554" w:rsidP="0062755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27554" w:rsidTr="009C3008">
        <w:trPr>
          <w:trHeight w:val="1038"/>
        </w:trPr>
        <w:tc>
          <w:tcPr>
            <w:tcW w:w="844" w:type="dxa"/>
            <w:vAlign w:val="center"/>
          </w:tcPr>
          <w:p w:rsidR="00627554" w:rsidRDefault="00627554" w:rsidP="00627554">
            <w:pPr>
              <w:pStyle w:val="afc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2.2</w:t>
            </w:r>
          </w:p>
        </w:tc>
        <w:tc>
          <w:tcPr>
            <w:tcW w:w="1809" w:type="dxa"/>
            <w:vAlign w:val="center"/>
          </w:tcPr>
          <w:p w:rsidR="00627554" w:rsidRDefault="00627554" w:rsidP="00BC1B0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Период изготовления</w:t>
            </w:r>
          </w:p>
        </w:tc>
        <w:tc>
          <w:tcPr>
            <w:tcW w:w="3770" w:type="dxa"/>
            <w:vAlign w:val="center"/>
          </w:tcPr>
          <w:p w:rsidR="00627554" w:rsidRDefault="00627554" w:rsidP="00BC1B0F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Продукция должна быть новой, изготовленной не ранее 4 квартала 2025 года, ранее не использованной</w:t>
            </w:r>
            <w:bookmarkStart w:id="40" w:name="_GoBack29"/>
            <w:bookmarkEnd w:id="40"/>
          </w:p>
        </w:tc>
        <w:tc>
          <w:tcPr>
            <w:tcW w:w="3771" w:type="dxa"/>
            <w:vAlign w:val="center"/>
          </w:tcPr>
          <w:p w:rsidR="00627554" w:rsidRDefault="00627554" w:rsidP="00BC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627554" w:rsidRDefault="00627554" w:rsidP="00BC1B0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627554" w:rsidRDefault="00627554" w:rsidP="00BC1B0F">
            <w:pPr>
              <w:pStyle w:val="afffe"/>
              <w:keepNext w:val="0"/>
              <w:widowControl w:val="0"/>
              <w:spacing w:before="0" w:after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27554" w:rsidRDefault="00627554" w:rsidP="0062755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27554" w:rsidTr="009C3008">
        <w:trPr>
          <w:trHeight w:val="1504"/>
        </w:trPr>
        <w:tc>
          <w:tcPr>
            <w:tcW w:w="844" w:type="dxa"/>
            <w:vAlign w:val="center"/>
          </w:tcPr>
          <w:p w:rsidR="00627554" w:rsidRDefault="00627554" w:rsidP="00627554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5579" w:type="dxa"/>
            <w:gridSpan w:val="2"/>
            <w:vAlign w:val="center"/>
          </w:tcPr>
          <w:p w:rsidR="00627554" w:rsidRDefault="00627554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3771" w:type="dxa"/>
            <w:vAlign w:val="center"/>
          </w:tcPr>
          <w:p w:rsidR="00627554" w:rsidRDefault="00627554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5" w:type="dxa"/>
            <w:vAlign w:val="center"/>
          </w:tcPr>
          <w:p w:rsidR="00627554" w:rsidRDefault="00627554" w:rsidP="00BC1B0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  <w:gridSpan w:val="2"/>
            <w:vAlign w:val="center"/>
          </w:tcPr>
          <w:p w:rsidR="00627554" w:rsidRDefault="00627554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27554" w:rsidRDefault="00627554" w:rsidP="0062755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27554" w:rsidTr="009C3008">
        <w:trPr>
          <w:trHeight w:val="1777"/>
        </w:trPr>
        <w:tc>
          <w:tcPr>
            <w:tcW w:w="844" w:type="dxa"/>
            <w:vAlign w:val="center"/>
          </w:tcPr>
          <w:p w:rsidR="00627554" w:rsidRDefault="00627554" w:rsidP="00627554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3.1</w:t>
            </w:r>
          </w:p>
        </w:tc>
        <w:tc>
          <w:tcPr>
            <w:tcW w:w="1809" w:type="dxa"/>
            <w:vAlign w:val="center"/>
          </w:tcPr>
          <w:p w:rsidR="00627554" w:rsidRDefault="00627554" w:rsidP="00B70724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Место поставки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позиции №1-</w:t>
            </w:r>
            <w:r w:rsidR="00B70724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Таблицы 1 «Перечень и объем закупаемой продукции»</w:t>
            </w:r>
          </w:p>
        </w:tc>
        <w:tc>
          <w:tcPr>
            <w:tcW w:w="3770" w:type="dxa"/>
            <w:vAlign w:val="center"/>
          </w:tcPr>
          <w:p w:rsidR="00627554" w:rsidRDefault="00627554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  <w:t>филиал Западные электрические сети ЗЭС ПАО "Якутскэнерго", 678170, Республика Саха (Якутия), г. Мирный, Ленинградский пр., 5/2</w:t>
            </w:r>
          </w:p>
        </w:tc>
        <w:tc>
          <w:tcPr>
            <w:tcW w:w="3771" w:type="dxa"/>
            <w:vAlign w:val="center"/>
          </w:tcPr>
          <w:p w:rsidR="00627554" w:rsidRDefault="00627554" w:rsidP="00BC1B0F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627554" w:rsidRDefault="00627554" w:rsidP="00BC1B0F">
            <w:pPr>
              <w:widowControl w:val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627554" w:rsidRDefault="00627554" w:rsidP="00BC1B0F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27554" w:rsidRDefault="00627554" w:rsidP="0062755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27554" w:rsidTr="009C3008">
        <w:trPr>
          <w:trHeight w:val="1777"/>
        </w:trPr>
        <w:tc>
          <w:tcPr>
            <w:tcW w:w="844" w:type="dxa"/>
            <w:vAlign w:val="center"/>
          </w:tcPr>
          <w:p w:rsidR="00627554" w:rsidRDefault="00627554" w:rsidP="00627554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809" w:type="dxa"/>
            <w:vAlign w:val="center"/>
          </w:tcPr>
          <w:p w:rsidR="00627554" w:rsidRDefault="00627554" w:rsidP="00BC1B0F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Условия транспортирования</w:t>
            </w:r>
          </w:p>
        </w:tc>
        <w:tc>
          <w:tcPr>
            <w:tcW w:w="3770" w:type="dxa"/>
            <w:vAlign w:val="center"/>
          </w:tcPr>
          <w:p w:rsidR="00627554" w:rsidRDefault="00627554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  <w:t>ГОСТ 15150-69</w:t>
            </w:r>
          </w:p>
          <w:p w:rsidR="00627554" w:rsidRDefault="00627554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  <w:t>5(ОЖ4). Обоснование: транспортировка в район Крайнего Севера</w:t>
            </w:r>
          </w:p>
        </w:tc>
        <w:tc>
          <w:tcPr>
            <w:tcW w:w="3771" w:type="dxa"/>
            <w:vAlign w:val="center"/>
          </w:tcPr>
          <w:p w:rsidR="00627554" w:rsidRDefault="00627554" w:rsidP="00BC1B0F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627554" w:rsidRDefault="00627554" w:rsidP="00BC1B0F">
            <w:pPr>
              <w:widowControl w:val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627554" w:rsidRDefault="00627554" w:rsidP="00BC1B0F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27554" w:rsidRDefault="00627554" w:rsidP="0062755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27554" w:rsidTr="009C3008">
        <w:trPr>
          <w:trHeight w:val="704"/>
        </w:trPr>
        <w:tc>
          <w:tcPr>
            <w:tcW w:w="844" w:type="dxa"/>
            <w:vAlign w:val="center"/>
          </w:tcPr>
          <w:p w:rsidR="00627554" w:rsidRDefault="00627554" w:rsidP="00627554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79" w:type="dxa"/>
            <w:gridSpan w:val="2"/>
            <w:vAlign w:val="center"/>
          </w:tcPr>
          <w:p w:rsidR="00627554" w:rsidRDefault="00627554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771" w:type="dxa"/>
            <w:vAlign w:val="center"/>
          </w:tcPr>
          <w:p w:rsidR="00627554" w:rsidRDefault="00627554" w:rsidP="00BC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5" w:type="dxa"/>
            <w:vAlign w:val="center"/>
          </w:tcPr>
          <w:p w:rsidR="00627554" w:rsidRDefault="00627554" w:rsidP="00BC1B0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  <w:gridSpan w:val="2"/>
            <w:vAlign w:val="center"/>
          </w:tcPr>
          <w:p w:rsidR="00627554" w:rsidRDefault="00627554" w:rsidP="00BC1B0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627554" w:rsidRDefault="00627554" w:rsidP="0062755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C1B0F" w:rsidTr="009C3008">
        <w:trPr>
          <w:trHeight w:val="1687"/>
        </w:trPr>
        <w:tc>
          <w:tcPr>
            <w:tcW w:w="844" w:type="dxa"/>
            <w:vAlign w:val="center"/>
          </w:tcPr>
          <w:p w:rsidR="00BC1B0F" w:rsidRDefault="00BC1B0F" w:rsidP="00BC1B0F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1809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Дезсредство  «Дезхлор» поз.2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Продукции должны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ГОСТУ, ТУ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BC1B0F" w:rsidRDefault="00BC1B0F" w:rsidP="00BC1B0F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C1B0F" w:rsidRDefault="00BC1B0F" w:rsidP="00BC1B0F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C1B0F" w:rsidTr="009C3008">
        <w:trPr>
          <w:trHeight w:val="1687"/>
        </w:trPr>
        <w:tc>
          <w:tcPr>
            <w:tcW w:w="844" w:type="dxa"/>
            <w:vAlign w:val="center"/>
          </w:tcPr>
          <w:p w:rsidR="00BC1B0F" w:rsidRDefault="00BC1B0F" w:rsidP="00BC1B0F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1809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Тест полоски на глюкометр  Cont ur plus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 поз.3 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Продукции должны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ГОСТУ, ТУ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BC1B0F" w:rsidRDefault="00BC1B0F" w:rsidP="00BC1B0F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C1B0F" w:rsidRDefault="00BC1B0F" w:rsidP="00BC1B0F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C1B0F" w:rsidTr="009C3008">
        <w:trPr>
          <w:trHeight w:val="1687"/>
        </w:trPr>
        <w:tc>
          <w:tcPr>
            <w:tcW w:w="844" w:type="dxa"/>
            <w:vAlign w:val="center"/>
          </w:tcPr>
          <w:p w:rsidR="00BC1B0F" w:rsidRDefault="00BC1B0F" w:rsidP="00BC1B0F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4.3.</w:t>
            </w:r>
          </w:p>
        </w:tc>
        <w:tc>
          <w:tcPr>
            <w:tcW w:w="1809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Тест полоски на глюкометр  ACCU-CHEK-Aktiv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 поз.4 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Продукции должны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ГОСТУ, ТУ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BC1B0F" w:rsidRDefault="00BC1B0F" w:rsidP="00BC1B0F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C1B0F" w:rsidRDefault="00BC1B0F" w:rsidP="00BC1B0F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C1B0F" w:rsidTr="009C3008">
        <w:trPr>
          <w:trHeight w:val="1687"/>
        </w:trPr>
        <w:tc>
          <w:tcPr>
            <w:tcW w:w="844" w:type="dxa"/>
            <w:vAlign w:val="center"/>
          </w:tcPr>
          <w:p w:rsidR="00BC1B0F" w:rsidRDefault="00BC1B0F" w:rsidP="00BC1B0F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1809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Ланцеты автоматические для прокалывания кожи пациента 21G 2,4 мм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 поз.5 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Продукции должны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ГОСТУ, ТУ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BC1B0F" w:rsidRDefault="00BC1B0F" w:rsidP="00BC1B0F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C1B0F" w:rsidRDefault="00BC1B0F" w:rsidP="00BC1B0F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C1B0F" w:rsidTr="009C3008">
        <w:trPr>
          <w:trHeight w:val="1687"/>
        </w:trPr>
        <w:tc>
          <w:tcPr>
            <w:tcW w:w="844" w:type="dxa"/>
            <w:vAlign w:val="center"/>
          </w:tcPr>
          <w:p w:rsidR="00BC1B0F" w:rsidRDefault="00BC1B0F" w:rsidP="00BC1B0F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1809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Бинт медицинский 10м*16см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Продукции должны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ГОСТУ, ТУ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BC1B0F" w:rsidRDefault="00BC1B0F" w:rsidP="00BC1B0F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C1B0F" w:rsidRDefault="00BC1B0F" w:rsidP="00BC1B0F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C1B0F" w:rsidTr="009C3008">
        <w:trPr>
          <w:trHeight w:val="1687"/>
        </w:trPr>
        <w:tc>
          <w:tcPr>
            <w:tcW w:w="844" w:type="dxa"/>
            <w:vAlign w:val="center"/>
          </w:tcPr>
          <w:p w:rsidR="00BC1B0F" w:rsidRDefault="00BC1B0F" w:rsidP="00BC1B0F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4.6.</w:t>
            </w:r>
          </w:p>
        </w:tc>
        <w:tc>
          <w:tcPr>
            <w:tcW w:w="1809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Бинт медицинский 5м*10см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Продукции должны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ГОСТУ, ТУ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BC1B0F" w:rsidRDefault="00BC1B0F" w:rsidP="00BC1B0F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BC1B0F" w:rsidRDefault="00BC1B0F" w:rsidP="00BC1B0F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C1B0F" w:rsidRDefault="00BC1B0F" w:rsidP="00BC1B0F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70724" w:rsidTr="009C3008">
        <w:trPr>
          <w:trHeight w:val="1687"/>
        </w:trPr>
        <w:tc>
          <w:tcPr>
            <w:tcW w:w="844" w:type="dxa"/>
            <w:vAlign w:val="center"/>
          </w:tcPr>
          <w:p w:rsidR="00B70724" w:rsidRDefault="00B70724" w:rsidP="00B70724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4.7.</w:t>
            </w:r>
          </w:p>
        </w:tc>
        <w:tc>
          <w:tcPr>
            <w:tcW w:w="1809" w:type="dxa"/>
            <w:vAlign w:val="center"/>
          </w:tcPr>
          <w:p w:rsidR="00B70724" w:rsidRDefault="00B70724" w:rsidP="00B70724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Тонометр </w:t>
            </w:r>
            <w:r>
              <w:t xml:space="preserve"> </w:t>
            </w:r>
            <w:r w:rsidRPr="00265E81">
              <w:rPr>
                <w:sz w:val="22"/>
                <w:szCs w:val="22"/>
              </w:rPr>
              <w:t>автоматический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265E81">
              <w:rPr>
                <w:sz w:val="22"/>
                <w:szCs w:val="22"/>
              </w:rPr>
              <w:t>с адаптером и стандартной манжетой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 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B70724" w:rsidRDefault="00B70724" w:rsidP="00B70724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Продукции должны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ГОСТУ, ТУ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B70724" w:rsidRDefault="00B70724" w:rsidP="00B70724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B70724" w:rsidRDefault="00B70724" w:rsidP="00B70724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B70724" w:rsidRDefault="00B70724" w:rsidP="00B70724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70724" w:rsidRDefault="00B70724" w:rsidP="00B7072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70724" w:rsidTr="009C3008">
        <w:trPr>
          <w:trHeight w:val="1687"/>
        </w:trPr>
        <w:tc>
          <w:tcPr>
            <w:tcW w:w="844" w:type="dxa"/>
            <w:vAlign w:val="center"/>
          </w:tcPr>
          <w:p w:rsidR="00B70724" w:rsidRDefault="00B70724" w:rsidP="00B70724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4.8.</w:t>
            </w:r>
          </w:p>
        </w:tc>
        <w:tc>
          <w:tcPr>
            <w:tcW w:w="1809" w:type="dxa"/>
            <w:vAlign w:val="center"/>
          </w:tcPr>
          <w:p w:rsidR="00B70724" w:rsidRDefault="00B70724" w:rsidP="00B70724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56B60">
              <w:rPr>
                <w:sz w:val="22"/>
                <w:szCs w:val="22"/>
              </w:rPr>
              <w:t>Мундштук</w:t>
            </w:r>
            <w:r>
              <w:rPr>
                <w:sz w:val="22"/>
                <w:szCs w:val="22"/>
              </w:rPr>
              <w:t xml:space="preserve"> </w:t>
            </w:r>
            <w:r w:rsidRPr="00256B60">
              <w:rPr>
                <w:sz w:val="22"/>
                <w:szCs w:val="22"/>
              </w:rPr>
              <w:t>для алкотестера Динго Е-200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B70724" w:rsidRDefault="00B70724" w:rsidP="00B70724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Продукции должны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ГОСТУ, ТУ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B70724" w:rsidRDefault="00B70724" w:rsidP="00B70724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B70724" w:rsidRDefault="00B70724" w:rsidP="00B70724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B70724" w:rsidRDefault="00B70724" w:rsidP="00B70724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70724" w:rsidRDefault="00B70724" w:rsidP="00B70724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E2684E" w:rsidTr="009C3008">
        <w:trPr>
          <w:trHeight w:val="1687"/>
        </w:trPr>
        <w:tc>
          <w:tcPr>
            <w:tcW w:w="844" w:type="dxa"/>
            <w:vAlign w:val="center"/>
          </w:tcPr>
          <w:p w:rsidR="00E2684E" w:rsidRDefault="00E2684E" w:rsidP="00E2684E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1809" w:type="dxa"/>
            <w:vAlign w:val="center"/>
          </w:tcPr>
          <w:p w:rsidR="00E2684E" w:rsidRPr="00256B60" w:rsidRDefault="00E2684E" w:rsidP="00E2684E">
            <w:pPr>
              <w:widowControl w:val="0"/>
              <w:contextualSpacing/>
              <w:rPr>
                <w:sz w:val="22"/>
                <w:szCs w:val="22"/>
              </w:rPr>
            </w:pPr>
            <w:r w:rsidRPr="00C32111">
              <w:rPr>
                <w:sz w:val="22"/>
                <w:szCs w:val="22"/>
              </w:rPr>
              <w:t>Средство дезинфицирующее  «Диадез»</w:t>
            </w:r>
            <w:r>
              <w:rPr>
                <w:sz w:val="22"/>
                <w:szCs w:val="22"/>
              </w:rPr>
              <w:t xml:space="preserve"> к</w:t>
            </w:r>
            <w:r w:rsidRPr="00C32111">
              <w:rPr>
                <w:sz w:val="22"/>
                <w:szCs w:val="22"/>
              </w:rPr>
              <w:t>анистры по 5 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E2684E" w:rsidRDefault="00E2684E" w:rsidP="00E2684E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Продукции должны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ГОСТУ, ТУ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E2684E" w:rsidRDefault="00E2684E" w:rsidP="00E2684E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E2684E" w:rsidRDefault="00E2684E" w:rsidP="00E2684E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E2684E" w:rsidRDefault="00E2684E" w:rsidP="00E2684E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E2684E" w:rsidRDefault="00E2684E" w:rsidP="00E2684E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E2684E" w:rsidTr="009C3008">
        <w:trPr>
          <w:trHeight w:val="424"/>
        </w:trPr>
        <w:tc>
          <w:tcPr>
            <w:tcW w:w="844" w:type="dxa"/>
            <w:vAlign w:val="center"/>
          </w:tcPr>
          <w:p w:rsidR="00E2684E" w:rsidRDefault="00E2684E" w:rsidP="00E2684E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79" w:type="dxa"/>
            <w:gridSpan w:val="2"/>
            <w:vAlign w:val="center"/>
          </w:tcPr>
          <w:p w:rsidR="00E2684E" w:rsidRDefault="00E2684E" w:rsidP="00E2684E">
            <w:pPr>
              <w:widowControl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771" w:type="dxa"/>
            <w:vAlign w:val="center"/>
          </w:tcPr>
          <w:p w:rsidR="00E2684E" w:rsidRDefault="00E2684E" w:rsidP="00E2684E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E2684E" w:rsidRDefault="00E2684E" w:rsidP="00E2684E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E2684E" w:rsidRDefault="00E2684E" w:rsidP="00E2684E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E2684E" w:rsidRDefault="00E2684E" w:rsidP="00E2684E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E2684E" w:rsidTr="009C3008">
        <w:trPr>
          <w:trHeight w:val="1360"/>
        </w:trPr>
        <w:tc>
          <w:tcPr>
            <w:tcW w:w="844" w:type="dxa"/>
            <w:tcBorders>
              <w:top w:val="nil"/>
            </w:tcBorders>
            <w:vAlign w:val="center"/>
          </w:tcPr>
          <w:p w:rsidR="00E2684E" w:rsidRDefault="00E2684E" w:rsidP="00E2684E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5579" w:type="dxa"/>
            <w:gridSpan w:val="2"/>
            <w:tcBorders>
              <w:top w:val="nil"/>
            </w:tcBorders>
            <w:vAlign w:val="center"/>
          </w:tcPr>
          <w:p w:rsidR="00E2684E" w:rsidRDefault="00E2684E" w:rsidP="00290D7D">
            <w:pPr>
              <w:widowControl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Поставка  по </w:t>
            </w:r>
            <w:r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поз № 1-</w:t>
            </w:r>
            <w:r w:rsidR="00290D7D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Таблицы 1. «Перечень и объем закупаемого товара»</w:t>
            </w:r>
          </w:p>
        </w:tc>
        <w:tc>
          <w:tcPr>
            <w:tcW w:w="3771" w:type="dxa"/>
            <w:vAlign w:val="center"/>
          </w:tcPr>
          <w:p w:rsidR="00E2684E" w:rsidRDefault="00E2684E" w:rsidP="00E2684E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:rsidR="00E2684E" w:rsidRDefault="00E2684E" w:rsidP="00E2684E">
            <w:pPr>
              <w:widowControl w:val="0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страны происхождения товара</w:t>
            </w:r>
          </w:p>
        </w:tc>
        <w:tc>
          <w:tcPr>
            <w:tcW w:w="2451" w:type="dxa"/>
            <w:gridSpan w:val="2"/>
            <w:vAlign w:val="center"/>
          </w:tcPr>
          <w:p w:rsidR="00E2684E" w:rsidRDefault="00E2684E" w:rsidP="00E2684E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Требуется с составе заявки представить документ подтверждающую страну происхождения товара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E2684E" w:rsidRDefault="00E2684E" w:rsidP="00E2684E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</w:tbl>
    <w:p w:rsidR="0012158B" w:rsidRDefault="00F34618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</w:t>
      </w:r>
      <w:r>
        <w:rPr>
          <w:i/>
          <w:iCs/>
          <w:sz w:val="24"/>
          <w:szCs w:val="24"/>
        </w:rPr>
        <w:lastRenderedPageBreak/>
        <w:t>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12158B" w:rsidRDefault="00F34618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tbl>
      <w:tblPr>
        <w:tblStyle w:val="affff5"/>
        <w:tblW w:w="14560" w:type="dxa"/>
        <w:tblLayout w:type="fixed"/>
        <w:tblLook w:val="04A0" w:firstRow="1" w:lastRow="0" w:firstColumn="1" w:lastColumn="0" w:noHBand="0" w:noVBand="1"/>
      </w:tblPr>
      <w:tblGrid>
        <w:gridCol w:w="7282"/>
        <w:gridCol w:w="7278"/>
      </w:tblGrid>
      <w:tr w:rsidR="0012158B"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12158B" w:rsidRDefault="00F34618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12158B" w:rsidRDefault="0012158B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12158B" w:rsidRDefault="00F34618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</w:t>
            </w:r>
            <w:r w:rsidR="0017096F">
              <w:rPr>
                <w:i/>
                <w:iCs/>
                <w:sz w:val="24"/>
                <w:szCs w:val="24"/>
                <w:lang w:eastAsia="x-none"/>
              </w:rPr>
              <w:t>Немирич Э.Т./</w:t>
            </w:r>
          </w:p>
          <w:p w:rsidR="0012158B" w:rsidRDefault="00F34618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12158B" w:rsidRDefault="0012158B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17096F" w:rsidRDefault="0017096F" w:rsidP="0017096F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    »                    202</w:t>
            </w:r>
            <w:r w:rsidR="007978F5">
              <w:rPr>
                <w:i/>
                <w:iCs/>
                <w:sz w:val="24"/>
                <w:szCs w:val="24"/>
                <w:lang w:eastAsia="x-none"/>
              </w:rPr>
              <w:t>6</w:t>
            </w:r>
            <w:r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:rsidR="0012158B" w:rsidRDefault="0012158B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12158B" w:rsidRDefault="00F34618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:rsidR="0012158B" w:rsidRDefault="0012158B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12158B" w:rsidRDefault="00F34618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</w:t>
            </w:r>
            <w:r w:rsidR="0017096F">
              <w:rPr>
                <w:i/>
                <w:iCs/>
                <w:sz w:val="24"/>
                <w:szCs w:val="24"/>
                <w:lang w:eastAsia="x-none"/>
              </w:rPr>
              <w:t xml:space="preserve"> Самсонова К.А./</w:t>
            </w:r>
          </w:p>
          <w:p w:rsidR="0012158B" w:rsidRDefault="00F34618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12158B" w:rsidRDefault="0012158B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12158B" w:rsidRDefault="0017096F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«     </w:t>
            </w:r>
            <w:r w:rsidR="00F34618">
              <w:rPr>
                <w:i/>
                <w:iCs/>
                <w:sz w:val="24"/>
                <w:szCs w:val="24"/>
                <w:lang w:eastAsia="x-none"/>
              </w:rPr>
              <w:t>»</w:t>
            </w:r>
            <w:r>
              <w:rPr>
                <w:i/>
                <w:iCs/>
                <w:sz w:val="24"/>
                <w:szCs w:val="24"/>
                <w:lang w:eastAsia="x-none"/>
              </w:rPr>
              <w:t xml:space="preserve">                   </w:t>
            </w:r>
            <w:r w:rsidR="00F34618">
              <w:rPr>
                <w:i/>
                <w:iCs/>
                <w:sz w:val="24"/>
                <w:szCs w:val="24"/>
                <w:lang w:eastAsia="x-none"/>
              </w:rPr>
              <w:t xml:space="preserve"> 202</w:t>
            </w:r>
            <w:r w:rsidR="007978F5">
              <w:rPr>
                <w:i/>
                <w:iCs/>
                <w:sz w:val="24"/>
                <w:szCs w:val="24"/>
                <w:lang w:eastAsia="x-none"/>
              </w:rPr>
              <w:t>6</w:t>
            </w:r>
            <w:r w:rsidR="00F34618"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:rsidR="0012158B" w:rsidRDefault="0012158B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12158B" w:rsidRDefault="0012158B">
      <w:pPr>
        <w:rPr>
          <w:rFonts w:eastAsia="Calibri"/>
          <w:b/>
          <w:iCs/>
          <w:lang w:eastAsia="x-none"/>
        </w:rPr>
      </w:pPr>
    </w:p>
    <w:sectPr w:rsidR="0012158B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737" w:right="567" w:bottom="426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E1" w:rsidRDefault="00AB12E1">
      <w:r>
        <w:separator/>
      </w:r>
    </w:p>
  </w:endnote>
  <w:endnote w:type="continuationSeparator" w:id="0">
    <w:p w:rsidR="00AB12E1" w:rsidRDefault="00AB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262175"/>
      <w:docPartObj>
        <w:docPartGallery w:val="Page Numbers (Bottom of Page)"/>
        <w:docPartUnique/>
      </w:docPartObj>
    </w:sdtPr>
    <w:sdtEndPr/>
    <w:sdtContent>
      <w:p w:rsidR="00AB12E1" w:rsidRDefault="00AB12E1">
        <w:pPr>
          <w:pStyle w:val="aff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90D7D">
          <w:rPr>
            <w:noProof/>
          </w:rPr>
          <w:t>2</w:t>
        </w:r>
        <w:r>
          <w:fldChar w:fldCharType="end"/>
        </w:r>
      </w:p>
    </w:sdtContent>
  </w:sdt>
  <w:p w:rsidR="00AB12E1" w:rsidRDefault="00AB12E1">
    <w:pPr>
      <w:pStyle w:val="af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>
    <w:pPr>
      <w:pStyle w:val="aff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E1" w:rsidRDefault="00AB12E1">
      <w:r>
        <w:separator/>
      </w:r>
    </w:p>
  </w:footnote>
  <w:footnote w:type="continuationSeparator" w:id="0">
    <w:p w:rsidR="00AB12E1" w:rsidRDefault="00AB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>
    <w:pPr>
      <w:pStyle w:val="af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EE4D06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12E1" w:rsidRDefault="00AB12E1">
                          <w:pPr>
                            <w:pStyle w:val="aff1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EE4D06C" id="Прямоугольник 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dNfhJf0BAAAwBAAADgAAAAAAAAAAAAAAAAAuAgAAZHJz&#10;L2Uyb0RvYy54bWxQSwECLQAUAAYACAAAACEAbH+11tQAAAABAQAADwAAAAAAAAAAAAAAAABXBAAA&#10;ZHJzL2Rvd25yZXYueG1sUEsFBgAAAAAEAAQA8wAAAFgFAAAAAA==&#10;" o:allowincell="f" filled="f" stroked="f" strokeweight="0">
              <v:textbox style="mso-fit-shape-to-text:t" inset="0,0,0,0">
                <w:txbxContent>
                  <w:p w:rsidR="00AB12E1" w:rsidRDefault="00AB12E1">
                    <w:pPr>
                      <w:pStyle w:val="aff1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>
    <w:pPr>
      <w:pStyle w:val="af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>
    <w:pPr>
      <w:pStyle w:val="aff1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>
    <w:pPr>
      <w:pStyle w:val="aff1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>
    <w:pPr>
      <w:pStyle w:val="aff1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>
    <w:pPr>
      <w:pStyle w:val="aff1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E1" w:rsidRDefault="00AB12E1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4F5"/>
    <w:multiLevelType w:val="multilevel"/>
    <w:tmpl w:val="A9AEFC7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3DB16C48"/>
    <w:multiLevelType w:val="multilevel"/>
    <w:tmpl w:val="9DB233CE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44361920"/>
    <w:multiLevelType w:val="multilevel"/>
    <w:tmpl w:val="27289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A9752A"/>
    <w:multiLevelType w:val="multilevel"/>
    <w:tmpl w:val="46BC2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CE7E5B"/>
    <w:multiLevelType w:val="multilevel"/>
    <w:tmpl w:val="69F8B41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66FE69D0"/>
    <w:multiLevelType w:val="multilevel"/>
    <w:tmpl w:val="5C0A88E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F665B7F"/>
    <w:multiLevelType w:val="multilevel"/>
    <w:tmpl w:val="E75A0AB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2EA516D"/>
    <w:multiLevelType w:val="multilevel"/>
    <w:tmpl w:val="0FEC42E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751A3345"/>
    <w:multiLevelType w:val="multilevel"/>
    <w:tmpl w:val="2C88AA1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769807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DC537E5"/>
    <w:multiLevelType w:val="multilevel"/>
    <w:tmpl w:val="0BC02A4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8B"/>
    <w:rsid w:val="00003785"/>
    <w:rsid w:val="0005429A"/>
    <w:rsid w:val="00070CE5"/>
    <w:rsid w:val="000E4FB1"/>
    <w:rsid w:val="0012158B"/>
    <w:rsid w:val="0017096F"/>
    <w:rsid w:val="001E6BF4"/>
    <w:rsid w:val="001F1B62"/>
    <w:rsid w:val="002527CE"/>
    <w:rsid w:val="00256B60"/>
    <w:rsid w:val="00265E81"/>
    <w:rsid w:val="00290D7D"/>
    <w:rsid w:val="002C6795"/>
    <w:rsid w:val="00305575"/>
    <w:rsid w:val="00401B22"/>
    <w:rsid w:val="00480EB1"/>
    <w:rsid w:val="00491994"/>
    <w:rsid w:val="004B4F88"/>
    <w:rsid w:val="00545C66"/>
    <w:rsid w:val="00582EA9"/>
    <w:rsid w:val="00596C94"/>
    <w:rsid w:val="00627554"/>
    <w:rsid w:val="0074580F"/>
    <w:rsid w:val="007757C8"/>
    <w:rsid w:val="007978F5"/>
    <w:rsid w:val="008A5B20"/>
    <w:rsid w:val="008E1CB4"/>
    <w:rsid w:val="00932F52"/>
    <w:rsid w:val="009C3008"/>
    <w:rsid w:val="00AB12E1"/>
    <w:rsid w:val="00B70724"/>
    <w:rsid w:val="00B97116"/>
    <w:rsid w:val="00BC1B0F"/>
    <w:rsid w:val="00C32111"/>
    <w:rsid w:val="00C944A1"/>
    <w:rsid w:val="00DF282F"/>
    <w:rsid w:val="00E2684E"/>
    <w:rsid w:val="00E5057A"/>
    <w:rsid w:val="00E96B1E"/>
    <w:rsid w:val="00F04382"/>
    <w:rsid w:val="00F242E2"/>
    <w:rsid w:val="00F34618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60CF"/>
  <w15:docId w15:val="{86238496-E3E7-437B-861C-0B5C608E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055BC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8A77B5"/>
    <w:pPr>
      <w:keepNext/>
      <w:tabs>
        <w:tab w:val="left" w:pos="0"/>
      </w:tabs>
      <w:ind w:left="76"/>
      <w:outlineLvl w:val="2"/>
    </w:pPr>
    <w:rPr>
      <w:rFonts w:eastAsia="Calibri"/>
      <w:sz w:val="20"/>
      <w:szCs w:val="20"/>
      <w:u w:val="single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customStyle="1" w:styleId="12">
    <w:name w:val="Гиперссылка1"/>
    <w:basedOn w:val="a4"/>
    <w:uiPriority w:val="99"/>
    <w:unhideWhenUsed/>
    <w:rsid w:val="00B462E2"/>
    <w:rPr>
      <w:color w:val="0563C1" w:themeColor="hyperlink"/>
      <w:u w:val="single"/>
    </w:rPr>
  </w:style>
  <w:style w:type="character" w:styleId="a8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8A77B5"/>
    <w:rPr>
      <w:rFonts w:eastAsia="Calibri"/>
      <w:u w:val="single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9">
    <w:name w:val="Название Знак"/>
    <w:link w:val="13"/>
    <w:uiPriority w:val="10"/>
    <w:qFormat/>
    <w:rsid w:val="00D22F6D"/>
    <w:rPr>
      <w:sz w:val="28"/>
    </w:rPr>
  </w:style>
  <w:style w:type="character" w:customStyle="1" w:styleId="aa">
    <w:name w:val="Подзаголовок Знак"/>
    <w:link w:val="ab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c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d">
    <w:name w:val="Выделенная цитата Знак"/>
    <w:link w:val="ae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">
    <w:name w:val="Subtle Emphasis"/>
    <w:uiPriority w:val="19"/>
    <w:qFormat/>
    <w:rsid w:val="00D22F6D"/>
    <w:rPr>
      <w:i/>
      <w:iCs/>
      <w:color w:val="808080"/>
    </w:rPr>
  </w:style>
  <w:style w:type="character" w:styleId="af0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2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4">
    <w:name w:val="Электронная подпись Знак"/>
    <w:link w:val="af5"/>
    <w:uiPriority w:val="99"/>
    <w:qFormat/>
    <w:rsid w:val="00D22F6D"/>
    <w:rPr>
      <w:rFonts w:eastAsia="Calibri"/>
      <w:sz w:val="24"/>
      <w:szCs w:val="24"/>
    </w:rPr>
  </w:style>
  <w:style w:type="character" w:customStyle="1" w:styleId="14">
    <w:name w:val="Подпункт Знак1"/>
    <w:link w:val="af6"/>
    <w:qFormat/>
    <w:locked/>
    <w:rsid w:val="00D22F6D"/>
    <w:rPr>
      <w:sz w:val="28"/>
    </w:rPr>
  </w:style>
  <w:style w:type="character" w:customStyle="1" w:styleId="af7">
    <w:name w:val="Текст сноски Знак"/>
    <w:link w:val="af8"/>
    <w:uiPriority w:val="99"/>
    <w:qFormat/>
    <w:rsid w:val="00D22F6D"/>
  </w:style>
  <w:style w:type="character" w:customStyle="1" w:styleId="af9">
    <w:name w:val="Основной текст Знак"/>
    <w:link w:val="afa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b">
    <w:name w:val="Абзац списка Знак"/>
    <w:link w:val="afc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d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e">
    <w:name w:val="Подподпункт Знак"/>
    <w:link w:val="aff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0">
    <w:name w:val="Верхний колонтитул Знак"/>
    <w:link w:val="aff1"/>
    <w:uiPriority w:val="99"/>
    <w:qFormat/>
    <w:rsid w:val="002F31AF"/>
    <w:rPr>
      <w:sz w:val="24"/>
      <w:szCs w:val="24"/>
    </w:rPr>
  </w:style>
  <w:style w:type="character" w:customStyle="1" w:styleId="aff2">
    <w:name w:val="Текст примечания Знак"/>
    <w:link w:val="aff3"/>
    <w:semiHidden/>
    <w:qFormat/>
    <w:rsid w:val="00DC0F7D"/>
  </w:style>
  <w:style w:type="character" w:customStyle="1" w:styleId="aff4">
    <w:name w:val="Текст концевой сноски Знак"/>
    <w:basedOn w:val="a4"/>
    <w:link w:val="aff5"/>
    <w:qFormat/>
    <w:rsid w:val="003879D4"/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6">
    <w:name w:val="УРОВЕНЬ_1. Знак"/>
    <w:link w:val="17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8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6">
    <w:name w:val="Символ сноски"/>
    <w:qFormat/>
  </w:style>
  <w:style w:type="character" w:customStyle="1" w:styleId="aff7">
    <w:name w:val="Ссылка указателя"/>
    <w:qFormat/>
  </w:style>
  <w:style w:type="character" w:customStyle="1" w:styleId="aff8">
    <w:name w:val="Символ нумерации"/>
    <w:qFormat/>
  </w:style>
  <w:style w:type="character" w:customStyle="1" w:styleId="aff9">
    <w:name w:val="Маркеры"/>
    <w:qFormat/>
    <w:rPr>
      <w:rFonts w:ascii="OpenSymbol" w:eastAsia="OpenSymbol" w:hAnsi="OpenSymbol" w:cs="OpenSymbol"/>
    </w:rPr>
  </w:style>
  <w:style w:type="character" w:customStyle="1" w:styleId="affa">
    <w:name w:val="Нижний колонтитул Знак"/>
    <w:basedOn w:val="a4"/>
    <w:link w:val="affb"/>
    <w:uiPriority w:val="99"/>
    <w:qFormat/>
    <w:rsid w:val="007527C7"/>
    <w:rPr>
      <w:sz w:val="28"/>
      <w:szCs w:val="28"/>
    </w:rPr>
  </w:style>
  <w:style w:type="character" w:customStyle="1" w:styleId="19">
    <w:name w:val="Строгий1"/>
    <w:qFormat/>
    <w:rsid w:val="00CE654D"/>
    <w:rPr>
      <w:b/>
      <w:bCs/>
    </w:rPr>
  </w:style>
  <w:style w:type="paragraph" w:styleId="affc">
    <w:name w:val="Title"/>
    <w:basedOn w:val="a3"/>
    <w:next w:val="afa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a">
    <w:name w:val="Body Text"/>
    <w:basedOn w:val="a3"/>
    <w:link w:val="af9"/>
    <w:rsid w:val="0076353A"/>
    <w:pPr>
      <w:spacing w:after="120"/>
    </w:pPr>
  </w:style>
  <w:style w:type="paragraph" w:styleId="affd">
    <w:name w:val="List"/>
    <w:basedOn w:val="afa"/>
    <w:rPr>
      <w:rFonts w:cs="Lucida Sans"/>
    </w:rPr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8">
    <w:name w:val="footnote text"/>
    <w:basedOn w:val="a3"/>
    <w:link w:val="af7"/>
    <w:uiPriority w:val="99"/>
    <w:rsid w:val="00D561D9"/>
    <w:rPr>
      <w:sz w:val="20"/>
      <w:szCs w:val="20"/>
    </w:rPr>
  </w:style>
  <w:style w:type="paragraph" w:customStyle="1" w:styleId="1a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3">
    <w:name w:val="Название1"/>
    <w:basedOn w:val="a3"/>
    <w:link w:val="a9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1">
    <w:name w:val="header"/>
    <w:basedOn w:val="a3"/>
    <w:link w:val="aff0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b">
    <w:name w:val="footer"/>
    <w:basedOn w:val="a3"/>
    <w:link w:val="affa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3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4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b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shd w:val="clear" w:color="auto" w:fill="FFFFFF"/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4">
    <w:name w:val="Раздел регламента"/>
    <w:basedOn w:val="a3"/>
    <w:qFormat/>
    <w:rsid w:val="00E228FA"/>
  </w:style>
  <w:style w:type="paragraph" w:customStyle="1" w:styleId="afff5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6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3">
    <w:name w:val="annotation text"/>
    <w:basedOn w:val="a3"/>
    <w:link w:val="aff2"/>
    <w:semiHidden/>
    <w:qFormat/>
    <w:rsid w:val="00B714B0"/>
    <w:rPr>
      <w:sz w:val="20"/>
      <w:szCs w:val="20"/>
    </w:rPr>
  </w:style>
  <w:style w:type="paragraph" w:styleId="afff7">
    <w:name w:val="annotation subject"/>
    <w:basedOn w:val="aff3"/>
    <w:next w:val="aff3"/>
    <w:semiHidden/>
    <w:qFormat/>
    <w:rsid w:val="00B714B0"/>
    <w:rPr>
      <w:b/>
      <w:bCs/>
    </w:rPr>
  </w:style>
  <w:style w:type="paragraph" w:customStyle="1" w:styleId="1c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8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9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b">
    <w:name w:val="Subtitle"/>
    <w:basedOn w:val="a3"/>
    <w:next w:val="a3"/>
    <w:link w:val="a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c">
    <w:name w:val="List Paragraph"/>
    <w:basedOn w:val="a3"/>
    <w:link w:val="afb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e">
    <w:name w:val="Intense Quote"/>
    <w:basedOn w:val="a3"/>
    <w:next w:val="a3"/>
    <w:link w:val="ad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a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5">
    <w:name w:val="E-mail Signature"/>
    <w:basedOn w:val="a3"/>
    <w:link w:val="af4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b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c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d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d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e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">
    <w:name w:val="Подподпункт"/>
    <w:basedOn w:val="af6"/>
    <w:link w:val="afe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c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c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c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c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c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e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5">
    <w:name w:val="endnote text"/>
    <w:basedOn w:val="a3"/>
    <w:link w:val="aff4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0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1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7">
    <w:name w:val="УРОВЕНЬ_1."/>
    <w:basedOn w:val="afc"/>
    <w:link w:val="16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2">
    <w:name w:val="Содержимое врезки"/>
    <w:basedOn w:val="a3"/>
    <w:qFormat/>
  </w:style>
  <w:style w:type="paragraph" w:customStyle="1" w:styleId="affff3">
    <w:name w:val="Содержимое таблицы"/>
    <w:basedOn w:val="a3"/>
    <w:qFormat/>
    <w:pPr>
      <w:widowControl w:val="0"/>
      <w:suppressLineNumbers/>
    </w:pPr>
  </w:style>
  <w:style w:type="paragraph" w:customStyle="1" w:styleId="affff4">
    <w:name w:val="Заголовок таблицы"/>
    <w:basedOn w:val="affff3"/>
    <w:qFormat/>
    <w:pPr>
      <w:jc w:val="center"/>
    </w:pPr>
    <w:rPr>
      <w:b/>
      <w:bCs/>
    </w:rPr>
  </w:style>
  <w:style w:type="numbering" w:customStyle="1" w:styleId="1f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311E-4402-42BD-B156-B5D0D71A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Самсонова Карина Анатольевна</cp:lastModifiedBy>
  <cp:revision>59</cp:revision>
  <cp:lastPrinted>2026-02-11T10:32:00Z</cp:lastPrinted>
  <dcterms:created xsi:type="dcterms:W3CDTF">2025-04-03T00:08:00Z</dcterms:created>
  <dcterms:modified xsi:type="dcterms:W3CDTF">2026-02-17T02:30:00Z</dcterms:modified>
  <dc:language>ru-RU</dc:language>
</cp:coreProperties>
</file>