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398562871"/>
      <w:bookmarkStart w:id="1" w:name="_Toc1375545841"/>
      <w:bookmarkStart w:id="2" w:name="_Toc1416967041"/>
      <w:bookmarkStart w:id="3" w:name="_Toc1398562871"/>
      <w:bookmarkStart w:id="4" w:name="_Toc1375545841"/>
      <w:bookmarkStart w:id="5" w:name="_Toc1416967041"/>
      <w:bookmarkEnd w:id="3"/>
      <w:bookmarkEnd w:id="4"/>
      <w:bookmarkEnd w:id="5"/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ОКПД 2: 25.11.23.120 на поставку Модульной алюминиевой вышки MEGAL ВМА 700/15 </w:t>
      </w:r>
    </w:p>
    <w:p>
      <w:pPr>
        <w:pStyle w:val="Normal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для нужд Нижегородского ПУ Чебоксарского филиала </w:t>
      </w:r>
    </w:p>
    <w:p>
      <w:pPr>
        <w:pStyle w:val="Normal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АО «Гидроремонт ВКК» г. Новочебоксарск</w:t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Лот № 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6" w:name="_Toc46743506"/>
      <w:bookmarkStart w:id="7" w:name="_Toc75446568"/>
      <w:r>
        <w:rPr/>
        <w:t>Наименование закупаемой продукции</w:t>
      </w:r>
      <w:bookmarkEnd w:id="6"/>
      <w:bookmarkEnd w:id="7"/>
    </w:p>
    <w:p>
      <w:pPr>
        <w:pStyle w:val="Normal"/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  <w:lang w:eastAsia="x-none"/>
        </w:rPr>
        <w:t>Поставка Модульной алюминиевой вышки MEGAL ВМА 700/15 100715 для нужд Нижегородского ПУ Чебоксарского филиала АО «Гидроремонт ВКК» г. Новочебоксарск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8" w:name="_Toc75446569"/>
      <w:bookmarkStart w:id="9" w:name="_Toc46743507"/>
      <w:r>
        <w:rPr/>
        <w:t xml:space="preserve">Цель </w:t>
      </w:r>
      <w:bookmarkEnd w:id="9"/>
      <w:r>
        <w:rPr>
          <w:lang w:val="ru-RU"/>
        </w:rPr>
        <w:t xml:space="preserve">использования закупаемой продукции </w:t>
      </w:r>
      <w:bookmarkEnd w:id="8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  <w:lang w:eastAsia="x-none"/>
        </w:rPr>
        <w:t>Производство работ на высоте при исполнении договора № 1240-315-2023 от 03.11.2023 «Выполнение работ по капитальному и текущему ремонту оборудования, зданий и сооружений филиала ПАО “РусГидро”-“Нижегородская ГЭС»</w:t>
      </w:r>
      <w:r>
        <w:rPr>
          <w:sz w:val="24"/>
          <w:szCs w:val="24"/>
          <w:shd w:fill="auto" w:val="clear"/>
          <w:lang w:eastAsia="x-none"/>
        </w:rPr>
        <w:t>, заключенного между АО «Гидроремонт-ВКК» и филиалом ПАО «РусГидро»- «Нижегородская ГЭС».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</w:rPr>
      </w:pPr>
      <w:bookmarkStart w:id="10" w:name="_Toc75446573"/>
      <w:bookmarkStart w:id="11" w:name="_Toc51339693"/>
      <w:bookmarkStart w:id="12" w:name="_Toc50125126"/>
      <w:bookmarkStart w:id="13" w:name="_Toc46743510"/>
      <w:bookmarkEnd w:id="12"/>
      <w:bookmarkEnd w:id="13"/>
      <w:r>
        <w:rPr>
          <w:sz w:val="24"/>
          <w:szCs w:val="24"/>
        </w:rPr>
        <w:t>Требования к продукции</w:t>
      </w:r>
      <w:bookmarkEnd w:id="10"/>
      <w:bookmarkEnd w:id="11"/>
    </w:p>
    <w:p>
      <w:pPr>
        <w:pStyle w:val="Heading4"/>
        <w:numPr>
          <w:ilvl w:val="1"/>
          <w:numId w:val="3"/>
        </w:numPr>
        <w:rPr/>
      </w:pPr>
      <w:bookmarkStart w:id="14" w:name="_Toc754465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4"/>
    </w:p>
    <w:p>
      <w:pPr>
        <w:pStyle w:val="Heading3"/>
        <w:numPr>
          <w:ilvl w:val="2"/>
          <w:numId w:val="3"/>
        </w:numPr>
        <w:rPr/>
      </w:pPr>
      <w:bookmarkStart w:id="15" w:name="_Toc75446575"/>
      <w:r>
        <w:rPr>
          <w:lang w:val="ru-RU"/>
        </w:rPr>
        <w:t>Перечень и объем закупаемой продукции</w:t>
      </w:r>
      <w:bookmarkEnd w:id="15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16" w:name="_Toc75446576"/>
      <w:bookmarkStart w:id="17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7"/>
      <w:r>
        <w:rPr>
          <w:sz w:val="24"/>
          <w:szCs w:val="24"/>
          <w:lang w:val="ru-RU"/>
        </w:rPr>
        <w:t>и объем закупаемой продукции</w:t>
      </w:r>
      <w:bookmarkEnd w:id="16"/>
    </w:p>
    <w:tbl>
      <w:tblPr>
        <w:tblW w:w="992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28"/>
        <w:gridCol w:w="6148"/>
        <w:gridCol w:w="1425"/>
        <w:gridCol w:w="1523"/>
      </w:tblGrid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Модульная алюминиевая вышка ВМА 700/15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Heading3"/>
        <w:numPr>
          <w:ilvl w:val="2"/>
          <w:numId w:val="3"/>
        </w:numPr>
        <w:rPr/>
      </w:pPr>
      <w:r>
        <w:rPr>
          <w:lang w:val="ru-RU"/>
        </w:rPr>
        <w:t>Т</w:t>
      </w:r>
      <w:bookmarkStart w:id="18" w:name="_Toc75446578"/>
      <w:bookmarkStart w:id="19" w:name="_Toc51339696"/>
      <w:r>
        <w:rPr>
          <w:lang w:val="ru-RU"/>
        </w:rPr>
        <w:t xml:space="preserve">ребования </w:t>
      </w:r>
      <w:bookmarkEnd w:id="19"/>
      <w:r>
        <w:rPr>
          <w:lang w:val="ru-RU"/>
        </w:rPr>
        <w:t>к срокам поставки продукции и оказания сопутствующих услуг</w:t>
      </w:r>
      <w:bookmarkEnd w:id="18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20" w:name="_Toc75446579"/>
      <w:bookmarkStart w:id="21" w:name="_Toc50125127"/>
      <w:bookmarkStart w:id="22" w:name="_Toc51339697"/>
      <w:bookmarkStart w:id="23" w:name="_Toc501251261"/>
      <w:bookmarkEnd w:id="2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4" w:name="_Hlk50465284"/>
      <w:r>
        <w:rPr>
          <w:sz w:val="24"/>
          <w:szCs w:val="24"/>
        </w:rPr>
        <w:t xml:space="preserve">Требования по срокам </w:t>
      </w:r>
      <w:bookmarkEnd w:id="21"/>
      <w:bookmarkEnd w:id="22"/>
      <w:bookmarkEnd w:id="24"/>
      <w:r>
        <w:rPr>
          <w:sz w:val="24"/>
          <w:szCs w:val="24"/>
          <w:lang w:val="ru-RU"/>
        </w:rPr>
        <w:t>поставки продукции</w:t>
      </w:r>
      <w:bookmarkEnd w:id="20"/>
      <w:r>
        <w:rPr>
          <w:sz w:val="24"/>
          <w:szCs w:val="24"/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sz w:val="24"/>
          <w:szCs w:val="24"/>
          <w:shd w:fill="FFFF99" w:val="clear"/>
        </w:rPr>
      </w:pPr>
      <w:r>
        <w:rPr>
          <w:bCs/>
          <w:sz w:val="24"/>
          <w:szCs w:val="24"/>
          <w:shd w:fill="FFFF99" w:val="clear"/>
        </w:rPr>
      </w:r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0"/>
        <w:gridCol w:w="2550"/>
        <w:gridCol w:w="2979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Модульная алюминиевая вышка ВМА 700/15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15 дней после подписания договора.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5" w:name="_Toc51339698"/>
      <w:bookmarkStart w:id="26" w:name="_Toc75446581"/>
      <w:bookmarkStart w:id="27" w:name="_Toc46743511"/>
      <w:bookmarkStart w:id="28" w:name="_Toc467435101"/>
      <w:bookmarkEnd w:id="28"/>
      <w:r>
        <w:rPr/>
        <w:t xml:space="preserve">Требования к </w:t>
      </w:r>
      <w:bookmarkEnd w:id="27"/>
      <w:r>
        <w:rPr>
          <w:lang w:val="ru-RU"/>
        </w:rPr>
        <w:t>качеству продукции</w:t>
      </w:r>
      <w:bookmarkEnd w:id="26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9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9"/>
      <w:r>
        <w:rPr>
          <w:sz w:val="24"/>
          <w:szCs w:val="24"/>
        </w:rPr>
        <w:t xml:space="preserve"> </w:t>
      </w:r>
      <w:bookmarkEnd w:id="25"/>
    </w:p>
    <w:p>
      <w:pPr>
        <w:pStyle w:val="Normal"/>
        <w:numPr>
          <w:ilvl w:val="0"/>
          <w:numId w:val="0"/>
        </w:numPr>
        <w:ind w:left="0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Наименование продукции: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 w:val="false"/>
          <w:bCs w:val="false"/>
          <w:sz w:val="24"/>
          <w:szCs w:val="24"/>
        </w:rPr>
        <w:t xml:space="preserve">ОКПД 2: </w:t>
      </w:r>
      <w:r>
        <w:rPr>
          <w:rFonts w:eastAsia="Calibri"/>
          <w:b w:val="false"/>
          <w:bCs w:val="false"/>
          <w:color w:val="000000"/>
          <w:sz w:val="24"/>
          <w:szCs w:val="24"/>
        </w:rPr>
        <w:t>25.11.23.120</w:t>
      </w:r>
      <w:r>
        <w:rPr>
          <w:rFonts w:eastAsia="Calibri"/>
          <w:b w:val="false"/>
          <w:bCs w:val="false"/>
          <w:sz w:val="24"/>
          <w:szCs w:val="24"/>
        </w:rPr>
        <w:t xml:space="preserve"> на п</w:t>
      </w:r>
      <w:r>
        <w:rPr>
          <w:rFonts w:eastAsia="Calibri"/>
          <w:b w:val="false"/>
          <w:bCs w:val="false"/>
          <w:color w:val="000000"/>
          <w:sz w:val="24"/>
          <w:szCs w:val="24"/>
          <w:lang w:eastAsia="x-none"/>
        </w:rPr>
        <w:t>оставку модульной алюминиевой вышки MEGAL ВМА 700/15 100715</w:t>
      </w:r>
      <w:r>
        <w:rPr>
          <w:rFonts w:eastAsia="Calibri"/>
          <w:b w:val="false"/>
          <w:bCs w:val="false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.</w:t>
      </w:r>
    </w:p>
    <w:tbl>
      <w:tblPr>
        <w:tblStyle w:val="affff8"/>
        <w:tblW w:w="1527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9"/>
        <w:gridCol w:w="2552"/>
        <w:gridCol w:w="6686"/>
        <w:gridCol w:w="2215"/>
        <w:gridCol w:w="2973"/>
      </w:tblGrid>
      <w:tr>
        <w:trPr/>
        <w:tc>
          <w:tcPr>
            <w:tcW w:w="84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686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Соответствие стандартам</w:t>
            </w:r>
          </w:p>
        </w:tc>
      </w:tr>
      <w:tr>
        <w:trPr/>
        <w:tc>
          <w:tcPr>
            <w:tcW w:w="84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6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2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849" w:type="dxa"/>
            <w:tcBorders>
              <w:right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1442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849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1.1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2" w:type="dxa"/>
            <w:vMerge w:val="restart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Модульная алюминиевая вышка  ВМА 700/15</w:t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Производитель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MEGAL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Артикул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100715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Максимальная высота рабочей площадки, м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13,3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Габаритная высота, м.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14,3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Высота рабочей зоны, м.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15,3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Нормативная поверхностная нагрузка, кг/м2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200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Montserrat;Arial;Helvetica;sans-serif" w:hAnsi="Montserrat;Arial;Helvetica;sans-serif"/>
                <w:b w:val="false"/>
                <w:i w:val="false"/>
                <w:caps w:val="false"/>
                <w:smallCaps w:val="false"/>
                <w:color w:val="0A2A4F"/>
                <w:spacing w:val="0"/>
                <w:kern w:val="0"/>
                <w:sz w:val="24"/>
                <w:szCs w:val="24"/>
                <w:lang w:val="ru-RU" w:eastAsia="ru-RU" w:bidi="ar-SA"/>
              </w:rPr>
              <w:t>ГОСТ 58752-2019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Размер рабочей площадки, м.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2,0х0,7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Масса, кг.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378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-//-</w:t>
            </w:r>
            <w:bookmarkStart w:id="30" w:name="_GoBack"/>
            <w:bookmarkEnd w:id="30"/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874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Комплектность: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 Рама 2.0 м ,шт.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14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Montserrat;Arial;Helvetica;sans-serif" w:hAnsi="Montserrat;Arial;Helvetica;sans-serif"/>
                <w:b w:val="false"/>
                <w:i w:val="false"/>
                <w:caps w:val="false"/>
                <w:smallCaps w:val="false"/>
                <w:color w:val="0A2A4F"/>
                <w:spacing w:val="0"/>
                <w:kern w:val="0"/>
                <w:sz w:val="24"/>
                <w:lang w:val="ru-RU" w:eastAsia="ru-RU" w:bidi="ar-SA"/>
              </w:rPr>
              <w:t>ГОСТ 58752-2019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 Перила ограждения ,шт.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Montserrat;Arial;Helvetica;sans-serif" w:hAnsi="Montserrat;Arial;Helvetica;sans-serif"/>
                <w:b w:val="false"/>
                <w:i w:val="false"/>
                <w:caps w:val="false"/>
                <w:smallCaps w:val="false"/>
                <w:color w:val="0A2A4F"/>
                <w:spacing w:val="0"/>
                <w:kern w:val="0"/>
                <w:sz w:val="24"/>
                <w:lang w:val="ru-RU" w:eastAsia="ru-RU" w:bidi="ar-SA"/>
              </w:rPr>
              <w:t>ГОСТ 58752-2019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 Стяжка диагональная ,шт.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14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Montserrat;Arial;Helvetica;sans-serif" w:hAnsi="Montserrat;Arial;Helvetica;sans-serif"/>
                <w:b w:val="false"/>
                <w:i w:val="false"/>
                <w:caps w:val="false"/>
                <w:smallCaps w:val="false"/>
                <w:color w:val="0A2A4F"/>
                <w:spacing w:val="0"/>
                <w:kern w:val="0"/>
                <w:sz w:val="24"/>
                <w:lang w:val="ru-RU" w:eastAsia="ru-RU" w:bidi="ar-SA"/>
              </w:rPr>
              <w:t>ГОСТ 58752-2019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 Стяжка горизонтальная ,шт.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Montserrat;Arial;Helvetica;sans-serif" w:hAnsi="Montserrat;Arial;Helvetica;sans-serif"/>
                <w:b w:val="false"/>
                <w:i w:val="false"/>
                <w:caps w:val="false"/>
                <w:smallCaps w:val="false"/>
                <w:color w:val="0A2A4F"/>
                <w:spacing w:val="0"/>
                <w:kern w:val="0"/>
                <w:sz w:val="24"/>
                <w:lang w:val="ru-RU" w:eastAsia="ru-RU" w:bidi="ar-SA"/>
              </w:rPr>
              <w:t>ГОСТ 58752-2019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 Рабочая площадка с люком ,шт.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Montserrat;Arial;Helvetica;sans-serif" w:hAnsi="Montserrat;Arial;Helvetica;sans-serif"/>
                <w:b w:val="false"/>
                <w:i w:val="false"/>
                <w:caps w:val="false"/>
                <w:smallCaps w:val="false"/>
                <w:color w:val="0A2A4F"/>
                <w:spacing w:val="0"/>
                <w:kern w:val="0"/>
                <w:sz w:val="24"/>
                <w:lang w:val="ru-RU" w:eastAsia="ru-RU" w:bidi="ar-SA"/>
              </w:rPr>
              <w:t>ГОСТ 58752-2019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 Траверса L=1,8м усиленная ,шт.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Montserrat;Arial;Helvetica;sans-serif" w:hAnsi="Montserrat;Arial;Helvetica;sans-serif"/>
                <w:b w:val="false"/>
                <w:i w:val="false"/>
                <w:caps w:val="false"/>
                <w:smallCaps w:val="false"/>
                <w:color w:val="0A2A4F"/>
                <w:spacing w:val="0"/>
                <w:kern w:val="0"/>
                <w:sz w:val="24"/>
                <w:lang w:val="ru-RU" w:eastAsia="ru-RU" w:bidi="ar-SA"/>
              </w:rPr>
              <w:t>ГОСТ 58752-2019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7. Унивилка ,шт.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Montserrat;Arial;Helvetica;sans-serif" w:hAnsi="Montserrat;Arial;Helvetica;sans-serif"/>
                <w:b w:val="false"/>
                <w:i w:val="false"/>
                <w:caps w:val="false"/>
                <w:smallCaps w:val="false"/>
                <w:color w:val="0A2A4F"/>
                <w:spacing w:val="0"/>
                <w:kern w:val="0"/>
                <w:sz w:val="24"/>
                <w:lang w:val="ru-RU" w:eastAsia="ru-RU" w:bidi="ar-SA"/>
              </w:rPr>
              <w:t>ГОСТ 58752-2019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8. Стяжка универсальная стальная ,шт.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Montserrat;Arial;Helvetica;sans-serif" w:hAnsi="Montserrat;Arial;Helvetica;sans-serif"/>
                <w:b w:val="false"/>
                <w:i w:val="false"/>
                <w:caps w:val="false"/>
                <w:smallCaps w:val="false"/>
                <w:color w:val="0A2A4F"/>
                <w:spacing w:val="0"/>
                <w:kern w:val="0"/>
                <w:sz w:val="24"/>
                <w:lang w:val="ru-RU" w:eastAsia="ru-RU" w:bidi="ar-SA"/>
              </w:rPr>
              <w:t>ГОСТ 58752-2019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9. Консоль треугольная (с хомутами) ,шт.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Montserrat;Arial;Helvetica;sans-serif" w:hAnsi="Montserrat;Arial;Helvetica;sans-serif"/>
                <w:b w:val="false"/>
                <w:i w:val="false"/>
                <w:caps w:val="false"/>
                <w:smallCaps w:val="false"/>
                <w:color w:val="0A2A4F"/>
                <w:spacing w:val="0"/>
                <w:kern w:val="0"/>
                <w:sz w:val="24"/>
                <w:lang w:val="ru-RU" w:eastAsia="ru-RU" w:bidi="ar-SA"/>
              </w:rPr>
              <w:t>ГОСТ 58752-2019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10. Крепежная скоба ,шт.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28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Montserrat;Arial;Helvetica;sans-serif" w:hAnsi="Montserrat;Arial;Helvetica;sans-serif"/>
                <w:b w:val="false"/>
                <w:i w:val="false"/>
                <w:caps w:val="false"/>
                <w:smallCaps w:val="false"/>
                <w:color w:val="0A2A4F"/>
                <w:spacing w:val="0"/>
                <w:kern w:val="0"/>
                <w:sz w:val="24"/>
                <w:lang w:val="ru-RU" w:eastAsia="ru-RU" w:bidi="ar-SA"/>
              </w:rPr>
              <w:t>ГОСТ 58752-2019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11. Обойма универсальная ,шт.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Montserrat;Arial;Helvetica;sans-serif" w:hAnsi="Montserrat;Arial;Helvetica;sans-serif"/>
                <w:b w:val="false"/>
                <w:i w:val="false"/>
                <w:caps w:val="false"/>
                <w:smallCaps w:val="false"/>
                <w:color w:val="0A2A4F"/>
                <w:spacing w:val="0"/>
                <w:kern w:val="0"/>
                <w:sz w:val="24"/>
                <w:lang w:val="ru-RU" w:eastAsia="ru-RU" w:bidi="ar-SA"/>
              </w:rPr>
              <w:t>ГОСТ 58752-2019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12. Опора винтовая L=650мм ,шт.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Montserrat;Arial;Helvetica;sans-serif" w:hAnsi="Montserrat;Arial;Helvetica;sans-serif"/>
                <w:b w:val="false"/>
                <w:i w:val="false"/>
                <w:caps w:val="false"/>
                <w:smallCaps w:val="false"/>
                <w:color w:val="0A2A4F"/>
                <w:spacing w:val="0"/>
                <w:kern w:val="0"/>
                <w:sz w:val="24"/>
                <w:lang w:val="ru-RU" w:eastAsia="ru-RU" w:bidi="ar-SA"/>
              </w:rPr>
              <w:t>ГОСТ 58752-2019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13. Гайка фиксатор для опоры винтовой ,шт.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Montserrat;Arial;Helvetica;sans-serif" w:hAnsi="Montserrat;Arial;Helvetica;sans-serif"/>
                <w:b w:val="false"/>
                <w:i w:val="false"/>
                <w:caps w:val="false"/>
                <w:smallCaps w:val="false"/>
                <w:color w:val="0A2A4F"/>
                <w:spacing w:val="0"/>
                <w:kern w:val="0"/>
                <w:sz w:val="24"/>
                <w:lang w:val="ru-RU" w:eastAsia="ru-RU" w:bidi="ar-SA"/>
              </w:rPr>
              <w:t>ГОСТ 58752-2019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14. Продольное бортовое ограждение ,шт.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Montserrat;Arial;Helvetica;sans-serif" w:hAnsi="Montserrat;Arial;Helvetica;sans-serif"/>
                <w:b w:val="false"/>
                <w:i w:val="false"/>
                <w:caps w:val="false"/>
                <w:smallCaps w:val="false"/>
                <w:color w:val="0A2A4F"/>
                <w:spacing w:val="0"/>
                <w:kern w:val="0"/>
                <w:sz w:val="24"/>
                <w:lang w:val="ru-RU" w:eastAsia="ru-RU" w:bidi="ar-SA"/>
              </w:rPr>
              <w:t>ГОСТ 58752-2019</w:t>
            </w:r>
          </w:p>
        </w:tc>
      </w:tr>
      <w:tr>
        <w:trPr/>
        <w:tc>
          <w:tcPr>
            <w:tcW w:w="849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52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68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15. Поперечное бортовое ограждение ,шт.</w:t>
            </w:r>
          </w:p>
        </w:tc>
        <w:tc>
          <w:tcPr>
            <w:tcW w:w="221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97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Montserrat;Arial;Helvetica;sans-serif" w:hAnsi="Montserrat;Arial;Helvetica;sans-serif"/>
                <w:b w:val="false"/>
                <w:i w:val="false"/>
                <w:caps w:val="false"/>
                <w:smallCaps w:val="false"/>
                <w:color w:val="0A2A4F"/>
                <w:spacing w:val="0"/>
                <w:kern w:val="0"/>
                <w:sz w:val="24"/>
                <w:szCs w:val="24"/>
                <w:lang w:val="ru-RU" w:eastAsia="ru-RU" w:bidi="ar-SA"/>
              </w:rPr>
              <w:t>ГОСТ 58752-2019</w:t>
            </w:r>
          </w:p>
        </w:tc>
      </w:tr>
      <w:tr>
        <w:trPr/>
        <w:tc>
          <w:tcPr>
            <w:tcW w:w="84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1442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849" w:type="dxa"/>
            <w:tcBorders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Место поставки</w:t>
            </w:r>
          </w:p>
        </w:tc>
        <w:tc>
          <w:tcPr>
            <w:tcW w:w="11874" w:type="dxa"/>
            <w:gridSpan w:val="3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Нижегородский ПУ Чебоксарского филиала АО «Гидроремонт - ВКК» в г. Заволжье, 606520, РФ, Нижегородская область, г. Заволжье, ул. Привокзальная, д.14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Приемка продукции</w:t>
            </w:r>
          </w:p>
        </w:tc>
        <w:tc>
          <w:tcPr>
            <w:tcW w:w="11874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поставлена автотранспортом Поставщика с возможностью разгрузки автомобильным краном Покупателя. Приемка продукции осуществляется только в рабочие дни с 9-00 до 11-00 и с 13-00 до 16-00.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Информация о транспорте</w:t>
            </w:r>
          </w:p>
        </w:tc>
        <w:tc>
          <w:tcPr>
            <w:tcW w:w="11874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Информация о транспорте, на котором осуществляется поставка Продукции, предоставляется Поставщиком не позднее предыдущего рабочего дня до прибытия транспорта.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14426" w:type="dxa"/>
            <w:gridSpan w:val="4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3.1</w:t>
            </w:r>
          </w:p>
        </w:tc>
        <w:tc>
          <w:tcPr>
            <w:tcW w:w="2552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Срок гарантии</w:t>
            </w:r>
          </w:p>
        </w:tc>
        <w:tc>
          <w:tcPr>
            <w:tcW w:w="11874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12 (двенадцати) месяцев с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</w:tr>
      <w:tr>
        <w:trPr/>
        <w:tc>
          <w:tcPr>
            <w:tcW w:w="84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1442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84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187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качества, технические паспорта, руководства по эксплуатации; товарно - транспортные накладные, товарную накладную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ТОРГ-12 или УПД в 2-х экземплярах.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14426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5.1</w:t>
            </w:r>
          </w:p>
        </w:tc>
        <w:tc>
          <w:tcPr>
            <w:tcW w:w="14426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быть новой, ранее не использовавшейся</w:t>
            </w:r>
          </w:p>
        </w:tc>
      </w:tr>
      <w:tr>
        <w:trPr/>
        <w:tc>
          <w:tcPr>
            <w:tcW w:w="849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5.2</w:t>
            </w:r>
          </w:p>
        </w:tc>
        <w:tc>
          <w:tcPr>
            <w:tcW w:w="14426" w:type="dxa"/>
            <w:gridSpan w:val="4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закупке.</w:t>
            </w:r>
          </w:p>
        </w:tc>
      </w:tr>
    </w:tbl>
    <w:p>
      <w:pPr>
        <w:pStyle w:val="Normal"/>
        <w:tabs>
          <w:tab w:val="clear" w:pos="708"/>
          <w:tab w:val="left" w:pos="232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left="0" w:right="114" w:hanging="0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3. </w:t>
      </w:r>
      <w:r>
        <w:rPr>
          <w:sz w:val="24"/>
          <w:szCs w:val="24"/>
        </w:rPr>
        <w:t>Требования к документации по ценообразованию на этапе закупки.</w:t>
      </w:r>
    </w:p>
    <w:p>
      <w:pPr>
        <w:pStyle w:val="Normal"/>
        <w:tabs>
          <w:tab w:val="clear" w:pos="708"/>
          <w:tab w:val="left" w:pos="426" w:leader="none"/>
        </w:tabs>
        <w:spacing w:before="120" w:after="120"/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3.2. Дополнительные документы по ценообразованию в состав заявки не включаются.</w:t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Montserrat">
    <w:altName w:val="Arial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615ab6"/>
    <w:rPr>
      <w:color w:val="605E5C"/>
      <w:shd w:fill="E1DFDD" w:val="clear"/>
    </w:rPr>
  </w:style>
  <w:style w:type="character" w:styleId="Style14" w:customStyle="1">
    <w:name w:val="Маркеры"/>
    <w:qFormat/>
    <w:rPr>
      <w:rFonts w:ascii="OpenSymbol" w:hAnsi="OpenSymbol" w:eastAsia="OpenSymbol" w:cs="OpenSymbol"/>
    </w:rPr>
  </w:style>
  <w:style w:type="character" w:styleId="Style15" w:customStyle="1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123" w:customStyle="1">
    <w:name w:val="Нумерованный 123"/>
    <w:qFormat/>
  </w:style>
  <w:style w:type="numbering" w:styleId="12565345991" w:customStyle="1">
    <w:name w:val="1256534599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888FE-0BD8-4A8D-B290-F6EBD3A1C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6368</TotalTime>
  <Application>AlterOffice/2025.3.0.0$Linux_X86_64 LibreOffice_project/4ba31b6a4271509a884f95065d0a726e9cb2bdbb</Application>
  <AppVersion>15.0000</AppVersion>
  <Pages>4</Pages>
  <Words>665</Words>
  <Characters>4299</Characters>
  <CharactersWithSpaces>4805</CharactersWithSpaces>
  <Paragraphs>160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2023-01-13T08:52:00Z</dcterms:created>
  <dc:creator>Быстров Олег Геннадьевич</dc:creator>
  <dc:description/>
  <dc:language>ru-RU</dc:language>
  <cp:lastModifiedBy>smirnovmvik@corp.gidroogk.com</cp:lastModifiedBy>
  <dcterms:modified xsi:type="dcterms:W3CDTF">2026-07-15T15:48:27Z</dcterms:modified>
  <cp:revision>78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