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3" w:firstLine="5580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ind w:firstLine="5580"/>
        <w:rPr>
          <w:sz w:val="24"/>
          <w:szCs w:val="24"/>
        </w:rPr>
      </w:pPr>
      <w:r>
        <w:rPr>
          <w:sz w:val="24"/>
          <w:szCs w:val="24"/>
        </w:rPr>
        <w:t>Заместитель директора филиала -</w:t>
      </w:r>
    </w:p>
    <w:p>
      <w:pPr>
        <w:pStyle w:val="Normal"/>
        <w:ind w:firstLine="5580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</w:p>
    <w:p>
      <w:pPr>
        <w:pStyle w:val="Normal"/>
        <w:ind w:firstLine="5580"/>
        <w:rPr>
          <w:sz w:val="24"/>
          <w:szCs w:val="24"/>
        </w:rPr>
      </w:pPr>
      <w:r>
        <w:rPr>
          <w:sz w:val="24"/>
          <w:szCs w:val="24"/>
        </w:rPr>
        <w:t>Воткинского филиала</w:t>
      </w:r>
    </w:p>
    <w:p>
      <w:pPr>
        <w:pStyle w:val="Normal"/>
        <w:ind w:firstLine="5580"/>
        <w:rPr>
          <w:sz w:val="24"/>
          <w:szCs w:val="24"/>
        </w:rPr>
      </w:pPr>
      <w:r>
        <w:rPr>
          <w:sz w:val="24"/>
          <w:szCs w:val="24"/>
        </w:rPr>
        <w:t>АО «Гидроремонт-ВКК»</w:t>
      </w:r>
    </w:p>
    <w:p>
      <w:pPr>
        <w:pStyle w:val="Normal"/>
        <w:ind w:firstLine="55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580"/>
        <w:rPr>
          <w:sz w:val="24"/>
          <w:szCs w:val="24"/>
        </w:rPr>
      </w:pPr>
      <w:r>
        <w:rPr>
          <w:sz w:val="24"/>
          <w:szCs w:val="24"/>
        </w:rPr>
        <w:t>_____________ Э.В. Сальников</w:t>
      </w:r>
    </w:p>
    <w:p>
      <w:pPr>
        <w:pStyle w:val="Normal"/>
        <w:ind w:firstLine="5580"/>
        <w:rPr>
          <w:sz w:val="24"/>
          <w:szCs w:val="24"/>
        </w:rPr>
      </w:pPr>
      <w:r>
        <w:rPr>
          <w:sz w:val="24"/>
          <w:szCs w:val="24"/>
        </w:rPr>
        <w:t>«_____» ____________ 2026г.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b w:val="false"/>
          <w:bCs w:val="false"/>
        </w:rPr>
      </w:pPr>
      <w:r>
        <w:rPr>
          <w:rFonts w:eastAsia="Calibri"/>
          <w:b w:val="false"/>
          <w:bCs w:val="false"/>
          <w:sz w:val="26"/>
          <w:szCs w:val="26"/>
        </w:rPr>
        <w:t xml:space="preserve">ОКПД2: 71.20.13 </w:t>
      </w:r>
      <w:bookmarkStart w:id="0" w:name="_Hlk132899572"/>
      <w:r>
        <w:rPr>
          <w:rFonts w:eastAsia="Calibri"/>
          <w:b w:val="false"/>
          <w:bCs w:val="false"/>
          <w:sz w:val="26"/>
          <w:szCs w:val="26"/>
        </w:rPr>
        <w:t>Оказание услуг по диагностике статора методом измерения частичных разрядов при капитальном ремонте гидрогене</w:t>
      </w:r>
      <w:r>
        <w:rPr>
          <w:rFonts w:eastAsia="Calibri"/>
          <w:b w:val="false"/>
          <w:bCs w:val="false"/>
          <w:sz w:val="26"/>
          <w:szCs w:val="26"/>
        </w:rPr>
        <w:t>ратора ст. №5 и текущем ремонте гидрогенератора ст. №</w:t>
      </w:r>
      <w:bookmarkEnd w:id="0"/>
      <w:r>
        <w:rPr>
          <w:rFonts w:eastAsia="Calibri"/>
          <w:b w:val="false"/>
          <w:bCs w:val="false"/>
          <w:sz w:val="26"/>
          <w:szCs w:val="26"/>
        </w:rPr>
        <w:t>6 для нужд Воткинского филиала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 w:val="false"/>
          <w:bCs w:val="false"/>
          <w:sz w:val="26"/>
          <w:szCs w:val="26"/>
        </w:rPr>
        <w:t>Лот №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0004-РЕМ ДОХ-2026-ГРВКК-ВотФ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Цель оказания услуг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lang w:val="en-US"/>
            </w:rPr>
          </w:pPr>
          <w:hyperlink w:anchor="_Toc54643711">
            <w:r>
              <w:rPr>
                <w:webHidden/>
                <w:rStyle w:val="Style14"/>
                <w:vanish w:val="false"/>
                <w:lang w:val="en-US"/>
              </w:rPr>
              <w:t>3</w:t>
            </w:r>
            <w:r>
              <w:rPr>
                <w:rStyle w:val="Style14"/>
              </w:rPr>
              <w:t>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</w:hyperlink>
          <w:hyperlink w:anchor="_Toc546437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iCs/>
                <w:vanish w:val="false"/>
              </w:rPr>
              <w:t>Приложения</w:t>
            </w:r>
            <w:r>
              <w:rPr>
                <w:webHidden/>
              </w:rPr>
              <w:fldChar w:fldCharType="end"/>
            </w:r>
          </w:hyperlink>
          <w:r>
            <w:rPr>
              <w:vanish w:val="false"/>
            </w:rPr>
            <w:tab/>
          </w:r>
          <w:r>
            <w:rPr>
              <w:vanish w:val="false"/>
              <w:lang w:val="en-US"/>
            </w:rPr>
            <w:t>9</w:t>
          </w:r>
          <w:r>
            <w:rPr>
              <w:vanish w:val="false"/>
              <w:lang w:val="en-US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lang w:val="en-US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lang w:val="en-US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4643694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54643696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«Оказание услуг по диагностике статора методом измерения частичных разрядов при капитальном ремонте гидрогенератора ст. №5 и текущем ремонте гидрогенератора ст. №6 на Филиале ПАО «РусГидро-Воткинская ГЭС»»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54643697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r>
        <w:rPr/>
        <w:t xml:space="preserve"> </w:t>
      </w:r>
      <w:bookmarkEnd w:id="4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0" w:after="120"/>
        <w:jc w:val="both"/>
        <w:rPr>
          <w:rFonts w:eastAsia="Calibri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Исполнение договора №4-РЕМ-2023-ВотГЭС от 31.10.2023г «Капитальный и текущий ремонт оборудования, зданий, сооружений филиала ПАО «РусГидро» – «Воткинская ГЭС». Оценка состояния изоляции обмотки статора и локации мест развития частичных разрядов, своевременного ремонта выявленных дефектов и недопущения пробоя изоляции обмотки статора в эксплуатации.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6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p>
      <w:pPr>
        <w:pStyle w:val="Normal"/>
        <w:widowControl w:val="false"/>
        <w:tabs>
          <w:tab w:val="clear" w:pos="709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60"/>
        <w:gridCol w:w="1988"/>
        <w:gridCol w:w="1981"/>
        <w:gridCol w:w="2272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Диагностика статора методом измерения частичных разрядов при капитальном ремонте гидрогенератора ст. №</w:t>
            </w:r>
            <w:r>
              <w:rPr>
                <w:rFonts w:eastAsia="Calibri"/>
                <w:i/>
                <w:sz w:val="24"/>
                <w:szCs w:val="24"/>
                <w:lang w:val="en-US" w:eastAsia="x-none"/>
              </w:rPr>
              <w:t>5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ПАО «РусГидро-Воткинская ГЭС», Российская Федерация, Пермский край, г. Чайковский, территория Воткинской ГЭС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Гидрогенератор ст. №</w:t>
            </w:r>
            <w:r>
              <w:rPr>
                <w:i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Эксплуатирующая организация Филиал ПАО «РусГидро-Воткинская ГЭС»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Диагностика статора методом измерения частичных разрядов при текущем ремонте гидрогенератора ст. №6</w:t>
            </w:r>
          </w:p>
        </w:tc>
        <w:tc>
          <w:tcPr>
            <w:tcW w:w="1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Гидрогенератор ст. №6</w:t>
            </w:r>
          </w:p>
        </w:tc>
        <w:tc>
          <w:tcPr>
            <w:tcW w:w="22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4643702"/>
      <w:bookmarkStart w:id="8" w:name="_Toc51339693"/>
      <w:bookmarkStart w:id="9" w:name="_Toc46743510"/>
      <w:bookmarkStart w:id="10" w:name="_Toc50125126"/>
      <w:bookmarkEnd w:id="9"/>
      <w:bookmarkEnd w:id="10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7"/>
      <w:bookmarkEnd w:id="8"/>
    </w:p>
    <w:p>
      <w:pPr>
        <w:pStyle w:val="Heading4"/>
        <w:numPr>
          <w:ilvl w:val="1"/>
          <w:numId w:val="3"/>
        </w:numPr>
        <w:rPr/>
      </w:pPr>
      <w:bookmarkStart w:id="11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>
      <w:pPr>
        <w:pStyle w:val="Heading3"/>
        <w:numPr>
          <w:ilvl w:val="2"/>
          <w:numId w:val="3"/>
        </w:numPr>
        <w:rPr/>
      </w:pPr>
      <w:bookmarkStart w:id="12" w:name="_Toc54643704"/>
      <w:r>
        <w:rPr>
          <w:lang w:val="ru-RU"/>
        </w:rPr>
        <w:t>Требования к перечню и объему услуг</w:t>
      </w:r>
      <w:bookmarkEnd w:id="1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54643705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оказываемых услуг</w:t>
      </w:r>
      <w:bookmarkEnd w:id="13"/>
    </w:p>
    <w:tbl>
      <w:tblPr>
        <w:tblW w:w="96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34"/>
        <w:gridCol w:w="5248"/>
        <w:gridCol w:w="1705"/>
        <w:gridCol w:w="8"/>
        <w:gridCol w:w="1972"/>
      </w:tblGrid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  <w:lang w:val="en-US"/>
              </w:rPr>
            </w:pPr>
            <w:bookmarkStart w:id="15" w:name="_Hlk132956925"/>
            <w:r>
              <w:rPr>
                <w:rFonts w:eastAsia="Calibri"/>
                <w:i/>
                <w:sz w:val="24"/>
                <w:szCs w:val="24"/>
                <w:lang w:eastAsia="x-none"/>
              </w:rPr>
              <w:t>Диагностика статора методом измерения частичных разрядов (далее ЧР) при капитальном ремонте гидрогенератора ст. №</w:t>
            </w:r>
            <w:bookmarkEnd w:id="15"/>
            <w:r>
              <w:rPr>
                <w:rFonts w:eastAsia="Calibri"/>
                <w:i/>
                <w:sz w:val="24"/>
                <w:szCs w:val="24"/>
                <w:lang w:val="en-US" w:eastAsia="x-none"/>
              </w:rPr>
              <w:t>5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Диагностика статора методом измерения частичных разрядов (далее ЧР) при текущем ремонте гидрогенератора ст. №</w:t>
            </w:r>
            <w:r>
              <w:rPr>
                <w:rFonts w:eastAsia="Calibri"/>
                <w:i/>
                <w:sz w:val="24"/>
                <w:szCs w:val="24"/>
                <w:lang w:val="en-US" w:eastAsia="x-none"/>
              </w:rPr>
              <w:t>6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6" w:name="_Toc54643706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оказания услуг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54643707"/>
      <w:bookmarkStart w:id="19" w:name="_Toc50125127"/>
      <w:bookmarkStart w:id="20" w:name="_Toc51339697"/>
      <w:bookmarkStart w:id="21" w:name="_Toc50125126_Копия_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оказания услуг</w:t>
      </w:r>
      <w:bookmarkEnd w:id="18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0"/>
        <w:gridCol w:w="2979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Диагностика статора методом измерения частичных разрядов при капитальном ремонте гидрогенератора ст. №5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26.10.2026 (</w:t>
            </w:r>
            <w:r>
              <w:rPr>
                <w:i/>
                <w:sz w:val="20"/>
                <w:szCs w:val="20"/>
              </w:rPr>
              <w:t>Точные сроки начала выполнения измерений ЧР будут известны после утверждения графика капитального ремонта гидрогенератора ст. №5 главным инженером филиала ПАО «РусГидро» - «Воткинская ГЭС»)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11.12.2026 (</w:t>
            </w:r>
            <w:r>
              <w:rPr>
                <w:i/>
                <w:sz w:val="20"/>
                <w:szCs w:val="20"/>
              </w:rPr>
              <w:t>Точные сроки окончания выполнения измерений ЧР будут известны после утверждения графика капитального ремонта гидрогенератора ст. №5 главным инженером филиала ПАО «РусГидро» - «Воткинская ГЭС»)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  <w:bookmarkStart w:id="23" w:name="_Toc46743510_Копия_1_Копия_1"/>
            <w:bookmarkStart w:id="24" w:name="_Toc46743510_Копия_1_Копия_1"/>
            <w:bookmarkEnd w:id="24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Диагностика статора методом измерения частичных разрядов при текущем ремонте гидрогенератора ст. №</w:t>
            </w:r>
            <w:r>
              <w:rPr>
                <w:rFonts w:eastAsia="Calibri"/>
                <w:i/>
                <w:sz w:val="24"/>
                <w:szCs w:val="24"/>
                <w:lang w:val="en-US" w:eastAsia="x-none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14.09.2026 (</w:t>
            </w:r>
            <w:r>
              <w:rPr>
                <w:i/>
                <w:sz w:val="20"/>
                <w:szCs w:val="20"/>
              </w:rPr>
              <w:t>Точные сроки начала выполнения измерений ЧР будут известны после утверждения графика текущего ремонта гидрогенератора ст. №6 главным инженером филиала ПАО «РусГидро» - «Воткинская ГЭС»)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18.10.2026 (</w:t>
            </w:r>
            <w:r>
              <w:rPr>
                <w:i/>
                <w:sz w:val="20"/>
                <w:szCs w:val="20"/>
              </w:rPr>
              <w:t>Точные сроки окончания выполнения измерений ЧР будут известны после утверждения графика текущего ремонта гидрогенератора ст. №</w:t>
            </w:r>
            <w:r>
              <w:rPr>
                <w:i/>
                <w:sz w:val="20"/>
                <w:szCs w:val="20"/>
                <w:lang w:val="en-US"/>
              </w:rPr>
              <w:t>6</w:t>
            </w:r>
            <w:r>
              <w:rPr>
                <w:i/>
                <w:sz w:val="20"/>
                <w:szCs w:val="20"/>
              </w:rPr>
              <w:t xml:space="preserve"> главным инженером филиала ПАО «РусГидро» - «Воткинская ГЭС»)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jc w:val="both"/>
        <w:outlineLvl w:val="0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4"/>
        <w:numPr>
          <w:ilvl w:val="1"/>
          <w:numId w:val="3"/>
        </w:numPr>
        <w:rPr/>
      </w:pPr>
      <w:bookmarkStart w:id="25" w:name="_Toc54643709"/>
      <w:bookmarkStart w:id="26" w:name="_Toc51339698"/>
      <w:bookmarkStart w:id="27" w:name="_Toc54643708"/>
      <w:bookmarkStart w:id="28" w:name="_Toc46743511"/>
      <w:r>
        <w:rPr/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6"/>
      <w:r>
        <w:rPr>
          <w:sz w:val="24"/>
          <w:szCs w:val="24"/>
          <w:lang w:val="ru-RU"/>
        </w:rPr>
        <w:t>качеству услуг</w:t>
      </w:r>
      <w:bookmarkEnd w:id="25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№1, 2 Таблицы 2): </w:t>
      </w:r>
      <w:bookmarkStart w:id="29" w:name="_Hlk132984170"/>
      <w:r>
        <w:rPr>
          <w:b/>
          <w:bCs/>
          <w:sz w:val="24"/>
          <w:szCs w:val="24"/>
        </w:rPr>
        <w:t>Диагностика статора методом измерения частичных разрядов при капитальном ремонте гидрогенератора ст. №5. Диагностика статора методом измерения частичных разрядов при текущем ремонте гидрогенератора ст. №</w:t>
      </w:r>
      <w:r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</w:rPr>
        <w:t xml:space="preserve">. </w:t>
      </w:r>
      <w:bookmarkEnd w:id="29"/>
    </w:p>
    <w:tbl>
      <w:tblPr>
        <w:tblStyle w:val="af"/>
        <w:tblW w:w="139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7"/>
        <w:gridCol w:w="2009"/>
        <w:gridCol w:w="6904"/>
        <w:gridCol w:w="2139"/>
        <w:gridCol w:w="2222"/>
      </w:tblGrid>
      <w:tr>
        <w:trPr/>
        <w:tc>
          <w:tcPr>
            <w:tcW w:w="7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9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3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9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0"/>
          </w:p>
        </w:tc>
        <w:tc>
          <w:tcPr>
            <w:tcW w:w="20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13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89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выполняемых услуг</w:t>
            </w:r>
          </w:p>
        </w:tc>
        <w:tc>
          <w:tcPr>
            <w:tcW w:w="69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выполняется на выведенном в ремонт гидрогенераторе и включает в себя: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1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Разработка программы на проведение услуг, согласование его с заказчиком;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1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Проведение диагностики статора методом измерения ЧР гидрогенератора СВ 1488/175-88 в off-line режиме (при подаче напряжения от постороннего источника), предусмотренных требованиями регламентирующих документов;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10" w:leader="none"/>
                <w:tab w:val="left" w:pos="57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Оформление технического отчета по контролю уровня ЧР в обмотке статора гидрогенератора с определением технического состояния обмотки статора, выявлении местных дефектов и выдачей рекомендаций по дальнейшей эксплуатации;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1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Услуга считается выполненной с момента сдачи оборудования в эксплуатацию и подписания акта сдачи-приемки.</w:t>
            </w:r>
          </w:p>
        </w:tc>
        <w:tc>
          <w:tcPr>
            <w:tcW w:w="21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2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при выполнении услуг норм и правил нормативно-технических документов</w:t>
            </w:r>
          </w:p>
        </w:tc>
        <w:tc>
          <w:tcPr>
            <w:tcW w:w="69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выполнении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92" w:leader="none"/>
              </w:tabs>
              <w:suppressAutoHyphens w:val="true"/>
              <w:spacing w:before="0" w:after="0"/>
              <w:ind w:left="16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31" w:name="_Hlk124928894"/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Правилами по охране труда при эксплуатации электроустановок, приказ Минтруда России от 15.12.2020 N903н</w:t>
            </w:r>
            <w:bookmarkEnd w:id="31"/>
            <w:r>
              <w:rPr>
                <w:rFonts w:cs="Times New Roman"/>
                <w:kern w:val="0"/>
                <w:lang w:val="ru-RU" w:eastAsia="ru-RU" w:bidi="ar-SA"/>
              </w:rPr>
              <w:t xml:space="preserve"> с изменениями, внесенными приказом Минтруда России от 29 апреля 2022г. №279н;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92" w:leader="none"/>
              </w:tabs>
              <w:suppressAutoHyphens w:val="true"/>
              <w:spacing w:before="0" w:after="0"/>
              <w:ind w:left="16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Правилами устройства электроустановок издание седьмое (утв. Приказом Минэнерго России от 08.07.2002 №204);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92" w:leader="none"/>
              </w:tabs>
              <w:suppressAutoHyphens w:val="true"/>
              <w:spacing w:before="0" w:after="0"/>
              <w:ind w:left="16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Правилами организации технического обслуживания и ремонта объектов электроэнергетики, приказ Минэнерго России от 25.10.2017 №1013;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92" w:leader="none"/>
              </w:tabs>
              <w:suppressAutoHyphens w:val="true"/>
              <w:spacing w:before="0" w:after="0"/>
              <w:ind w:left="16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Правилами по охране труда при работе с инструментом и приспособлениями, приказ Минтруда России от 27.11.2020г. N 835н;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92" w:leader="none"/>
              </w:tabs>
              <w:suppressAutoHyphens w:val="true"/>
              <w:spacing w:before="0" w:after="0"/>
              <w:ind w:left="16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РД 34.45-51.300-97 «Объемы и нормы испытаний электрооборудования»;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92" w:leader="none"/>
              </w:tabs>
              <w:suppressAutoHyphens w:val="true"/>
              <w:spacing w:before="0" w:after="0"/>
              <w:ind w:left="16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Правилами технической эксплуатации электрических станций и сетей РФ, приказ Минэнерго России от 04.10.2022 №1070;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92" w:leader="none"/>
              </w:tabs>
              <w:suppressAutoHyphens w:val="true"/>
              <w:spacing w:before="0" w:after="0"/>
              <w:ind w:left="16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Правилами по охране труда при размещении, монтаже, техническом обслуживании и ремонте технологического оборудования», утв. Приказом Минтруда России от 27.11.2020 №833н;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92" w:leader="none"/>
              </w:tabs>
              <w:suppressAutoHyphens w:val="true"/>
              <w:spacing w:before="0" w:after="0"/>
              <w:ind w:left="16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СТО 17330282.27.140.001-2006 Методика оценки технического состояния основного оборудования гидроэлектростанций (Приложение Р. Методика измерения уровня частичных разрядов в обмотке статора гидрогенератора);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92" w:leader="none"/>
              </w:tabs>
              <w:suppressAutoHyphens w:val="true"/>
              <w:spacing w:before="0" w:after="0"/>
              <w:ind w:left="16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Правилами противопожарного режима в Российской Федерации (утв. Постановлением Правительства РФ от 16.09.2020г №1479);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92" w:leader="none"/>
              </w:tabs>
              <w:suppressAutoHyphens w:val="true"/>
              <w:spacing w:before="0" w:after="0"/>
              <w:ind w:left="16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ГОСТ 60034-27-2015 (Измерения частичного разряда на изоляции статорной обмотки отключенных от сети вращающихся электрических машин);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Другими правилами, не противоречащие законодательству Российской Федерации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Корпоративные стандарты ПАО “РусГидро” размещены в свободном доступе в сети интернет по адресу: </w:t>
            </w:r>
            <w:hyperlink r:id="rId4">
              <w:r>
                <w:rPr>
                  <w:rStyle w:val="Hyperlink"/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http://www.rushydro.ru/sustainable_development/safety/101153.html</w:t>
              </w:r>
            </w:hyperlink>
          </w:p>
        </w:tc>
        <w:tc>
          <w:tcPr>
            <w:tcW w:w="21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</w:t>
            </w:r>
          </w:p>
        </w:tc>
        <w:tc>
          <w:tcPr>
            <w:tcW w:w="20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опыта оказания услуг</w:t>
            </w:r>
          </w:p>
        </w:tc>
        <w:tc>
          <w:tcPr>
            <w:tcW w:w="69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3-х лет по диагностике статора методом измерения ЧР гидрогенератора СВ 1488/175-88 в off-line режиме (при подаче напряжения от постороннего источника), при этом участником должны быть выполнены указанные услуги в общем объеме не менее 30% за последние 3 года.</w:t>
            </w:r>
          </w:p>
        </w:tc>
        <w:tc>
          <w:tcPr>
            <w:tcW w:w="21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9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292" w:leader="none"/>
                <w:tab w:val="left" w:pos="426" w:leader="none"/>
              </w:tabs>
              <w:suppressAutoHyphens w:val="true"/>
              <w:spacing w:before="60" w:after="0"/>
              <w:ind w:left="8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Допуск персонала исполнителя для выполнения услуг должен осуществляться в соответствии с </w:t>
            </w:r>
            <w:bookmarkStart w:id="32" w:name="_Hlk124767430"/>
            <w:r>
              <w:rPr>
                <w:rFonts w:cs="Times New Roman"/>
                <w:kern w:val="0"/>
                <w:lang w:val="ru-RU" w:eastAsia="ru-RU" w:bidi="ar-SA"/>
              </w:rPr>
              <w:t xml:space="preserve">Регламентом процесса «Допуск персонала подрядных организаций на объекты ПАО «РусГидро» (утв. Приказом ПАО «РусГидро» №300 от 28.04.2023 г) </w:t>
            </w:r>
            <w:bookmarkEnd w:id="32"/>
            <w:r>
              <w:rPr>
                <w:rFonts w:cs="Times New Roman"/>
                <w:kern w:val="0"/>
                <w:lang w:val="ru-RU" w:eastAsia="ru-RU" w:bidi="ar-SA"/>
              </w:rPr>
              <w:t>(Приложение №</w:t>
            </w:r>
            <w:r>
              <w:rPr>
                <w:rFonts w:cs="Times New Roman"/>
                <w:kern w:val="0"/>
                <w:lang w:val="en-US" w:eastAsia="ru-RU" w:bidi="ar-SA"/>
              </w:rPr>
              <w:t>1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к настоящим ТТ);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Разработка и согласование с заказчиком программы на проведение услуг должен быть предоставлен не менее чем за 20 дней до начала выполнения услуг.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устройств, которые позволяют непосредственно или путем последующей обработки измеренных сигналов ЧР обеспечить, картину распределения импульсов по величине, картину распределения импульсов по фазе и результирующую фазированную картину ЧР, используемых при выполнении услуг в off-line режиме (при этом частотные характеристики измерительного устройства должны соответствовать частотным характеристикам датчиков).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услуг должно осуществляться силами: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150" w:leader="none"/>
              </w:tabs>
              <w:suppressAutoHyphens w:val="true"/>
              <w:spacing w:before="60" w:after="0"/>
              <w:ind w:left="8" w:hanging="8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33" w:name="_Hlk124928831"/>
            <w:r>
              <w:rPr>
                <w:rFonts w:cs="Times New Roman"/>
                <w:kern w:val="0"/>
                <w:lang w:val="ru-RU" w:eastAsia="ru-RU" w:bidi="ar-SA"/>
              </w:rPr>
              <w:t>членов бригады: – работник, обладающий группой по электробезопасности не ниже III, не менее 1 чел.</w:t>
            </w:r>
            <w:bookmarkEnd w:id="33"/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bookmarkStart w:id="34" w:name="_Hlk124929079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 начала выполнения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группе по электробезопасности с приложением копий удостоверений на производство работ и протоколы проверки знаний работы в электроустановках. </w:t>
            </w:r>
            <w:bookmarkEnd w:id="34"/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Технический от</w:t>
            </w:r>
            <w:bookmarkStart w:id="35" w:name="_GoBack"/>
            <w:bookmarkEnd w:id="35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чет по контролю уровня ЧР в обмотке статора гидрогенератора с определением технического состояния обмотки статора, выявлении местных дефектов и выдачей рекомендаций по дальнейшей эксплуатации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69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Технический отчет согласно п.2.1.1, акт сдачи-приемки услуг</w:t>
            </w:r>
          </w:p>
        </w:tc>
        <w:tc>
          <w:tcPr>
            <w:tcW w:w="21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954" w:gutter="0" w:header="680" w:top="851" w:footer="0" w:bottom="851"/>
          <w:pgNumType w:start="5"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№1: регламент процесса «Допуск персонала подрядных организаций на объекты ПАО «РусГидро» (утв. Приказом ПАО «РусГидро» №300 от 28.04.2023 г).</w:t>
      </w:r>
      <w:bookmarkStart w:id="36" w:name="_Ref40301253"/>
      <w:r>
        <w:br w:type="page"/>
      </w:r>
    </w:p>
    <w:p>
      <w:pPr>
        <w:pStyle w:val="Normal"/>
        <w:jc w:val="right"/>
        <w:rPr>
          <w:b/>
          <w:i/>
          <w:i/>
          <w:sz w:val="24"/>
          <w:szCs w:val="24"/>
        </w:rPr>
      </w:pPr>
      <w:bookmarkStart w:id="37" w:name="_Ref40301253_Копия_1_Копия_1"/>
      <w:bookmarkStart w:id="38" w:name="_Ref40301253_Копия_1"/>
      <w:bookmarkEnd w:id="36"/>
      <w:bookmarkEnd w:id="37"/>
      <w:bookmarkEnd w:id="38"/>
      <w:r>
        <w:rPr>
          <w:b/>
          <w:i/>
          <w:sz w:val="24"/>
          <w:szCs w:val="24"/>
        </w:rPr>
        <w:t xml:space="preserve">Приложение № 1 к ТТ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Регламент процесса «Допуск персонала подрядных организаций на объекты ПАО «РусГидро» (утв. Приказом ПАО «РусГидро» №300 от 28.04.2023 г) представлен отдельным файлом.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GOST Type BU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9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http://www.rushydro.ru/sustainable_development/safety/101153.html" TargetMode="Externa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0EF0-3DC5-45EA-AD95-A2F87BB9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8659</TotalTime>
  <Application>AlterOffice/3.4.0.9$Linux_X86_64 LibreOffice_project/b8daf9e823b1a5463a2f48435ddc2e8696e7d4fc</Application>
  <AppVersion>15.0000</AppVersion>
  <Pages>10</Pages>
  <Words>1320</Words>
  <Characters>9067</Characters>
  <CharactersWithSpaces>10210</CharactersWithSpaces>
  <Paragraphs>183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seredkinsv@corp.gidroogk.com</cp:lastModifiedBy>
  <cp:lastPrinted>2006-07-26T14:04:00Z</cp:lastPrinted>
  <dcterms:modified xsi:type="dcterms:W3CDTF">2026-07-16T18:08:11Z</dcterms:modified>
  <cp:revision>43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