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Запрос технико-коммерческих предложений на поставку </w:t>
      </w:r>
      <w:r>
        <w:rPr>
          <w:rFonts w:eastAsia="Calibri" w:ascii="Times New Roman" w:hAnsi="Times New Roman"/>
          <w:b/>
          <w:bCs/>
          <w:sz w:val="28"/>
          <w:szCs w:val="28"/>
        </w:rPr>
        <w:t>ё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мкостей «Еврокуб»  1000л </w:t>
      </w:r>
      <w:r>
        <w:rPr>
          <w:rFonts w:ascii="Times New Roman" w:hAnsi="Times New Roman"/>
          <w:b/>
          <w:bCs/>
          <w:sz w:val="28"/>
          <w:szCs w:val="28"/>
        </w:rPr>
        <w:t>для нужд филиала ПАО «РусГидро» - «Зейская ГЭС»</w:t>
      </w:r>
    </w:p>
    <w:p>
      <w:pPr>
        <w:pStyle w:val="Normal"/>
        <w:spacing w:lineRule="auto" w:line="240" w:before="120" w:after="0"/>
        <w:ind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/>
        <w:ind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Публичное акционерное общество «Федеральная гидрогенерирующая компания – РусГидро» (ПАО «РусГидро») (далее – Заказчик) сообщает о проведении анализа коммерческих предложений потенциальных исполнителей в рамках закупки  </w:t>
      </w:r>
      <w:r>
        <w:rPr>
          <w:rFonts w:eastAsia="Calibri"/>
          <w:b/>
          <w:bCs/>
          <w:sz w:val="28"/>
          <w:szCs w:val="28"/>
        </w:rPr>
        <w:t>ё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мкостей «Еврокуб»  1000 л</w:t>
      </w:r>
      <w:r>
        <w:rPr>
          <w:rFonts w:eastAsia="Times New Roman" w:cs="Times New Roman"/>
          <w:sz w:val="26"/>
          <w:szCs w:val="26"/>
          <w:lang w:eastAsia="ru-RU"/>
        </w:rPr>
        <w:t xml:space="preserve">  для нужд филиала ПАО «РусГидро» - «Зейская ГЭС».</w:t>
      </w:r>
    </w:p>
    <w:p>
      <w:pPr>
        <w:pStyle w:val="Normal"/>
        <w:spacing w:lineRule="auto" w:line="240"/>
        <w:ind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  <w:tab w:val="left" w:pos="45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23:59 мск.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.2026.</w:t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Спецификация в формате xlsx.;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Проект типового договора в формате doxc.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346da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346da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AlterOffice/3.4.0.9$Linux_X86_64 LibreOffice_project/b8daf9e823b1a5463a2f48435ddc2e8696e7d4fc</Application>
  <AppVersion>15.0000</AppVersion>
  <Pages>1</Pages>
  <Words>264</Words>
  <Characters>1798</Characters>
  <CharactersWithSpaces>2044</CharactersWithSpaces>
  <Paragraphs>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Лысенко Екатерина Алексеевна</dc:creator>
  <dc:description/>
  <dc:language>ru-RU</dc:language>
  <cp:lastModifiedBy>demyanovaan@corp.gidroogk.com</cp:lastModifiedBy>
  <cp:lastPrinted>2026-05-19T13:46:11Z</cp:lastPrinted>
  <dcterms:modified xsi:type="dcterms:W3CDTF">2026-07-17T13:49:09Z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