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ind w:firstLine="709"/>
        <w:jc w:val="center"/>
        <w:rPr>
          <w:b/>
          <w:sz w:val="24"/>
          <w:szCs w:val="24"/>
        </w:rPr>
      </w:pPr>
      <w:r>
        <w:rPr>
          <w:bCs/>
          <w:sz w:val="22"/>
          <w:szCs w:val="22"/>
        </w:rPr>
        <w:t xml:space="preserve"> </w:t>
      </w:r>
      <w:r>
        <w:rPr>
          <w:b/>
          <w:bCs/>
          <w:sz w:val="24"/>
          <w:szCs w:val="24"/>
        </w:rPr>
        <w:t>Договор поставки</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ind w:firstLine="709"/>
        <w:jc w:val="right"/>
        <w:rPr>
          <w:bCs/>
          <w:sz w:val="24"/>
          <w:szCs w:val="24"/>
        </w:rPr>
      </w:pPr>
      <w:r>
        <w:rPr>
          <w:bCs/>
          <w:sz w:val="24"/>
          <w:szCs w:val="24"/>
        </w:rPr>
      </w:r>
    </w:p>
    <w:p>
      <w:pPr>
        <w:pStyle w:val="Normal"/>
        <w:ind w:firstLine="709"/>
        <w:jc w:val="both"/>
        <w:rPr>
          <w:sz w:val="24"/>
          <w:szCs w:val="24"/>
        </w:rPr>
      </w:pPr>
      <w:r>
        <w:rPr>
          <w:spacing w:val="4"/>
          <w:sz w:val="24"/>
          <w:szCs w:val="24"/>
        </w:rPr>
        <w:t>Публичное акционерное общество «Федеральная гидрогенерирующая компания – РусГидро» (ПАО «РусГидро»), (далее – «Покупатель»), в лице Директора филиала ПАО «РусГидро» – «Зейская ГЭС», действующего на основании ________, с одной стороны, и</w:t>
      </w:r>
      <w:r>
        <w:rPr>
          <w:spacing w:val="10"/>
          <w:sz w:val="24"/>
          <w:szCs w:val="24"/>
        </w:rPr>
        <w:t xml:space="preserve"> </w:t>
      </w:r>
      <w:r>
        <w:rPr>
          <w:b/>
          <w:spacing w:val="10"/>
          <w:sz w:val="24"/>
          <w:szCs w:val="24"/>
        </w:rPr>
        <w:t>____________________</w:t>
      </w:r>
      <w:r>
        <w:rPr>
          <w:bCs/>
          <w:sz w:val="24"/>
          <w:szCs w:val="24"/>
        </w:rPr>
        <w:t xml:space="preserve"> </w:t>
      </w:r>
      <w:r>
        <w:rPr>
          <w:sz w:val="24"/>
          <w:szCs w:val="24"/>
        </w:rPr>
        <w:t>(далее – «Поставщик»), в лице _________________________, действующего на основании ___________________, с другой стороны, 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hd w:val="clear" w:color="auto" w:fill="FFFFFF"/>
        <w:ind w:firstLine="709"/>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sz w:val="24"/>
          <w:szCs w:val="24"/>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ListParagraph"/>
        <w:shd w:val="clear" w:color="auto" w:fill="FFFFFF"/>
        <w:tabs>
          <w:tab w:val="clear" w:pos="709"/>
          <w:tab w:val="left" w:pos="0" w:leader="none"/>
        </w:tabs>
        <w:overflowPunct w:val="false"/>
        <w:ind w:left="0" w:firstLine="709"/>
        <w:jc w:val="both"/>
        <w:textAlignment w:val="baseline"/>
        <w:rPr/>
      </w:pPr>
      <w:r>
        <w:rPr>
          <w:b/>
          <w:bCs/>
          <w:color w:val="auto"/>
          <w:sz w:val="24"/>
          <w:szCs w:val="24"/>
          <w:lang w:eastAsia="en-US"/>
        </w:rPr>
        <w:t>«Партия Товара»</w:t>
      </w:r>
      <w:r>
        <w:rPr>
          <w:color w:val="auto"/>
          <w:sz w:val="24"/>
          <w:szCs w:val="24"/>
          <w:lang w:eastAsia="en-US"/>
        </w:rPr>
        <w:t xml:space="preserve"> </w:t>
      </w:r>
      <w:r>
        <w:rPr>
          <w:b w:val="false"/>
          <w:color w:val="auto"/>
          <w:sz w:val="24"/>
          <w:szCs w:val="24"/>
          <w:lang w:eastAsia="en-US"/>
        </w:rPr>
        <w:t xml:space="preserve">– часть Товара, единовременно поставляемая Покупателю Поставщиком, </w:t>
      </w:r>
      <w:r>
        <w:rPr>
          <w:b w:val="false"/>
          <w:color w:val="auto"/>
          <w:sz w:val="24"/>
          <w:szCs w:val="24"/>
          <w:lang w:val="ru-RU" w:eastAsia="en-US"/>
        </w:rPr>
        <w:t>характеристики</w:t>
      </w:r>
      <w:r>
        <w:rPr>
          <w:b w:val="false"/>
          <w:color w:val="auto"/>
          <w:sz w:val="24"/>
          <w:szCs w:val="24"/>
          <w:lang w:eastAsia="en-US"/>
        </w:rPr>
        <w:t xml:space="preserve"> которой определя</w:t>
      </w:r>
      <w:r>
        <w:rPr>
          <w:b w:val="false"/>
          <w:color w:val="auto"/>
          <w:sz w:val="24"/>
          <w:szCs w:val="24"/>
          <w:lang w:val="ru-RU" w:eastAsia="en-US"/>
        </w:rPr>
        <w:t>ю</w:t>
      </w:r>
      <w:r>
        <w:rPr>
          <w:b w:val="false"/>
          <w:color w:val="auto"/>
          <w:sz w:val="24"/>
          <w:szCs w:val="24"/>
          <w:lang w:eastAsia="en-US"/>
        </w:rPr>
        <w:t xml:space="preserve">тся </w:t>
      </w:r>
      <w:r>
        <w:rPr>
          <w:b w:val="false"/>
          <w:color w:val="auto"/>
          <w:sz w:val="24"/>
          <w:szCs w:val="24"/>
          <w:lang w:val="ru-RU" w:eastAsia="en-US"/>
        </w:rPr>
        <w:t xml:space="preserve">Заявкой Покупателя в соответствии со </w:t>
      </w:r>
      <w:r>
        <w:rPr>
          <w:b w:val="false"/>
          <w:color w:val="auto"/>
          <w:sz w:val="24"/>
          <w:szCs w:val="24"/>
          <w:lang w:eastAsia="en-US"/>
        </w:rPr>
        <w:t>Спецификацией, являющейся приложением к Договору.</w:t>
      </w:r>
      <w:r>
        <w:rPr>
          <w:color w:val="auto"/>
          <w:sz w:val="24"/>
          <w:szCs w:val="24"/>
          <w:lang w:val="ru-RU" w:eastAsia="en-US"/>
        </w:rPr>
        <w:t>«Применимое право»</w:t>
      </w:r>
      <w:r>
        <w:rPr>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lang w:eastAsia="en-US"/>
        </w:rPr>
        <w:t>бумагу для офисной техники</w:t>
      </w:r>
      <w:r>
        <w:rPr>
          <w:rFonts w:eastAsia="Calibri"/>
          <w:bCs/>
          <w:sz w:val="24"/>
          <w:szCs w:val="24"/>
          <w:lang w:eastAsia="en-US"/>
        </w:rPr>
        <w:t xml:space="preserve"> </w:t>
      </w:r>
      <w:r>
        <w:rPr>
          <w:bCs/>
          <w:sz w:val="24"/>
          <w:szCs w:val="24"/>
        </w:rPr>
        <w:t>(далее – «Товар») в соответствии со Спецификацией (Приложение № 2 к Договору), а Покупатель обязуется принять Товар и уплатить Цену Договора.</w:t>
      </w:r>
    </w:p>
    <w:p>
      <w:pPr>
        <w:pStyle w:val="Normal"/>
        <w:numPr>
          <w:ilvl w:val="1"/>
          <w:numId w:val="2"/>
        </w:numPr>
        <w:tabs>
          <w:tab w:val="clear" w:pos="709"/>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r>
        <w:rPr>
          <w:bCs/>
          <w:sz w:val="26"/>
          <w:szCs w:val="26"/>
          <w:shd w:fill="auto" w:val="clear"/>
        </w:rPr>
        <w:t>филиала ПАО «РусГидро» - «Зейская ГЭС».</w:t>
      </w:r>
    </w:p>
    <w:p>
      <w:pPr>
        <w:pStyle w:val="Normal"/>
        <w:numPr>
          <w:ilvl w:val="1"/>
          <w:numId w:val="2"/>
        </w:numPr>
        <w:tabs>
          <w:tab w:val="clear" w:pos="709"/>
          <w:tab w:val="left" w:pos="0" w:leader="none"/>
          <w:tab w:val="left" w:pos="1134" w:leader="none"/>
        </w:tabs>
        <w:ind w:left="0" w:firstLine="709"/>
        <w:jc w:val="both"/>
        <w:rPr>
          <w:highlight w:val="none"/>
          <w:shd w:fill="auto" w:val="clear"/>
        </w:rPr>
      </w:pPr>
      <w:r>
        <w:rPr>
          <w:bCs/>
          <w:sz w:val="26"/>
          <w:szCs w:val="26"/>
          <w:shd w:fill="auto" w:val="clear"/>
        </w:rPr>
        <w:t>Место поставки товара: 676244, Амурская область, г. Зея, склад № 2 Филиала ПАО «РусГидро» - «Зейская ГЭС», ул. Магистральная, соор. 1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Начало – с даты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не позднее </w:t>
      </w:r>
      <w:r>
        <w:rPr>
          <w:b/>
          <w:bCs/>
          <w:sz w:val="24"/>
          <w:szCs w:val="24"/>
        </w:rPr>
        <w:t>15.09.2026г.</w:t>
      </w:r>
    </w:p>
    <w:p>
      <w:pPr>
        <w:pStyle w:val="Normal"/>
        <w:numPr>
          <w:ilvl w:val="0"/>
          <w:numId w:val="0"/>
        </w:numPr>
        <w:shd w:val="clear" w:color="auto" w:fill="FFFFFF"/>
        <w:tabs>
          <w:tab w:val="clear" w:pos="709"/>
          <w:tab w:val="left" w:pos="0" w:leader="none"/>
          <w:tab w:val="left" w:pos="1134" w:leader="none"/>
          <w:tab w:val="left" w:pos="1418" w:leader="none"/>
        </w:tabs>
        <w:ind w:left="0" w:hanging="0"/>
        <w:jc w:val="both"/>
        <w:rPr>
          <w:bCs/>
          <w:sz w:val="24"/>
          <w:szCs w:val="24"/>
        </w:rPr>
      </w:pPr>
      <w:r>
        <w:rPr>
          <w:bCs/>
          <w:sz w:val="24"/>
          <w:szCs w:val="24"/>
        </w:rPr>
      </w:r>
    </w:p>
    <w:p>
      <w:pPr>
        <w:pStyle w:val="Normal"/>
        <w:shd w:val="clear" w:color="auto" w:fill="FFFFFF"/>
        <w:tabs>
          <w:tab w:val="clear" w:pos="709"/>
          <w:tab w:val="left" w:pos="540" w:leader="none"/>
        </w:tabs>
        <w:ind w:firstLine="709"/>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tabs>
          <w:tab w:val="clear" w:pos="709"/>
          <w:tab w:val="left" w:pos="0" w:leader="none"/>
          <w:tab w:val="left" w:pos="1134" w:leader="none"/>
        </w:tabs>
        <w:ind w:left="0" w:firstLine="709"/>
        <w:jc w:val="both"/>
        <w:rPr>
          <w:highlight w:val="none"/>
          <w:shd w:fill="auto" w:val="clear"/>
        </w:rPr>
      </w:pPr>
      <w:r>
        <w:rPr>
          <w:sz w:val="24"/>
          <w:szCs w:val="24"/>
          <w:shd w:fill="auto" w:val="clear"/>
        </w:rPr>
        <w:t xml:space="preserve">Цена Договора </w:t>
      </w:r>
      <w:r>
        <w:rPr>
          <w:bCs/>
          <w:sz w:val="24"/>
          <w:szCs w:val="24"/>
          <w:shd w:fill="auto" w:val="clear"/>
        </w:rPr>
        <w:t xml:space="preserve">является предельной и составляет </w:t>
      </w:r>
      <w:r>
        <w:rPr>
          <w:sz w:val="24"/>
          <w:szCs w:val="24"/>
          <w:shd w:fill="auto" w:val="clear"/>
        </w:rPr>
        <w:t>_______</w:t>
      </w:r>
      <w:r>
        <w:rPr>
          <w:bCs/>
          <w:sz w:val="24"/>
          <w:szCs w:val="24"/>
          <w:shd w:fill="auto" w:val="clear"/>
        </w:rPr>
        <w:t xml:space="preserve"> (</w:t>
      </w:r>
      <w:r>
        <w:rPr>
          <w:sz w:val="24"/>
          <w:szCs w:val="24"/>
          <w:shd w:fill="auto" w:val="clear"/>
        </w:rPr>
        <w:t>__________________</w:t>
      </w:r>
      <w:r>
        <w:rPr>
          <w:bCs/>
          <w:sz w:val="24"/>
          <w:szCs w:val="24"/>
          <w:shd w:fill="auto" w:val="clear"/>
        </w:rPr>
        <w:t xml:space="preserve">) рублей </w:t>
      </w:r>
      <w:r>
        <w:rPr>
          <w:sz w:val="24"/>
          <w:szCs w:val="24"/>
          <w:shd w:fill="auto" w:val="clear"/>
        </w:rPr>
        <w:t>___</w:t>
      </w:r>
      <w:r>
        <w:rPr>
          <w:bCs/>
          <w:sz w:val="24"/>
          <w:szCs w:val="24"/>
          <w:shd w:fill="auto" w:val="clear"/>
        </w:rPr>
        <w:t xml:space="preserve"> копеек без учета НДС, при этом НДС исчисляется дополнительно по ставке, установленной ст. 164 Налогового Кодекса РФ. </w:t>
      </w:r>
    </w:p>
    <w:p>
      <w:pPr>
        <w:pStyle w:val="Normal"/>
        <w:numPr>
          <w:ilvl w:val="1"/>
          <w:numId w:val="2"/>
        </w:numPr>
        <w:tabs>
          <w:tab w:val="clear" w:pos="709"/>
          <w:tab w:val="left" w:pos="0" w:leader="none"/>
          <w:tab w:val="left" w:pos="1134" w:leader="none"/>
        </w:tabs>
        <w:ind w:left="0" w:firstLine="709"/>
        <w:jc w:val="both"/>
        <w:rPr>
          <w:highlight w:val="none"/>
          <w:shd w:fill="auto" w:val="clear"/>
        </w:rPr>
      </w:pPr>
      <w:r>
        <w:rPr>
          <w:bCs/>
          <w:sz w:val="24"/>
          <w:szCs w:val="24"/>
          <w:shd w:fill="auto" w:val="clear"/>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shd w:fill="auto" w:val="clear"/>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tabs>
          <w:tab w:val="clear" w:pos="709"/>
          <w:tab w:val="left" w:pos="1134" w:leader="none"/>
        </w:tabs>
        <w:ind w:left="0" w:firstLine="709"/>
        <w:jc w:val="both"/>
        <w:rPr>
          <w:highlight w:val="none"/>
          <w:shd w:fill="auto" w:val="clear"/>
        </w:rPr>
      </w:pPr>
      <w:r>
        <w:rPr>
          <w:bCs/>
          <w:sz w:val="24"/>
          <w:szCs w:val="24"/>
          <w:shd w:fill="auto" w:val="clear"/>
        </w:rPr>
        <w:t xml:space="preserve">Цена Договора включает в себя прибыль Поставщика, а также все расходы и затраты Поставщика на: </w:t>
      </w:r>
    </w:p>
    <w:p>
      <w:pPr>
        <w:pStyle w:val="Normal"/>
        <w:numPr>
          <w:ilvl w:val="2"/>
          <w:numId w:val="2"/>
        </w:numPr>
        <w:tabs>
          <w:tab w:val="clear" w:pos="709"/>
          <w:tab w:val="left" w:pos="1418" w:leader="none"/>
        </w:tabs>
        <w:ind w:left="0" w:firstLine="709"/>
        <w:jc w:val="both"/>
        <w:rPr>
          <w:highlight w:val="none"/>
          <w:shd w:fill="auto" w:val="clear"/>
        </w:rPr>
      </w:pPr>
      <w:r>
        <w:rPr>
          <w:bCs/>
          <w:sz w:val="24"/>
          <w:szCs w:val="24"/>
          <w:shd w:fill="auto" w:val="clear"/>
        </w:rPr>
        <w:t>Производство и / или приобретение Товара;</w:t>
      </w:r>
    </w:p>
    <w:p>
      <w:pPr>
        <w:pStyle w:val="ListParagraph"/>
        <w:numPr>
          <w:ilvl w:val="2"/>
          <w:numId w:val="9"/>
        </w:numPr>
        <w:tabs>
          <w:tab w:val="clear" w:pos="709"/>
          <w:tab w:val="left" w:pos="1418" w:leader="none"/>
        </w:tabs>
        <w:ind w:left="0" w:firstLine="709"/>
        <w:jc w:val="both"/>
        <w:rPr>
          <w:highlight w:val="none"/>
          <w:shd w:fill="auto" w:val="clear"/>
        </w:rPr>
      </w:pPr>
      <w:r>
        <w:rPr>
          <w:bCs/>
          <w:sz w:val="24"/>
          <w:szCs w:val="24"/>
          <w:shd w:fill="auto" w:val="clear"/>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pPr>
        <w:pStyle w:val="Normal"/>
        <w:numPr>
          <w:ilvl w:val="2"/>
          <w:numId w:val="2"/>
        </w:numPr>
        <w:tabs>
          <w:tab w:val="clear" w:pos="709"/>
          <w:tab w:val="left" w:pos="1418" w:leader="none"/>
        </w:tabs>
        <w:ind w:left="0" w:firstLine="709"/>
        <w:jc w:val="both"/>
        <w:rPr>
          <w:highlight w:val="none"/>
          <w:shd w:fill="auto" w:val="clear"/>
        </w:rPr>
      </w:pPr>
      <w:r>
        <w:rPr>
          <w:bCs/>
          <w:sz w:val="24"/>
          <w:szCs w:val="24"/>
          <w:shd w:fill="auto" w:val="clear"/>
        </w:rPr>
        <w:t>Подлежащие уплате налоги, сборы и пошлины (в том числе по таможенному оформлению Товара, если применимо)</w:t>
      </w:r>
      <w:r>
        <w:rPr>
          <w:bCs/>
          <w:sz w:val="24"/>
          <w:szCs w:val="24"/>
          <w:shd w:fill="auto" w:val="clear"/>
          <w:lang w:val="en-US"/>
        </w:rPr>
        <w:t>;</w:t>
      </w:r>
    </w:p>
    <w:p>
      <w:pPr>
        <w:pStyle w:val="Normal"/>
        <w:numPr>
          <w:ilvl w:val="2"/>
          <w:numId w:val="2"/>
        </w:numPr>
        <w:tabs>
          <w:tab w:val="clear" w:pos="709"/>
          <w:tab w:val="left" w:pos="1418" w:leader="none"/>
        </w:tabs>
        <w:ind w:left="0" w:firstLine="709"/>
        <w:jc w:val="both"/>
        <w:rPr>
          <w:highlight w:val="none"/>
          <w:shd w:fill="auto" w:val="clear"/>
        </w:rPr>
      </w:pPr>
      <w:r>
        <w:rPr>
          <w:bCs/>
          <w:sz w:val="24"/>
          <w:szCs w:val="24"/>
          <w:shd w:fill="auto" w:val="clear"/>
        </w:rPr>
        <w:t xml:space="preserve">Заработную плату, накладные и командировочные расходы, перемещение персонала Поставщика; </w:t>
      </w:r>
    </w:p>
    <w:p>
      <w:pPr>
        <w:pStyle w:val="Normal"/>
        <w:numPr>
          <w:ilvl w:val="2"/>
          <w:numId w:val="2"/>
        </w:numPr>
        <w:tabs>
          <w:tab w:val="clear" w:pos="709"/>
          <w:tab w:val="left" w:pos="1418" w:leader="none"/>
        </w:tabs>
        <w:ind w:left="0" w:firstLine="709"/>
        <w:jc w:val="both"/>
        <w:rPr>
          <w:highlight w:val="none"/>
          <w:shd w:fill="auto" w:val="clear"/>
        </w:rPr>
      </w:pPr>
      <w:r>
        <w:rPr>
          <w:bCs/>
          <w:sz w:val="24"/>
          <w:szCs w:val="24"/>
          <w:shd w:fill="auto" w:val="clear"/>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tabs>
          <w:tab w:val="clear" w:pos="709"/>
          <w:tab w:val="left" w:pos="568" w:leader="none"/>
          <w:tab w:val="left" w:pos="1134" w:leader="none"/>
        </w:tabs>
        <w:ind w:left="0" w:firstLine="709"/>
        <w:jc w:val="both"/>
        <w:rPr>
          <w:highlight w:val="none"/>
          <w:shd w:fill="auto" w:val="clear"/>
        </w:rPr>
      </w:pPr>
      <w:r>
        <w:rPr>
          <w:sz w:val="24"/>
          <w:szCs w:val="24"/>
          <w:shd w:fill="auto" w:val="clear"/>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tabs>
          <w:tab w:val="clear" w:pos="709"/>
          <w:tab w:val="left" w:pos="1189" w:leader="none"/>
        </w:tabs>
        <w:ind w:left="0" w:firstLine="709"/>
        <w:jc w:val="both"/>
        <w:rPr>
          <w:highlight w:val="none"/>
          <w:shd w:fill="auto" w:val="clear"/>
        </w:rPr>
      </w:pPr>
      <w:r>
        <w:rPr>
          <w:bCs/>
          <w:sz w:val="24"/>
          <w:shd w:fill="auto" w:val="clear"/>
        </w:rPr>
        <w:t xml:space="preserve">Оплата по Договору осуществляется Покупателем в течение </w:t>
      </w:r>
      <w:r>
        <w:rPr>
          <w:sz w:val="24"/>
          <w:szCs w:val="24"/>
          <w:shd w:fill="auto" w:val="clear"/>
        </w:rPr>
        <w:t>20 (двадцати) календарных дней/ 7 (семи) рабочих дней</w:t>
      </w:r>
      <w:r>
        <w:rPr>
          <w:rStyle w:val="FootnoteReference"/>
          <w:sz w:val="24"/>
          <w:szCs w:val="24"/>
          <w:shd w:fill="auto" w:val="clear"/>
        </w:rPr>
        <w:footnoteReference w:id="2"/>
      </w:r>
      <w:r>
        <w:rPr>
          <w:sz w:val="24"/>
          <w:szCs w:val="24"/>
          <w:shd w:fill="auto" w:val="clear"/>
          <w:vertAlign w:val="superscript"/>
        </w:rPr>
        <w:t xml:space="preserve"> </w:t>
      </w:r>
      <w:r>
        <w:rPr>
          <w:bCs/>
          <w:sz w:val="24"/>
          <w:shd w:fill="auto" w:val="clear"/>
        </w:rPr>
        <w:t>с даты подписания Сторонами Накладной ТОРГ-12 на основании счета, выставленного Поставщиком, и с учетом пункта 2.6 Договора.</w:t>
      </w:r>
    </w:p>
    <w:p>
      <w:pPr>
        <w:pStyle w:val="ListParagraph"/>
        <w:widowControl/>
        <w:numPr>
          <w:ilvl w:val="1"/>
          <w:numId w:val="2"/>
        </w:numPr>
        <w:tabs>
          <w:tab w:val="clear" w:pos="709"/>
          <w:tab w:val="left" w:pos="0" w:leader="none"/>
          <w:tab w:val="left" w:pos="1134" w:leader="none"/>
          <w:tab w:val="left" w:pos="1276" w:leader="none"/>
        </w:tabs>
        <w:ind w:left="0" w:firstLine="709"/>
        <w:jc w:val="both"/>
        <w:rPr>
          <w:highlight w:val="none"/>
          <w:shd w:fill="auto" w:val="clear"/>
        </w:rPr>
      </w:pPr>
      <w:r>
        <w:rPr>
          <w:sz w:val="24"/>
          <w:szCs w:val="24"/>
          <w:shd w:fill="auto" w:val="clear"/>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tabs>
          <w:tab w:val="clear" w:pos="709"/>
          <w:tab w:val="left" w:pos="0" w:leader="none"/>
          <w:tab w:val="left" w:pos="1134" w:leader="none"/>
        </w:tabs>
        <w:ind w:left="0" w:firstLine="709"/>
        <w:jc w:val="both"/>
        <w:rPr>
          <w:highlight w:val="none"/>
          <w:shd w:fill="auto" w:val="clear"/>
        </w:rPr>
      </w:pPr>
      <w:r>
        <w:rPr>
          <w:bCs/>
          <w:sz w:val="24"/>
          <w:szCs w:val="24"/>
          <w:shd w:fill="auto" w:val="clear"/>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tabs>
          <w:tab w:val="clear" w:pos="709"/>
          <w:tab w:val="left" w:pos="0" w:leader="none"/>
          <w:tab w:val="left" w:pos="567" w:leader="none"/>
          <w:tab w:val="left" w:pos="716" w:leader="none"/>
          <w:tab w:val="left" w:pos="1134" w:leader="none"/>
        </w:tabs>
        <w:ind w:left="0" w:firstLine="709"/>
        <w:jc w:val="both"/>
        <w:rPr>
          <w:highlight w:val="none"/>
          <w:shd w:fill="auto" w:val="clear"/>
        </w:rPr>
      </w:pPr>
      <w:r>
        <w:rPr>
          <w:sz w:val="24"/>
          <w:szCs w:val="24"/>
          <w:shd w:fill="auto" w:val="clear"/>
        </w:rPr>
        <w:t>Индексация Цены Договора не допускается.</w:t>
      </w:r>
    </w:p>
    <w:p>
      <w:pPr>
        <w:pStyle w:val="Normal"/>
        <w:numPr>
          <w:ilvl w:val="1"/>
          <w:numId w:val="2"/>
        </w:numPr>
        <w:tabs>
          <w:tab w:val="clear" w:pos="709"/>
          <w:tab w:val="left" w:pos="0" w:leader="none"/>
          <w:tab w:val="left" w:pos="567" w:leader="none"/>
          <w:tab w:val="left" w:pos="716" w:leader="none"/>
          <w:tab w:val="left" w:pos="1134" w:leader="none"/>
        </w:tabs>
        <w:ind w:left="0" w:firstLine="709"/>
        <w:jc w:val="both"/>
        <w:rPr>
          <w:highlight w:val="none"/>
          <w:shd w:fill="auto" w:val="clear"/>
        </w:rPr>
      </w:pPr>
      <w:r>
        <w:rPr>
          <w:sz w:val="24"/>
          <w:szCs w:val="24"/>
          <w:shd w:fill="auto" w:val="clear"/>
        </w:rPr>
        <w:t>Поставщик обязан представить Покупателю счета</w:t>
      </w:r>
      <w:r>
        <w:rPr>
          <w:bCs/>
          <w:sz w:val="24"/>
          <w:szCs w:val="24"/>
          <w:shd w:fill="auto" w:val="clear"/>
        </w:rPr>
        <w:t>-</w:t>
      </w:r>
      <w:r>
        <w:rPr>
          <w:sz w:val="24"/>
          <w:szCs w:val="24"/>
          <w:shd w:fill="auto" w:val="clear"/>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shd w:fill="auto" w:val="clear"/>
        </w:rPr>
        <w:t>-</w:t>
      </w:r>
      <w:r>
        <w:rPr>
          <w:sz w:val="24"/>
          <w:szCs w:val="24"/>
          <w:shd w:fill="auto" w:val="clear"/>
        </w:rPr>
        <w:t>фактуры в течение 3 (трех) рабочих дней с даты получения соответствующего письменного требования Покупателя.</w:t>
      </w:r>
      <w:r>
        <w:rPr>
          <w:rStyle w:val="FootnoteReference"/>
          <w:sz w:val="24"/>
          <w:szCs w:val="24"/>
          <w:shd w:fill="auto" w:val="clear"/>
        </w:rPr>
        <w:footnoteReference w:id="3"/>
      </w:r>
    </w:p>
    <w:p>
      <w:pPr>
        <w:pStyle w:val="Normal"/>
        <w:numPr>
          <w:ilvl w:val="1"/>
          <w:numId w:val="2"/>
        </w:numPr>
        <w:tabs>
          <w:tab w:val="clear" w:pos="709"/>
          <w:tab w:val="left" w:pos="1134" w:leader="none"/>
          <w:tab w:val="left" w:pos="1189" w:leader="none"/>
        </w:tabs>
        <w:ind w:left="0" w:firstLine="709"/>
        <w:jc w:val="both"/>
        <w:rPr>
          <w:highlight w:val="none"/>
          <w:shd w:fill="auto" w:val="clear"/>
        </w:rPr>
      </w:pPr>
      <w:r>
        <w:rPr>
          <w:sz w:val="24"/>
          <w:szCs w:val="24"/>
          <w:shd w:fill="auto" w:val="clear"/>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89" w:leader="none"/>
        </w:tabs>
        <w:ind w:left="0" w:firstLine="709"/>
        <w:jc w:val="both"/>
        <w:rPr>
          <w:highlight w:val="none"/>
          <w:shd w:fill="auto" w:val="clear"/>
        </w:rPr>
      </w:pPr>
      <w:bookmarkStart w:id="0" w:name="_GoBack"/>
      <w:bookmarkEnd w:id="0"/>
      <w:r>
        <w:rPr>
          <w:sz w:val="24"/>
          <w:shd w:fill="auto" w:val="clear"/>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ListParagraph"/>
        <w:tabs>
          <w:tab w:val="clear" w:pos="709"/>
          <w:tab w:val="left" w:pos="1134" w:leader="none"/>
        </w:tabs>
        <w:ind w:left="0" w:firstLine="709"/>
        <w:jc w:val="both"/>
        <w:rPr>
          <w:highlight w:val="none"/>
          <w:shd w:fill="auto" w:val="clear"/>
        </w:rPr>
      </w:pPr>
      <w:r>
        <w:rPr>
          <w:sz w:val="24"/>
          <w:szCs w:val="24"/>
          <w:shd w:fill="auto" w:val="clear"/>
        </w:rPr>
        <w:t>Покупатель направляет Поставщику уведомление о проведении сальдо взаимных обязательств Сторон по Договору.</w:t>
      </w:r>
    </w:p>
    <w:p>
      <w:pPr>
        <w:pStyle w:val="ListParagraph"/>
        <w:ind w:left="709" w:hanging="0"/>
        <w:jc w:val="both"/>
        <w:rPr>
          <w:sz w:val="24"/>
          <w:szCs w:val="24"/>
          <w:highlight w:val="none"/>
          <w:shd w:fill="auto" w:val="clear"/>
        </w:rPr>
      </w:pPr>
      <w:r>
        <w:rPr>
          <w:sz w:val="24"/>
          <w:szCs w:val="24"/>
          <w:shd w:fill="auto" w:val="clear"/>
        </w:rPr>
      </w:r>
    </w:p>
    <w:p>
      <w:pPr>
        <w:pStyle w:val="Normal"/>
        <w:numPr>
          <w:ilvl w:val="0"/>
          <w:numId w:val="2"/>
        </w:numPr>
        <w:tabs>
          <w:tab w:val="clear" w:pos="709"/>
          <w:tab w:val="left" w:pos="284" w:leader="none"/>
        </w:tabs>
        <w:ind w:left="0" w:hanging="0"/>
        <w:jc w:val="center"/>
        <w:rPr>
          <w:highlight w:val="none"/>
          <w:shd w:fill="auto" w:val="clear"/>
        </w:rPr>
      </w:pPr>
      <w:r>
        <w:rPr>
          <w:b/>
          <w:bCs/>
          <w:sz w:val="24"/>
          <w:szCs w:val="24"/>
          <w:shd w:fill="auto" w:val="clear"/>
        </w:rPr>
        <w:t>Порядок поставки и приемки Товара</w:t>
      </w:r>
    </w:p>
    <w:p>
      <w:pPr>
        <w:pStyle w:val="ListParagraph"/>
        <w:widowControl/>
        <w:numPr>
          <w:ilvl w:val="1"/>
          <w:numId w:val="2"/>
        </w:numPr>
        <w:tabs>
          <w:tab w:val="clear" w:pos="709"/>
          <w:tab w:val="left" w:pos="1134" w:leader="none"/>
          <w:tab w:val="left" w:pos="1418" w:leader="none"/>
        </w:tabs>
        <w:ind w:left="0" w:firstLine="709"/>
        <w:jc w:val="both"/>
        <w:rPr>
          <w:highlight w:val="none"/>
          <w:shd w:fill="auto" w:val="clear"/>
        </w:rPr>
      </w:pPr>
      <w:r>
        <w:rPr>
          <w:sz w:val="26"/>
          <w:szCs w:val="26"/>
          <w:shd w:fill="auto" w:val="clear"/>
        </w:rPr>
        <w:t xml:space="preserve">Поставка товара осуществляется в Место поставки товара, указанное в п. 1.3. Договора. </w:t>
      </w:r>
    </w:p>
    <w:p>
      <w:pPr>
        <w:pStyle w:val="ListParagraph"/>
        <w:widowControl/>
        <w:numPr>
          <w:ilvl w:val="1"/>
          <w:numId w:val="2"/>
        </w:numPr>
        <w:tabs>
          <w:tab w:val="clear" w:pos="709"/>
          <w:tab w:val="left" w:pos="1134" w:leader="none"/>
          <w:tab w:val="left" w:pos="1418" w:leader="none"/>
        </w:tabs>
        <w:ind w:left="0" w:firstLine="709"/>
        <w:jc w:val="both"/>
        <w:rPr>
          <w:highlight w:val="none"/>
          <w:shd w:fill="auto" w:val="clear"/>
        </w:rPr>
      </w:pPr>
      <w:r>
        <w:rPr>
          <w:sz w:val="26"/>
          <w:szCs w:val="26"/>
          <w:shd w:fill="auto" w:val="clear"/>
        </w:rPr>
        <w:t>Качество  комплектность, количество и ассортимент поставляемого по Договору Товара должны соответствовать требованиям Договора и Покупателя, а также Применимого права.</w:t>
      </w:r>
    </w:p>
    <w:p>
      <w:pPr>
        <w:pStyle w:val="Normal"/>
        <w:widowControl/>
        <w:tabs>
          <w:tab w:val="clear" w:pos="709"/>
          <w:tab w:val="left" w:pos="1134" w:leader="none"/>
        </w:tabs>
        <w:ind w:firstLine="709"/>
        <w:jc w:val="both"/>
        <w:rPr>
          <w:highlight w:val="none"/>
          <w:shd w:fill="auto" w:val="clear"/>
        </w:rPr>
      </w:pPr>
      <w:r>
        <w:rPr>
          <w:bCs/>
          <w:sz w:val="24"/>
          <w:szCs w:val="24"/>
          <w:shd w:fill="auto" w:val="clear"/>
        </w:rPr>
        <w:t xml:space="preserve">Поставщик не вправе производить </w:t>
      </w:r>
      <w:r>
        <w:rPr>
          <w:sz w:val="24"/>
          <w:szCs w:val="24"/>
          <w:shd w:fill="auto" w:val="clear"/>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tabs>
          <w:tab w:val="clear" w:pos="709"/>
          <w:tab w:val="left" w:pos="1134" w:leader="none"/>
        </w:tabs>
        <w:ind w:left="0" w:firstLine="709"/>
        <w:jc w:val="both"/>
        <w:rPr>
          <w:highlight w:val="none"/>
          <w:shd w:fill="auto" w:val="clear"/>
        </w:rPr>
      </w:pPr>
      <w:r>
        <w:rPr>
          <w:bCs/>
          <w:sz w:val="24"/>
          <w:szCs w:val="24"/>
          <w:shd w:fill="auto" w:val="clear"/>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tabs>
          <w:tab w:val="clear" w:pos="709"/>
          <w:tab w:val="left" w:pos="1134" w:leader="none"/>
        </w:tabs>
        <w:ind w:left="0" w:firstLine="709"/>
        <w:jc w:val="both"/>
        <w:rPr>
          <w:highlight w:val="none"/>
          <w:shd w:fill="auto" w:val="clear"/>
        </w:rPr>
      </w:pPr>
      <w:r>
        <w:rPr>
          <w:bCs/>
          <w:sz w:val="24"/>
          <w:szCs w:val="24"/>
          <w:shd w:fill="auto" w:val="clear"/>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товарно</w:t>
      </w:r>
      <w:r>
        <w:rPr>
          <w:color w:val="000000"/>
          <w:sz w:val="24"/>
          <w:szCs w:val="24"/>
          <w:shd w:fill="auto" w:val="clear"/>
        </w:rPr>
        <w:t>-транспортную накладную формы №1-Т (для учета товарно-материальных ценностей и расчетов за их перевозки) или железнодорожная накладная (форма № ГУ-27) в 1 (один) экз.;</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накладная ТОРГ-12 в 2 (двух) экз;</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акт приема передачи товара в 2 (двух) экз.;</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счета на оплату окончательных платежей в 1 экз.</w:t>
      </w:r>
    </w:p>
    <w:p>
      <w:pPr>
        <w:pStyle w:val="ListParagraph"/>
        <w:widowControl/>
        <w:numPr>
          <w:ilvl w:val="1"/>
          <w:numId w:val="2"/>
        </w:numPr>
        <w:tabs>
          <w:tab w:val="clear" w:pos="709"/>
          <w:tab w:val="left" w:pos="1134" w:leader="none"/>
          <w:tab w:val="left" w:pos="1418" w:leader="none"/>
        </w:tabs>
        <w:ind w:left="0" w:firstLine="709"/>
        <w:jc w:val="both"/>
        <w:rPr>
          <w:highlight w:val="none"/>
          <w:shd w:fill="auto" w:val="clear"/>
        </w:rPr>
      </w:pPr>
      <w:r>
        <w:rPr>
          <w:bCs/>
          <w:sz w:val="24"/>
          <w:szCs w:val="24"/>
          <w:shd w:fill="auto" w:val="clear"/>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tabs>
          <w:tab w:val="clear" w:pos="709"/>
          <w:tab w:val="left" w:pos="1134" w:leader="none"/>
          <w:tab w:val="left" w:pos="1418" w:leader="none"/>
        </w:tabs>
        <w:ind w:left="709" w:hanging="0"/>
        <w:jc w:val="both"/>
        <w:rPr>
          <w:highlight w:val="none"/>
          <w:shd w:fill="auto" w:val="clear"/>
        </w:rPr>
      </w:pPr>
      <w:r>
        <w:rPr>
          <w:bCs/>
          <w:sz w:val="24"/>
          <w:szCs w:val="24"/>
          <w:shd w:fill="auto" w:val="clear"/>
        </w:rPr>
        <w:t>Оригинал доверенности представителя Поставщика подлежит передаче Покупателю.</w:t>
      </w:r>
    </w:p>
    <w:p>
      <w:pPr>
        <w:pStyle w:val="ListParagraph"/>
        <w:widowControl/>
        <w:numPr>
          <w:ilvl w:val="1"/>
          <w:numId w:val="2"/>
        </w:numPr>
        <w:tabs>
          <w:tab w:val="clear" w:pos="709"/>
          <w:tab w:val="left" w:pos="1134" w:leader="none"/>
          <w:tab w:val="left" w:pos="1418" w:leader="none"/>
        </w:tabs>
        <w:ind w:left="0" w:firstLine="709"/>
        <w:jc w:val="both"/>
        <w:rPr>
          <w:highlight w:val="none"/>
          <w:shd w:fill="auto" w:val="clear"/>
        </w:rPr>
      </w:pPr>
      <w:r>
        <w:rPr>
          <w:bCs/>
          <w:sz w:val="24"/>
          <w:szCs w:val="24"/>
          <w:shd w:fill="auto" w:val="clear"/>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tabs>
          <w:tab w:val="clear" w:pos="709"/>
          <w:tab w:val="left" w:pos="1134" w:leader="none"/>
          <w:tab w:val="left" w:pos="1418" w:leader="none"/>
        </w:tabs>
        <w:ind w:left="0" w:firstLine="709"/>
        <w:jc w:val="both"/>
        <w:rPr>
          <w:highlight w:val="none"/>
          <w:shd w:fill="auto" w:val="clear"/>
        </w:rPr>
      </w:pPr>
      <w:bookmarkStart w:id="1" w:name="_Ref361408474"/>
      <w:r>
        <w:rPr>
          <w:bCs/>
          <w:sz w:val="24"/>
          <w:szCs w:val="24"/>
          <w:shd w:fill="auto" w:val="clear"/>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shd w:fill="auto" w:val="clear"/>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tabs>
          <w:tab w:val="clear" w:pos="709"/>
          <w:tab w:val="left" w:pos="1418" w:leader="none"/>
        </w:tabs>
        <w:ind w:left="0" w:firstLine="709"/>
        <w:jc w:val="both"/>
        <w:rPr>
          <w:highlight w:val="none"/>
          <w:shd w:fill="auto" w:val="clear"/>
        </w:rPr>
      </w:pPr>
      <w:r>
        <w:rPr>
          <w:sz w:val="24"/>
          <w:szCs w:val="24"/>
          <w:shd w:fill="auto" w:val="clear"/>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shd w:fill="auto" w:val="clear"/>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tabs>
          <w:tab w:val="clear" w:pos="709"/>
          <w:tab w:val="left" w:pos="1418" w:leader="none"/>
        </w:tabs>
        <w:ind w:left="0" w:firstLine="709"/>
        <w:jc w:val="both"/>
        <w:rPr>
          <w:highlight w:val="none"/>
          <w:shd w:fill="auto" w:val="clear"/>
        </w:rPr>
      </w:pPr>
      <w:r>
        <w:rPr>
          <w:bCs/>
          <w:sz w:val="24"/>
          <w:szCs w:val="24"/>
          <w:shd w:fill="auto" w:val="clear"/>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tabs>
          <w:tab w:val="clear" w:pos="709"/>
          <w:tab w:val="left" w:pos="1134" w:leader="none"/>
          <w:tab w:val="left" w:pos="1418" w:leader="none"/>
        </w:tabs>
        <w:ind w:left="0" w:firstLine="709"/>
        <w:jc w:val="both"/>
        <w:rPr>
          <w:highlight w:val="none"/>
          <w:shd w:fill="auto" w:val="clear"/>
        </w:rPr>
      </w:pPr>
      <w:r>
        <w:rPr>
          <w:sz w:val="24"/>
          <w:szCs w:val="24"/>
          <w:shd w:fill="auto" w:val="clear"/>
        </w:rPr>
        <w:t xml:space="preserve">Погрузка, доставка, разгрузка </w:t>
      </w:r>
      <w:r>
        <w:rPr>
          <w:bCs/>
          <w:sz w:val="24"/>
          <w:szCs w:val="24"/>
          <w:shd w:fill="auto" w:val="clear"/>
        </w:rPr>
        <w:t>осуществляется</w:t>
      </w:r>
      <w:r>
        <w:rPr>
          <w:sz w:val="24"/>
          <w:szCs w:val="24"/>
          <w:shd w:fill="auto" w:val="clear"/>
        </w:rPr>
        <w:t xml:space="preserve"> Поставщиком. Стоимость погрузки, доставки, разгрузки  включена в Цену Договора.</w:t>
      </w:r>
    </w:p>
    <w:p>
      <w:pPr>
        <w:pStyle w:val="ListParagraph"/>
        <w:widowControl/>
        <w:numPr>
          <w:ilvl w:val="1"/>
          <w:numId w:val="2"/>
        </w:numPr>
        <w:tabs>
          <w:tab w:val="clear" w:pos="709"/>
          <w:tab w:val="left" w:pos="1134" w:leader="none"/>
          <w:tab w:val="left" w:pos="1418" w:leader="none"/>
        </w:tabs>
        <w:ind w:left="0" w:firstLine="709"/>
        <w:jc w:val="both"/>
        <w:rPr>
          <w:highlight w:val="none"/>
          <w:shd w:fill="auto" w:val="clear"/>
        </w:rPr>
      </w:pPr>
      <w:r>
        <w:rPr>
          <w:sz w:val="24"/>
          <w:szCs w:val="24"/>
          <w:shd w:fill="auto" w:val="clear"/>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tabs>
          <w:tab w:val="clear" w:pos="709"/>
          <w:tab w:val="left" w:pos="1418" w:leader="none"/>
        </w:tabs>
        <w:ind w:left="0" w:firstLine="709"/>
        <w:jc w:val="both"/>
        <w:rPr>
          <w:highlight w:val="none"/>
          <w:shd w:fill="auto" w:val="clear"/>
        </w:rPr>
      </w:pPr>
      <w:bookmarkStart w:id="2" w:name="_Ref361396594"/>
      <w:r>
        <w:rPr>
          <w:sz w:val="24"/>
          <w:szCs w:val="24"/>
          <w:shd w:fill="auto" w:val="clear"/>
        </w:rPr>
        <w:t>Датой поставки Товара является дата подписания Сторонами Накладной</w:t>
        <w:br/>
        <w:t>ТОРГ-12.</w:t>
      </w:r>
      <w:bookmarkEnd w:id="2"/>
      <w:r>
        <w:rPr>
          <w:sz w:val="24"/>
          <w:szCs w:val="24"/>
          <w:shd w:fill="auto" w:val="clear"/>
        </w:rPr>
        <w:t xml:space="preserve"> </w:t>
      </w:r>
    </w:p>
    <w:p>
      <w:pPr>
        <w:pStyle w:val="ListParagraph"/>
        <w:widowControl/>
        <w:numPr>
          <w:ilvl w:val="1"/>
          <w:numId w:val="2"/>
        </w:numPr>
        <w:tabs>
          <w:tab w:val="clear" w:pos="709"/>
          <w:tab w:val="left" w:pos="1418" w:leader="none"/>
        </w:tabs>
        <w:ind w:left="0" w:firstLine="709"/>
        <w:jc w:val="both"/>
        <w:rPr>
          <w:highlight w:val="none"/>
          <w:shd w:fill="auto" w:val="clear"/>
        </w:rPr>
      </w:pPr>
      <w:r>
        <w:rPr>
          <w:sz w:val="24"/>
          <w:szCs w:val="24"/>
          <w:shd w:fill="auto" w:val="clear"/>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2"/>
        </w:numPr>
        <w:tabs>
          <w:tab w:val="clear" w:pos="709"/>
          <w:tab w:val="left" w:pos="1418" w:leader="none"/>
        </w:tabs>
        <w:ind w:left="0" w:firstLine="709"/>
        <w:jc w:val="both"/>
        <w:rPr>
          <w:highlight w:val="none"/>
          <w:shd w:fill="auto" w:val="clear"/>
        </w:rPr>
      </w:pPr>
      <w:r>
        <w:rPr>
          <w:sz w:val="24"/>
          <w:szCs w:val="24"/>
          <w:shd w:fill="auto" w:val="clear"/>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pPr>
        <w:pStyle w:val="ListParagraph"/>
        <w:numPr>
          <w:ilvl w:val="1"/>
          <w:numId w:val="2"/>
        </w:numPr>
        <w:tabs>
          <w:tab w:val="clear" w:pos="709"/>
          <w:tab w:val="left" w:pos="1418" w:leader="none"/>
        </w:tabs>
        <w:ind w:left="0" w:firstLine="709"/>
        <w:jc w:val="both"/>
        <w:rPr>
          <w:highlight w:val="none"/>
          <w:shd w:fill="auto" w:val="clear"/>
        </w:rPr>
      </w:pPr>
      <w:r>
        <w:rPr>
          <w:sz w:val="24"/>
          <w:szCs w:val="24"/>
          <w:shd w:fill="auto" w:val="clear"/>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tabs>
          <w:tab w:val="clear" w:pos="709"/>
          <w:tab w:val="left" w:pos="1134" w:leader="none"/>
          <w:tab w:val="left" w:pos="1418" w:leader="none"/>
          <w:tab w:val="left" w:pos="1851" w:leader="none"/>
        </w:tabs>
        <w:ind w:firstLine="709"/>
        <w:jc w:val="both"/>
        <w:rPr>
          <w:highlight w:val="none"/>
          <w:shd w:fill="auto" w:val="clear"/>
        </w:rPr>
      </w:pPr>
      <w:r>
        <w:rPr>
          <w:sz w:val="24"/>
          <w:szCs w:val="24"/>
          <w:shd w:fill="auto" w:val="clear"/>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tabs>
          <w:tab w:val="clear" w:pos="709"/>
          <w:tab w:val="left" w:pos="1134" w:leader="none"/>
          <w:tab w:val="left" w:pos="1418" w:leader="none"/>
          <w:tab w:val="left" w:pos="1851" w:leader="none"/>
        </w:tabs>
        <w:ind w:firstLine="709"/>
        <w:jc w:val="both"/>
        <w:rPr>
          <w:highlight w:val="none"/>
          <w:shd w:fill="auto" w:val="clear"/>
        </w:rPr>
      </w:pPr>
      <w:bookmarkStart w:id="3" w:name="_Ref361408232"/>
      <w:r>
        <w:rPr>
          <w:sz w:val="24"/>
          <w:szCs w:val="24"/>
          <w:shd w:fill="auto" w:val="clear"/>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3"/>
    </w:p>
    <w:p>
      <w:pPr>
        <w:pStyle w:val="ListParagraph"/>
        <w:numPr>
          <w:ilvl w:val="1"/>
          <w:numId w:val="2"/>
        </w:numPr>
        <w:tabs>
          <w:tab w:val="clear" w:pos="709"/>
          <w:tab w:val="left" w:pos="1418" w:leader="none"/>
          <w:tab w:val="left" w:pos="1851" w:leader="none"/>
        </w:tabs>
        <w:ind w:left="0" w:firstLine="709"/>
        <w:jc w:val="both"/>
        <w:rPr>
          <w:highlight w:val="none"/>
          <w:shd w:fill="auto" w:val="clear"/>
        </w:rPr>
      </w:pPr>
      <w:r>
        <w:rPr>
          <w:sz w:val="24"/>
          <w:szCs w:val="24"/>
          <w:shd w:fill="auto" w:val="clear"/>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tabs>
          <w:tab w:val="clear" w:pos="709"/>
          <w:tab w:val="left" w:pos="1283" w:leader="none"/>
          <w:tab w:val="left" w:pos="1851" w:leader="none"/>
        </w:tabs>
        <w:ind w:firstLine="709"/>
        <w:jc w:val="both"/>
        <w:rPr>
          <w:highlight w:val="none"/>
          <w:shd w:fill="auto" w:val="clear"/>
        </w:rPr>
      </w:pPr>
      <w:r>
        <w:rPr>
          <w:sz w:val="24"/>
          <w:szCs w:val="24"/>
          <w:shd w:fill="auto" w:val="clear"/>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tabs>
          <w:tab w:val="clear" w:pos="709"/>
          <w:tab w:val="left" w:pos="1134" w:leader="none"/>
          <w:tab w:val="left" w:pos="1418" w:leader="none"/>
        </w:tabs>
        <w:ind w:left="0" w:firstLine="709"/>
        <w:jc w:val="both"/>
        <w:rPr>
          <w:highlight w:val="none"/>
          <w:shd w:fill="auto" w:val="clear"/>
        </w:rPr>
      </w:pPr>
      <w:r>
        <w:rPr>
          <w:sz w:val="24"/>
          <w:szCs w:val="24"/>
          <w:shd w:fill="auto" w:val="clear"/>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shd w:fill="auto" w:val="clear"/>
        </w:rPr>
        <w:t xml:space="preserve"> </w:t>
      </w:r>
    </w:p>
    <w:p>
      <w:pPr>
        <w:pStyle w:val="ListParagraph"/>
        <w:widowControl/>
        <w:numPr>
          <w:ilvl w:val="1"/>
          <w:numId w:val="2"/>
        </w:numPr>
        <w:tabs>
          <w:tab w:val="clear" w:pos="709"/>
          <w:tab w:val="left" w:pos="1134" w:leader="none"/>
          <w:tab w:val="left" w:pos="1418" w:leader="none"/>
        </w:tabs>
        <w:ind w:left="0" w:firstLine="709"/>
        <w:jc w:val="both"/>
        <w:rPr>
          <w:highlight w:val="none"/>
          <w:shd w:fill="auto" w:val="clear"/>
        </w:rPr>
      </w:pPr>
      <w:r>
        <w:rPr>
          <w:sz w:val="24"/>
          <w:szCs w:val="24"/>
          <w:shd w:fill="auto" w:val="clear"/>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widowControl/>
        <w:tabs>
          <w:tab w:val="clear" w:pos="709"/>
          <w:tab w:val="left" w:pos="1134" w:leader="none"/>
          <w:tab w:val="left" w:pos="1418" w:leader="none"/>
        </w:tabs>
        <w:ind w:firstLine="709"/>
        <w:jc w:val="both"/>
        <w:rPr>
          <w:sz w:val="24"/>
          <w:szCs w:val="24"/>
          <w:highlight w:val="none"/>
          <w:shd w:fill="auto" w:val="clear"/>
        </w:rPr>
      </w:pPr>
      <w:r>
        <w:rPr>
          <w:sz w:val="24"/>
          <w:szCs w:val="24"/>
          <w:shd w:fill="auto" w:val="clear"/>
        </w:rPr>
      </w:r>
    </w:p>
    <w:p>
      <w:pPr>
        <w:pStyle w:val="Normal"/>
        <w:numPr>
          <w:ilvl w:val="0"/>
          <w:numId w:val="2"/>
        </w:numPr>
        <w:ind w:left="0" w:hanging="0"/>
        <w:jc w:val="center"/>
        <w:rPr>
          <w:highlight w:val="none"/>
          <w:shd w:fill="auto" w:val="clear"/>
        </w:rPr>
      </w:pPr>
      <w:r>
        <w:rPr>
          <w:b/>
          <w:bCs/>
          <w:sz w:val="24"/>
          <w:szCs w:val="24"/>
          <w:shd w:fill="auto" w:val="clear"/>
        </w:rPr>
        <w:t>Ответственность Сторон</w:t>
      </w:r>
    </w:p>
    <w:p>
      <w:pPr>
        <w:pStyle w:val="ListParagraph"/>
        <w:numPr>
          <w:ilvl w:val="1"/>
          <w:numId w:val="2"/>
        </w:numPr>
        <w:tabs>
          <w:tab w:val="clear" w:pos="709"/>
          <w:tab w:val="left" w:pos="1276" w:leader="none"/>
        </w:tabs>
        <w:ind w:left="0" w:firstLine="709"/>
        <w:jc w:val="both"/>
        <w:rPr>
          <w:highlight w:val="none"/>
          <w:shd w:fill="auto" w:val="clear"/>
        </w:rPr>
      </w:pPr>
      <w:r>
        <w:rPr>
          <w:sz w:val="24"/>
          <w:szCs w:val="24"/>
          <w:shd w:fill="auto" w:val="clear"/>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9"/>
          <w:tab w:val="left" w:pos="1276" w:leader="none"/>
        </w:tabs>
        <w:ind w:left="0" w:firstLine="709"/>
        <w:jc w:val="both"/>
        <w:rPr>
          <w:highlight w:val="none"/>
          <w:shd w:fill="auto" w:val="clear"/>
        </w:rPr>
      </w:pPr>
      <w:r>
        <w:rPr>
          <w:bCs/>
          <w:sz w:val="24"/>
          <w:szCs w:val="24"/>
          <w:shd w:fill="auto" w:val="clear"/>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sz w:val="24"/>
          <w:szCs w:val="24"/>
          <w:shd w:fill="auto" w:val="clear"/>
        </w:rPr>
        <w:t>начиная с 31 (тридцать первого) календарного дня просрочки (неустойка с 1 по 30 день просрочки не начисляется)</w:t>
      </w:r>
      <w:r>
        <w:rPr>
          <w:bCs/>
          <w:sz w:val="24"/>
          <w:szCs w:val="24"/>
          <w:shd w:fill="auto" w:val="clear"/>
        </w:rPr>
        <w:t xml:space="preserve">. </w:t>
      </w:r>
    </w:p>
    <w:p>
      <w:pPr>
        <w:pStyle w:val="Normal"/>
        <w:widowControl/>
        <w:numPr>
          <w:ilvl w:val="1"/>
          <w:numId w:val="2"/>
        </w:numPr>
        <w:tabs>
          <w:tab w:val="clear" w:pos="709"/>
          <w:tab w:val="left" w:pos="1276" w:leader="none"/>
        </w:tabs>
        <w:ind w:left="0" w:firstLine="709"/>
        <w:jc w:val="both"/>
        <w:rPr>
          <w:highlight w:val="none"/>
          <w:shd w:fill="auto" w:val="clear"/>
        </w:rPr>
      </w:pPr>
      <w:r>
        <w:rPr>
          <w:bCs/>
          <w:sz w:val="24"/>
          <w:szCs w:val="24"/>
          <w:shd w:fill="auto" w:val="clear"/>
        </w:rPr>
        <w:t xml:space="preserve">В случае </w:t>
      </w:r>
      <w:r>
        <w:rPr>
          <w:sz w:val="24"/>
          <w:szCs w:val="24"/>
          <w:shd w:fill="auto" w:val="clear"/>
        </w:rPr>
        <w:t>нарушения Поставщиком обязательств по поставке Товара (</w:t>
      </w:r>
      <w:r>
        <w:rPr>
          <w:rFonts w:eastAsia="Calibri"/>
          <w:bCs/>
          <w:sz w:val="24"/>
          <w:szCs w:val="24"/>
          <w:shd w:fill="auto" w:val="clear"/>
        </w:rPr>
        <w:t>нарушение срока поставки, недопоставка)</w:t>
      </w:r>
      <w:r>
        <w:rPr>
          <w:sz w:val="24"/>
          <w:szCs w:val="24"/>
          <w:shd w:fill="auto" w:val="clear"/>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ListParagraph"/>
        <w:widowControl/>
        <w:numPr>
          <w:ilvl w:val="1"/>
          <w:numId w:val="2"/>
        </w:numPr>
        <w:tabs>
          <w:tab w:val="clear" w:pos="709"/>
          <w:tab w:val="left" w:pos="1276" w:leader="none"/>
        </w:tabs>
        <w:ind w:left="0" w:firstLine="709"/>
        <w:jc w:val="both"/>
        <w:rPr>
          <w:highlight w:val="none"/>
          <w:shd w:fill="auto" w:val="clear"/>
        </w:rPr>
      </w:pPr>
      <w:r>
        <w:rPr>
          <w:bCs/>
          <w:sz w:val="24"/>
          <w:szCs w:val="24"/>
          <w:shd w:fill="auto" w:val="clear"/>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tabs>
          <w:tab w:val="clear" w:pos="709"/>
          <w:tab w:val="left" w:pos="1276" w:leader="none"/>
        </w:tabs>
        <w:ind w:left="0" w:firstLine="709"/>
        <w:jc w:val="both"/>
        <w:rPr>
          <w:highlight w:val="none"/>
          <w:shd w:fill="auto" w:val="clear"/>
        </w:rPr>
      </w:pPr>
      <w:r>
        <w:rPr>
          <w:bCs/>
          <w:sz w:val="24"/>
          <w:szCs w:val="24"/>
          <w:shd w:fill="auto" w:val="clear"/>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tabs>
          <w:tab w:val="clear" w:pos="709"/>
          <w:tab w:val="left" w:pos="1276" w:leader="none"/>
        </w:tabs>
        <w:ind w:left="0" w:firstLine="709"/>
        <w:jc w:val="both"/>
        <w:rPr>
          <w:highlight w:val="none"/>
          <w:shd w:fill="auto" w:val="clear"/>
        </w:rPr>
      </w:pPr>
      <w:r>
        <w:rPr>
          <w:bCs/>
          <w:sz w:val="24"/>
          <w:szCs w:val="24"/>
          <w:shd w:fill="auto" w:val="clear"/>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FootnoteReference"/>
          <w:bCs/>
          <w:sz w:val="24"/>
          <w:szCs w:val="24"/>
          <w:shd w:fill="auto" w:val="clear"/>
        </w:rPr>
        <w:footnoteReference w:id="4"/>
      </w:r>
      <w:r>
        <w:rPr>
          <w:bCs/>
          <w:sz w:val="24"/>
          <w:szCs w:val="24"/>
          <w:shd w:fill="auto" w:val="clear"/>
        </w:rPr>
        <w:t>.</w:t>
      </w:r>
    </w:p>
    <w:p>
      <w:pPr>
        <w:pStyle w:val="ListParagraph"/>
        <w:widowControl/>
        <w:numPr>
          <w:ilvl w:val="1"/>
          <w:numId w:val="2"/>
        </w:numPr>
        <w:tabs>
          <w:tab w:val="clear" w:pos="709"/>
          <w:tab w:val="left" w:pos="1276" w:leader="none"/>
        </w:tabs>
        <w:ind w:left="0" w:firstLine="709"/>
        <w:jc w:val="both"/>
        <w:rPr>
          <w:highlight w:val="none"/>
          <w:shd w:fill="auto" w:val="clear"/>
        </w:rPr>
      </w:pPr>
      <w:r>
        <w:rPr>
          <w:bCs/>
          <w:sz w:val="24"/>
          <w:szCs w:val="24"/>
          <w:shd w:fill="auto" w:val="clear"/>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tabs>
          <w:tab w:val="clear" w:pos="709"/>
          <w:tab w:val="left" w:pos="1276" w:leader="none"/>
        </w:tabs>
        <w:ind w:left="0" w:firstLine="709"/>
        <w:jc w:val="both"/>
        <w:rPr>
          <w:highlight w:val="none"/>
          <w:shd w:fill="auto" w:val="clear"/>
        </w:rPr>
      </w:pPr>
      <w:r>
        <w:rPr>
          <w:bCs/>
          <w:sz w:val="24"/>
          <w:szCs w:val="24"/>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tabs>
          <w:tab w:val="clear" w:pos="709"/>
          <w:tab w:val="left" w:pos="1276" w:leader="none"/>
        </w:tabs>
        <w:ind w:left="0" w:firstLine="709"/>
        <w:jc w:val="both"/>
        <w:rPr>
          <w:highlight w:val="none"/>
          <w:shd w:fill="auto" w:val="clear"/>
        </w:rPr>
      </w:pPr>
      <w:r>
        <w:rPr>
          <w:bCs/>
          <w:sz w:val="24"/>
          <w:szCs w:val="24"/>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tabs>
          <w:tab w:val="clear" w:pos="709"/>
          <w:tab w:val="left" w:pos="1276" w:leader="none"/>
        </w:tabs>
        <w:ind w:left="0" w:firstLine="709"/>
        <w:jc w:val="both"/>
        <w:rPr>
          <w:highlight w:val="none"/>
          <w:shd w:fill="auto" w:val="clear"/>
        </w:rPr>
      </w:pPr>
      <w:r>
        <w:rPr>
          <w:bCs/>
          <w:sz w:val="24"/>
          <w:szCs w:val="24"/>
          <w:shd w:fill="auto" w:val="clear"/>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tabs>
          <w:tab w:val="clear" w:pos="709"/>
          <w:tab w:val="left" w:pos="1276" w:leader="none"/>
        </w:tabs>
        <w:ind w:left="0" w:firstLine="709"/>
        <w:jc w:val="both"/>
        <w:rPr>
          <w:highlight w:val="none"/>
          <w:shd w:fill="auto" w:val="clear"/>
        </w:rPr>
      </w:pPr>
      <w:r>
        <w:rPr>
          <w:bCs/>
          <w:sz w:val="24"/>
          <w:szCs w:val="24"/>
          <w:shd w:fill="auto" w:val="clear"/>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shd w:fill="auto" w:val="clear"/>
        </w:rPr>
        <w:t xml:space="preserve"> </w:t>
      </w:r>
      <w:r>
        <w:rPr>
          <w:bCs/>
          <w:sz w:val="24"/>
          <w:szCs w:val="24"/>
          <w:shd w:fill="auto" w:val="clear"/>
        </w:rPr>
        <w:t>сумма неустойки, подлежащая уплате виновной Стороной, определяется на основании решения суда.</w:t>
      </w:r>
    </w:p>
    <w:p>
      <w:pPr>
        <w:pStyle w:val="Normal"/>
        <w:ind w:firstLine="709"/>
        <w:jc w:val="both"/>
        <w:rPr>
          <w:sz w:val="24"/>
          <w:szCs w:val="24"/>
          <w:highlight w:val="none"/>
          <w:shd w:fill="auto" w:val="clear"/>
        </w:rPr>
      </w:pPr>
      <w:r>
        <w:rPr>
          <w:sz w:val="24"/>
          <w:szCs w:val="24"/>
          <w:shd w:fill="auto" w:val="clear"/>
        </w:rPr>
      </w:r>
    </w:p>
    <w:p>
      <w:pPr>
        <w:pStyle w:val="ListParagraph"/>
        <w:widowControl/>
        <w:numPr>
          <w:ilvl w:val="0"/>
          <w:numId w:val="2"/>
        </w:numPr>
        <w:tabs>
          <w:tab w:val="clear" w:pos="709"/>
          <w:tab w:val="left" w:pos="0" w:leader="none"/>
        </w:tabs>
        <w:ind w:left="0" w:hanging="0"/>
        <w:jc w:val="center"/>
        <w:rPr>
          <w:highlight w:val="none"/>
          <w:shd w:fill="auto" w:val="clear"/>
        </w:rPr>
      </w:pPr>
      <w:r>
        <w:rPr>
          <w:b/>
          <w:bCs/>
          <w:sz w:val="24"/>
          <w:szCs w:val="24"/>
          <w:shd w:fill="auto" w:val="clear"/>
        </w:rPr>
        <w:t>Конфиденциальность</w:t>
      </w:r>
    </w:p>
    <w:p>
      <w:pPr>
        <w:pStyle w:val="ListParagraph"/>
        <w:widowControl/>
        <w:numPr>
          <w:ilvl w:val="1"/>
          <w:numId w:val="2"/>
        </w:numPr>
        <w:tabs>
          <w:tab w:val="clear" w:pos="709"/>
          <w:tab w:val="left" w:pos="0" w:leader="none"/>
          <w:tab w:val="left" w:pos="1134" w:leader="none"/>
        </w:tabs>
        <w:ind w:left="0" w:firstLine="709"/>
        <w:jc w:val="both"/>
        <w:rPr>
          <w:highlight w:val="none"/>
          <w:shd w:fill="auto" w:val="clear"/>
        </w:rPr>
      </w:pPr>
      <w:r>
        <w:rPr>
          <w:bCs/>
          <w:sz w:val="24"/>
          <w:szCs w:val="24"/>
          <w:shd w:fill="auto" w:val="clear"/>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highlight w:val="none"/>
          <w:shd w:fill="auto" w:val="clear"/>
        </w:rPr>
      </w:pPr>
      <w:r>
        <w:rPr>
          <w:bCs/>
          <w:sz w:val="24"/>
          <w:szCs w:val="24"/>
          <w:shd w:fill="auto" w:val="clear"/>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shd w:fill="auto" w:val="clear"/>
        </w:rPr>
        <w:t xml:space="preserve">м, в том числе по причине </w:t>
      </w:r>
      <w:r>
        <w:rPr>
          <w:bCs/>
          <w:sz w:val="24"/>
          <w:szCs w:val="24"/>
          <w:shd w:fill="auto" w:val="clear"/>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highlight w:val="none"/>
          <w:shd w:fill="auto" w:val="clear"/>
        </w:rPr>
      </w:pPr>
      <w:r>
        <w:rPr>
          <w:bCs/>
          <w:sz w:val="24"/>
          <w:szCs w:val="24"/>
          <w:shd w:fill="auto" w:val="clear"/>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tabs>
          <w:tab w:val="clear" w:pos="709"/>
          <w:tab w:val="left" w:pos="0" w:leader="none"/>
          <w:tab w:val="left" w:pos="1134" w:leader="none"/>
        </w:tabs>
        <w:ind w:left="0" w:firstLine="709"/>
        <w:jc w:val="both"/>
        <w:rPr>
          <w:highlight w:val="none"/>
          <w:shd w:fill="auto" w:val="clear"/>
        </w:rPr>
      </w:pPr>
      <w:r>
        <w:rPr>
          <w:bCs/>
          <w:sz w:val="24"/>
          <w:szCs w:val="24"/>
          <w:shd w:fill="auto" w:val="clear"/>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tabs>
          <w:tab w:val="clear" w:pos="709"/>
          <w:tab w:val="left" w:pos="0" w:leader="none"/>
          <w:tab w:val="left" w:pos="1134" w:leader="none"/>
        </w:tabs>
        <w:ind w:left="0" w:firstLine="709"/>
        <w:jc w:val="both"/>
        <w:rPr>
          <w:highlight w:val="none"/>
          <w:shd w:fill="auto" w:val="clear"/>
        </w:rPr>
      </w:pPr>
      <w:r>
        <w:rPr>
          <w:bCs/>
          <w:sz w:val="24"/>
          <w:szCs w:val="24"/>
          <w:shd w:fill="auto" w:val="clear"/>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tabs>
          <w:tab w:val="clear" w:pos="709"/>
          <w:tab w:val="left" w:pos="0" w:leader="none"/>
          <w:tab w:val="left" w:pos="1134" w:leader="none"/>
        </w:tabs>
        <w:ind w:left="0" w:firstLine="709"/>
        <w:jc w:val="both"/>
        <w:rPr>
          <w:highlight w:val="none"/>
          <w:shd w:fill="auto" w:val="clear"/>
        </w:rPr>
      </w:pPr>
      <w:r>
        <w:rPr>
          <w:bCs/>
          <w:sz w:val="24"/>
          <w:szCs w:val="24"/>
          <w:shd w:fill="auto" w:val="clear"/>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tabs>
          <w:tab w:val="clear" w:pos="709"/>
          <w:tab w:val="left" w:pos="0" w:leader="none"/>
          <w:tab w:val="left" w:pos="1134" w:leader="none"/>
        </w:tabs>
        <w:ind w:left="0" w:firstLine="709"/>
        <w:jc w:val="both"/>
        <w:rPr>
          <w:highlight w:val="none"/>
          <w:shd w:fill="auto" w:val="clear"/>
        </w:rPr>
      </w:pPr>
      <w:r>
        <w:rPr>
          <w:bCs/>
          <w:sz w:val="24"/>
          <w:szCs w:val="24"/>
          <w:shd w:fill="auto" w:val="clear"/>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highlight w:val="none"/>
          <w:shd w:fill="auto" w:val="clear"/>
        </w:rPr>
      </w:pPr>
      <w:r>
        <w:rPr>
          <w:bCs/>
          <w:sz w:val="24"/>
          <w:szCs w:val="24"/>
          <w:shd w:fill="auto" w:val="clear"/>
        </w:rPr>
        <w:t xml:space="preserve">финансовую </w:t>
      </w:r>
      <w:r>
        <w:rPr>
          <w:bCs/>
          <w:sz w:val="24"/>
          <w:szCs w:val="24"/>
          <w:shd w:fill="auto" w:val="clear"/>
          <w:lang w:val="en-US"/>
        </w:rPr>
        <w:t>(</w:t>
      </w:r>
      <w:r>
        <w:rPr>
          <w:bCs/>
          <w:sz w:val="24"/>
          <w:szCs w:val="24"/>
          <w:shd w:fill="auto" w:val="clear"/>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highlight w:val="none"/>
          <w:shd w:fill="auto" w:val="clear"/>
        </w:rPr>
      </w:pPr>
      <w:r>
        <w:rPr>
          <w:bCs/>
          <w:sz w:val="24"/>
          <w:szCs w:val="24"/>
          <w:shd w:fill="auto" w:val="clear"/>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highlight w:val="none"/>
          <w:shd w:fill="auto" w:val="clear"/>
        </w:rPr>
      </w:pPr>
      <w:r>
        <w:rPr>
          <w:bCs/>
          <w:sz w:val="24"/>
          <w:szCs w:val="24"/>
          <w:shd w:fill="auto" w:val="clear"/>
        </w:rPr>
        <w:t>бизнес-планы;</w:t>
      </w:r>
    </w:p>
    <w:p>
      <w:pPr>
        <w:pStyle w:val="Normal"/>
        <w:widowControl/>
        <w:numPr>
          <w:ilvl w:val="0"/>
          <w:numId w:val="5"/>
        </w:numPr>
        <w:tabs>
          <w:tab w:val="clear" w:pos="709"/>
          <w:tab w:val="left" w:pos="0" w:leader="none"/>
          <w:tab w:val="left" w:pos="1418" w:leader="none"/>
        </w:tabs>
        <w:ind w:left="0" w:firstLine="709"/>
        <w:jc w:val="both"/>
        <w:rPr>
          <w:highlight w:val="none"/>
          <w:shd w:fill="auto" w:val="clear"/>
        </w:rPr>
      </w:pPr>
      <w:r>
        <w:rPr>
          <w:bCs/>
          <w:sz w:val="24"/>
          <w:szCs w:val="24"/>
          <w:shd w:fill="auto" w:val="clear"/>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highlight w:val="none"/>
          <w:shd w:fill="auto" w:val="clear"/>
        </w:rPr>
      </w:pPr>
      <w:r>
        <w:rPr>
          <w:bCs/>
          <w:sz w:val="24"/>
          <w:szCs w:val="24"/>
          <w:shd w:fill="auto" w:val="clear"/>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highlight w:val="none"/>
          <w:shd w:fill="auto" w:val="clear"/>
        </w:rPr>
      </w:pPr>
      <w:r>
        <w:rPr>
          <w:bCs/>
          <w:sz w:val="24"/>
          <w:szCs w:val="24"/>
          <w:shd w:fill="auto" w:val="clear"/>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highlight w:val="none"/>
          <w:shd w:fill="auto" w:val="clear"/>
        </w:rPr>
      </w:pPr>
      <w:r>
        <w:rPr>
          <w:bCs/>
          <w:sz w:val="24"/>
          <w:szCs w:val="24"/>
          <w:shd w:fill="auto" w:val="clear"/>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highlight w:val="none"/>
          <w:shd w:fill="auto" w:val="clear"/>
        </w:rPr>
      </w:pPr>
      <w:r>
        <w:rPr>
          <w:bCs/>
          <w:sz w:val="24"/>
          <w:szCs w:val="24"/>
          <w:shd w:fill="auto" w:val="clear"/>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highlight w:val="none"/>
          <w:shd w:fill="auto" w:val="clear"/>
        </w:rPr>
      </w:pPr>
      <w:r>
        <w:rPr>
          <w:bCs/>
          <w:sz w:val="24"/>
          <w:szCs w:val="24"/>
          <w:shd w:fill="auto" w:val="clear"/>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tabs>
          <w:tab w:val="clear" w:pos="709"/>
          <w:tab w:val="left" w:pos="0" w:leader="none"/>
          <w:tab w:val="left" w:pos="1134" w:leader="none"/>
        </w:tabs>
        <w:ind w:left="0" w:firstLine="709"/>
        <w:jc w:val="both"/>
        <w:rPr>
          <w:highlight w:val="none"/>
          <w:shd w:fill="auto" w:val="clear"/>
        </w:rPr>
      </w:pPr>
      <w:bookmarkStart w:id="4" w:name="_Ref361337849"/>
      <w:r>
        <w:rPr>
          <w:bCs/>
          <w:sz w:val="24"/>
          <w:szCs w:val="24"/>
          <w:shd w:fill="auto" w:val="clear"/>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shd w:fill="auto" w:val="clear"/>
        </w:rPr>
        <w:t xml:space="preserve"> </w:t>
      </w:r>
      <w:r>
        <w:rPr>
          <w:bCs/>
          <w:sz w:val="24"/>
          <w:szCs w:val="24"/>
          <w:shd w:fill="auto" w:val="clear"/>
        </w:rPr>
        <w:t>(расторжения) или исполнения, в том числе:</w:t>
      </w:r>
      <w:bookmarkEnd w:id="4"/>
      <w:r>
        <w:rPr>
          <w:bCs/>
          <w:sz w:val="24"/>
          <w:szCs w:val="24"/>
          <w:shd w:fill="auto" w:val="clear"/>
        </w:rPr>
        <w:t xml:space="preserve"> </w:t>
      </w:r>
    </w:p>
    <w:p>
      <w:pPr>
        <w:pStyle w:val="ListParagraph"/>
        <w:widowControl/>
        <w:numPr>
          <w:ilvl w:val="2"/>
          <w:numId w:val="2"/>
        </w:numPr>
        <w:tabs>
          <w:tab w:val="clear" w:pos="709"/>
          <w:tab w:val="left" w:pos="1418" w:leader="none"/>
        </w:tabs>
        <w:ind w:left="0" w:firstLine="709"/>
        <w:jc w:val="both"/>
        <w:rPr>
          <w:highlight w:val="none"/>
          <w:shd w:fill="auto" w:val="clear"/>
        </w:rPr>
      </w:pPr>
      <w:r>
        <w:rPr>
          <w:bCs/>
          <w:sz w:val="24"/>
          <w:szCs w:val="24"/>
          <w:shd w:fill="auto" w:val="clear"/>
        </w:rPr>
        <w:t xml:space="preserve">Не разглашать, не обсуждать содержание, не предоставлять копий, </w:t>
        <w:br/>
        <w:t xml:space="preserve">не публиковать и не </w:t>
      </w:r>
      <w:r>
        <w:rPr>
          <w:sz w:val="24"/>
          <w:szCs w:val="24"/>
          <w:shd w:fill="auto" w:val="clear"/>
        </w:rPr>
        <w:t>раскрывать</w:t>
      </w:r>
      <w:r>
        <w:rPr>
          <w:bCs/>
          <w:sz w:val="24"/>
          <w:szCs w:val="24"/>
          <w:shd w:fill="auto" w:val="clear"/>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tabs>
          <w:tab w:val="clear" w:pos="709"/>
          <w:tab w:val="left" w:pos="1418" w:leader="none"/>
        </w:tabs>
        <w:ind w:left="0" w:firstLine="709"/>
        <w:jc w:val="both"/>
        <w:rPr>
          <w:highlight w:val="none"/>
          <w:shd w:fill="auto" w:val="clear"/>
        </w:rPr>
      </w:pPr>
      <w:r>
        <w:rPr>
          <w:bCs/>
          <w:sz w:val="24"/>
          <w:szCs w:val="24"/>
          <w:shd w:fill="auto" w:val="clear"/>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tabs>
          <w:tab w:val="clear" w:pos="709"/>
          <w:tab w:val="left" w:pos="1418" w:leader="none"/>
        </w:tabs>
        <w:ind w:left="0" w:firstLine="709"/>
        <w:jc w:val="both"/>
        <w:rPr>
          <w:highlight w:val="none"/>
          <w:shd w:fill="auto" w:val="clear"/>
        </w:rPr>
      </w:pPr>
      <w:r>
        <w:rPr>
          <w:bCs/>
          <w:sz w:val="24"/>
          <w:szCs w:val="24"/>
          <w:shd w:fill="auto" w:val="clear"/>
        </w:rPr>
        <w:t xml:space="preserve">Использовать Информацию исключительно для целей, для которых она была предоставлена. </w:t>
      </w:r>
    </w:p>
    <w:p>
      <w:pPr>
        <w:pStyle w:val="ListParagraph"/>
        <w:widowControl/>
        <w:numPr>
          <w:ilvl w:val="2"/>
          <w:numId w:val="2"/>
        </w:numPr>
        <w:tabs>
          <w:tab w:val="clear" w:pos="709"/>
          <w:tab w:val="left" w:pos="1418" w:leader="none"/>
        </w:tabs>
        <w:ind w:left="0" w:firstLine="709"/>
        <w:jc w:val="both"/>
        <w:rPr>
          <w:highlight w:val="none"/>
          <w:shd w:fill="auto" w:val="clear"/>
        </w:rPr>
      </w:pPr>
      <w:r>
        <w:rPr>
          <w:bCs/>
          <w:sz w:val="24"/>
          <w:szCs w:val="24"/>
          <w:shd w:fill="auto" w:val="clear"/>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tabs>
          <w:tab w:val="clear" w:pos="709"/>
          <w:tab w:val="left" w:pos="1418" w:leader="none"/>
        </w:tabs>
        <w:ind w:left="0" w:firstLine="709"/>
        <w:jc w:val="both"/>
        <w:rPr>
          <w:highlight w:val="none"/>
          <w:shd w:fill="auto" w:val="clear"/>
        </w:rPr>
      </w:pPr>
      <w:r>
        <w:rPr>
          <w:bCs/>
          <w:sz w:val="24"/>
          <w:szCs w:val="24"/>
          <w:shd w:fill="auto" w:val="clear"/>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tabs>
          <w:tab w:val="clear" w:pos="709"/>
          <w:tab w:val="left" w:pos="1418" w:leader="none"/>
        </w:tabs>
        <w:ind w:left="0" w:firstLine="709"/>
        <w:jc w:val="both"/>
        <w:rPr>
          <w:highlight w:val="none"/>
          <w:shd w:fill="auto" w:val="clear"/>
        </w:rPr>
      </w:pPr>
      <w:r>
        <w:rPr>
          <w:bCs/>
          <w:sz w:val="24"/>
          <w:szCs w:val="24"/>
          <w:shd w:fill="auto" w:val="clear"/>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tabs>
          <w:tab w:val="clear" w:pos="709"/>
          <w:tab w:val="left" w:pos="1418" w:leader="none"/>
        </w:tabs>
        <w:ind w:left="0" w:firstLine="709"/>
        <w:jc w:val="both"/>
        <w:rPr>
          <w:highlight w:val="none"/>
          <w:shd w:fill="auto" w:val="clear"/>
        </w:rPr>
      </w:pPr>
      <w:bookmarkStart w:id="5" w:name="_Ref361337832"/>
      <w:r>
        <w:rPr>
          <w:bCs/>
          <w:sz w:val="24"/>
          <w:szCs w:val="24"/>
          <w:shd w:fill="auto" w:val="clear"/>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5"/>
    </w:p>
    <w:p>
      <w:pPr>
        <w:pStyle w:val="ListParagraph"/>
        <w:widowControl/>
        <w:numPr>
          <w:ilvl w:val="2"/>
          <w:numId w:val="2"/>
        </w:numPr>
        <w:tabs>
          <w:tab w:val="clear" w:pos="709"/>
          <w:tab w:val="left" w:pos="1418" w:leader="none"/>
        </w:tabs>
        <w:ind w:left="0" w:firstLine="709"/>
        <w:jc w:val="both"/>
        <w:rPr>
          <w:highlight w:val="none"/>
          <w:shd w:fill="auto" w:val="clear"/>
        </w:rPr>
      </w:pPr>
      <w:r>
        <w:rPr>
          <w:bCs/>
          <w:sz w:val="24"/>
          <w:szCs w:val="24"/>
          <w:shd w:fill="auto" w:val="clear"/>
        </w:rPr>
        <w:t>Не разглашать третьим лицам факты передачи или получения Информации.</w:t>
      </w:r>
    </w:p>
    <w:p>
      <w:pPr>
        <w:pStyle w:val="ListParagraph"/>
        <w:widowControl/>
        <w:numPr>
          <w:ilvl w:val="1"/>
          <w:numId w:val="2"/>
        </w:numPr>
        <w:tabs>
          <w:tab w:val="clear" w:pos="709"/>
          <w:tab w:val="left" w:pos="1134" w:leader="none"/>
        </w:tabs>
        <w:ind w:left="0" w:firstLine="709"/>
        <w:jc w:val="both"/>
        <w:rPr>
          <w:highlight w:val="none"/>
          <w:shd w:fill="auto" w:val="clear"/>
        </w:rPr>
      </w:pPr>
      <w:bookmarkStart w:id="6" w:name="_Ref361337863"/>
      <w:r>
        <w:rPr>
          <w:bCs/>
          <w:sz w:val="24"/>
          <w:szCs w:val="24"/>
          <w:shd w:fill="auto" w:val="clear"/>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6"/>
    </w:p>
    <w:p>
      <w:pPr>
        <w:pStyle w:val="Normal"/>
        <w:numPr>
          <w:ilvl w:val="1"/>
          <w:numId w:val="2"/>
        </w:numPr>
        <w:tabs>
          <w:tab w:val="clear" w:pos="709"/>
          <w:tab w:val="left" w:pos="1134" w:leader="none"/>
        </w:tabs>
        <w:ind w:left="0" w:firstLine="709"/>
        <w:jc w:val="both"/>
        <w:rPr>
          <w:highlight w:val="none"/>
          <w:shd w:fill="auto" w:val="clear"/>
        </w:rPr>
      </w:pPr>
      <w:r>
        <w:rPr>
          <w:bCs/>
          <w:sz w:val="24"/>
          <w:szCs w:val="24"/>
          <w:shd w:fill="auto" w:val="clear"/>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ind w:firstLine="709"/>
        <w:jc w:val="both"/>
        <w:rPr>
          <w:bCs/>
          <w:sz w:val="24"/>
          <w:szCs w:val="24"/>
          <w:highlight w:val="none"/>
          <w:shd w:fill="auto" w:val="clear"/>
        </w:rPr>
      </w:pPr>
      <w:r>
        <w:rPr>
          <w:bCs/>
          <w:sz w:val="24"/>
          <w:szCs w:val="24"/>
          <w:shd w:fill="auto" w:val="clear"/>
        </w:rPr>
      </w:r>
    </w:p>
    <w:p>
      <w:pPr>
        <w:pStyle w:val="ListParagraph"/>
        <w:widowControl/>
        <w:numPr>
          <w:ilvl w:val="0"/>
          <w:numId w:val="2"/>
        </w:numPr>
        <w:tabs>
          <w:tab w:val="clear" w:pos="709"/>
          <w:tab w:val="left" w:pos="426" w:leader="none"/>
        </w:tabs>
        <w:ind w:left="0" w:hanging="0"/>
        <w:jc w:val="center"/>
        <w:rPr>
          <w:highlight w:val="none"/>
          <w:shd w:fill="auto" w:val="clear"/>
        </w:rPr>
      </w:pPr>
      <w:r>
        <w:rPr>
          <w:b/>
          <w:bCs/>
          <w:sz w:val="24"/>
          <w:szCs w:val="24"/>
          <w:shd w:fill="auto" w:val="clear"/>
        </w:rPr>
        <w:t>Разрешение споров</w:t>
      </w:r>
    </w:p>
    <w:p>
      <w:pPr>
        <w:pStyle w:val="ListParagraph"/>
        <w:widowControl/>
        <w:numPr>
          <w:ilvl w:val="1"/>
          <w:numId w:val="2"/>
        </w:numPr>
        <w:tabs>
          <w:tab w:val="clear" w:pos="709"/>
          <w:tab w:val="left" w:pos="0" w:leader="none"/>
          <w:tab w:val="left" w:pos="1418" w:leader="none"/>
        </w:tabs>
        <w:ind w:left="0" w:firstLine="709"/>
        <w:jc w:val="both"/>
        <w:rPr>
          <w:highlight w:val="none"/>
          <w:shd w:fill="auto" w:val="clear"/>
        </w:rPr>
      </w:pPr>
      <w:r>
        <w:rPr>
          <w:bCs/>
          <w:sz w:val="24"/>
          <w:szCs w:val="24"/>
          <w:shd w:fill="auto" w:val="clear"/>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tabs>
          <w:tab w:val="clear" w:pos="709"/>
          <w:tab w:val="left" w:pos="0" w:leader="none"/>
          <w:tab w:val="left" w:pos="1418" w:leader="none"/>
        </w:tabs>
        <w:ind w:left="0" w:firstLine="709"/>
        <w:jc w:val="both"/>
        <w:rPr>
          <w:highlight w:val="none"/>
          <w:shd w:fill="auto" w:val="clear"/>
        </w:rPr>
      </w:pPr>
      <w:r>
        <w:rPr>
          <w:bCs/>
          <w:sz w:val="24"/>
          <w:szCs w:val="24"/>
          <w:shd w:fill="auto" w:val="clear"/>
        </w:rPr>
        <w:t xml:space="preserve">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 </w:t>
      </w:r>
    </w:p>
    <w:p>
      <w:pPr>
        <w:pStyle w:val="ListParagraph"/>
        <w:widowControl/>
        <w:numPr>
          <w:ilvl w:val="1"/>
          <w:numId w:val="2"/>
        </w:numPr>
        <w:tabs>
          <w:tab w:val="clear" w:pos="709"/>
          <w:tab w:val="left" w:pos="0" w:leader="none"/>
          <w:tab w:val="left" w:pos="1418" w:leader="none"/>
        </w:tabs>
        <w:ind w:left="0" w:firstLine="709"/>
        <w:jc w:val="both"/>
        <w:rPr>
          <w:highlight w:val="none"/>
          <w:shd w:fill="auto" w:val="clear"/>
        </w:rPr>
      </w:pPr>
      <w:r>
        <w:rPr>
          <w:bCs/>
          <w:sz w:val="24"/>
          <w:szCs w:val="24"/>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13.8 Договора.</w:t>
      </w:r>
    </w:p>
    <w:p>
      <w:pPr>
        <w:pStyle w:val="ListParagraph"/>
        <w:widowControl/>
        <w:numPr>
          <w:ilvl w:val="1"/>
          <w:numId w:val="2"/>
        </w:numPr>
        <w:tabs>
          <w:tab w:val="clear" w:pos="709"/>
          <w:tab w:val="left" w:pos="0" w:leader="none"/>
          <w:tab w:val="left" w:pos="1418" w:leader="none"/>
        </w:tabs>
        <w:ind w:left="0" w:firstLine="709"/>
        <w:jc w:val="both"/>
        <w:rPr>
          <w:highlight w:val="none"/>
          <w:shd w:fill="auto" w:val="clear"/>
        </w:rPr>
      </w:pPr>
      <w:r>
        <w:rPr>
          <w:bCs/>
          <w:sz w:val="24"/>
          <w:szCs w:val="24"/>
          <w:shd w:fill="auto" w:val="clear"/>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tabs>
          <w:tab w:val="clear" w:pos="709"/>
          <w:tab w:val="left" w:pos="0" w:leader="none"/>
          <w:tab w:val="left" w:pos="1418" w:leader="none"/>
        </w:tabs>
        <w:ind w:left="0" w:firstLine="709"/>
        <w:jc w:val="both"/>
        <w:rPr>
          <w:highlight w:val="none"/>
          <w:shd w:fill="auto" w:val="clear"/>
        </w:rPr>
      </w:pPr>
      <w:r>
        <w:rPr>
          <w:bCs/>
          <w:sz w:val="24"/>
          <w:szCs w:val="24"/>
          <w:shd w:fill="auto" w:val="clear"/>
        </w:rPr>
        <w:t>Условия настоящего раздела сохраняют свою силу в случае признания Договора незаключенным и / или недействительным.</w:t>
      </w:r>
    </w:p>
    <w:p>
      <w:pPr>
        <w:pStyle w:val="Normal"/>
        <w:ind w:firstLine="709"/>
        <w:jc w:val="both"/>
        <w:rPr>
          <w:sz w:val="24"/>
          <w:szCs w:val="24"/>
          <w:highlight w:val="none"/>
          <w:shd w:fill="auto" w:val="clear"/>
        </w:rPr>
      </w:pPr>
      <w:r>
        <w:rPr>
          <w:sz w:val="24"/>
          <w:szCs w:val="24"/>
          <w:shd w:fill="auto" w:val="clear"/>
        </w:rPr>
      </w:r>
    </w:p>
    <w:p>
      <w:pPr>
        <w:pStyle w:val="ListParagraph"/>
        <w:widowControl/>
        <w:numPr>
          <w:ilvl w:val="0"/>
          <w:numId w:val="2"/>
        </w:numPr>
        <w:ind w:left="0" w:hanging="0"/>
        <w:jc w:val="center"/>
        <w:rPr>
          <w:highlight w:val="none"/>
          <w:shd w:fill="auto" w:val="clear"/>
        </w:rPr>
      </w:pPr>
      <w:r>
        <w:rPr>
          <w:b/>
          <w:bCs/>
          <w:sz w:val="24"/>
          <w:szCs w:val="24"/>
          <w:shd w:fill="auto" w:val="clear"/>
        </w:rPr>
        <w:t>Антикоррупционная оговорка</w:t>
      </w:r>
    </w:p>
    <w:p>
      <w:pPr>
        <w:pStyle w:val="ListParagraph"/>
        <w:numPr>
          <w:ilvl w:val="1"/>
          <w:numId w:val="2"/>
        </w:numPr>
        <w:tabs>
          <w:tab w:val="clear" w:pos="709"/>
          <w:tab w:val="left" w:pos="1134" w:leader="none"/>
        </w:tabs>
        <w:ind w:left="0" w:firstLine="709"/>
        <w:jc w:val="both"/>
        <w:rPr>
          <w:highlight w:val="none"/>
          <w:shd w:fill="auto" w:val="clear"/>
        </w:rPr>
      </w:pPr>
      <w:r>
        <w:rPr>
          <w:color w:val="000000"/>
          <w:sz w:val="24"/>
          <w:szCs w:val="24"/>
          <w:shd w:fill="auto" w:val="clear"/>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shd w:fill="auto" w:val="clear"/>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tabs>
          <w:tab w:val="clear" w:pos="709"/>
          <w:tab w:val="left" w:pos="1134" w:leader="none"/>
        </w:tabs>
        <w:ind w:firstLine="709"/>
        <w:jc w:val="both"/>
        <w:rPr>
          <w:highlight w:val="none"/>
          <w:shd w:fill="auto" w:val="clear"/>
        </w:rPr>
      </w:pPr>
      <w:r>
        <w:rPr>
          <w:bCs/>
          <w:color w:val="000000"/>
          <w:sz w:val="24"/>
          <w:szCs w:val="24"/>
          <w:shd w:fill="auto" w:val="clear"/>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tabs>
          <w:tab w:val="clear" w:pos="709"/>
          <w:tab w:val="left" w:pos="1134" w:leader="none"/>
        </w:tabs>
        <w:ind w:firstLine="709"/>
        <w:jc w:val="both"/>
        <w:rPr>
          <w:highlight w:val="none"/>
          <w:shd w:fill="auto" w:val="clear"/>
        </w:rPr>
      </w:pPr>
      <w:r>
        <w:rPr>
          <w:bCs/>
          <w:color w:val="000000"/>
          <w:sz w:val="24"/>
          <w:szCs w:val="24"/>
          <w:shd w:fill="auto" w:val="clear"/>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tabs>
          <w:tab w:val="clear" w:pos="709"/>
          <w:tab w:val="left" w:pos="1134" w:leader="none"/>
        </w:tabs>
        <w:ind w:firstLine="709"/>
        <w:jc w:val="both"/>
        <w:rPr>
          <w:highlight w:val="none"/>
          <w:shd w:fill="auto" w:val="clear"/>
        </w:rPr>
      </w:pPr>
      <w:r>
        <w:rPr>
          <w:bCs/>
          <w:color w:val="000000"/>
          <w:sz w:val="24"/>
          <w:szCs w:val="24"/>
          <w:shd w:fill="auto" w:val="clear"/>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tabs>
          <w:tab w:val="clear" w:pos="709"/>
          <w:tab w:val="left" w:pos="1134" w:leader="none"/>
        </w:tabs>
        <w:ind w:firstLine="709"/>
        <w:jc w:val="both"/>
        <w:rPr>
          <w:highlight w:val="none"/>
          <w:shd w:fill="auto" w:val="clear"/>
        </w:rPr>
      </w:pPr>
      <w:r>
        <w:rPr>
          <w:bCs/>
          <w:color w:val="000000"/>
          <w:sz w:val="24"/>
          <w:szCs w:val="24"/>
          <w:shd w:fill="auto" w:val="clear"/>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tabs>
          <w:tab w:val="clear" w:pos="709"/>
          <w:tab w:val="left" w:pos="1134" w:leader="none"/>
        </w:tabs>
        <w:ind w:firstLine="709"/>
        <w:jc w:val="both"/>
        <w:rPr>
          <w:highlight w:val="none"/>
          <w:shd w:fill="auto" w:val="clear"/>
        </w:rPr>
      </w:pPr>
      <w:r>
        <w:rPr>
          <w:bCs/>
          <w:color w:val="000000"/>
          <w:sz w:val="24"/>
          <w:szCs w:val="24"/>
          <w:shd w:fill="auto" w:val="clear"/>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tabs>
          <w:tab w:val="clear" w:pos="709"/>
          <w:tab w:val="left" w:pos="567" w:leader="none"/>
          <w:tab w:val="left" w:pos="1134" w:leader="none"/>
        </w:tabs>
        <w:ind w:firstLine="709"/>
        <w:jc w:val="both"/>
        <w:rPr>
          <w:highlight w:val="none"/>
          <w:shd w:fill="auto" w:val="clear"/>
        </w:rPr>
      </w:pPr>
      <w:r>
        <w:rPr>
          <w:color w:val="000000"/>
          <w:sz w:val="24"/>
          <w:szCs w:val="24"/>
          <w:shd w:fill="auto" w:val="clear"/>
        </w:rPr>
        <w:t xml:space="preserve">8.7.  Каналы связи Линия доверия Группы РусГидро: </w:t>
      </w:r>
    </w:p>
    <w:p>
      <w:pPr>
        <w:pStyle w:val="Normal"/>
        <w:tabs>
          <w:tab w:val="clear" w:pos="709"/>
          <w:tab w:val="left" w:pos="567" w:leader="none"/>
          <w:tab w:val="left" w:pos="1134" w:leader="none"/>
        </w:tabs>
        <w:ind w:firstLine="709"/>
        <w:jc w:val="both"/>
        <w:rPr>
          <w:highlight w:val="none"/>
          <w:shd w:fill="auto" w:val="clear"/>
        </w:rPr>
      </w:pPr>
      <w:r>
        <w:rPr>
          <w:sz w:val="24"/>
          <w:szCs w:val="24"/>
          <w:shd w:fill="auto" w:val="clear"/>
        </w:rPr>
        <w:t>8.7.1. Электронная почта: ld@rushydro.ru.</w:t>
      </w:r>
    </w:p>
    <w:p>
      <w:pPr>
        <w:pStyle w:val="Normal"/>
        <w:tabs>
          <w:tab w:val="clear" w:pos="709"/>
          <w:tab w:val="left" w:pos="567" w:leader="none"/>
          <w:tab w:val="left" w:pos="1134" w:leader="none"/>
        </w:tabs>
        <w:ind w:firstLine="709"/>
        <w:jc w:val="both"/>
        <w:rPr>
          <w:highlight w:val="none"/>
          <w:shd w:fill="auto" w:val="clear"/>
        </w:rPr>
      </w:pPr>
      <w:r>
        <w:rPr>
          <w:sz w:val="24"/>
          <w:szCs w:val="24"/>
          <w:shd w:fill="auto" w:val="clear"/>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highlight w:val="none"/>
          <w:shd w:fill="auto" w:val="clear"/>
        </w:rPr>
      </w:pPr>
      <w:r>
        <w:rPr>
          <w:sz w:val="24"/>
          <w:szCs w:val="24"/>
          <w:shd w:fill="auto" w:val="clear"/>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tabs>
          <w:tab w:val="clear" w:pos="709"/>
          <w:tab w:val="left" w:pos="0" w:leader="none"/>
          <w:tab w:val="left" w:pos="284" w:leader="none"/>
          <w:tab w:val="left" w:pos="567" w:leader="none"/>
        </w:tabs>
        <w:ind w:left="0" w:firstLine="709"/>
        <w:jc w:val="both"/>
        <w:rPr>
          <w:b/>
          <w:bCs/>
          <w:sz w:val="24"/>
          <w:szCs w:val="24"/>
          <w:highlight w:val="none"/>
          <w:shd w:fill="auto" w:val="clear"/>
        </w:rPr>
      </w:pPr>
      <w:r>
        <w:rPr>
          <w:b/>
          <w:bCs/>
          <w:sz w:val="24"/>
          <w:szCs w:val="24"/>
          <w:shd w:fill="auto" w:val="clear"/>
        </w:rPr>
      </w:r>
    </w:p>
    <w:p>
      <w:pPr>
        <w:pStyle w:val="ListParagraph"/>
        <w:widowControl/>
        <w:numPr>
          <w:ilvl w:val="0"/>
          <w:numId w:val="2"/>
        </w:numPr>
        <w:ind w:left="0" w:hanging="0"/>
        <w:jc w:val="center"/>
        <w:rPr>
          <w:highlight w:val="none"/>
          <w:shd w:fill="auto" w:val="clear"/>
        </w:rPr>
      </w:pPr>
      <w:r>
        <w:rPr>
          <w:b/>
          <w:bCs/>
          <w:sz w:val="24"/>
          <w:szCs w:val="24"/>
          <w:shd w:fill="auto" w:val="clear"/>
        </w:rPr>
        <w:t>Обстоятельства непреодолимой силы (форс-мажор)</w:t>
      </w:r>
    </w:p>
    <w:p>
      <w:pPr>
        <w:pStyle w:val="ListParagraph"/>
        <w:widowControl/>
        <w:numPr>
          <w:ilvl w:val="1"/>
          <w:numId w:val="2"/>
        </w:numPr>
        <w:tabs>
          <w:tab w:val="clear" w:pos="709"/>
          <w:tab w:val="left" w:pos="0" w:leader="none"/>
          <w:tab w:val="left" w:pos="1134" w:leader="none"/>
          <w:tab w:val="left" w:pos="1418" w:leader="none"/>
        </w:tabs>
        <w:ind w:left="0" w:firstLine="709"/>
        <w:jc w:val="both"/>
        <w:rPr>
          <w:highlight w:val="none"/>
          <w:shd w:fill="auto" w:val="clear"/>
        </w:rPr>
      </w:pPr>
      <w:r>
        <w:rPr>
          <w:bCs/>
          <w:sz w:val="24"/>
          <w:szCs w:val="24"/>
          <w:shd w:fill="auto" w:val="clea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tabs>
          <w:tab w:val="clear" w:pos="709"/>
          <w:tab w:val="left" w:pos="0" w:leader="none"/>
          <w:tab w:val="left" w:pos="1134" w:leader="none"/>
          <w:tab w:val="left" w:pos="1418" w:leader="none"/>
        </w:tabs>
        <w:ind w:left="0" w:firstLine="709"/>
        <w:jc w:val="both"/>
        <w:rPr>
          <w:highlight w:val="none"/>
          <w:shd w:fill="auto" w:val="clear"/>
        </w:rPr>
      </w:pPr>
      <w:r>
        <w:rPr>
          <w:bCs/>
          <w:sz w:val="24"/>
          <w:szCs w:val="24"/>
          <w:shd w:fill="auto" w:val="clear"/>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tabs>
          <w:tab w:val="clear" w:pos="709"/>
          <w:tab w:val="left" w:pos="0" w:leader="none"/>
          <w:tab w:val="left" w:pos="1134" w:leader="none"/>
          <w:tab w:val="left" w:pos="1418" w:leader="none"/>
        </w:tabs>
        <w:ind w:left="0" w:firstLine="709"/>
        <w:jc w:val="both"/>
        <w:rPr>
          <w:highlight w:val="none"/>
          <w:shd w:fill="auto" w:val="clear"/>
        </w:rPr>
      </w:pPr>
      <w:r>
        <w:rPr>
          <w:bCs/>
          <w:sz w:val="24"/>
          <w:szCs w:val="24"/>
          <w:shd w:fill="auto" w:val="clear"/>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tabs>
          <w:tab w:val="clear" w:pos="709"/>
          <w:tab w:val="left" w:pos="0" w:leader="none"/>
          <w:tab w:val="left" w:pos="1134" w:leader="none"/>
          <w:tab w:val="left" w:pos="1418" w:leader="none"/>
        </w:tabs>
        <w:ind w:left="0" w:firstLine="709"/>
        <w:jc w:val="both"/>
        <w:rPr>
          <w:highlight w:val="none"/>
          <w:shd w:fill="auto" w:val="clear"/>
        </w:rPr>
      </w:pPr>
      <w:r>
        <w:rPr>
          <w:sz w:val="24"/>
          <w:szCs w:val="24"/>
          <w:shd w:fill="auto" w:val="clear"/>
        </w:rPr>
        <w:t>Надлежащим (достаточным) доказательством наличия/возникновения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tabs>
          <w:tab w:val="clear" w:pos="709"/>
          <w:tab w:val="left" w:pos="0" w:leader="none"/>
          <w:tab w:val="left" w:pos="1134" w:leader="none"/>
          <w:tab w:val="left" w:pos="1418" w:leader="none"/>
        </w:tabs>
        <w:ind w:left="0" w:firstLine="709"/>
        <w:jc w:val="both"/>
        <w:rPr>
          <w:highlight w:val="none"/>
          <w:shd w:fill="auto" w:val="clear"/>
        </w:rPr>
      </w:pPr>
      <w:r>
        <w:rPr>
          <w:bCs/>
          <w:sz w:val="24"/>
          <w:szCs w:val="24"/>
          <w:shd w:fill="auto" w:val="clear"/>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tabs>
          <w:tab w:val="clear" w:pos="709"/>
          <w:tab w:val="left" w:pos="0" w:leader="none"/>
          <w:tab w:val="left" w:pos="568" w:leader="none"/>
          <w:tab w:val="left" w:pos="1134" w:leader="none"/>
          <w:tab w:val="left" w:pos="1418" w:leader="none"/>
        </w:tabs>
        <w:ind w:left="0" w:firstLine="709"/>
        <w:jc w:val="both"/>
        <w:rPr>
          <w:highlight w:val="none"/>
          <w:shd w:fill="auto" w:val="clear"/>
        </w:rPr>
      </w:pPr>
      <w:r>
        <w:rPr>
          <w:bCs/>
          <w:sz w:val="24"/>
          <w:szCs w:val="24"/>
          <w:shd w:fill="auto" w:val="clear"/>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tabs>
          <w:tab w:val="clear" w:pos="709"/>
          <w:tab w:val="left" w:pos="0" w:leader="none"/>
          <w:tab w:val="left" w:pos="568" w:leader="none"/>
          <w:tab w:val="left" w:pos="1418" w:leader="none"/>
        </w:tabs>
        <w:ind w:left="0" w:firstLine="709"/>
        <w:jc w:val="both"/>
        <w:rPr>
          <w:highlight w:val="none"/>
          <w:shd w:fill="auto" w:val="clear"/>
        </w:rPr>
      </w:pPr>
      <w:r>
        <w:rPr>
          <w:bCs/>
          <w:sz w:val="24"/>
          <w:szCs w:val="24"/>
          <w:shd w:fill="auto" w:val="clear"/>
        </w:rPr>
        <w:t xml:space="preserve">При этом любая из Сторон вправе отказаться от исполнения Договора </w:t>
        <w:br/>
        <w:t>в одностороннем внесудебном порядке.</w:t>
      </w:r>
    </w:p>
    <w:p>
      <w:pPr>
        <w:pStyle w:val="Normal"/>
        <w:ind w:firstLine="709"/>
        <w:jc w:val="both"/>
        <w:rPr>
          <w:sz w:val="24"/>
          <w:szCs w:val="24"/>
          <w:highlight w:val="none"/>
          <w:shd w:fill="auto" w:val="clear"/>
        </w:rPr>
      </w:pPr>
      <w:r>
        <w:rPr>
          <w:sz w:val="24"/>
          <w:szCs w:val="24"/>
          <w:shd w:fill="auto" w:val="clear"/>
        </w:rPr>
      </w:r>
    </w:p>
    <w:p>
      <w:pPr>
        <w:pStyle w:val="Normal"/>
        <w:widowControl/>
        <w:numPr>
          <w:ilvl w:val="0"/>
          <w:numId w:val="2"/>
        </w:numPr>
        <w:spacing w:before="0" w:after="0"/>
        <w:ind w:left="0" w:hanging="0"/>
        <w:contextualSpacing/>
        <w:jc w:val="center"/>
        <w:rPr>
          <w:highlight w:val="none"/>
          <w:shd w:fill="auto" w:val="clear"/>
        </w:rPr>
      </w:pPr>
      <w:r>
        <w:rPr>
          <w:b/>
          <w:bCs/>
          <w:sz w:val="24"/>
          <w:szCs w:val="24"/>
          <w:shd w:fill="auto" w:val="clear"/>
        </w:rPr>
        <w:t>Особые положения</w:t>
      </w:r>
    </w:p>
    <w:p>
      <w:pPr>
        <w:pStyle w:val="ListParagraph"/>
        <w:widowControl/>
        <w:numPr>
          <w:ilvl w:val="1"/>
          <w:numId w:val="13"/>
        </w:numPr>
        <w:tabs>
          <w:tab w:val="clear" w:pos="709"/>
          <w:tab w:val="left" w:pos="1134" w:leader="none"/>
        </w:tabs>
        <w:ind w:left="0" w:firstLine="709"/>
        <w:jc w:val="both"/>
        <w:rPr>
          <w:highlight w:val="none"/>
          <w:shd w:fill="auto" w:val="clear"/>
        </w:rPr>
      </w:pPr>
      <w:bookmarkStart w:id="7" w:name="_Ref361337900"/>
      <w:r>
        <w:rPr>
          <w:bCs/>
          <w:shd w:fill="auto" w:val="clear"/>
        </w:rPr>
        <w:t xml:space="preserve">. </w:t>
      </w:r>
      <w:r>
        <w:rPr>
          <w:bCs/>
          <w:sz w:val="24"/>
          <w:szCs w:val="24"/>
          <w:shd w:fill="auto" w:val="clear"/>
        </w:rPr>
        <w:t>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2"/>
        </w:numPr>
        <w:tabs>
          <w:tab w:val="clear" w:pos="709"/>
          <w:tab w:val="left" w:pos="1134" w:leader="none"/>
        </w:tabs>
        <w:ind w:left="0" w:firstLine="709"/>
        <w:jc w:val="both"/>
        <w:rPr/>
      </w:pPr>
      <w:r>
        <w:rPr>
          <w:bCs/>
          <w:sz w:val="24"/>
          <w:szCs w:val="24"/>
          <w:shd w:fill="auto" w:val="clear"/>
        </w:rPr>
        <w:t xml:space="preserve"> </w:t>
      </w:r>
      <w:r>
        <w:rPr>
          <w:bCs/>
          <w:sz w:val="24"/>
          <w:szCs w:val="24"/>
          <w:shd w:fill="auto" w:val="clear"/>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shd w:fill="auto" w:val="clear"/>
          </w:rPr>
          <w:t>№ 18162/09</w:t>
        </w:r>
      </w:hyperlink>
      <w:r>
        <w:rPr>
          <w:bCs/>
          <w:sz w:val="24"/>
          <w:szCs w:val="24"/>
          <w:shd w:fill="auto" w:val="clear"/>
        </w:rPr>
        <w:t xml:space="preserve"> </w:t>
        <w:br/>
        <w:t xml:space="preserve">и от 25.05.2010 </w:t>
      </w:r>
      <w:hyperlink r:id="rId3">
        <w:r>
          <w:rPr>
            <w:bCs/>
            <w:sz w:val="24"/>
            <w:szCs w:val="24"/>
            <w:shd w:fill="auto" w:val="clear"/>
          </w:rPr>
          <w:t>№ 15658/09</w:t>
        </w:r>
      </w:hyperlink>
      <w:r>
        <w:rPr>
          <w:bCs/>
          <w:sz w:val="24"/>
          <w:szCs w:val="24"/>
          <w:shd w:fill="auto" w:val="clear"/>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ListParagraph"/>
        <w:widowControl/>
        <w:numPr>
          <w:ilvl w:val="1"/>
          <w:numId w:val="12"/>
        </w:numPr>
        <w:tabs>
          <w:tab w:val="clear" w:pos="709"/>
          <w:tab w:val="left" w:pos="1134" w:leader="none"/>
        </w:tabs>
        <w:ind w:left="0" w:firstLine="709"/>
        <w:jc w:val="both"/>
        <w:rPr/>
      </w:pPr>
      <w:r>
        <w:rPr>
          <w:bCs/>
          <w:sz w:val="24"/>
          <w:szCs w:val="24"/>
          <w:shd w:fill="auto" w:val="clear"/>
        </w:rPr>
        <w:t xml:space="preserve">соответствующие </w:t>
      </w:r>
      <w:hyperlink r:id="rId4">
        <w:r>
          <w:rPr>
            <w:bCs/>
            <w:sz w:val="24"/>
            <w:szCs w:val="24"/>
            <w:shd w:fill="auto" w:val="clear"/>
          </w:rPr>
          <w:t>Критери</w:t>
        </w:r>
      </w:hyperlink>
      <w:r>
        <w:rPr>
          <w:bCs/>
          <w:sz w:val="24"/>
          <w:szCs w:val="24"/>
          <w:shd w:fill="auto" w:val="clear"/>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7"/>
    </w:p>
    <w:p>
      <w:pPr>
        <w:pStyle w:val="ListParagraph"/>
        <w:widowControl/>
        <w:numPr>
          <w:ilvl w:val="1"/>
          <w:numId w:val="13"/>
        </w:numPr>
        <w:tabs>
          <w:tab w:val="clear" w:pos="709"/>
          <w:tab w:val="left" w:pos="1134" w:leader="none"/>
        </w:tabs>
        <w:ind w:left="0" w:firstLine="709"/>
        <w:jc w:val="both"/>
        <w:rPr>
          <w:highlight w:val="none"/>
          <w:shd w:fill="auto" w:val="clear"/>
        </w:rPr>
      </w:pPr>
      <w:bookmarkStart w:id="8" w:name="_Ref361337921"/>
      <w:r>
        <w:rPr>
          <w:bCs/>
          <w:sz w:val="24"/>
          <w:szCs w:val="24"/>
          <w:shd w:fill="auto" w:val="clear"/>
        </w:rPr>
        <w:t xml:space="preserve"> </w:t>
      </w:r>
      <w:r>
        <w:rPr>
          <w:bCs/>
          <w:sz w:val="24"/>
          <w:szCs w:val="24"/>
          <w:shd w:fill="auto" w:val="clear"/>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8"/>
    </w:p>
    <w:p>
      <w:pPr>
        <w:pStyle w:val="ListParagraph"/>
        <w:widowControl/>
        <w:numPr>
          <w:ilvl w:val="1"/>
          <w:numId w:val="13"/>
        </w:numPr>
        <w:tabs>
          <w:tab w:val="clear" w:pos="709"/>
          <w:tab w:val="left" w:pos="1134" w:leader="none"/>
        </w:tabs>
        <w:ind w:left="0" w:firstLine="709"/>
        <w:jc w:val="both"/>
        <w:rPr>
          <w:highlight w:val="none"/>
          <w:shd w:fill="auto" w:val="clear"/>
        </w:rPr>
      </w:pPr>
      <w:bookmarkStart w:id="9" w:name="_Ref361337948"/>
      <w:r>
        <w:rPr>
          <w:bCs/>
          <w:sz w:val="24"/>
          <w:szCs w:val="24"/>
          <w:shd w:fill="auto" w:val="clear"/>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9"/>
    </w:p>
    <w:p>
      <w:pPr>
        <w:pStyle w:val="ListParagraph"/>
        <w:widowControl/>
        <w:numPr>
          <w:ilvl w:val="1"/>
          <w:numId w:val="13"/>
        </w:numPr>
        <w:tabs>
          <w:tab w:val="clear" w:pos="709"/>
          <w:tab w:val="left" w:pos="1134" w:leader="none"/>
        </w:tabs>
        <w:ind w:left="0" w:firstLine="709"/>
        <w:jc w:val="both"/>
        <w:rPr>
          <w:highlight w:val="none"/>
          <w:shd w:fill="auto" w:val="clear"/>
        </w:rPr>
      </w:pPr>
      <w:bookmarkStart w:id="10" w:name="_Ref361337980"/>
      <w:r>
        <w:rPr>
          <w:bCs/>
          <w:sz w:val="24"/>
          <w:szCs w:val="24"/>
          <w:shd w:fill="auto" w:val="clear"/>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0"/>
    </w:p>
    <w:p>
      <w:pPr>
        <w:pStyle w:val="ListParagraph"/>
        <w:widowControl/>
        <w:numPr>
          <w:ilvl w:val="1"/>
          <w:numId w:val="13"/>
        </w:numPr>
        <w:tabs>
          <w:tab w:val="clear" w:pos="709"/>
          <w:tab w:val="left" w:pos="1134" w:leader="none"/>
        </w:tabs>
        <w:ind w:left="0" w:firstLine="709"/>
        <w:jc w:val="both"/>
        <w:rPr>
          <w:highlight w:val="none"/>
          <w:shd w:fill="auto" w:val="clear"/>
        </w:rPr>
      </w:pPr>
      <w:bookmarkStart w:id="11" w:name="_Ref373243071"/>
      <w:r>
        <w:rPr>
          <w:bCs/>
          <w:sz w:val="24"/>
          <w:szCs w:val="24"/>
          <w:shd w:fill="auto" w:val="clear"/>
        </w:rPr>
        <w:t xml:space="preserve">. 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1"/>
    </w:p>
    <w:p>
      <w:pPr>
        <w:pStyle w:val="ListParagraph"/>
        <w:widowControl/>
        <w:numPr>
          <w:ilvl w:val="1"/>
          <w:numId w:val="13"/>
        </w:numPr>
        <w:tabs>
          <w:tab w:val="clear" w:pos="709"/>
          <w:tab w:val="left" w:pos="1134" w:leader="none"/>
        </w:tabs>
        <w:ind w:left="0" w:firstLine="709"/>
        <w:jc w:val="both"/>
        <w:rPr>
          <w:highlight w:val="none"/>
          <w:shd w:fill="auto" w:val="clear"/>
        </w:rPr>
      </w:pPr>
      <w:bookmarkStart w:id="12" w:name="_Ref361337992"/>
      <w:r>
        <w:rPr>
          <w:bCs/>
          <w:sz w:val="24"/>
          <w:szCs w:val="24"/>
          <w:shd w:fill="auto" w:val="clear"/>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 / или нарушившим свои обязательства по Договору.</w:t>
      </w:r>
      <w:bookmarkEnd w:id="12"/>
    </w:p>
    <w:p>
      <w:pPr>
        <w:pStyle w:val="ListParagraph"/>
        <w:widowControl/>
        <w:numPr>
          <w:ilvl w:val="1"/>
          <w:numId w:val="13"/>
        </w:numPr>
        <w:tabs>
          <w:tab w:val="clear" w:pos="709"/>
          <w:tab w:val="left" w:pos="1134" w:leader="none"/>
        </w:tabs>
        <w:ind w:left="0" w:firstLine="709"/>
        <w:jc w:val="both"/>
        <w:rPr>
          <w:highlight w:val="none"/>
          <w:shd w:fill="auto" w:val="clear"/>
        </w:rPr>
      </w:pPr>
      <w:r>
        <w:rPr>
          <w:bCs/>
          <w:sz w:val="24"/>
          <w:szCs w:val="24"/>
          <w:shd w:fill="auto" w:val="clear"/>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widowControl/>
        <w:tabs>
          <w:tab w:val="clear" w:pos="709"/>
          <w:tab w:val="left" w:pos="1134" w:leader="none"/>
        </w:tabs>
        <w:jc w:val="both"/>
        <w:rPr>
          <w:bCs/>
          <w:sz w:val="24"/>
          <w:szCs w:val="24"/>
          <w:highlight w:val="none"/>
          <w:shd w:fill="auto" w:val="clear"/>
        </w:rPr>
      </w:pPr>
      <w:r>
        <w:rPr>
          <w:bCs/>
          <w:sz w:val="24"/>
          <w:szCs w:val="24"/>
          <w:shd w:fill="auto" w:val="clear"/>
        </w:rPr>
      </w:r>
    </w:p>
    <w:p>
      <w:pPr>
        <w:pStyle w:val="ListParagraph"/>
        <w:widowControl/>
        <w:numPr>
          <w:ilvl w:val="0"/>
          <w:numId w:val="2"/>
        </w:numPr>
        <w:tabs>
          <w:tab w:val="clear" w:pos="709"/>
          <w:tab w:val="left" w:pos="426" w:leader="none"/>
        </w:tabs>
        <w:ind w:left="0" w:hanging="0"/>
        <w:jc w:val="center"/>
        <w:rPr>
          <w:highlight w:val="none"/>
          <w:shd w:fill="auto" w:val="clear"/>
        </w:rPr>
      </w:pPr>
      <w:r>
        <w:rPr>
          <w:b/>
          <w:bCs/>
          <w:sz w:val="24"/>
          <w:szCs w:val="24"/>
          <w:shd w:fill="auto" w:val="clear"/>
        </w:rPr>
        <w:t>Заверения</w:t>
      </w:r>
      <w:r>
        <w:rPr>
          <w:b/>
          <w:sz w:val="24"/>
          <w:szCs w:val="24"/>
          <w:shd w:fill="auto" w:val="clear"/>
        </w:rPr>
        <w:t xml:space="preserve"> Сторон</w:t>
      </w:r>
    </w:p>
    <w:p>
      <w:pPr>
        <w:pStyle w:val="ListParagraph"/>
        <w:widowControl/>
        <w:numPr>
          <w:ilvl w:val="1"/>
          <w:numId w:val="2"/>
        </w:numPr>
        <w:tabs>
          <w:tab w:val="clear" w:pos="709"/>
          <w:tab w:val="left" w:pos="1134" w:leader="none"/>
          <w:tab w:val="left" w:pos="1418" w:leader="none"/>
        </w:tabs>
        <w:ind w:left="0" w:firstLine="709"/>
        <w:jc w:val="both"/>
        <w:rPr>
          <w:highlight w:val="none"/>
          <w:shd w:fill="auto" w:val="clear"/>
        </w:rPr>
      </w:pPr>
      <w:r>
        <w:rPr>
          <w:bCs/>
          <w:sz w:val="24"/>
          <w:szCs w:val="24"/>
          <w:shd w:fill="auto" w:val="clear"/>
        </w:rPr>
        <w:t>Каждая</w:t>
      </w:r>
      <w:r>
        <w:rPr>
          <w:sz w:val="24"/>
          <w:szCs w:val="24"/>
          <w:shd w:fill="auto" w:val="clear"/>
        </w:rPr>
        <w:t xml:space="preserve"> из Сторон заявляет и подтверждает другой Стороне, что: </w:t>
      </w:r>
    </w:p>
    <w:p>
      <w:pPr>
        <w:pStyle w:val="ListParagraph"/>
        <w:widowControl/>
        <w:numPr>
          <w:ilvl w:val="0"/>
          <w:numId w:val="6"/>
        </w:numPr>
        <w:tabs>
          <w:tab w:val="left" w:pos="0" w:leader="none"/>
          <w:tab w:val="left" w:pos="709" w:leader="none"/>
          <w:tab w:val="left" w:pos="1418" w:leader="none"/>
        </w:tabs>
        <w:ind w:left="0" w:firstLine="709"/>
        <w:jc w:val="both"/>
        <w:rPr>
          <w:highlight w:val="none"/>
          <w:shd w:fill="auto" w:val="clear"/>
        </w:rPr>
      </w:pPr>
      <w:r>
        <w:rPr>
          <w:sz w:val="24"/>
          <w:szCs w:val="24"/>
          <w:shd w:fill="auto" w:val="clear"/>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tabs>
          <w:tab w:val="left" w:pos="0" w:leader="none"/>
          <w:tab w:val="left" w:pos="709" w:leader="none"/>
          <w:tab w:val="left" w:pos="1418" w:leader="none"/>
        </w:tabs>
        <w:ind w:left="0" w:firstLine="709"/>
        <w:jc w:val="both"/>
        <w:rPr>
          <w:highlight w:val="none"/>
          <w:shd w:fill="auto" w:val="clear"/>
        </w:rPr>
      </w:pPr>
      <w:r>
        <w:rPr>
          <w:sz w:val="24"/>
          <w:szCs w:val="24"/>
          <w:shd w:fill="auto" w:val="clear"/>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6"/>
        </w:numPr>
        <w:tabs>
          <w:tab w:val="left" w:pos="0" w:leader="none"/>
          <w:tab w:val="left" w:pos="709" w:leader="none"/>
          <w:tab w:val="left" w:pos="1418" w:leader="none"/>
        </w:tabs>
        <w:ind w:left="0" w:firstLine="709"/>
        <w:jc w:val="both"/>
        <w:rPr>
          <w:highlight w:val="none"/>
          <w:shd w:fill="auto" w:val="clear"/>
        </w:rPr>
      </w:pPr>
      <w:r>
        <w:rPr>
          <w:sz w:val="24"/>
          <w:szCs w:val="24"/>
          <w:shd w:fill="auto" w:val="clear"/>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6"/>
        </w:numPr>
        <w:tabs>
          <w:tab w:val="left" w:pos="0" w:leader="none"/>
          <w:tab w:val="left" w:pos="709" w:leader="none"/>
          <w:tab w:val="left" w:pos="1418" w:leader="none"/>
        </w:tabs>
        <w:ind w:left="0" w:firstLine="709"/>
        <w:jc w:val="both"/>
        <w:rPr>
          <w:highlight w:val="none"/>
          <w:shd w:fill="auto" w:val="clear"/>
        </w:rPr>
      </w:pPr>
      <w:r>
        <w:rPr>
          <w:sz w:val="24"/>
          <w:szCs w:val="24"/>
          <w:shd w:fill="auto" w:val="clear"/>
        </w:rPr>
        <w:t>лица, подписывающие от имени Сторон Договор, надлежащим образом уполномочены на его подписание;</w:t>
      </w:r>
    </w:p>
    <w:p>
      <w:pPr>
        <w:pStyle w:val="ListParagraph"/>
        <w:widowControl/>
        <w:numPr>
          <w:ilvl w:val="0"/>
          <w:numId w:val="6"/>
        </w:numPr>
        <w:tabs>
          <w:tab w:val="left" w:pos="0" w:leader="none"/>
          <w:tab w:val="left" w:pos="709" w:leader="none"/>
          <w:tab w:val="left" w:pos="1418" w:leader="none"/>
        </w:tabs>
        <w:ind w:left="0" w:firstLine="709"/>
        <w:jc w:val="both"/>
        <w:rPr>
          <w:highlight w:val="none"/>
          <w:shd w:fill="auto" w:val="clear"/>
        </w:rPr>
      </w:pPr>
      <w:r>
        <w:rPr>
          <w:sz w:val="24"/>
          <w:szCs w:val="24"/>
          <w:shd w:fill="auto" w:val="clea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tabs>
          <w:tab w:val="clear" w:pos="709"/>
          <w:tab w:val="left" w:pos="1418" w:leader="none"/>
        </w:tabs>
        <w:ind w:left="0" w:firstLine="709"/>
        <w:jc w:val="both"/>
        <w:rPr>
          <w:highlight w:val="none"/>
          <w:shd w:fill="auto" w:val="clear"/>
        </w:rPr>
      </w:pPr>
      <w:r>
        <w:rPr>
          <w:sz w:val="24"/>
          <w:szCs w:val="24"/>
          <w:shd w:fill="auto" w:val="clear"/>
        </w:rPr>
        <w:t>Поставщик заявляет и заверяет Покупателя в том, что на момент заключения Договора:</w:t>
      </w:r>
    </w:p>
    <w:p>
      <w:pPr>
        <w:pStyle w:val="ListParagraph"/>
        <w:widowControl/>
        <w:numPr>
          <w:ilvl w:val="0"/>
          <w:numId w:val="8"/>
        </w:numPr>
        <w:tabs>
          <w:tab w:val="left" w:pos="0" w:leader="none"/>
          <w:tab w:val="left" w:pos="709" w:leader="none"/>
        </w:tabs>
        <w:ind w:left="0" w:firstLine="709"/>
        <w:jc w:val="both"/>
        <w:rPr>
          <w:highlight w:val="none"/>
          <w:shd w:fill="auto" w:val="clear"/>
        </w:rPr>
      </w:pPr>
      <w:r>
        <w:rPr>
          <w:sz w:val="24"/>
          <w:szCs w:val="24"/>
          <w:shd w:fill="auto" w:val="clear"/>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tabs>
          <w:tab w:val="left" w:pos="0" w:leader="none"/>
          <w:tab w:val="left" w:pos="709" w:leader="none"/>
        </w:tabs>
        <w:ind w:left="0" w:firstLine="709"/>
        <w:jc w:val="both"/>
        <w:rPr>
          <w:highlight w:val="none"/>
          <w:shd w:fill="auto" w:val="clear"/>
        </w:rPr>
      </w:pPr>
      <w:r>
        <w:rPr>
          <w:sz w:val="24"/>
          <w:szCs w:val="24"/>
          <w:shd w:fill="auto" w:val="clear"/>
        </w:rPr>
        <w:t>руководителем Поставщика является лицо, не являющееся массовым руководителем;</w:t>
      </w:r>
    </w:p>
    <w:p>
      <w:pPr>
        <w:pStyle w:val="ListParagraph"/>
        <w:widowControl/>
        <w:numPr>
          <w:ilvl w:val="0"/>
          <w:numId w:val="8"/>
        </w:numPr>
        <w:tabs>
          <w:tab w:val="left" w:pos="0" w:leader="none"/>
          <w:tab w:val="left" w:pos="709" w:leader="none"/>
        </w:tabs>
        <w:ind w:left="0" w:firstLine="709"/>
        <w:jc w:val="both"/>
        <w:rPr>
          <w:highlight w:val="none"/>
          <w:shd w:fill="auto" w:val="clear"/>
        </w:rPr>
      </w:pPr>
      <w:r>
        <w:rPr>
          <w:sz w:val="24"/>
          <w:szCs w:val="24"/>
          <w:shd w:fill="auto" w:val="clear"/>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tabs>
          <w:tab w:val="left" w:pos="0" w:leader="none"/>
          <w:tab w:val="left" w:pos="709" w:leader="none"/>
        </w:tabs>
        <w:ind w:left="0" w:firstLine="709"/>
        <w:jc w:val="both"/>
        <w:rPr>
          <w:highlight w:val="none"/>
          <w:shd w:fill="auto" w:val="clear"/>
        </w:rPr>
      </w:pPr>
      <w:r>
        <w:rPr>
          <w:sz w:val="24"/>
          <w:szCs w:val="24"/>
          <w:shd w:fill="auto" w:val="clear"/>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7"/>
        </w:numPr>
        <w:tabs>
          <w:tab w:val="clear" w:pos="709"/>
          <w:tab w:val="left" w:pos="0" w:leader="none"/>
          <w:tab w:val="left" w:pos="567" w:leader="none"/>
        </w:tabs>
        <w:ind w:left="0" w:firstLine="709"/>
        <w:jc w:val="both"/>
        <w:rPr>
          <w:highlight w:val="none"/>
          <w:shd w:fill="auto" w:val="clear"/>
        </w:rPr>
      </w:pPr>
      <w:r>
        <w:rPr>
          <w:sz w:val="24"/>
          <w:szCs w:val="24"/>
          <w:shd w:fill="auto" w:val="clear"/>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tabs>
          <w:tab w:val="clear" w:pos="709"/>
          <w:tab w:val="left" w:pos="0" w:leader="none"/>
          <w:tab w:val="left" w:pos="567" w:leader="none"/>
        </w:tabs>
        <w:ind w:left="0" w:firstLine="709"/>
        <w:jc w:val="both"/>
        <w:rPr>
          <w:highlight w:val="none"/>
          <w:shd w:fill="auto" w:val="clear"/>
        </w:rPr>
      </w:pPr>
      <w:r>
        <w:rPr>
          <w:sz w:val="24"/>
          <w:szCs w:val="24"/>
          <w:shd w:fill="auto" w:val="clear"/>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tabs>
          <w:tab w:val="clear" w:pos="709"/>
          <w:tab w:val="left" w:pos="0" w:leader="none"/>
          <w:tab w:val="left" w:pos="567" w:leader="none"/>
        </w:tabs>
        <w:ind w:left="0" w:firstLine="709"/>
        <w:jc w:val="both"/>
        <w:rPr>
          <w:highlight w:val="none"/>
          <w:shd w:fill="auto" w:val="clear"/>
        </w:rPr>
      </w:pPr>
      <w:r>
        <w:rPr>
          <w:sz w:val="24"/>
          <w:szCs w:val="24"/>
          <w:shd w:fill="auto" w:val="clear"/>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tabs>
          <w:tab w:val="clear" w:pos="709"/>
          <w:tab w:val="left" w:pos="0" w:leader="none"/>
          <w:tab w:val="left" w:pos="567" w:leader="none"/>
        </w:tabs>
        <w:ind w:left="0" w:firstLine="709"/>
        <w:jc w:val="both"/>
        <w:rPr>
          <w:highlight w:val="none"/>
          <w:shd w:fill="auto" w:val="clear"/>
        </w:rPr>
      </w:pPr>
      <w:r>
        <w:rPr>
          <w:sz w:val="24"/>
          <w:szCs w:val="24"/>
          <w:shd w:fill="auto" w:val="clear"/>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highlight w:val="none"/>
          <w:shd w:fill="auto" w:val="clear"/>
        </w:rPr>
      </w:pPr>
      <w:r>
        <w:rPr>
          <w:sz w:val="24"/>
          <w:szCs w:val="24"/>
          <w:shd w:fill="auto" w:val="clear"/>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tabs>
          <w:tab w:val="clear" w:pos="709"/>
          <w:tab w:val="left" w:pos="1418" w:leader="none"/>
        </w:tabs>
        <w:ind w:left="0" w:firstLine="709"/>
        <w:jc w:val="both"/>
        <w:rPr>
          <w:highlight w:val="none"/>
          <w:shd w:fill="auto" w:val="clear"/>
        </w:rPr>
      </w:pPr>
      <w:r>
        <w:rPr>
          <w:sz w:val="24"/>
          <w:szCs w:val="24"/>
          <w:shd w:fill="auto" w:val="clear"/>
        </w:rPr>
        <w:t xml:space="preserve">В случае, если </w:t>
      </w:r>
      <w:r>
        <w:rPr>
          <w:bCs/>
          <w:sz w:val="24"/>
          <w:szCs w:val="24"/>
          <w:shd w:fill="auto" w:val="clear"/>
        </w:rPr>
        <w:t xml:space="preserve">Поставщик </w:t>
      </w:r>
      <w:r>
        <w:rPr>
          <w:sz w:val="24"/>
          <w:szCs w:val="24"/>
          <w:shd w:fill="auto" w:val="clear"/>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shd w:fill="auto" w:val="clear"/>
        </w:rPr>
        <w:t xml:space="preserve">Поставщик </w:t>
      </w:r>
      <w:r>
        <w:rPr>
          <w:sz w:val="24"/>
          <w:szCs w:val="24"/>
          <w:shd w:fill="auto" w:val="clear"/>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tabs>
          <w:tab w:val="clear" w:pos="709"/>
          <w:tab w:val="left" w:pos="1418" w:leader="none"/>
        </w:tabs>
        <w:ind w:left="0" w:firstLine="709"/>
        <w:jc w:val="both"/>
        <w:rPr>
          <w:highlight w:val="none"/>
          <w:shd w:fill="auto" w:val="clear"/>
        </w:rPr>
      </w:pPr>
      <w:r>
        <w:rPr>
          <w:sz w:val="24"/>
          <w:szCs w:val="24"/>
          <w:shd w:fill="auto" w:val="clear"/>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tabs>
          <w:tab w:val="clear" w:pos="709"/>
          <w:tab w:val="left" w:pos="1134" w:leader="none"/>
          <w:tab w:val="left" w:pos="1418" w:leader="none"/>
        </w:tabs>
        <w:ind w:left="0" w:firstLine="709"/>
        <w:jc w:val="both"/>
        <w:rPr>
          <w:sz w:val="24"/>
          <w:szCs w:val="24"/>
          <w:highlight w:val="none"/>
          <w:shd w:fill="auto" w:val="clear"/>
        </w:rPr>
      </w:pPr>
      <w:r>
        <w:rPr>
          <w:sz w:val="24"/>
          <w:szCs w:val="24"/>
          <w:shd w:fill="auto" w:val="clear"/>
        </w:rPr>
      </w:r>
    </w:p>
    <w:p>
      <w:pPr>
        <w:pStyle w:val="ListParagraph"/>
        <w:widowControl/>
        <w:numPr>
          <w:ilvl w:val="0"/>
          <w:numId w:val="2"/>
        </w:numPr>
        <w:tabs>
          <w:tab w:val="clear" w:pos="709"/>
          <w:tab w:val="left" w:pos="426" w:leader="none"/>
        </w:tabs>
        <w:ind w:left="0" w:hanging="0"/>
        <w:jc w:val="center"/>
        <w:rPr>
          <w:highlight w:val="none"/>
          <w:shd w:fill="auto" w:val="clear"/>
        </w:rPr>
      </w:pPr>
      <w:r>
        <w:rPr>
          <w:b/>
          <w:bCs/>
          <w:sz w:val="24"/>
          <w:szCs w:val="24"/>
          <w:shd w:fill="auto" w:val="clear"/>
        </w:rPr>
        <w:t>П</w:t>
      </w:r>
      <w:r>
        <w:rPr>
          <w:b/>
          <w:sz w:val="24"/>
          <w:szCs w:val="24"/>
          <w:shd w:fill="auto" w:val="clear"/>
        </w:rPr>
        <w:t>рекращение (расторжение) Договора</w:t>
      </w:r>
    </w:p>
    <w:p>
      <w:pPr>
        <w:pStyle w:val="ListParagraph"/>
        <w:widowControl/>
        <w:numPr>
          <w:ilvl w:val="1"/>
          <w:numId w:val="2"/>
        </w:numPr>
        <w:tabs>
          <w:tab w:val="clear" w:pos="709"/>
          <w:tab w:val="left" w:pos="1418" w:leader="none"/>
        </w:tabs>
        <w:ind w:left="0" w:firstLine="709"/>
        <w:jc w:val="both"/>
        <w:rPr>
          <w:highlight w:val="none"/>
          <w:shd w:fill="auto" w:val="clear"/>
        </w:rPr>
      </w:pPr>
      <w:r>
        <w:rPr>
          <w:sz w:val="24"/>
          <w:szCs w:val="24"/>
          <w:shd w:fill="auto" w:val="clea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13.8 Договора, с приложением подписанного соглашения о расторжении Договора. Уведомление должно быть рассмотрено Стороной</w:t>
      </w:r>
      <w:r>
        <w:rPr>
          <w:spacing w:val="2"/>
          <w:sz w:val="24"/>
          <w:szCs w:val="24"/>
          <w:shd w:fill="auto" w:val="clear"/>
        </w:rPr>
        <w:t>–</w:t>
      </w:r>
      <w:r>
        <w:rPr>
          <w:sz w:val="24"/>
          <w:szCs w:val="24"/>
          <w:shd w:fill="auto" w:val="clear"/>
        </w:rPr>
        <w:t>получателем в течение 30 (тридцати) календарных дней со дня его получения.</w:t>
      </w:r>
    </w:p>
    <w:p>
      <w:pPr>
        <w:pStyle w:val="ListParagraph"/>
        <w:widowControl/>
        <w:numPr>
          <w:ilvl w:val="1"/>
          <w:numId w:val="2"/>
        </w:numPr>
        <w:tabs>
          <w:tab w:val="clear" w:pos="709"/>
          <w:tab w:val="left" w:pos="1418" w:leader="none"/>
        </w:tabs>
        <w:ind w:left="0" w:firstLine="709"/>
        <w:jc w:val="both"/>
        <w:rPr>
          <w:highlight w:val="none"/>
          <w:shd w:fill="auto" w:val="clear"/>
        </w:rPr>
      </w:pPr>
      <w:r>
        <w:rPr>
          <w:sz w:val="24"/>
          <w:szCs w:val="24"/>
          <w:shd w:fill="auto" w:val="clear"/>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tabs>
          <w:tab w:val="left" w:pos="709" w:leader="none"/>
          <w:tab w:val="left" w:pos="1418" w:leader="none"/>
        </w:tabs>
        <w:ind w:left="0" w:firstLine="709"/>
        <w:jc w:val="both"/>
        <w:rPr>
          <w:highlight w:val="none"/>
          <w:shd w:fill="auto" w:val="clear"/>
        </w:rPr>
      </w:pPr>
      <w:r>
        <w:rPr>
          <w:sz w:val="24"/>
          <w:szCs w:val="24"/>
          <w:shd w:fill="auto" w:val="clear"/>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tabs>
          <w:tab w:val="clear" w:pos="709"/>
          <w:tab w:val="left" w:pos="1134" w:leader="none"/>
          <w:tab w:val="left" w:pos="1418" w:leader="none"/>
        </w:tabs>
        <w:ind w:left="0" w:firstLine="709"/>
        <w:jc w:val="both"/>
        <w:rPr>
          <w:highlight w:val="none"/>
          <w:shd w:fill="auto" w:val="clear"/>
        </w:rPr>
      </w:pPr>
      <w:r>
        <w:rPr>
          <w:sz w:val="24"/>
          <w:szCs w:val="24"/>
          <w:shd w:fill="auto" w:val="clear"/>
        </w:rPr>
        <w:t xml:space="preserve">Стороны установили, что существенным нарушением Договора Поставщиком является: </w:t>
      </w:r>
    </w:p>
    <w:p>
      <w:pPr>
        <w:pStyle w:val="NormalWeb"/>
        <w:numPr>
          <w:ilvl w:val="0"/>
          <w:numId w:val="11"/>
        </w:numPr>
        <w:tabs>
          <w:tab w:val="clear" w:pos="709"/>
          <w:tab w:val="left" w:pos="1418" w:leader="none"/>
        </w:tabs>
        <w:spacing w:beforeAutospacing="0" w:before="0" w:afterAutospacing="0" w:after="0"/>
        <w:ind w:left="0" w:firstLine="709"/>
        <w:jc w:val="both"/>
        <w:rPr>
          <w:highlight w:val="none"/>
          <w:shd w:fill="auto" w:val="clear"/>
        </w:rPr>
      </w:pPr>
      <w:r>
        <w:rPr>
          <w:shd w:fill="auto" w:val="clea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1"/>
        </w:numPr>
        <w:tabs>
          <w:tab w:val="clear" w:pos="709"/>
          <w:tab w:val="left" w:pos="1418" w:leader="none"/>
        </w:tabs>
        <w:spacing w:beforeAutospacing="0" w:before="0" w:afterAutospacing="0" w:after="0"/>
        <w:ind w:left="0" w:firstLine="709"/>
        <w:jc w:val="both"/>
        <w:rPr>
          <w:highlight w:val="none"/>
          <w:shd w:fill="auto" w:val="clear"/>
        </w:rPr>
      </w:pPr>
      <w:r>
        <w:rPr>
          <w:shd w:fill="auto" w:val="clea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1"/>
        </w:numPr>
        <w:tabs>
          <w:tab w:val="clear" w:pos="709"/>
          <w:tab w:val="left" w:pos="1418" w:leader="none"/>
        </w:tabs>
        <w:spacing w:beforeAutospacing="0" w:before="0" w:afterAutospacing="0" w:after="0"/>
        <w:ind w:left="0" w:firstLine="709"/>
        <w:jc w:val="both"/>
        <w:rPr>
          <w:highlight w:val="none"/>
          <w:shd w:fill="auto" w:val="clear"/>
        </w:rPr>
      </w:pPr>
      <w:r>
        <w:rPr>
          <w:shd w:fill="auto" w:val="clea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1"/>
        </w:numPr>
        <w:tabs>
          <w:tab w:val="clear" w:pos="709"/>
          <w:tab w:val="left" w:pos="1418" w:leader="none"/>
        </w:tabs>
        <w:spacing w:beforeAutospacing="0" w:before="0" w:afterAutospacing="0" w:after="0"/>
        <w:ind w:left="0" w:firstLine="709"/>
        <w:jc w:val="both"/>
        <w:rPr>
          <w:highlight w:val="none"/>
          <w:shd w:fill="auto" w:val="clear"/>
        </w:rPr>
      </w:pPr>
      <w:r>
        <w:rPr>
          <w:shd w:fill="auto" w:val="clea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10"/>
        </w:numPr>
        <w:tabs>
          <w:tab w:val="clear" w:pos="709"/>
          <w:tab w:val="left" w:pos="1418" w:leader="none"/>
        </w:tabs>
        <w:ind w:left="0" w:firstLine="709"/>
        <w:jc w:val="both"/>
        <w:rPr>
          <w:highlight w:val="none"/>
          <w:shd w:fill="auto" w:val="clear"/>
        </w:rPr>
      </w:pPr>
      <w:r>
        <w:rPr>
          <w:sz w:val="24"/>
          <w:szCs w:val="24"/>
          <w:shd w:fill="auto" w:val="clear"/>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10"/>
        </w:numPr>
        <w:ind w:left="0" w:firstLine="709"/>
        <w:jc w:val="both"/>
        <w:rPr>
          <w:highlight w:val="none"/>
          <w:shd w:fill="auto" w:val="clear"/>
        </w:rPr>
      </w:pPr>
      <w:r>
        <w:rPr>
          <w:sz w:val="24"/>
          <w:szCs w:val="24"/>
          <w:shd w:fill="auto" w:val="clear"/>
        </w:rPr>
        <w:t>С даты прекращения (расторжения) Договора Поставщик обязан прекратить поставку Товара.</w:t>
      </w:r>
    </w:p>
    <w:p>
      <w:pPr>
        <w:pStyle w:val="ListParagraph"/>
        <w:numPr>
          <w:ilvl w:val="1"/>
          <w:numId w:val="10"/>
        </w:numPr>
        <w:ind w:left="0" w:firstLine="709"/>
        <w:jc w:val="both"/>
        <w:rPr>
          <w:highlight w:val="none"/>
          <w:shd w:fill="auto" w:val="clear"/>
        </w:rPr>
      </w:pPr>
      <w:r>
        <w:rPr>
          <w:sz w:val="24"/>
          <w:szCs w:val="24"/>
          <w:shd w:fill="auto" w:val="clear"/>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highlight w:val="none"/>
          <w:shd w:fill="auto" w:val="clear"/>
        </w:rPr>
      </w:pPr>
      <w:r>
        <w:rPr>
          <w:sz w:val="24"/>
          <w:szCs w:val="24"/>
          <w:shd w:fill="auto" w:val="clear"/>
        </w:rPr>
      </w:r>
    </w:p>
    <w:p>
      <w:pPr>
        <w:pStyle w:val="ListParagraph"/>
        <w:widowControl/>
        <w:numPr>
          <w:ilvl w:val="0"/>
          <w:numId w:val="2"/>
        </w:numPr>
        <w:tabs>
          <w:tab w:val="clear" w:pos="709"/>
          <w:tab w:val="left" w:pos="426" w:leader="none"/>
        </w:tabs>
        <w:ind w:left="0" w:hanging="0"/>
        <w:jc w:val="center"/>
        <w:rPr>
          <w:highlight w:val="none"/>
          <w:shd w:fill="auto" w:val="clear"/>
        </w:rPr>
      </w:pPr>
      <w:r>
        <w:rPr>
          <w:b/>
          <w:bCs/>
          <w:sz w:val="24"/>
          <w:szCs w:val="24"/>
          <w:shd w:fill="auto" w:val="clear"/>
        </w:rPr>
        <w:t>Заключительные положения</w:t>
      </w:r>
    </w:p>
    <w:p>
      <w:pPr>
        <w:pStyle w:val="ListParagraph"/>
        <w:widowControl/>
        <w:numPr>
          <w:ilvl w:val="1"/>
          <w:numId w:val="2"/>
        </w:numPr>
        <w:tabs>
          <w:tab w:val="clear" w:pos="709"/>
          <w:tab w:val="left" w:pos="142" w:leader="none"/>
          <w:tab w:val="left" w:pos="1418" w:leader="none"/>
        </w:tabs>
        <w:ind w:left="0" w:firstLine="709"/>
        <w:jc w:val="both"/>
        <w:rPr>
          <w:highlight w:val="none"/>
          <w:shd w:fill="auto" w:val="clear"/>
        </w:rPr>
      </w:pPr>
      <w:r>
        <w:rPr>
          <w:sz w:val="24"/>
          <w:szCs w:val="24"/>
          <w:shd w:fill="auto" w:val="clear"/>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ListParagraph"/>
        <w:widowControl/>
        <w:numPr>
          <w:ilvl w:val="1"/>
          <w:numId w:val="2"/>
        </w:numPr>
        <w:tabs>
          <w:tab w:val="clear" w:pos="709"/>
          <w:tab w:val="left" w:pos="142" w:leader="none"/>
          <w:tab w:val="left" w:pos="1418" w:leader="none"/>
        </w:tabs>
        <w:ind w:left="0" w:firstLine="709"/>
        <w:jc w:val="both"/>
        <w:rPr>
          <w:highlight w:val="none"/>
          <w:shd w:fill="auto" w:val="clear"/>
        </w:rPr>
      </w:pPr>
      <w:r>
        <w:rPr>
          <w:sz w:val="24"/>
          <w:szCs w:val="24"/>
          <w:shd w:fill="auto" w:val="clear"/>
        </w:rPr>
        <w:t>Договор заключается в электронной форме с</w:t>
      </w:r>
      <w:r>
        <w:rPr>
          <w:i/>
          <w:sz w:val="24"/>
          <w:szCs w:val="24"/>
          <w:shd w:fill="auto" w:val="clear"/>
        </w:rPr>
        <w:t xml:space="preserve"> </w:t>
      </w:r>
      <w:r>
        <w:rPr>
          <w:sz w:val="24"/>
          <w:szCs w:val="24"/>
          <w:shd w:fill="auto" w:val="clear"/>
        </w:rPr>
        <w:t>использованием программно-аппаратных средств</w:t>
      </w:r>
      <w:r>
        <w:rPr>
          <w:i/>
          <w:sz w:val="24"/>
          <w:szCs w:val="24"/>
          <w:shd w:fill="auto" w:val="clear"/>
        </w:rPr>
        <w:t xml:space="preserve"> информационной системы электронного документооборота общего пользования</w:t>
      </w:r>
      <w:r>
        <w:rPr>
          <w:sz w:val="24"/>
          <w:szCs w:val="24"/>
          <w:shd w:fill="auto" w:val="clear"/>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firstLine="709"/>
        <w:jc w:val="both"/>
        <w:rPr>
          <w:highlight w:val="none"/>
          <w:shd w:fill="auto" w:val="clear"/>
        </w:rPr>
      </w:pPr>
      <w:r>
        <w:rPr>
          <w:sz w:val="24"/>
          <w:szCs w:val="24"/>
          <w:shd w:fill="auto" w:val="clear"/>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tabs>
          <w:tab w:val="clear" w:pos="709"/>
          <w:tab w:val="left" w:pos="0" w:leader="none"/>
          <w:tab w:val="left" w:pos="1418" w:leader="none"/>
        </w:tabs>
        <w:ind w:left="0" w:firstLine="709"/>
        <w:jc w:val="both"/>
        <w:rPr>
          <w:highlight w:val="none"/>
          <w:shd w:fill="auto" w:val="clear"/>
        </w:rPr>
      </w:pPr>
      <w:r>
        <w:rPr>
          <w:sz w:val="24"/>
          <w:szCs w:val="24"/>
          <w:shd w:fill="auto" w:val="clea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tabs>
          <w:tab w:val="clear" w:pos="709"/>
          <w:tab w:val="left" w:pos="0" w:leader="none"/>
          <w:tab w:val="left" w:pos="1418" w:leader="none"/>
        </w:tabs>
        <w:ind w:left="0" w:firstLine="709"/>
        <w:jc w:val="both"/>
        <w:rPr>
          <w:highlight w:val="none"/>
          <w:shd w:fill="auto" w:val="clear"/>
        </w:rPr>
      </w:pPr>
      <w:r>
        <w:rPr>
          <w:sz w:val="24"/>
          <w:szCs w:val="24"/>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tabs>
          <w:tab w:val="clear" w:pos="709"/>
          <w:tab w:val="left" w:pos="0" w:leader="none"/>
          <w:tab w:val="left" w:pos="1418" w:leader="none"/>
        </w:tabs>
        <w:ind w:left="0" w:firstLine="709"/>
        <w:jc w:val="both"/>
        <w:rPr>
          <w:highlight w:val="none"/>
          <w:shd w:fill="auto" w:val="clear"/>
        </w:rPr>
      </w:pPr>
      <w:r>
        <w:rPr>
          <w:sz w:val="24"/>
          <w:szCs w:val="24"/>
          <w:shd w:fill="auto" w:val="clear"/>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tabs>
          <w:tab w:val="clear" w:pos="709"/>
          <w:tab w:val="left" w:pos="0" w:leader="none"/>
          <w:tab w:val="left" w:pos="1418" w:leader="none"/>
        </w:tabs>
        <w:ind w:left="0" w:firstLine="709"/>
        <w:jc w:val="both"/>
        <w:rPr>
          <w:sz w:val="24"/>
          <w:szCs w:val="24"/>
        </w:rPr>
      </w:pPr>
      <w:r>
        <w:rPr>
          <w:sz w:val="24"/>
          <w:szCs w:val="24"/>
          <w:shd w:fill="auto" w:val="clear"/>
        </w:rPr>
        <w:t xml:space="preserve">Обмен информацией между Сторонами по любым вопросам, связанным </w:t>
        <w:br/>
        <w:t>с исполнением Договора, включая уведомления и ины</w:t>
      </w:r>
      <w:r>
        <w:rPr>
          <w:sz w:val="24"/>
          <w:szCs w:val="24"/>
        </w:rPr>
        <w:t>е соо</w:t>
      </w:r>
      <w:r>
        <w:rPr>
          <w:sz w:val="24"/>
          <w:szCs w:val="24"/>
          <w:shd w:fill="auto" w:val="clear"/>
        </w:rPr>
        <w:t xml:space="preserve">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bookmarkStart w:id="13" w:name="_Ref361338004"/>
      <w:r>
        <w:rPr>
          <w:sz w:val="24"/>
          <w:szCs w:val="24"/>
          <w:shd w:fill="auto" w:val="clear"/>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13"/>
      <w:r>
        <w:rPr>
          <w:sz w:val="24"/>
          <w:szCs w:val="24"/>
          <w:shd w:fill="auto" w:val="clear"/>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highlight w:val="none"/>
          <w:shd w:fill="auto" w:val="clear"/>
        </w:rPr>
      </w:pPr>
      <w:r>
        <w:rPr>
          <w:sz w:val="24"/>
          <w:szCs w:val="24"/>
          <w:shd w:fill="auto" w:val="clear"/>
        </w:rPr>
        <w:t>Письма, уведомления и / или сообщения направляются Стороне</w:t>
      </w:r>
      <w:r>
        <w:rPr>
          <w:bCs/>
          <w:sz w:val="24"/>
          <w:szCs w:val="24"/>
          <w:shd w:fill="auto" w:val="clear"/>
        </w:rPr>
        <w:t>-</w:t>
      </w:r>
      <w:r>
        <w:rPr>
          <w:sz w:val="24"/>
          <w:szCs w:val="24"/>
          <w:shd w:fill="auto" w:val="clear"/>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shd w:fill="auto" w:val="clear"/>
        </w:rPr>
        <w:t xml:space="preserve"> будет считаться полученным</w:t>
      </w:r>
      <w:r>
        <w:rPr>
          <w:sz w:val="24"/>
          <w:szCs w:val="24"/>
          <w:shd w:fill="auto" w:val="clear"/>
        </w:rPr>
        <w:t xml:space="preserve">: </w:t>
      </w:r>
    </w:p>
    <w:p>
      <w:pPr>
        <w:pStyle w:val="ListParagraph"/>
        <w:numPr>
          <w:ilvl w:val="2"/>
          <w:numId w:val="2"/>
        </w:numPr>
        <w:tabs>
          <w:tab w:val="clear" w:pos="709"/>
          <w:tab w:val="left" w:pos="1532" w:leader="none"/>
        </w:tabs>
        <w:ind w:left="0" w:firstLine="709"/>
        <w:jc w:val="both"/>
        <w:rPr>
          <w:highlight w:val="none"/>
          <w:shd w:fill="auto" w:val="clear"/>
        </w:rPr>
      </w:pPr>
      <w:r>
        <w:rPr>
          <w:bCs/>
          <w:sz w:val="24"/>
          <w:szCs w:val="24"/>
          <w:shd w:fill="auto" w:val="clear"/>
        </w:rPr>
        <w:t xml:space="preserve">Заказным почтовым отправлением с уведомлением о вручении – </w:t>
      </w:r>
      <w:r>
        <w:rPr>
          <w:sz w:val="24"/>
          <w:szCs w:val="24"/>
          <w:shd w:fill="auto" w:val="clea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tabs>
          <w:tab w:val="clear" w:pos="709"/>
          <w:tab w:val="left" w:pos="1532" w:leader="none"/>
        </w:tabs>
        <w:ind w:left="0" w:firstLine="709"/>
        <w:jc w:val="both"/>
        <w:rPr>
          <w:highlight w:val="none"/>
          <w:shd w:fill="auto" w:val="clear"/>
        </w:rPr>
      </w:pPr>
      <w:r>
        <w:rPr>
          <w:bCs/>
          <w:sz w:val="24"/>
          <w:szCs w:val="24"/>
          <w:shd w:fill="auto" w:val="clear"/>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shd w:fill="auto" w:val="clear"/>
        </w:rPr>
        <w:t xml:space="preserve">; </w:t>
      </w:r>
    </w:p>
    <w:p>
      <w:pPr>
        <w:pStyle w:val="ListParagraph"/>
        <w:numPr>
          <w:ilvl w:val="2"/>
          <w:numId w:val="2"/>
        </w:numPr>
        <w:tabs>
          <w:tab w:val="clear" w:pos="709"/>
          <w:tab w:val="left" w:pos="1532" w:leader="none"/>
        </w:tabs>
        <w:ind w:left="0" w:firstLine="709"/>
        <w:jc w:val="both"/>
        <w:rPr>
          <w:highlight w:val="none"/>
          <w:shd w:fill="auto" w:val="clear"/>
        </w:rPr>
      </w:pPr>
      <w:r>
        <w:rPr>
          <w:bCs/>
          <w:sz w:val="24"/>
          <w:szCs w:val="24"/>
          <w:shd w:fill="auto" w:val="clear"/>
        </w:rPr>
        <w:t>Посредством электронной почты (</w:t>
      </w:r>
      <w:r>
        <w:rPr>
          <w:bCs/>
          <w:sz w:val="24"/>
          <w:szCs w:val="24"/>
          <w:shd w:fill="auto" w:val="clear"/>
          <w:lang w:val="en-US"/>
        </w:rPr>
        <w:t>e</w:t>
      </w:r>
      <w:r>
        <w:rPr>
          <w:bCs/>
          <w:sz w:val="24"/>
          <w:szCs w:val="24"/>
          <w:shd w:fill="auto" w:val="clear"/>
        </w:rPr>
        <w:t>-</w:t>
      </w:r>
      <w:r>
        <w:rPr>
          <w:bCs/>
          <w:sz w:val="24"/>
          <w:szCs w:val="24"/>
          <w:shd w:fill="auto" w:val="clear"/>
          <w:lang w:val="en-US"/>
        </w:rPr>
        <w:t>mail</w:t>
      </w:r>
      <w:r>
        <w:rPr>
          <w:bCs/>
          <w:sz w:val="24"/>
          <w:szCs w:val="24"/>
          <w:shd w:fill="auto" w:val="clear"/>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s>
        <w:ind w:left="0" w:firstLine="709"/>
        <w:jc w:val="both"/>
        <w:rPr>
          <w:highlight w:val="none"/>
          <w:shd w:fill="auto" w:val="clear"/>
        </w:rPr>
      </w:pPr>
      <w:r>
        <w:rPr>
          <w:bCs/>
          <w:sz w:val="24"/>
          <w:szCs w:val="24"/>
          <w:shd w:fill="auto" w:val="clear"/>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ListParagraph"/>
        <w:widowControl/>
        <w:numPr>
          <w:ilvl w:val="1"/>
          <w:numId w:val="2"/>
        </w:numPr>
        <w:tabs>
          <w:tab w:val="clear" w:pos="709"/>
          <w:tab w:val="left" w:pos="0" w:leader="none"/>
          <w:tab w:val="left" w:pos="1418" w:leader="none"/>
        </w:tabs>
        <w:ind w:left="0" w:firstLine="709"/>
        <w:jc w:val="both"/>
        <w:rPr>
          <w:bCs/>
          <w:sz w:val="24"/>
          <w:szCs w:val="24"/>
        </w:rPr>
      </w:pPr>
      <w:r>
        <w:rPr>
          <w:bCs/>
          <w:sz w:val="24"/>
          <w:szCs w:val="24"/>
          <w:shd w:fill="auto" w:val="clear"/>
        </w:rPr>
        <w:t>Во избежание сомнений, кроме случаев</w:t>
      </w:r>
      <w:r>
        <w:rPr>
          <w:bCs/>
          <w:sz w:val="24"/>
          <w:szCs w:val="24"/>
        </w:rPr>
        <w:t xml:space="preserve">,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0"/>
          <w:numId w:val="0"/>
        </w:numPr>
        <w:shd w:val="clear" w:color="auto" w:fill="FFFFFF"/>
        <w:tabs>
          <w:tab w:val="clear" w:pos="709"/>
          <w:tab w:val="left" w:pos="0" w:leader="none"/>
          <w:tab w:val="left" w:pos="1418" w:leader="none"/>
        </w:tabs>
        <w:ind w:left="0" w:hanging="0"/>
        <w:jc w:val="both"/>
        <w:rPr>
          <w:sz w:val="24"/>
          <w:szCs w:val="24"/>
          <w:highlight w:val="lightGray"/>
        </w:rPr>
      </w:pPr>
      <w:r>
        <w:rPr>
          <w:sz w:val="24"/>
          <w:szCs w:val="24"/>
          <w:highlight w:val="lightGray"/>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4" w:name="sub_1"/>
      <w:r>
        <w:rPr>
          <w:rFonts w:eastAsia="Calibri"/>
          <w:sz w:val="24"/>
          <w:szCs w:val="24"/>
          <w:lang w:eastAsia="en-US"/>
        </w:rPr>
        <w:t xml:space="preserve">Приложение № 1 – </w:t>
      </w:r>
      <w:r>
        <w:rPr>
          <w:rFonts w:eastAsia="Calibri"/>
          <w:bCs/>
          <w:sz w:val="24"/>
          <w:szCs w:val="24"/>
          <w:lang w:eastAsia="en-US"/>
        </w:rPr>
        <w:t>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Pr>
          <w:rFonts w:eastAsia="Calibri"/>
          <w:sz w:val="24"/>
          <w:szCs w:val="24"/>
          <w:lang w:eastAsia="en-US"/>
        </w:rPr>
        <w:t>;</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lang w:eastAsia="x-none"/>
        </w:rPr>
      </w:pPr>
      <w:r>
        <w:rPr>
          <w:sz w:val="24"/>
          <w:szCs w:val="24"/>
          <w:lang w:eastAsia="x-none"/>
        </w:rPr>
        <w:t>Приложение № 2 –</w:t>
      </w:r>
      <w:r>
        <w:rPr>
          <w:rFonts w:eastAsia="Calibri"/>
          <w:sz w:val="24"/>
          <w:szCs w:val="24"/>
          <w:lang w:eastAsia="en-US"/>
        </w:rPr>
        <w:t xml:space="preserve"> Спецификация.</w:t>
      </w:r>
      <w:bookmarkEnd w:id="14"/>
    </w:p>
    <w:p>
      <w:pPr>
        <w:pStyle w:val="Normal"/>
        <w:ind w:hanging="0"/>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firstLine="709"/>
        <w:rPr>
          <w:b/>
          <w:bCs/>
          <w:sz w:val="24"/>
          <w:szCs w:val="24"/>
        </w:rPr>
      </w:pPr>
      <w:r>
        <w:rPr>
          <w:b/>
          <w:bCs/>
          <w:sz w:val="24"/>
          <w:szCs w:val="24"/>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9"/>
        <w:gridCol w:w="143"/>
        <w:gridCol w:w="4643"/>
        <w:gridCol w:w="216"/>
      </w:tblGrid>
      <w:tr>
        <w:trPr/>
        <w:tc>
          <w:tcPr>
            <w:tcW w:w="4922" w:type="dxa"/>
            <w:gridSpan w:val="2"/>
            <w:tcBorders/>
          </w:tcPr>
          <w:p>
            <w:pPr>
              <w:pStyle w:val="Normal"/>
              <w:widowControl w:val="false"/>
              <w:rPr>
                <w:b/>
                <w:sz w:val="24"/>
                <w:szCs w:val="24"/>
              </w:rPr>
            </w:pPr>
            <w:r>
              <w:rPr>
                <w:b/>
                <w:sz w:val="24"/>
                <w:szCs w:val="24"/>
              </w:rPr>
              <w:t>Покупатель:</w:t>
            </w:r>
          </w:p>
        </w:tc>
        <w:tc>
          <w:tcPr>
            <w:tcW w:w="4859" w:type="dxa"/>
            <w:gridSpan w:val="2"/>
            <w:tcBorders/>
          </w:tcPr>
          <w:p>
            <w:pPr>
              <w:pStyle w:val="Normal"/>
              <w:widowControl w:val="false"/>
              <w:rPr>
                <w:b/>
                <w:sz w:val="24"/>
                <w:szCs w:val="24"/>
              </w:rPr>
            </w:pPr>
            <w:r>
              <w:rPr>
                <w:b/>
                <w:sz w:val="24"/>
                <w:szCs w:val="24"/>
              </w:rPr>
              <w:t>Поставщик:</w:t>
            </w:r>
          </w:p>
        </w:tc>
      </w:tr>
      <w:tr>
        <w:trPr/>
        <w:tc>
          <w:tcPr>
            <w:tcW w:w="4922" w:type="dxa"/>
            <w:gridSpan w:val="2"/>
            <w:tcBorders/>
            <w:shd w:color="auto" w:fill="BFBFBF" w:val="clear"/>
          </w:tcPr>
          <w:p>
            <w:pPr>
              <w:pStyle w:val="Normal"/>
              <w:widowControl w:val="false"/>
              <w:rPr>
                <w:highlight w:val="none"/>
                <w:shd w:fill="auto" w:val="clear"/>
              </w:rPr>
            </w:pPr>
            <w:r>
              <w:rPr>
                <w:b/>
                <w:sz w:val="24"/>
                <w:szCs w:val="24"/>
                <w:shd w:fill="auto" w:val="clear"/>
              </w:rPr>
              <w:t>Публичное акционерное общество</w:t>
            </w:r>
          </w:p>
          <w:p>
            <w:pPr>
              <w:pStyle w:val="Normal"/>
              <w:widowControl w:val="false"/>
              <w:rPr>
                <w:highlight w:val="none"/>
                <w:shd w:fill="auto" w:val="clear"/>
              </w:rPr>
            </w:pPr>
            <w:r>
              <w:rPr>
                <w:b/>
                <w:sz w:val="24"/>
                <w:szCs w:val="24"/>
                <w:shd w:fill="auto" w:val="clear"/>
              </w:rPr>
              <w:t>«Федеральная гидрогенерирующая компания - РусГидро» (ПАО «РусГидро»)</w:t>
            </w:r>
          </w:p>
          <w:p>
            <w:pPr>
              <w:pStyle w:val="Normal"/>
              <w:widowControl w:val="false"/>
              <w:rPr>
                <w:highlight w:val="none"/>
                <w:shd w:fill="auto" w:val="clear"/>
              </w:rPr>
            </w:pPr>
            <w:r>
              <w:rPr>
                <w:sz w:val="24"/>
                <w:szCs w:val="24"/>
                <w:shd w:fill="auto" w:val="clear"/>
              </w:rPr>
              <w:t xml:space="preserve">Место нахождения: </w:t>
            </w:r>
          </w:p>
          <w:p>
            <w:pPr>
              <w:pStyle w:val="Normal"/>
              <w:widowControl w:val="false"/>
              <w:rPr>
                <w:highlight w:val="none"/>
                <w:shd w:fill="auto" w:val="clear"/>
              </w:rPr>
            </w:pPr>
            <w:r>
              <w:rPr>
                <w:sz w:val="24"/>
                <w:szCs w:val="24"/>
                <w:shd w:fill="auto" w:val="clear"/>
              </w:rPr>
              <w:t xml:space="preserve">Красноярский край, г. Красноярск </w:t>
            </w:r>
          </w:p>
          <w:p>
            <w:pPr>
              <w:pStyle w:val="Normal"/>
              <w:widowControl w:val="false"/>
              <w:rPr>
                <w:highlight w:val="none"/>
                <w:shd w:fill="auto" w:val="clear"/>
              </w:rPr>
            </w:pPr>
            <w:r>
              <w:rPr>
                <w:sz w:val="24"/>
                <w:szCs w:val="24"/>
                <w:shd w:fill="auto" w:val="clear"/>
              </w:rPr>
              <w:t xml:space="preserve">Адрес: 660017, Красноярский край, </w:t>
            </w:r>
          </w:p>
          <w:p>
            <w:pPr>
              <w:pStyle w:val="Normal"/>
              <w:widowControl w:val="false"/>
              <w:rPr>
                <w:highlight w:val="none"/>
                <w:shd w:fill="auto" w:val="clear"/>
              </w:rPr>
            </w:pPr>
            <w:r>
              <w:rPr>
                <w:sz w:val="24"/>
                <w:szCs w:val="24"/>
                <w:shd w:fill="auto" w:val="clear"/>
              </w:rPr>
              <w:t xml:space="preserve">г. Красноярск, ул. Дубровинского, </w:t>
            </w:r>
          </w:p>
          <w:p>
            <w:pPr>
              <w:pStyle w:val="Normal"/>
              <w:widowControl w:val="false"/>
              <w:rPr>
                <w:highlight w:val="none"/>
                <w:shd w:fill="auto" w:val="clear"/>
              </w:rPr>
            </w:pPr>
            <w:r>
              <w:rPr>
                <w:sz w:val="24"/>
                <w:szCs w:val="24"/>
                <w:shd w:fill="auto" w:val="clear"/>
              </w:rPr>
              <w:t>д. 43, стр. 1</w:t>
            </w:r>
          </w:p>
          <w:p>
            <w:pPr>
              <w:pStyle w:val="Normal"/>
              <w:widowControl w:val="false"/>
              <w:rPr>
                <w:highlight w:val="none"/>
                <w:shd w:fill="auto" w:val="clear"/>
              </w:rPr>
            </w:pPr>
            <w:r>
              <w:rPr>
                <w:sz w:val="24"/>
                <w:szCs w:val="24"/>
                <w:shd w:fill="auto" w:val="clear"/>
              </w:rPr>
              <w:t xml:space="preserve">Почтовый адрес: </w:t>
            </w:r>
          </w:p>
          <w:p>
            <w:pPr>
              <w:pStyle w:val="Normal"/>
              <w:widowControl w:val="false"/>
              <w:rPr>
                <w:highlight w:val="none"/>
                <w:shd w:fill="auto" w:val="clear"/>
              </w:rPr>
            </w:pPr>
            <w:r>
              <w:rPr>
                <w:sz w:val="24"/>
                <w:szCs w:val="24"/>
                <w:shd w:fill="auto" w:val="clear"/>
              </w:rPr>
              <w:t>________________________</w:t>
            </w:r>
          </w:p>
          <w:p>
            <w:pPr>
              <w:pStyle w:val="Normal"/>
              <w:widowControl w:val="false"/>
              <w:rPr>
                <w:highlight w:val="none"/>
                <w:shd w:fill="auto" w:val="clear"/>
              </w:rPr>
            </w:pPr>
            <w:r>
              <w:rPr>
                <w:sz w:val="24"/>
                <w:szCs w:val="24"/>
                <w:shd w:fill="auto" w:val="clear"/>
              </w:rPr>
              <w:t xml:space="preserve">ОГРН 1042401810494, </w:t>
            </w:r>
          </w:p>
          <w:p>
            <w:pPr>
              <w:pStyle w:val="Normal"/>
              <w:widowControl w:val="false"/>
              <w:rPr>
                <w:highlight w:val="none"/>
                <w:shd w:fill="auto" w:val="clear"/>
              </w:rPr>
            </w:pPr>
            <w:r>
              <w:rPr>
                <w:sz w:val="24"/>
                <w:szCs w:val="24"/>
                <w:shd w:fill="auto" w:val="clear"/>
              </w:rPr>
              <w:t>ИНН 2460066195 / КПП 997650001</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расчетного счета)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(наименование банка, в котором</w:t>
            </w:r>
          </w:p>
          <w:p>
            <w:pPr>
              <w:pStyle w:val="Normal"/>
              <w:widowControl w:val="false"/>
              <w:rPr>
                <w:highlight w:val="none"/>
                <w:shd w:fill="auto" w:val="clear"/>
              </w:rPr>
            </w:pPr>
            <w:r>
              <w:rPr>
                <w:sz w:val="24"/>
                <w:szCs w:val="24"/>
                <w:shd w:fill="auto" w:val="clear"/>
              </w:rPr>
              <w:t>открыт расчетный счет)</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корреспондентского счета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(БИК банка) _________________________________</w:t>
            </w:r>
          </w:p>
          <w:p>
            <w:pPr>
              <w:pStyle w:val="Normal"/>
              <w:widowControl w:val="false"/>
              <w:rPr>
                <w:highlight w:val="none"/>
                <w:shd w:fill="auto" w:val="clear"/>
              </w:rPr>
            </w:pPr>
            <w:r>
              <w:rPr>
                <w:sz w:val="24"/>
                <w:szCs w:val="24"/>
                <w:shd w:fill="auto" w:val="clear"/>
              </w:rPr>
              <w:t>(номер телефона)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факса)</w:t>
            </w:r>
          </w:p>
        </w:tc>
        <w:tc>
          <w:tcPr>
            <w:tcW w:w="4859" w:type="dxa"/>
            <w:gridSpan w:val="2"/>
            <w:tcBorders/>
            <w:shd w:color="auto" w:fill="BFBFBF" w:val="clear"/>
          </w:tcPr>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(наименование юридического лица)</w:t>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Место нахождения:</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Почтовый адрес:</w:t>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ОГРН ___________________________</w:t>
            </w:r>
          </w:p>
          <w:p>
            <w:pPr>
              <w:pStyle w:val="Normal"/>
              <w:widowControl w:val="false"/>
              <w:rPr>
                <w:highlight w:val="none"/>
                <w:shd w:fill="auto" w:val="clear"/>
              </w:rPr>
            </w:pPr>
            <w:r>
              <w:rPr>
                <w:sz w:val="24"/>
                <w:szCs w:val="24"/>
                <w:shd w:fill="auto" w:val="clear"/>
              </w:rPr>
              <w:t>ИНН ____________ / КПП___________</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расчетного счета)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(наименование банка, в котором</w:t>
            </w:r>
          </w:p>
          <w:p>
            <w:pPr>
              <w:pStyle w:val="Normal"/>
              <w:widowControl w:val="false"/>
              <w:rPr>
                <w:highlight w:val="none"/>
                <w:shd w:fill="auto" w:val="clear"/>
              </w:rPr>
            </w:pPr>
            <w:r>
              <w:rPr>
                <w:sz w:val="24"/>
                <w:szCs w:val="24"/>
                <w:shd w:fill="auto" w:val="clear"/>
              </w:rPr>
              <w:t>открыт расчетный счет)</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корреспондентского счета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(БИК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телефона)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факса)</w:t>
            </w:r>
          </w:p>
          <w:p>
            <w:pPr>
              <w:pStyle w:val="Normal"/>
              <w:widowControl w:val="false"/>
              <w:rPr>
                <w:sz w:val="24"/>
                <w:szCs w:val="24"/>
                <w:highlight w:val="none"/>
                <w:shd w:fill="auto" w:val="clear"/>
              </w:rPr>
            </w:pPr>
            <w:r>
              <w:rPr>
                <w:sz w:val="24"/>
                <w:szCs w:val="24"/>
                <w:shd w:fill="auto" w:val="clear"/>
              </w:rPr>
            </w:r>
          </w:p>
        </w:tc>
      </w:tr>
      <w:tr>
        <w:trPr/>
        <w:tc>
          <w:tcPr>
            <w:tcW w:w="4779" w:type="dxa"/>
            <w:tcBorders/>
          </w:tcPr>
          <w:p>
            <w:pPr>
              <w:pStyle w:val="Normal"/>
              <w:widowControl w:val="false"/>
              <w:rPr>
                <w:highlight w:val="none"/>
                <w:shd w:fill="auto" w:val="clear"/>
              </w:rPr>
            </w:pPr>
            <w:r>
              <w:rPr>
                <w:sz w:val="24"/>
                <w:szCs w:val="24"/>
                <w:shd w:fill="auto" w:val="clear"/>
              </w:rPr>
              <w:t xml:space="preserve">_______________ / _______________ </w:t>
            </w:r>
          </w:p>
          <w:p>
            <w:pPr>
              <w:pStyle w:val="Normal"/>
              <w:widowControl w:val="false"/>
              <w:rPr>
                <w:sz w:val="24"/>
                <w:szCs w:val="24"/>
                <w:highlight w:val="none"/>
                <w:shd w:fill="auto" w:val="clear"/>
              </w:rPr>
            </w:pPr>
            <w:r>
              <w:rPr>
                <w:sz w:val="24"/>
                <w:szCs w:val="24"/>
                <w:shd w:fill="auto" w:val="clear"/>
              </w:rPr>
            </w:r>
          </w:p>
        </w:tc>
        <w:tc>
          <w:tcPr>
            <w:tcW w:w="4786" w:type="dxa"/>
            <w:gridSpan w:val="2"/>
            <w:tcBorders/>
          </w:tcPr>
          <w:p>
            <w:pPr>
              <w:pStyle w:val="Normal"/>
              <w:widowControl w:val="false"/>
              <w:rPr>
                <w:highlight w:val="none"/>
                <w:shd w:fill="auto" w:val="clear"/>
              </w:rPr>
            </w:pPr>
            <w:r>
              <w:rPr>
                <w:sz w:val="24"/>
                <w:szCs w:val="24"/>
                <w:shd w:fill="auto" w:val="clear"/>
              </w:rPr>
              <w:t xml:space="preserve">_______________ / _______________ </w:t>
            </w:r>
          </w:p>
        </w:tc>
        <w:tc>
          <w:tcPr>
            <w:tcW w:w="216"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8192"/>
        </w:sectPr>
      </w:pPr>
    </w:p>
    <w:p>
      <w:pPr>
        <w:pStyle w:val="Normal"/>
        <w:suppressAutoHyphens w:val="true"/>
        <w:ind w:firstLine="4820"/>
        <w:rPr>
          <w:sz w:val="22"/>
          <w:szCs w:val="22"/>
        </w:rPr>
      </w:pPr>
      <w:r>
        <w:rPr>
          <w:sz w:val="22"/>
          <w:szCs w:val="22"/>
        </w:rPr>
        <w:t>Приложение № 1</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_____20 _ г. № _____</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828"/>
        <w:gridCol w:w="5808"/>
      </w:tblGrid>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6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20"/>
        <w:gridCol w:w="4831"/>
      </w:tblGrid>
      <w:tr>
        <w:trPr/>
        <w:tc>
          <w:tcPr>
            <w:tcW w:w="4820"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31"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w:t>
            </w:r>
          </w:p>
          <w:p>
            <w:pPr>
              <w:pStyle w:val="Normal"/>
              <w:widowControl w:val="false"/>
              <w:ind w:firstLine="709"/>
              <w:rPr>
                <w:b/>
                <w:sz w:val="24"/>
                <w:szCs w:val="24"/>
              </w:rPr>
            </w:pPr>
            <w:r>
              <w:rPr>
                <w:b/>
                <w:sz w:val="24"/>
                <w:szCs w:val="24"/>
              </w:rPr>
            </w:r>
          </w:p>
        </w:tc>
      </w:tr>
    </w:tbl>
    <w:p>
      <w:pPr>
        <w:pStyle w:val="Normal"/>
        <w:ind w:firstLine="709"/>
        <w:rPr>
          <w:b/>
          <w:bCs/>
          <w:sz w:val="24"/>
          <w:szCs w:val="24"/>
        </w:rPr>
      </w:pPr>
      <w:r>
        <w:rPr/>
      </w:r>
    </w:p>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709" w:top="1134" w:footer="709" w:bottom="1134"/>
      <w:pgNumType w:fmt="decimal"/>
      <w:formProt w:val="false"/>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15</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pPr>
        <w:pStyle w:val="FootnoteText"/>
        <w:jc w:val="both"/>
        <w:rPr/>
      </w:pPr>
      <w:r>
        <w:rPr>
          <w:rStyle w:val="Style14"/>
        </w:rPr>
        <w:footnoteRef/>
      </w:r>
      <w:r>
        <w:rPr/>
        <w:t xml:space="preserve"> </w:t>
      </w:r>
      <w:r>
        <w:rPr/>
        <w:t>Исключается из Договора в случае, если Поставщиком применяется упрощенная система налогообложения</w:t>
      </w:r>
    </w:p>
  </w:footnote>
  <w:footnote w:id="4">
    <w:p>
      <w:pPr>
        <w:pStyle w:val="FootnoteText"/>
        <w:rPr/>
      </w:pPr>
      <w:r>
        <w:rPr>
          <w:rStyle w:val="Style14"/>
        </w:rPr>
        <w:footnoteRef/>
      </w:r>
      <w:r>
        <w:rPr/>
        <w:t xml:space="preserve"> </w:t>
      </w:r>
      <w:r>
        <w:rPr/>
        <w:t>Исключается из Договора в случае, если контрагентом применяется упрощенная система налогообложения</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 2.4.1.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0"/>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288"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932" w:hanging="108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Style19">
    <w:name w:val="Символ концевой сноски"/>
    <w:qFormat/>
    <w:rPr>
      <w:vertAlign w:val="superscrip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Title">
    <w:name w:val="Title"/>
    <w:basedOn w:val="Normal"/>
    <w:link w:val="Style7"/>
    <w:qFormat/>
    <w:rsid w:val="00a264b0"/>
    <w:pPr>
      <w:jc w:val="center"/>
    </w:pPr>
    <w:rPr>
      <w:b/>
      <w:b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0841FB4-7165-49D3-9C55-3D5AE95B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Application>AlterOffice/3.4.0.9$Linux_X86_64 LibreOffice_project/b8daf9e823b1a5463a2f48435ddc2e8696e7d4fc</Application>
  <AppVersion>15.0000</AppVersion>
  <Pages>15</Pages>
  <Words>5921</Words>
  <Characters>42357</Characters>
  <CharactersWithSpaces>48065</CharactersWithSpaces>
  <Paragraphs>273</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2023-03-22T14:33:00Z</dcterms:created>
  <dc:creator>tsypilev_ag</dc:creator>
  <dc:description/>
  <dc:language>ru-RU</dc:language>
  <cp:lastModifiedBy>klepikovasv@corp.gidroogk.com</cp:lastModifiedBy>
  <cp:lastPrinted>2018-05-22T09:46:00Z</cp:lastPrinted>
  <dcterms:modified xsi:type="dcterms:W3CDTF">2026-07-16T14:17:11Z</dcterms:modified>
  <cp:revision>19</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