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109" w:rsidRDefault="00FD4109">
      <w:pPr>
        <w:widowControl w:val="0"/>
        <w:tabs>
          <w:tab w:val="left" w:pos="-3261"/>
        </w:tabs>
        <w:spacing w:after="0" w:line="240" w:lineRule="auto"/>
        <w:jc w:val="center"/>
        <w:rPr>
          <w:rFonts w:ascii="Times New Roman" w:eastAsia="SimSun" w:hAnsi="Times New Roman" w:cs="Times New Roman"/>
          <w:b/>
          <w:color w:val="000000"/>
          <w:lang w:eastAsia="zh-CN" w:bidi="hi-IN"/>
        </w:rPr>
      </w:pPr>
      <w:bookmarkStart w:id="0" w:name="_Hlk534818008"/>
    </w:p>
    <w:p w:rsidR="00FD4109" w:rsidRDefault="00B50230">
      <w:pPr>
        <w:widowControl w:val="0"/>
        <w:tabs>
          <w:tab w:val="left" w:pos="-3261"/>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ИЗВЕЩЕНИЕ</w:t>
      </w:r>
    </w:p>
    <w:p w:rsidR="00FD4109" w:rsidRDefault="00B50230">
      <w:pPr>
        <w:widowControl w:val="0"/>
        <w:tabs>
          <w:tab w:val="left" w:pos="-3261"/>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о проведении процедуры закупки в электронной форме</w:t>
      </w:r>
    </w:p>
    <w:tbl>
      <w:tblPr>
        <w:tblW w:w="10632" w:type="dxa"/>
        <w:tblInd w:w="-712" w:type="dxa"/>
        <w:tblBorders>
          <w:top w:val="single" w:sz="2" w:space="0" w:color="000001"/>
          <w:left w:val="single" w:sz="2" w:space="0" w:color="000001"/>
          <w:bottom w:val="single" w:sz="2" w:space="0" w:color="000001"/>
          <w:insideH w:val="single" w:sz="2" w:space="0" w:color="000001"/>
        </w:tblBorders>
        <w:tblCellMar>
          <w:left w:w="7" w:type="dxa"/>
          <w:right w:w="10" w:type="dxa"/>
        </w:tblCellMar>
        <w:tblLook w:val="0000" w:firstRow="0" w:lastRow="0" w:firstColumn="0" w:lastColumn="0" w:noHBand="0" w:noVBand="0"/>
      </w:tblPr>
      <w:tblGrid>
        <w:gridCol w:w="336"/>
        <w:gridCol w:w="3492"/>
        <w:gridCol w:w="6804"/>
      </w:tblGrid>
      <w:tr w:rsidR="00FD4109">
        <w:trPr>
          <w:trHeight w:val="94"/>
        </w:trPr>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bookmarkStart w:id="1" w:name="_Hlk3390826"/>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местонахождение, почтовый адрес и адрес электронной почты, номер контактного телефона и факса Заказчика:</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Государственное автономное учреждение Калининградской области дополнительного профессионального образования «Институт развития образования» (Калининградский областной институт развития образования)</w:t>
            </w:r>
          </w:p>
          <w:p w:rsidR="00FD4109" w:rsidRDefault="00B50230">
            <w:pPr>
              <w:widowControl w:val="0"/>
              <w:spacing w:after="0" w:line="240" w:lineRule="auto"/>
              <w:ind w:firstLine="284"/>
              <w:jc w:val="both"/>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Е</w:t>
            </w:r>
            <w:r>
              <w:rPr>
                <w:rFonts w:ascii="Times New Roman" w:eastAsia="SimSun" w:hAnsi="Times New Roman" w:cs="Times New Roman"/>
                <w:sz w:val="20"/>
                <w:szCs w:val="20"/>
                <w:lang w:val="en-US" w:eastAsia="zh-CN" w:bidi="hi-IN"/>
              </w:rPr>
              <w:t xml:space="preserve">-mail: </w:t>
            </w:r>
            <w:r>
              <w:rPr>
                <w:rFonts w:ascii="Times New Roman" w:eastAsia="SimSun" w:hAnsi="Times New Roman" w:cs="Times New Roman"/>
                <w:color w:val="0000FF"/>
                <w:sz w:val="20"/>
                <w:szCs w:val="20"/>
                <w:u w:val="single"/>
                <w:lang w:val="en-US" w:eastAsia="zh-CN" w:bidi="hi-IN"/>
              </w:rPr>
              <w:t>info@koiro.edu.ru</w:t>
            </w:r>
          </w:p>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 xml:space="preserve">Адрес: </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shd w:val="clear" w:color="auto" w:fill="FFFFFF"/>
                <w:lang w:eastAsia="zh-CN" w:bidi="hi-IN"/>
              </w:rPr>
              <w:t>Телефон: +7(4012) 578301</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Способ закупки:</w:t>
            </w:r>
          </w:p>
        </w:tc>
        <w:tc>
          <w:tcPr>
            <w:tcW w:w="6804" w:type="dxa"/>
            <w:tcBorders>
              <w:left w:val="single" w:sz="2" w:space="0" w:color="000001"/>
              <w:right w:val="single" w:sz="2" w:space="0" w:color="000001"/>
            </w:tcBorders>
            <w:tcMar>
              <w:left w:w="7" w:type="dxa"/>
            </w:tcMar>
          </w:tcPr>
          <w:p w:rsidR="00FD4109" w:rsidRDefault="00B50230" w:rsidP="00C909A2">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запрос</w:t>
            </w:r>
            <w:r w:rsidR="00C909A2">
              <w:rPr>
                <w:rFonts w:ascii="Times New Roman" w:eastAsia="SimSun" w:hAnsi="Times New Roman" w:cs="Times New Roman"/>
                <w:sz w:val="20"/>
                <w:szCs w:val="20"/>
                <w:lang w:eastAsia="zh-CN" w:bidi="hi-IN"/>
              </w:rPr>
              <w:t xml:space="preserve"> котировок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Наименование электронно-торговой площадки:</w:t>
            </w:r>
          </w:p>
        </w:tc>
        <w:tc>
          <w:tcPr>
            <w:tcW w:w="6804" w:type="dxa"/>
            <w:tcBorders>
              <w:left w:val="single" w:sz="2" w:space="0" w:color="000001"/>
              <w:right w:val="single" w:sz="2" w:space="0" w:color="000001"/>
            </w:tcBorders>
            <w:shd w:val="clear" w:color="auto" w:fill="auto"/>
            <w:tcMar>
              <w:left w:w="7" w:type="dxa"/>
            </w:tcMar>
          </w:tcPr>
          <w:p w:rsidR="00FD4109" w:rsidRDefault="00811F54">
            <w:pPr>
              <w:widowControl w:val="0"/>
              <w:spacing w:after="0" w:line="240" w:lineRule="auto"/>
              <w:ind w:firstLine="284"/>
              <w:rPr>
                <w:rFonts w:ascii="Times New Roman" w:eastAsia="SimSun" w:hAnsi="Times New Roman" w:cs="Times New Roman"/>
                <w:sz w:val="20"/>
                <w:szCs w:val="20"/>
                <w:highlight w:val="yellow"/>
                <w:lang w:eastAsia="zh-CN" w:bidi="hi-IN"/>
              </w:rPr>
            </w:pPr>
            <w:r>
              <w:rPr>
                <w:rFonts w:ascii="Times New Roman" w:hAnsi="Times New Roman" w:cs="Times New Roman"/>
              </w:rPr>
              <w:t>АО «РАД»</w:t>
            </w:r>
            <w:r>
              <w:t xml:space="preserve"> </w:t>
            </w:r>
            <w:hyperlink r:id="rId8"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(предмет) закупки:</w:t>
            </w:r>
          </w:p>
        </w:tc>
        <w:tc>
          <w:tcPr>
            <w:tcW w:w="6804" w:type="dxa"/>
            <w:tcBorders>
              <w:left w:val="single" w:sz="2" w:space="0" w:color="000001"/>
              <w:right w:val="single" w:sz="2" w:space="0" w:color="000001"/>
            </w:tcBorders>
            <w:tcMar>
              <w:left w:w="7" w:type="dxa"/>
            </w:tcMar>
          </w:tcPr>
          <w:p w:rsidR="00FD4109" w:rsidRDefault="00BD4447">
            <w:pPr>
              <w:widowControl w:val="0"/>
              <w:spacing w:after="0" w:line="240" w:lineRule="auto"/>
              <w:ind w:firstLine="284"/>
              <w:jc w:val="both"/>
              <w:rPr>
                <w:rFonts w:ascii="Times New Roman" w:eastAsia="SimSun" w:hAnsi="Times New Roman" w:cs="Times New Roman"/>
                <w:sz w:val="20"/>
                <w:szCs w:val="20"/>
                <w:lang w:eastAsia="zh-CN" w:bidi="hi-IN"/>
              </w:rPr>
            </w:pPr>
            <w:r w:rsidRPr="007A3DFE">
              <w:rPr>
                <w:rFonts w:ascii="Times New Roman" w:hAnsi="Times New Roman" w:cs="Times New Roman"/>
              </w:rPr>
              <w:t>Выполнение работ по модификации программы «Региональный портал ДПО»</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ru-RU"/>
              </w:rPr>
            </w:pPr>
          </w:p>
        </w:tc>
        <w:tc>
          <w:tcPr>
            <w:tcW w:w="3492"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ru-RU"/>
              </w:rPr>
              <w:t>Описание предмета закупки:</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Приложением № 2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ru-RU"/>
              </w:rPr>
            </w:pPr>
          </w:p>
        </w:tc>
        <w:tc>
          <w:tcPr>
            <w:tcW w:w="3492"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Описание, объем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В соответствии с Приложением №2 и № 3 к документации о проведении процедуры закупки в электронной форме </w:t>
            </w:r>
          </w:p>
        </w:tc>
      </w:tr>
      <w:tr w:rsidR="00FD4109">
        <w:trPr>
          <w:trHeight w:val="110"/>
        </w:trPr>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Место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В соответствии с Приложением №2 и № 3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Сроки поставки товара, выполнения работ, оказания услуг::</w:t>
            </w:r>
          </w:p>
        </w:tc>
        <w:tc>
          <w:tcPr>
            <w:tcW w:w="6804"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hAnsi="Times New Roman" w:cs="Times New Roman"/>
                <w:color w:val="000000"/>
                <w:sz w:val="20"/>
                <w:szCs w:val="20"/>
              </w:rPr>
              <w:t>В соответствии с Приложением № 2 и № 3 к документации о проведении процедуры закупки в электронной форме.</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Начальная (максимальная) цена договора:</w:t>
            </w:r>
          </w:p>
          <w:p w:rsidR="00FD4109" w:rsidRDefault="00FD4109">
            <w:pPr>
              <w:widowControl w:val="0"/>
              <w:spacing w:after="0" w:line="240" w:lineRule="auto"/>
              <w:rPr>
                <w:rFonts w:ascii="Times New Roman" w:eastAsia="SimSun" w:hAnsi="Times New Roman" w:cs="Times New Roman"/>
                <w:sz w:val="20"/>
                <w:szCs w:val="20"/>
                <w:lang w:eastAsia="zh-CN" w:bidi="hi-IN"/>
              </w:rPr>
            </w:pPr>
          </w:p>
        </w:tc>
        <w:tc>
          <w:tcPr>
            <w:tcW w:w="6804" w:type="dxa"/>
            <w:tcBorders>
              <w:left w:val="single" w:sz="2" w:space="0" w:color="000001"/>
              <w:right w:val="single" w:sz="2" w:space="0" w:color="000001"/>
            </w:tcBorders>
            <w:tcMar>
              <w:left w:w="7" w:type="dxa"/>
            </w:tcMar>
          </w:tcPr>
          <w:p w:rsidR="00FD4109" w:rsidRPr="00BD4447" w:rsidRDefault="00BD4447" w:rsidP="000C31D5">
            <w:pPr>
              <w:widowControl w:val="0"/>
              <w:spacing w:after="0" w:line="240" w:lineRule="auto"/>
              <w:ind w:firstLine="284"/>
              <w:jc w:val="both"/>
              <w:rPr>
                <w:rFonts w:ascii="Times New Roman" w:eastAsia="Times New Roman" w:hAnsi="Times New Roman" w:cs="Times New Roman"/>
                <w:sz w:val="20"/>
                <w:szCs w:val="20"/>
                <w:lang w:eastAsia="ru-RU"/>
              </w:rPr>
            </w:pPr>
            <w:r w:rsidRPr="00BD4447">
              <w:rPr>
                <w:rFonts w:ascii="Times New Roman" w:hAnsi="Times New Roman" w:cs="Times New Roman"/>
                <w:bCs/>
                <w:color w:val="000000"/>
                <w:sz w:val="20"/>
                <w:szCs w:val="20"/>
              </w:rPr>
              <w:t>2555000</w:t>
            </w:r>
            <w:r w:rsidRPr="00BD4447">
              <w:rPr>
                <w:rFonts w:ascii="Times New Roman" w:eastAsia="Times New Roman" w:hAnsi="Times New Roman" w:cs="Times New Roman"/>
                <w:sz w:val="20"/>
                <w:szCs w:val="20"/>
                <w:lang w:eastAsia="ru-RU"/>
              </w:rPr>
              <w:t xml:space="preserve"> (два миллиона пятьсот пятьдесят пять тысяч) рублей 00 копеек</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both"/>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ind w:right="142"/>
              <w:jc w:val="both"/>
              <w:rPr>
                <w:rFonts w:ascii="Times New Roman" w:eastAsia="Times New Roman" w:hAnsi="Times New Roman" w:cs="Times New Roman"/>
                <w:sz w:val="20"/>
                <w:szCs w:val="20"/>
                <w:lang w:eastAsia="ru-RU" w:bidi="hi-IN"/>
              </w:rPr>
            </w:pPr>
            <w:r>
              <w:rPr>
                <w:rFonts w:ascii="Times New Roman" w:eastAsia="SimSun" w:hAnsi="Times New Roman" w:cs="Times New Roman"/>
                <w:sz w:val="20"/>
                <w:szCs w:val="20"/>
                <w:lang w:eastAsia="zh-CN" w:bidi="hi-IN"/>
              </w:rPr>
              <w:t>Сведения о включенных (не включенных) в цену товара, работ, услуг расходах, в том числе расходах на уплату налогов, сборов и других обязательных платежей:</w:t>
            </w:r>
          </w:p>
        </w:tc>
        <w:tc>
          <w:tcPr>
            <w:tcW w:w="6804" w:type="dxa"/>
            <w:tcBorders>
              <w:left w:val="single" w:sz="2" w:space="0" w:color="000001"/>
              <w:right w:val="single" w:sz="2" w:space="0" w:color="000001"/>
            </w:tcBorders>
            <w:tcMar>
              <w:left w:w="7" w:type="dxa"/>
            </w:tcMar>
          </w:tcPr>
          <w:p w:rsidR="00FD4109" w:rsidRPr="000C31D5" w:rsidRDefault="00C909A2" w:rsidP="00BD4447">
            <w:pPr>
              <w:spacing w:after="0" w:line="240" w:lineRule="auto"/>
              <w:ind w:firstLine="284"/>
              <w:jc w:val="both"/>
              <w:rPr>
                <w:rFonts w:ascii="Times New Roman" w:hAnsi="Times New Roman" w:cs="Times New Roman"/>
                <w:color w:val="000000"/>
                <w:sz w:val="20"/>
                <w:szCs w:val="20"/>
              </w:rPr>
            </w:pPr>
            <w:r w:rsidRPr="000C31D5">
              <w:rPr>
                <w:rFonts w:ascii="Times New Roman" w:hAnsi="Times New Roman" w:cs="Times New Roman"/>
                <w:color w:val="000000"/>
                <w:sz w:val="20"/>
                <w:szCs w:val="20"/>
              </w:rPr>
              <w:t xml:space="preserve">В цену договора включена </w:t>
            </w:r>
            <w:r w:rsidRPr="000C31D5">
              <w:rPr>
                <w:rFonts w:ascii="Times New Roman" w:eastAsia="Arial Unicode MS" w:hAnsi="Times New Roman" w:cs="Times New Roman"/>
                <w:kern w:val="1"/>
                <w:sz w:val="20"/>
                <w:szCs w:val="20"/>
                <w:lang w:eastAsia="hi-IN" w:bidi="hi-IN"/>
              </w:rPr>
              <w:t xml:space="preserve">стоимость </w:t>
            </w:r>
            <w:r w:rsidR="000C31D5" w:rsidRPr="000C31D5">
              <w:rPr>
                <w:rFonts w:ascii="Times New Roman" w:hAnsi="Times New Roman" w:cs="Times New Roman"/>
                <w:sz w:val="20"/>
                <w:szCs w:val="20"/>
              </w:rPr>
              <w:t xml:space="preserve">услуг, включая </w:t>
            </w:r>
            <w:r w:rsidR="000C31D5" w:rsidRPr="000C31D5">
              <w:rPr>
                <w:rFonts w:ascii="Times New Roman" w:hAnsi="Times New Roman" w:cs="Times New Roman"/>
                <w:spacing w:val="-2"/>
                <w:sz w:val="20"/>
                <w:szCs w:val="20"/>
              </w:rPr>
              <w:t>расходы на страхование, уплату всех предусмотренных законодательством налогов, сборов и других обязательных платежей</w:t>
            </w:r>
          </w:p>
        </w:tc>
      </w:tr>
      <w:tr w:rsidR="00FD4109">
        <w:tc>
          <w:tcPr>
            <w:tcW w:w="336" w:type="dxa"/>
            <w:tcMar>
              <w:left w:w="7" w:type="dxa"/>
            </w:tcMar>
          </w:tcPr>
          <w:p w:rsidR="00FD4109" w:rsidRDefault="00FD4109">
            <w:pPr>
              <w:numPr>
                <w:ilvl w:val="0"/>
                <w:numId w:val="2"/>
              </w:numPr>
              <w:suppressLineNumbers/>
              <w:spacing w:after="0" w:line="240" w:lineRule="auto"/>
              <w:ind w:left="0" w:firstLine="50"/>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Срок и условия оплаты </w:t>
            </w:r>
            <w:r>
              <w:rPr>
                <w:rFonts w:ascii="Times New Roman" w:hAnsi="Times New Roman" w:cs="Times New Roman"/>
                <w:sz w:val="20"/>
                <w:szCs w:val="20"/>
              </w:rPr>
              <w:t>товара, работ, услуг:</w:t>
            </w:r>
          </w:p>
        </w:tc>
        <w:tc>
          <w:tcPr>
            <w:tcW w:w="6804" w:type="dxa"/>
            <w:tcBorders>
              <w:left w:val="single" w:sz="2" w:space="0" w:color="000001"/>
              <w:right w:val="single" w:sz="2" w:space="0" w:color="000001"/>
            </w:tcBorders>
            <w:tcMar>
              <w:left w:w="7" w:type="dxa"/>
            </w:tcMar>
          </w:tcPr>
          <w:p w:rsidR="00FD4109" w:rsidRDefault="00B50230">
            <w:pPr>
              <w:spacing w:after="0" w:line="240" w:lineRule="auto"/>
              <w:ind w:firstLine="284"/>
              <w:jc w:val="both"/>
              <w:rPr>
                <w:rFonts w:ascii="Times New Roman" w:eastAsia="SimSun" w:hAnsi="Times New Roman" w:cs="Times New Roman"/>
                <w:bCs/>
                <w:sz w:val="20"/>
                <w:szCs w:val="20"/>
                <w:lang w:eastAsia="ar-SA"/>
              </w:rPr>
            </w:pPr>
            <w:r>
              <w:rPr>
                <w:rFonts w:ascii="Times New Roman" w:hAnsi="Times New Roman" w:cs="Times New Roman"/>
                <w:sz w:val="20"/>
                <w:szCs w:val="20"/>
              </w:rPr>
              <w:t>Оплата осуществляется в течение 7 (семи) рабочих дней с даты подписания Заказчиком акта о приемке-передаче товара, выполненных работ, оказанных услуг на основании выставленных Поставщиком, Подрядчиком, Исполнителем счетов (счетов-фактур)</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место и порядок предоставления документации о закупке:</w:t>
            </w:r>
          </w:p>
        </w:tc>
        <w:tc>
          <w:tcPr>
            <w:tcW w:w="6804" w:type="dxa"/>
            <w:tcBorders>
              <w:left w:val="single" w:sz="2" w:space="0" w:color="000001"/>
              <w:right w:val="single" w:sz="2" w:space="0" w:color="000001"/>
            </w:tcBorders>
            <w:tcMar>
              <w:left w:w="7" w:type="dxa"/>
            </w:tcMar>
          </w:tcPr>
          <w:p w:rsidR="00FD4109" w:rsidRDefault="00811F54">
            <w:pPr>
              <w:widowControl w:val="0"/>
              <w:spacing w:after="0" w:line="240" w:lineRule="auto"/>
              <w:ind w:firstLine="284"/>
              <w:jc w:val="both"/>
              <w:rPr>
                <w:rFonts w:ascii="Times New Roman" w:eastAsia="SimSun" w:hAnsi="Times New Roman" w:cs="Times New Roman"/>
                <w:sz w:val="20"/>
                <w:szCs w:val="20"/>
                <w:lang w:eastAsia="zh-CN" w:bidi="hi-IN"/>
              </w:rPr>
            </w:pPr>
            <w:r w:rsidRPr="006A72FE">
              <w:rPr>
                <w:rFonts w:ascii="Times New Roman" w:eastAsia="SimSun" w:hAnsi="Times New Roman" w:cs="Times New Roman"/>
                <w:sz w:val="20"/>
                <w:szCs w:val="20"/>
                <w:lang w:eastAsia="zh-CN" w:bidi="hi-IN"/>
              </w:rPr>
              <w:t xml:space="preserve">Документация предоставляется по электронному адресу электронно-торговой площадки </w:t>
            </w:r>
            <w:hyperlink r:id="rId9"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r w:rsidRPr="006A72FE">
              <w:rPr>
                <w:rFonts w:ascii="Times New Roman" w:hAnsi="Times New Roman" w:cs="Times New Roman"/>
                <w:sz w:val="20"/>
                <w:szCs w:val="20"/>
              </w:rPr>
              <w:t xml:space="preserve"> </w:t>
            </w:r>
            <w:r w:rsidRPr="006A72FE">
              <w:rPr>
                <w:rFonts w:ascii="Times New Roman" w:eastAsia="SimSun" w:hAnsi="Times New Roman" w:cs="Times New Roman"/>
                <w:sz w:val="20"/>
                <w:szCs w:val="20"/>
                <w:lang w:eastAsia="zh-CN" w:bidi="hi-IN"/>
              </w:rPr>
              <w:t>и Единой информационной системы в сфере закупок (</w:t>
            </w:r>
            <w:hyperlink r:id="rId10" w:history="1">
              <w:r w:rsidRPr="006A72FE">
                <w:rPr>
                  <w:rStyle w:val="aff2"/>
                  <w:rFonts w:ascii="Times New Roman" w:eastAsia="SimSun" w:hAnsi="Times New Roman" w:cs="Times New Roman"/>
                  <w:sz w:val="20"/>
                  <w:szCs w:val="20"/>
                  <w:lang w:eastAsia="zh-CN" w:bidi="hi-IN"/>
                </w:rPr>
                <w:t>http</w:t>
              </w:r>
              <w:r w:rsidRPr="006A72FE">
                <w:rPr>
                  <w:rStyle w:val="aff2"/>
                  <w:rFonts w:ascii="Times New Roman" w:eastAsia="SimSun" w:hAnsi="Times New Roman" w:cs="Times New Roman"/>
                  <w:sz w:val="20"/>
                  <w:szCs w:val="20"/>
                  <w:lang w:val="en-US" w:eastAsia="zh-CN" w:bidi="hi-IN"/>
                </w:rPr>
                <w:t>s</w:t>
              </w:r>
              <w:r w:rsidRPr="006A72FE">
                <w:rPr>
                  <w:rStyle w:val="aff2"/>
                  <w:rFonts w:ascii="Times New Roman" w:eastAsia="SimSun" w:hAnsi="Times New Roman" w:cs="Times New Roman"/>
                  <w:sz w:val="20"/>
                  <w:szCs w:val="20"/>
                  <w:lang w:eastAsia="zh-CN" w:bidi="hi-IN"/>
                </w:rPr>
                <w:t>://zakupki.gov.ru</w:t>
              </w:r>
            </w:hyperlink>
            <w:r w:rsidRPr="006A72FE">
              <w:rPr>
                <w:rFonts w:ascii="Times New Roman" w:eastAsia="SimSun" w:hAnsi="Times New Roman" w:cs="Times New Roman"/>
                <w:sz w:val="20"/>
                <w:szCs w:val="20"/>
                <w:lang w:eastAsia="zh-CN" w:bidi="hi-IN"/>
              </w:rPr>
              <w:t>) в сроки, указанные в п.14 настоящего извещения (в сроки подачи заявки) без взимания платы.</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bottom w:val="single" w:sz="4" w:space="0" w:color="000001"/>
            </w:tcBorders>
            <w:tcMar>
              <w:left w:w="7" w:type="dxa"/>
            </w:tcMar>
          </w:tcPr>
          <w:p w:rsidR="00FD4109" w:rsidRDefault="00B50230">
            <w:pPr>
              <w:widowControl w:val="0"/>
              <w:spacing w:after="0" w:line="240" w:lineRule="auto"/>
              <w:ind w:right="139"/>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Дата начала, дата и время окончания срока подачи заявок на участие в закупке:</w:t>
            </w:r>
          </w:p>
        </w:tc>
        <w:tc>
          <w:tcPr>
            <w:tcW w:w="6804" w:type="dxa"/>
            <w:tcBorders>
              <w:left w:val="single" w:sz="2" w:space="0" w:color="000001"/>
              <w:bottom w:val="single" w:sz="4"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Начало подачи заявок:</w:t>
            </w:r>
            <w:r>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17</w:t>
            </w:r>
            <w:r>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июля</w:t>
            </w:r>
            <w:r>
              <w:rPr>
                <w:rFonts w:ascii="Times New Roman" w:eastAsia="SimSun" w:hAnsi="Times New Roman" w:cs="Times New Roman"/>
                <w:sz w:val="20"/>
                <w:szCs w:val="20"/>
                <w:highlight w:val="yellow"/>
                <w:lang w:eastAsia="zh-CN" w:bidi="hi-IN"/>
              </w:rPr>
              <w:t xml:space="preserve"> 202</w:t>
            </w:r>
            <w:r w:rsidR="00811F54">
              <w:rPr>
                <w:rFonts w:ascii="Times New Roman" w:eastAsia="SimSun" w:hAnsi="Times New Roman" w:cs="Times New Roman"/>
                <w:sz w:val="20"/>
                <w:szCs w:val="20"/>
                <w:highlight w:val="yellow"/>
                <w:lang w:eastAsia="zh-CN" w:bidi="hi-IN"/>
              </w:rPr>
              <w:t>6</w:t>
            </w:r>
            <w:r>
              <w:rPr>
                <w:rFonts w:ascii="Times New Roman" w:eastAsia="SimSun" w:hAnsi="Times New Roman" w:cs="Times New Roman"/>
                <w:sz w:val="20"/>
                <w:szCs w:val="20"/>
                <w:highlight w:val="yellow"/>
                <w:lang w:eastAsia="zh-CN" w:bidi="hi-IN"/>
              </w:rPr>
              <w:t xml:space="preserve"> г</w:t>
            </w:r>
            <w:r>
              <w:rPr>
                <w:rFonts w:ascii="Times New Roman" w:eastAsia="SimSun" w:hAnsi="Times New Roman" w:cs="Times New Roman"/>
                <w:sz w:val="20"/>
                <w:szCs w:val="20"/>
                <w:lang w:eastAsia="zh-CN" w:bidi="hi-IN"/>
              </w:rPr>
              <w:t>. с момента опубликования извещения</w:t>
            </w:r>
          </w:p>
          <w:p w:rsidR="00FD4109" w:rsidRDefault="00B50230" w:rsidP="00BD4447">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Окончание приема заявок: </w:t>
            </w:r>
            <w:r>
              <w:rPr>
                <w:rFonts w:ascii="Times New Roman" w:eastAsia="SimSun" w:hAnsi="Times New Roman" w:cs="Times New Roman"/>
                <w:sz w:val="20"/>
                <w:szCs w:val="20"/>
                <w:highlight w:val="yellow"/>
                <w:lang w:eastAsia="zh-CN" w:bidi="hi-IN"/>
              </w:rPr>
              <w:t>«</w:t>
            </w:r>
            <w:r w:rsidR="00684770">
              <w:rPr>
                <w:rFonts w:ascii="Times New Roman" w:eastAsia="SimSun" w:hAnsi="Times New Roman" w:cs="Times New Roman"/>
                <w:sz w:val="20"/>
                <w:szCs w:val="20"/>
                <w:highlight w:val="yellow"/>
                <w:lang w:eastAsia="zh-CN" w:bidi="hi-IN"/>
              </w:rPr>
              <w:t>2</w:t>
            </w:r>
            <w:r w:rsidR="00BD4447">
              <w:rPr>
                <w:rFonts w:ascii="Times New Roman" w:eastAsia="SimSun" w:hAnsi="Times New Roman" w:cs="Times New Roman"/>
                <w:sz w:val="20"/>
                <w:szCs w:val="20"/>
                <w:highlight w:val="yellow"/>
                <w:lang w:eastAsia="zh-CN" w:bidi="hi-IN"/>
              </w:rPr>
              <w:t>4</w:t>
            </w:r>
            <w:r>
              <w:rPr>
                <w:rFonts w:ascii="Times New Roman" w:eastAsia="SimSun" w:hAnsi="Times New Roman" w:cs="Times New Roman"/>
                <w:sz w:val="20"/>
                <w:szCs w:val="20"/>
                <w:highlight w:val="yellow"/>
                <w:lang w:eastAsia="zh-CN" w:bidi="hi-IN"/>
              </w:rPr>
              <w:t>»</w:t>
            </w:r>
            <w:r w:rsidR="00647CBB">
              <w:rPr>
                <w:rFonts w:ascii="Times New Roman" w:eastAsia="SimSun" w:hAnsi="Times New Roman" w:cs="Times New Roman"/>
                <w:sz w:val="20"/>
                <w:szCs w:val="20"/>
                <w:highlight w:val="yellow"/>
                <w:lang w:eastAsia="zh-CN" w:bidi="hi-IN"/>
              </w:rPr>
              <w:t xml:space="preserve"> </w:t>
            </w:r>
            <w:r w:rsidR="00BD4447">
              <w:rPr>
                <w:rFonts w:ascii="Times New Roman" w:eastAsia="SimSun" w:hAnsi="Times New Roman" w:cs="Times New Roman"/>
                <w:sz w:val="20"/>
                <w:szCs w:val="20"/>
                <w:highlight w:val="yellow"/>
                <w:lang w:eastAsia="zh-CN" w:bidi="hi-IN"/>
              </w:rPr>
              <w:t>июля</w:t>
            </w:r>
            <w:r>
              <w:rPr>
                <w:rFonts w:ascii="Times New Roman" w:eastAsia="SimSun" w:hAnsi="Times New Roman" w:cs="Times New Roman"/>
                <w:sz w:val="20"/>
                <w:szCs w:val="20"/>
                <w:highlight w:val="yellow"/>
                <w:lang w:eastAsia="zh-CN" w:bidi="hi-IN"/>
              </w:rPr>
              <w:t xml:space="preserve"> 202</w:t>
            </w:r>
            <w:r w:rsidR="00811F54">
              <w:rPr>
                <w:rFonts w:ascii="Times New Roman" w:eastAsia="SimSun" w:hAnsi="Times New Roman" w:cs="Times New Roman"/>
                <w:sz w:val="20"/>
                <w:szCs w:val="20"/>
                <w:highlight w:val="yellow"/>
                <w:lang w:eastAsia="zh-CN" w:bidi="hi-IN"/>
              </w:rPr>
              <w:t>6</w:t>
            </w:r>
            <w:r>
              <w:rPr>
                <w:rFonts w:ascii="Times New Roman" w:eastAsia="SimSun" w:hAnsi="Times New Roman" w:cs="Times New Roman"/>
                <w:sz w:val="20"/>
                <w:szCs w:val="20"/>
                <w:highlight w:val="yellow"/>
                <w:lang w:eastAsia="zh-CN" w:bidi="hi-IN"/>
              </w:rPr>
              <w:t xml:space="preserve"> г.</w:t>
            </w:r>
            <w:r>
              <w:rPr>
                <w:rFonts w:ascii="Times New Roman" w:eastAsia="SimSun" w:hAnsi="Times New Roman" w:cs="Times New Roman"/>
                <w:sz w:val="20"/>
                <w:szCs w:val="20"/>
                <w:lang w:eastAsia="zh-CN" w:bidi="hi-IN"/>
              </w:rPr>
              <w:t xml:space="preserve"> в 0</w:t>
            </w:r>
            <w:r w:rsidR="00811F54">
              <w:rPr>
                <w:rFonts w:ascii="Times New Roman" w:eastAsia="SimSun" w:hAnsi="Times New Roman" w:cs="Times New Roman"/>
                <w:sz w:val="20"/>
                <w:szCs w:val="20"/>
                <w:lang w:eastAsia="zh-CN" w:bidi="hi-IN"/>
              </w:rPr>
              <w:t>8</w:t>
            </w:r>
            <w:r>
              <w:rPr>
                <w:rFonts w:ascii="Times New Roman" w:eastAsia="SimSun" w:hAnsi="Times New Roman" w:cs="Times New Roman"/>
                <w:sz w:val="20"/>
                <w:szCs w:val="20"/>
                <w:lang w:eastAsia="zh-CN" w:bidi="hi-IN"/>
              </w:rPr>
              <w:t>:00 по МСК-1</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suppressLineNumbers/>
              <w:spacing w:after="0" w:line="240" w:lineRule="auto"/>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Место и порядок подачи заявок на участие в процедуре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Заявка направляется оператору электронной торговой площадки, указанному в п.4 настоящего извещения, в сроки, указанные в п.13 настоящего извещения (в сроки подачи заявки), согласно требованиям документации и регламента ЭТП.</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spacing w:after="0" w:line="240" w:lineRule="auto"/>
              <w:ind w:right="93"/>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Место и дата рассмотрения заявок участников закупки и подведения итогов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 xml:space="preserve">Место рассмотрения заявок участников закупки: </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rsidP="001D0B48">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 xml:space="preserve">Дата рассмотрения и оценки заявок участников закупки, подведения итогов закупки не позднее: </w:t>
            </w:r>
            <w:r w:rsidR="00BD4447">
              <w:rPr>
                <w:rFonts w:ascii="Times New Roman" w:eastAsia="SimSun" w:hAnsi="Times New Roman" w:cs="Times New Roman"/>
                <w:sz w:val="20"/>
                <w:szCs w:val="20"/>
                <w:highlight w:val="yellow"/>
                <w:lang w:eastAsia="zh-CN" w:bidi="hi-IN"/>
              </w:rPr>
              <w:t>«24» июля 2026 г.</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4" w:space="0" w:color="000001"/>
              <w:bottom w:val="single" w:sz="4" w:space="0" w:color="000001"/>
            </w:tcBorders>
            <w:tcMar>
              <w:left w:w="5"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заявки на участие в процедуре закупки:</w:t>
            </w:r>
          </w:p>
        </w:tc>
        <w:tc>
          <w:tcPr>
            <w:tcW w:w="6804" w:type="dxa"/>
            <w:tcBorders>
              <w:top w:val="single" w:sz="4" w:space="0" w:color="000001"/>
              <w:left w:val="single" w:sz="4" w:space="0" w:color="000001"/>
              <w:bottom w:val="single" w:sz="4" w:space="0" w:color="000001"/>
              <w:right w:val="single" w:sz="4"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требуется</w:t>
            </w:r>
          </w:p>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Оператор ЭТП взимает комиссию в соответствии с регламентом ЭТП</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исполнения договора:</w:t>
            </w:r>
          </w:p>
        </w:tc>
        <w:tc>
          <w:tcPr>
            <w:tcW w:w="6804" w:type="dxa"/>
            <w:tcBorders>
              <w:top w:val="single" w:sz="4" w:space="0" w:color="000001"/>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предусмотрен</w:t>
            </w:r>
          </w:p>
        </w:tc>
      </w:tr>
      <w:tr w:rsidR="00FD4109">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top w:val="single" w:sz="4" w:space="0" w:color="000001"/>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заключения договора</w:t>
            </w:r>
          </w:p>
        </w:tc>
        <w:tc>
          <w:tcPr>
            <w:tcW w:w="6804" w:type="dxa"/>
            <w:tcBorders>
              <w:top w:val="single" w:sz="4" w:space="0" w:color="000001"/>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пунктом 28 Документации о проведении процедуры закупки в электронной форме (Приложение №1 к настоящему Извещению)</w:t>
            </w:r>
          </w:p>
        </w:tc>
      </w:tr>
      <w:tr w:rsidR="00FD4109" w:rsidRPr="00BD4447">
        <w:tc>
          <w:tcPr>
            <w:tcW w:w="336" w:type="dxa"/>
            <w:tcMar>
              <w:left w:w="7" w:type="dxa"/>
            </w:tcMar>
          </w:tcPr>
          <w:p w:rsidR="00FD4109" w:rsidRDefault="00FD4109">
            <w:pPr>
              <w:numPr>
                <w:ilvl w:val="0"/>
                <w:numId w:val="2"/>
              </w:numPr>
              <w:suppressLineNumbers/>
              <w:spacing w:after="0" w:line="240" w:lineRule="auto"/>
              <w:ind w:left="0" w:firstLine="50"/>
              <w:jc w:val="center"/>
              <w:rPr>
                <w:rFonts w:ascii="Times New Roman" w:eastAsia="Times New Roman" w:hAnsi="Times New Roman" w:cs="Times New Roman"/>
                <w:sz w:val="20"/>
                <w:szCs w:val="20"/>
                <w:lang w:eastAsia="zh-CN"/>
              </w:rPr>
            </w:pPr>
          </w:p>
        </w:tc>
        <w:tc>
          <w:tcPr>
            <w:tcW w:w="3492"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и контакты лица, ответственного за проведение данной закупки от Заказчика:</w:t>
            </w:r>
          </w:p>
        </w:tc>
        <w:tc>
          <w:tcPr>
            <w:tcW w:w="6804" w:type="dxa"/>
            <w:tcBorders>
              <w:left w:val="single" w:sz="2" w:space="0" w:color="000001"/>
              <w:right w:val="single" w:sz="2" w:space="0" w:color="000001"/>
            </w:tcBorders>
            <w:tcMar>
              <w:left w:w="7" w:type="dxa"/>
            </w:tcMar>
          </w:tcPr>
          <w:p w:rsidR="00FD4109" w:rsidRDefault="00B50230">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Начальник организационно-правового управления Слисаренко Александр Николаевич</w:t>
            </w:r>
          </w:p>
          <w:p w:rsidR="00FD4109" w:rsidRDefault="00B50230">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eastAsia="zh-CN"/>
              </w:rPr>
              <w:t>Тел</w:t>
            </w:r>
            <w:r>
              <w:rPr>
                <w:rFonts w:ascii="Times New Roman" w:eastAsia="Times New Roman" w:hAnsi="Times New Roman" w:cs="Times New Roman"/>
                <w:sz w:val="20"/>
                <w:szCs w:val="20"/>
                <w:lang w:val="en-US" w:eastAsia="zh-CN"/>
              </w:rPr>
              <w:t xml:space="preserve">.: +7 (4012) 57 83 13, e-mail: </w:t>
            </w:r>
            <w:r>
              <w:rPr>
                <w:rFonts w:ascii="Times New Roman" w:eastAsia="Times New Roman" w:hAnsi="Times New Roman" w:cs="Times New Roman"/>
                <w:color w:val="0000FF"/>
                <w:sz w:val="20"/>
                <w:szCs w:val="20"/>
                <w:u w:val="single"/>
                <w:lang w:val="en-US" w:eastAsia="zh-CN"/>
              </w:rPr>
              <w:t>a.slisarenko@koiro.edu.ru</w:t>
            </w:r>
            <w:bookmarkEnd w:id="0"/>
            <w:bookmarkEnd w:id="1"/>
          </w:p>
        </w:tc>
      </w:tr>
    </w:tbl>
    <w:p w:rsidR="00FD4109" w:rsidRDefault="00B50230">
      <w:pPr>
        <w:rPr>
          <w:rFonts w:ascii="Times New Roman" w:eastAsia="SimSun" w:hAnsi="Times New Roman" w:cs="Times New Roman"/>
          <w:color w:val="000000"/>
          <w:sz w:val="20"/>
          <w:szCs w:val="20"/>
          <w:lang w:val="en-US" w:eastAsia="zh-CN" w:bidi="hi-IN"/>
        </w:rPr>
      </w:pPr>
      <w:r>
        <w:rPr>
          <w:rFonts w:ascii="Times New Roman" w:eastAsia="SimSun" w:hAnsi="Times New Roman" w:cs="Times New Roman"/>
          <w:color w:val="000000"/>
          <w:sz w:val="20"/>
          <w:szCs w:val="20"/>
          <w:lang w:val="en-US" w:eastAsia="zh-CN" w:bidi="hi-IN"/>
        </w:rPr>
        <w:br w:type="page" w:clear="all"/>
      </w:r>
    </w:p>
    <w:p w:rsidR="00FD4109" w:rsidRDefault="00B50230">
      <w:pPr>
        <w:widowControl w:val="0"/>
        <w:tabs>
          <w:tab w:val="left" w:pos="-3261"/>
          <w:tab w:val="left" w:pos="0"/>
        </w:tabs>
        <w:spacing w:after="0" w:line="240" w:lineRule="auto"/>
        <w:ind w:right="140"/>
        <w:jc w:val="right"/>
        <w:rPr>
          <w:rFonts w:ascii="Times New Roman" w:eastAsia="SimSun" w:hAnsi="Times New Roman" w:cs="Times New Roman"/>
          <w:color w:val="000000"/>
          <w:sz w:val="20"/>
          <w:szCs w:val="20"/>
          <w:lang w:eastAsia="zh-CN" w:bidi="hi-IN"/>
        </w:rPr>
      </w:pPr>
      <w:r>
        <w:rPr>
          <w:rFonts w:ascii="Times New Roman" w:eastAsia="SimSun" w:hAnsi="Times New Roman" w:cs="Times New Roman"/>
          <w:color w:val="000000"/>
          <w:sz w:val="20"/>
          <w:szCs w:val="20"/>
          <w:lang w:eastAsia="zh-CN" w:bidi="hi-IN"/>
        </w:rPr>
        <w:lastRenderedPageBreak/>
        <w:t xml:space="preserve">Приложение 1 </w:t>
      </w:r>
    </w:p>
    <w:p w:rsidR="00FD4109" w:rsidRDefault="00B50230">
      <w:pPr>
        <w:widowControl w:val="0"/>
        <w:tabs>
          <w:tab w:val="left" w:pos="-3261"/>
          <w:tab w:val="left" w:pos="0"/>
        </w:tabs>
        <w:spacing w:after="0" w:line="240" w:lineRule="auto"/>
        <w:ind w:right="140"/>
        <w:jc w:val="right"/>
        <w:rPr>
          <w:rFonts w:ascii="Times New Roman" w:eastAsia="SimSun" w:hAnsi="Times New Roman" w:cs="Times New Roman"/>
          <w:color w:val="000000"/>
          <w:sz w:val="20"/>
          <w:szCs w:val="20"/>
          <w:lang w:eastAsia="zh-CN" w:bidi="hi-IN"/>
        </w:rPr>
      </w:pPr>
      <w:r>
        <w:rPr>
          <w:rFonts w:ascii="Times New Roman" w:eastAsia="SimSun" w:hAnsi="Times New Roman" w:cs="Times New Roman"/>
          <w:color w:val="000000"/>
          <w:sz w:val="20"/>
          <w:szCs w:val="20"/>
          <w:lang w:eastAsia="zh-CN" w:bidi="hi-IN"/>
        </w:rPr>
        <w:t>к Извещению о проведении процедуры закупки в электронной форме</w:t>
      </w:r>
    </w:p>
    <w:p w:rsidR="00FD4109" w:rsidRDefault="00FD4109">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p>
    <w:p w:rsidR="00FD4109" w:rsidRDefault="00B50230">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Документация</w:t>
      </w:r>
    </w:p>
    <w:p w:rsidR="00FD4109" w:rsidRDefault="00B50230">
      <w:pPr>
        <w:widowControl w:val="0"/>
        <w:tabs>
          <w:tab w:val="left" w:pos="-3261"/>
          <w:tab w:val="left" w:pos="0"/>
        </w:tabs>
        <w:spacing w:after="0" w:line="240" w:lineRule="auto"/>
        <w:jc w:val="center"/>
        <w:rPr>
          <w:rFonts w:ascii="Times New Roman" w:eastAsia="SimSun" w:hAnsi="Times New Roman" w:cs="Times New Roman"/>
          <w:b/>
          <w:color w:val="000000"/>
          <w:lang w:eastAsia="zh-CN" w:bidi="hi-IN"/>
        </w:rPr>
      </w:pPr>
      <w:r>
        <w:rPr>
          <w:rFonts w:ascii="Times New Roman" w:eastAsia="SimSun" w:hAnsi="Times New Roman" w:cs="Times New Roman"/>
          <w:b/>
          <w:color w:val="000000"/>
          <w:lang w:eastAsia="zh-CN" w:bidi="hi-IN"/>
        </w:rPr>
        <w:t>о проведении процедуры закупки в электронной форме</w:t>
      </w:r>
    </w:p>
    <w:p w:rsidR="00FD4109" w:rsidRDefault="00B50230">
      <w:pPr>
        <w:widowControl w:val="0"/>
        <w:tabs>
          <w:tab w:val="left" w:pos="-3261"/>
          <w:tab w:val="left" w:pos="0"/>
        </w:tabs>
        <w:spacing w:after="0" w:line="240" w:lineRule="auto"/>
        <w:jc w:val="center"/>
        <w:rPr>
          <w:rFonts w:ascii="Times New Roman" w:eastAsia="SimSun" w:hAnsi="Times New Roman" w:cs="Times New Roman"/>
          <w:sz w:val="20"/>
          <w:szCs w:val="20"/>
          <w:lang w:eastAsia="zh-CN" w:bidi="hi-IN"/>
        </w:rPr>
      </w:pPr>
      <w:r>
        <w:rPr>
          <w:rFonts w:ascii="Times New Roman" w:eastAsia="SimSun" w:hAnsi="Times New Roman" w:cs="Times New Roman"/>
          <w:color w:val="000000"/>
          <w:sz w:val="20"/>
          <w:szCs w:val="20"/>
          <w:lang w:eastAsia="zh-CN" w:bidi="hi-IN"/>
        </w:rPr>
        <w:t>(настоящая документация является неотъемлемой частью извещения о закупке)</w:t>
      </w:r>
    </w:p>
    <w:tbl>
      <w:tblPr>
        <w:tblW w:w="10632" w:type="dxa"/>
        <w:tblInd w:w="-570" w:type="dxa"/>
        <w:tblBorders>
          <w:top w:val="single" w:sz="2" w:space="0" w:color="000001"/>
          <w:left w:val="single" w:sz="2" w:space="0" w:color="000001"/>
          <w:bottom w:val="single" w:sz="2" w:space="0" w:color="000001"/>
          <w:insideH w:val="single" w:sz="2" w:space="0" w:color="000001"/>
        </w:tblBorders>
        <w:tblCellMar>
          <w:left w:w="7" w:type="dxa"/>
          <w:right w:w="10" w:type="dxa"/>
        </w:tblCellMar>
        <w:tblLook w:val="0000" w:firstRow="0" w:lastRow="0" w:firstColumn="0" w:lastColumn="0" w:noHBand="0" w:noVBand="0"/>
      </w:tblPr>
      <w:tblGrid>
        <w:gridCol w:w="307"/>
        <w:gridCol w:w="3896"/>
        <w:gridCol w:w="6429"/>
      </w:tblGrid>
      <w:tr w:rsidR="00FD4109">
        <w:tc>
          <w:tcPr>
            <w:tcW w:w="307" w:type="dxa"/>
            <w:tcMar>
              <w:left w:w="7" w:type="dxa"/>
            </w:tcMar>
          </w:tcPr>
          <w:p w:rsidR="00FD4109" w:rsidRDefault="00FD4109">
            <w:pPr>
              <w:numPr>
                <w:ilvl w:val="0"/>
                <w:numId w:val="19"/>
              </w:numPr>
              <w:suppressLineNumbers/>
              <w:spacing w:after="0" w:line="240" w:lineRule="auto"/>
              <w:ind w:hanging="644"/>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местонахождение, почтовый адрес и адрес электронной почты, номер контактного телефона и факса Заказчика:</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Государственное автономное учреждение Калининградской области дополнительного профессионального образования «Институт развития образования» (Калининградский областной институт развития образования)</w:t>
            </w:r>
          </w:p>
          <w:p w:rsidR="00FD4109" w:rsidRDefault="00B50230">
            <w:pPr>
              <w:widowControl w:val="0"/>
              <w:spacing w:after="0" w:line="240" w:lineRule="auto"/>
              <w:ind w:right="139" w:firstLine="284"/>
              <w:jc w:val="both"/>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Е</w:t>
            </w:r>
            <w:r>
              <w:rPr>
                <w:rFonts w:ascii="Times New Roman" w:eastAsia="SimSun" w:hAnsi="Times New Roman" w:cs="Times New Roman"/>
                <w:sz w:val="20"/>
                <w:szCs w:val="20"/>
                <w:lang w:val="en-US" w:eastAsia="zh-CN" w:bidi="hi-IN"/>
              </w:rPr>
              <w:t xml:space="preserve">-mail: </w:t>
            </w:r>
            <w:r>
              <w:rPr>
                <w:rFonts w:ascii="Times New Roman" w:eastAsia="SimSun" w:hAnsi="Times New Roman" w:cs="Times New Roman"/>
                <w:color w:val="0000FF"/>
                <w:sz w:val="20"/>
                <w:szCs w:val="20"/>
                <w:u w:val="single"/>
                <w:lang w:val="en-US" w:eastAsia="zh-CN" w:bidi="hi-IN"/>
              </w:rPr>
              <w:t>info@koiro.edu.ru</w:t>
            </w:r>
          </w:p>
          <w:p w:rsidR="00FD4109" w:rsidRDefault="00B50230">
            <w:pPr>
              <w:widowControl w:val="0"/>
              <w:spacing w:after="0" w:line="240" w:lineRule="auto"/>
              <w:ind w:right="139"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Адрес:</w:t>
            </w:r>
            <w:r>
              <w:rPr>
                <w:rFonts w:ascii="Times New Roman" w:eastAsia="SimSun" w:hAnsi="Times New Roman" w:cs="Times New Roman"/>
                <w:sz w:val="20"/>
                <w:szCs w:val="20"/>
                <w:shd w:val="clear" w:color="auto" w:fill="FFFFFF"/>
                <w:lang w:eastAsia="zh-CN" w:bidi="hi-IN"/>
              </w:rPr>
              <w:t>236016, Калининградская область, г. Калининград, ул. Томская, д.19</w:t>
            </w:r>
          </w:p>
          <w:p w:rsidR="00FD4109" w:rsidRDefault="00B50230">
            <w:pPr>
              <w:widowControl w:val="0"/>
              <w:spacing w:after="0" w:line="240" w:lineRule="auto"/>
              <w:ind w:right="139"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shd w:val="clear" w:color="auto" w:fill="FFFFFF"/>
                <w:lang w:eastAsia="zh-CN" w:bidi="hi-IN"/>
              </w:rPr>
              <w:t>Телефон: +7(4012) 578301</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Способ закупки:</w:t>
            </w:r>
          </w:p>
        </w:tc>
        <w:tc>
          <w:tcPr>
            <w:tcW w:w="6429" w:type="dxa"/>
            <w:tcBorders>
              <w:left w:val="single" w:sz="2" w:space="0" w:color="000001"/>
              <w:right w:val="single" w:sz="2" w:space="0" w:color="000001"/>
            </w:tcBorders>
            <w:tcMar>
              <w:left w:w="7" w:type="dxa"/>
            </w:tcMar>
          </w:tcPr>
          <w:p w:rsidR="00FD4109" w:rsidRDefault="00B50230" w:rsidP="000E08D6">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запрос котировок в электронной форме, </w:t>
            </w:r>
          </w:p>
        </w:tc>
      </w:tr>
      <w:tr w:rsidR="00FD4109" w:rsidRPr="004A2622">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val="en-US" w:eastAsia="zh-CN" w:bidi="hi-IN"/>
              </w:rPr>
            </w:pPr>
            <w:r>
              <w:rPr>
                <w:rFonts w:ascii="Times New Roman" w:eastAsia="SimSun" w:hAnsi="Times New Roman" w:cs="Times New Roman"/>
                <w:sz w:val="20"/>
                <w:szCs w:val="20"/>
                <w:lang w:eastAsia="zh-CN" w:bidi="hi-IN"/>
              </w:rPr>
              <w:t>Наименование электронно-торговой площадки:</w:t>
            </w:r>
          </w:p>
        </w:tc>
        <w:tc>
          <w:tcPr>
            <w:tcW w:w="6429" w:type="dxa"/>
            <w:tcBorders>
              <w:left w:val="single" w:sz="2" w:space="0" w:color="000001"/>
              <w:right w:val="single" w:sz="2" w:space="0" w:color="000001"/>
            </w:tcBorders>
            <w:tcMar>
              <w:left w:w="7" w:type="dxa"/>
            </w:tcMar>
          </w:tcPr>
          <w:p w:rsidR="00FD4109" w:rsidRPr="004A2622" w:rsidRDefault="00811F54">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hAnsi="Times New Roman" w:cs="Times New Roman"/>
              </w:rPr>
              <w:t>АО «РАД»</w:t>
            </w:r>
            <w:r>
              <w:t xml:space="preserve"> </w:t>
            </w:r>
            <w:hyperlink r:id="rId11"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p>
        </w:tc>
      </w:tr>
      <w:tr w:rsidR="00FD4109">
        <w:tc>
          <w:tcPr>
            <w:tcW w:w="307" w:type="dxa"/>
            <w:tcMar>
              <w:left w:w="7" w:type="dxa"/>
            </w:tcMar>
          </w:tcPr>
          <w:p w:rsidR="00FD4109" w:rsidRPr="004A2622"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(предмет) закупки:</w:t>
            </w:r>
          </w:p>
        </w:tc>
        <w:tc>
          <w:tcPr>
            <w:tcW w:w="6429" w:type="dxa"/>
            <w:tcBorders>
              <w:left w:val="single" w:sz="2" w:space="0" w:color="000001"/>
              <w:right w:val="single" w:sz="2" w:space="0" w:color="000001"/>
            </w:tcBorders>
            <w:tcMar>
              <w:left w:w="7" w:type="dxa"/>
            </w:tcMar>
          </w:tcPr>
          <w:p w:rsidR="00FD4109" w:rsidRDefault="00BD4447">
            <w:pPr>
              <w:widowControl w:val="0"/>
              <w:spacing w:after="0" w:line="240" w:lineRule="auto"/>
              <w:ind w:firstLine="284"/>
              <w:jc w:val="both"/>
              <w:rPr>
                <w:rFonts w:ascii="Times New Roman" w:eastAsia="SimSun" w:hAnsi="Times New Roman" w:cs="Times New Roman"/>
                <w:sz w:val="20"/>
                <w:szCs w:val="20"/>
                <w:lang w:eastAsia="zh-CN" w:bidi="hi-IN"/>
              </w:rPr>
            </w:pPr>
            <w:r w:rsidRPr="007A3DFE">
              <w:rPr>
                <w:rFonts w:ascii="Times New Roman" w:hAnsi="Times New Roman" w:cs="Times New Roman"/>
              </w:rPr>
              <w:t>Выполнение работ по модификации программы «Региональный портал ДПО»</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ru-RU"/>
              </w:rPr>
            </w:pPr>
          </w:p>
        </w:tc>
        <w:tc>
          <w:tcPr>
            <w:tcW w:w="3896"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ru-RU"/>
              </w:rPr>
              <w:t>Описание предмета закупки:</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соответствии с Приложением № 2 к документации о проведении процедуры закупки в электронной форме</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ru-RU"/>
              </w:rPr>
            </w:pPr>
          </w:p>
        </w:tc>
        <w:tc>
          <w:tcPr>
            <w:tcW w:w="3896" w:type="dxa"/>
            <w:tcBorders>
              <w:left w:val="single" w:sz="2" w:space="0" w:color="000001"/>
            </w:tcBorders>
            <w:tcMar>
              <w:left w:w="7" w:type="dxa"/>
            </w:tcMar>
          </w:tcPr>
          <w:p w:rsidR="00FD4109" w:rsidRDefault="00B50230">
            <w:pPr>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Описание, объем оказываемых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В соответствии с Приложением №2 и № 3 к документации о проведении процедуры закупки в электронной форме </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Место поставки товара, выполнения работ, оказания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highlight w:val="white"/>
                <w:lang w:eastAsia="zh-CN" w:bidi="hi-IN"/>
              </w:rPr>
            </w:pPr>
            <w:r>
              <w:rPr>
                <w:rFonts w:ascii="Times New Roman" w:eastAsia="SimSun" w:hAnsi="Times New Roman" w:cs="Times New Roman"/>
                <w:sz w:val="20"/>
                <w:szCs w:val="20"/>
                <w:lang w:eastAsia="zh-CN" w:bidi="hi-IN"/>
              </w:rPr>
              <w:t>В соответствии с Приложением №2 и № 3 к документации о проведении процедуры закупки в электронной форме</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hAnsi="Times New Roman" w:cs="Times New Roman"/>
                <w:sz w:val="20"/>
                <w:szCs w:val="20"/>
              </w:rPr>
              <w:t>Сроки поставки товара, выполнения работ, оказания услуг::</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hAnsi="Times New Roman" w:cs="Times New Roman"/>
                <w:color w:val="000000"/>
                <w:sz w:val="20"/>
                <w:szCs w:val="20"/>
              </w:rPr>
              <w:t>В соответствии с Приложением № 2 и № 3 к документации 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Начальная (максимальная) цена договора:</w:t>
            </w:r>
          </w:p>
          <w:p w:rsidR="00BD4447" w:rsidRDefault="00BD4447" w:rsidP="00BD4447">
            <w:pPr>
              <w:widowControl w:val="0"/>
              <w:spacing w:after="0" w:line="240" w:lineRule="auto"/>
              <w:rPr>
                <w:rFonts w:ascii="Times New Roman" w:eastAsia="SimSun" w:hAnsi="Times New Roman" w:cs="Times New Roman"/>
                <w:sz w:val="20"/>
                <w:szCs w:val="20"/>
                <w:lang w:eastAsia="zh-CN" w:bidi="hi-IN"/>
              </w:rPr>
            </w:pPr>
          </w:p>
        </w:tc>
        <w:tc>
          <w:tcPr>
            <w:tcW w:w="6429" w:type="dxa"/>
            <w:tcBorders>
              <w:left w:val="single" w:sz="2" w:space="0" w:color="000001"/>
              <w:right w:val="single" w:sz="2" w:space="0" w:color="000001"/>
            </w:tcBorders>
            <w:tcMar>
              <w:left w:w="7" w:type="dxa"/>
            </w:tcMar>
          </w:tcPr>
          <w:p w:rsidR="00BD4447" w:rsidRPr="00BD4447" w:rsidRDefault="00BD4447" w:rsidP="00BD4447">
            <w:pPr>
              <w:widowControl w:val="0"/>
              <w:spacing w:after="0" w:line="240" w:lineRule="auto"/>
              <w:ind w:firstLine="284"/>
              <w:jc w:val="both"/>
              <w:rPr>
                <w:rFonts w:ascii="Times New Roman" w:eastAsia="Times New Roman" w:hAnsi="Times New Roman" w:cs="Times New Roman"/>
                <w:sz w:val="20"/>
                <w:szCs w:val="20"/>
                <w:lang w:eastAsia="ru-RU"/>
              </w:rPr>
            </w:pPr>
            <w:r w:rsidRPr="00BD4447">
              <w:rPr>
                <w:rFonts w:ascii="Times New Roman" w:hAnsi="Times New Roman" w:cs="Times New Roman"/>
                <w:bCs/>
                <w:color w:val="000000"/>
                <w:sz w:val="20"/>
                <w:szCs w:val="20"/>
              </w:rPr>
              <w:t>2555000</w:t>
            </w:r>
            <w:r w:rsidRPr="00BD4447">
              <w:rPr>
                <w:rFonts w:ascii="Times New Roman" w:eastAsia="Times New Roman" w:hAnsi="Times New Roman" w:cs="Times New Roman"/>
                <w:sz w:val="20"/>
                <w:szCs w:val="20"/>
                <w:lang w:eastAsia="ru-RU"/>
              </w:rPr>
              <w:t xml:space="preserve"> (два миллиона пятьсот пятьдесят пять тысяч) рублей 00 копеек</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ind w:right="138"/>
              <w:jc w:val="both"/>
              <w:rPr>
                <w:rFonts w:ascii="Times New Roman" w:eastAsia="Times New Roman" w:hAnsi="Times New Roman" w:cs="Times New Roman"/>
                <w:sz w:val="20"/>
                <w:szCs w:val="20"/>
                <w:lang w:eastAsia="ru-RU" w:bidi="hi-IN"/>
              </w:rPr>
            </w:pPr>
            <w:r>
              <w:rPr>
                <w:rFonts w:ascii="Times New Roman" w:eastAsia="SimSun" w:hAnsi="Times New Roman" w:cs="Times New Roman"/>
                <w:sz w:val="20"/>
                <w:szCs w:val="20"/>
                <w:lang w:eastAsia="zh-CN" w:bidi="hi-IN"/>
              </w:rPr>
              <w:t>Сведения о включенных (не включенных) в цену товара, работ, услуг расходах, в том числе расходах на уплату налогов, сборов и других обязательных платежей:</w:t>
            </w:r>
          </w:p>
        </w:tc>
        <w:tc>
          <w:tcPr>
            <w:tcW w:w="6429" w:type="dxa"/>
            <w:tcBorders>
              <w:left w:val="single" w:sz="2" w:space="0" w:color="000001"/>
              <w:right w:val="single" w:sz="2" w:space="0" w:color="000001"/>
            </w:tcBorders>
            <w:tcMar>
              <w:left w:w="7" w:type="dxa"/>
            </w:tcMar>
          </w:tcPr>
          <w:p w:rsidR="00BD4447" w:rsidRPr="000C31D5" w:rsidRDefault="00BD4447" w:rsidP="00BD4447">
            <w:pPr>
              <w:spacing w:after="0" w:line="240" w:lineRule="auto"/>
              <w:ind w:firstLine="284"/>
              <w:jc w:val="both"/>
              <w:rPr>
                <w:rFonts w:ascii="Times New Roman" w:hAnsi="Times New Roman" w:cs="Times New Roman"/>
                <w:color w:val="000000"/>
                <w:sz w:val="20"/>
                <w:szCs w:val="20"/>
              </w:rPr>
            </w:pPr>
            <w:r w:rsidRPr="000C31D5">
              <w:rPr>
                <w:rFonts w:ascii="Times New Roman" w:hAnsi="Times New Roman" w:cs="Times New Roman"/>
                <w:color w:val="000000"/>
                <w:sz w:val="20"/>
                <w:szCs w:val="20"/>
              </w:rPr>
              <w:t xml:space="preserve">В цену договора включена </w:t>
            </w:r>
            <w:r w:rsidRPr="000C31D5">
              <w:rPr>
                <w:rFonts w:ascii="Times New Roman" w:eastAsia="Arial Unicode MS" w:hAnsi="Times New Roman" w:cs="Times New Roman"/>
                <w:kern w:val="1"/>
                <w:sz w:val="20"/>
                <w:szCs w:val="20"/>
                <w:lang w:eastAsia="hi-IN" w:bidi="hi-IN"/>
              </w:rPr>
              <w:t xml:space="preserve">стоимость </w:t>
            </w:r>
            <w:r w:rsidRPr="000C31D5">
              <w:rPr>
                <w:rFonts w:ascii="Times New Roman" w:hAnsi="Times New Roman" w:cs="Times New Roman"/>
                <w:sz w:val="20"/>
                <w:szCs w:val="20"/>
              </w:rPr>
              <w:t xml:space="preserve">услуг, включая </w:t>
            </w:r>
            <w:r w:rsidRPr="000C31D5">
              <w:rPr>
                <w:rFonts w:ascii="Times New Roman" w:hAnsi="Times New Roman" w:cs="Times New Roman"/>
                <w:spacing w:val="-2"/>
                <w:sz w:val="20"/>
                <w:szCs w:val="20"/>
              </w:rPr>
              <w:t>расходы на страхование, уплату всех предусмотренных законодательством налогов, сборов и других обязательных платежей</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и условия оплаты:</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jc w:val="both"/>
              <w:rPr>
                <w:rFonts w:ascii="Times New Roman" w:eastAsia="Times New Roman" w:hAnsi="Times New Roman" w:cs="Times New Roman"/>
                <w:sz w:val="20"/>
                <w:szCs w:val="20"/>
                <w:lang w:bidi="hi-IN"/>
              </w:rPr>
            </w:pPr>
            <w:r>
              <w:rPr>
                <w:rFonts w:ascii="Times New Roman" w:hAnsi="Times New Roman" w:cs="Times New Roman"/>
                <w:sz w:val="20"/>
                <w:szCs w:val="20"/>
              </w:rPr>
              <w:t>Оплата осуществляется в течение 7 (семи) рабочих дней с даты подписания Заказчиком акта о приемке-передаче товара, выполненных работ, оказанных услуг на основании выставленных Поставщиком, Подрядчиком, Исполнителем счетов (счетов-фактур)</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Размер обеспечения заявки на участие в процедуре закупки:</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9"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предусмотрен.</w:t>
            </w:r>
          </w:p>
          <w:p w:rsidR="00FD4109" w:rsidRDefault="00B50230">
            <w:pPr>
              <w:widowControl w:val="0"/>
              <w:spacing w:after="0" w:line="240" w:lineRule="auto"/>
              <w:ind w:right="139"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Оператор ЭТП взимает комиссию в соответствии с регламентом ЭТП.</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Срок, место и порядок предоставления документации о закупке:</w:t>
            </w:r>
          </w:p>
        </w:tc>
        <w:tc>
          <w:tcPr>
            <w:tcW w:w="6429" w:type="dxa"/>
            <w:tcBorders>
              <w:left w:val="single" w:sz="2" w:space="0" w:color="000001"/>
              <w:right w:val="single" w:sz="2" w:space="0" w:color="000001"/>
            </w:tcBorders>
            <w:tcMar>
              <w:left w:w="7" w:type="dxa"/>
            </w:tcMar>
          </w:tcPr>
          <w:p w:rsidR="00FD4109" w:rsidRDefault="00811F54">
            <w:pPr>
              <w:widowControl w:val="0"/>
              <w:spacing w:after="0" w:line="240" w:lineRule="auto"/>
              <w:ind w:right="139" w:firstLine="284"/>
              <w:jc w:val="both"/>
              <w:rPr>
                <w:rFonts w:ascii="Times New Roman" w:eastAsia="SimSun" w:hAnsi="Times New Roman" w:cs="Times New Roman"/>
                <w:sz w:val="20"/>
                <w:szCs w:val="20"/>
                <w:lang w:eastAsia="zh-CN" w:bidi="hi-IN"/>
              </w:rPr>
            </w:pPr>
            <w:r w:rsidRPr="006A72FE">
              <w:rPr>
                <w:rFonts w:ascii="Times New Roman" w:eastAsia="SimSun" w:hAnsi="Times New Roman" w:cs="Times New Roman"/>
                <w:sz w:val="20"/>
                <w:szCs w:val="20"/>
                <w:lang w:eastAsia="zh-CN" w:bidi="hi-IN"/>
              </w:rPr>
              <w:t xml:space="preserve">Документация предоставляется по электронному адресу электронно-торговой площадки </w:t>
            </w:r>
            <w:hyperlink r:id="rId12" w:tooltip="https://tender.lot-online.ru/" w:history="1">
              <w:r>
                <w:rPr>
                  <w:rStyle w:val="aff2"/>
                  <w:rFonts w:ascii="Times New Roman" w:hAnsi="Times New Roman" w:cs="Times New Roman"/>
                  <w:sz w:val="20"/>
                  <w:lang w:val="en-US"/>
                </w:rPr>
                <w:t>https</w:t>
              </w:r>
              <w:r>
                <w:rPr>
                  <w:rStyle w:val="aff2"/>
                  <w:rFonts w:ascii="Times New Roman" w:hAnsi="Times New Roman" w:cs="Times New Roman"/>
                  <w:sz w:val="20"/>
                </w:rPr>
                <w:t>://</w:t>
              </w:r>
              <w:r>
                <w:rPr>
                  <w:rStyle w:val="aff2"/>
                  <w:rFonts w:ascii="Times New Roman" w:hAnsi="Times New Roman" w:cs="Times New Roman"/>
                  <w:sz w:val="20"/>
                  <w:lang w:val="en-US"/>
                </w:rPr>
                <w:t>tender</w:t>
              </w:r>
              <w:r>
                <w:rPr>
                  <w:rStyle w:val="aff2"/>
                  <w:rFonts w:ascii="Times New Roman" w:hAnsi="Times New Roman" w:cs="Times New Roman"/>
                  <w:sz w:val="20"/>
                </w:rPr>
                <w:t>.</w:t>
              </w:r>
              <w:r>
                <w:rPr>
                  <w:rStyle w:val="aff2"/>
                  <w:rFonts w:ascii="Times New Roman" w:hAnsi="Times New Roman" w:cs="Times New Roman"/>
                  <w:sz w:val="20"/>
                  <w:lang w:val="en-US"/>
                </w:rPr>
                <w:t>lot</w:t>
              </w:r>
              <w:r>
                <w:rPr>
                  <w:rStyle w:val="aff2"/>
                  <w:rFonts w:ascii="Times New Roman" w:hAnsi="Times New Roman" w:cs="Times New Roman"/>
                  <w:sz w:val="20"/>
                </w:rPr>
                <w:t>-</w:t>
              </w:r>
              <w:r>
                <w:rPr>
                  <w:rStyle w:val="aff2"/>
                  <w:rFonts w:ascii="Times New Roman" w:hAnsi="Times New Roman" w:cs="Times New Roman"/>
                  <w:sz w:val="20"/>
                  <w:lang w:val="en-US"/>
                </w:rPr>
                <w:t>online</w:t>
              </w:r>
              <w:r>
                <w:rPr>
                  <w:rStyle w:val="aff2"/>
                  <w:rFonts w:ascii="Times New Roman" w:hAnsi="Times New Roman" w:cs="Times New Roman"/>
                  <w:sz w:val="20"/>
                </w:rPr>
                <w:t>.</w:t>
              </w:r>
              <w:r>
                <w:rPr>
                  <w:rStyle w:val="aff2"/>
                  <w:rFonts w:ascii="Times New Roman" w:hAnsi="Times New Roman" w:cs="Times New Roman"/>
                  <w:sz w:val="20"/>
                  <w:lang w:val="en-US"/>
                </w:rPr>
                <w:t>ru</w:t>
              </w:r>
              <w:r>
                <w:rPr>
                  <w:rStyle w:val="aff2"/>
                  <w:rFonts w:ascii="Times New Roman" w:hAnsi="Times New Roman" w:cs="Times New Roman"/>
                  <w:sz w:val="20"/>
                </w:rPr>
                <w:t>/</w:t>
              </w:r>
            </w:hyperlink>
            <w:r w:rsidRPr="006A72FE">
              <w:rPr>
                <w:rFonts w:ascii="Times New Roman" w:hAnsi="Times New Roman" w:cs="Times New Roman"/>
                <w:sz w:val="20"/>
                <w:szCs w:val="20"/>
              </w:rPr>
              <w:t xml:space="preserve"> </w:t>
            </w:r>
            <w:r w:rsidRPr="006A72FE">
              <w:rPr>
                <w:rFonts w:ascii="Times New Roman" w:eastAsia="SimSun" w:hAnsi="Times New Roman" w:cs="Times New Roman"/>
                <w:sz w:val="20"/>
                <w:szCs w:val="20"/>
                <w:lang w:eastAsia="zh-CN" w:bidi="hi-IN"/>
              </w:rPr>
              <w:t>и Единой информационной системы в сфере закупок (</w:t>
            </w:r>
            <w:hyperlink r:id="rId13" w:history="1">
              <w:r w:rsidRPr="006A72FE">
                <w:rPr>
                  <w:rStyle w:val="aff2"/>
                  <w:rFonts w:ascii="Times New Roman" w:eastAsia="SimSun" w:hAnsi="Times New Roman" w:cs="Times New Roman"/>
                  <w:sz w:val="20"/>
                  <w:szCs w:val="20"/>
                  <w:lang w:eastAsia="zh-CN" w:bidi="hi-IN"/>
                </w:rPr>
                <w:t>http</w:t>
              </w:r>
              <w:r w:rsidRPr="006A72FE">
                <w:rPr>
                  <w:rStyle w:val="aff2"/>
                  <w:rFonts w:ascii="Times New Roman" w:eastAsia="SimSun" w:hAnsi="Times New Roman" w:cs="Times New Roman"/>
                  <w:sz w:val="20"/>
                  <w:szCs w:val="20"/>
                  <w:lang w:val="en-US" w:eastAsia="zh-CN" w:bidi="hi-IN"/>
                </w:rPr>
                <w:t>s</w:t>
              </w:r>
              <w:r w:rsidRPr="006A72FE">
                <w:rPr>
                  <w:rStyle w:val="aff2"/>
                  <w:rFonts w:ascii="Times New Roman" w:eastAsia="SimSun" w:hAnsi="Times New Roman" w:cs="Times New Roman"/>
                  <w:sz w:val="20"/>
                  <w:szCs w:val="20"/>
                  <w:lang w:eastAsia="zh-CN" w:bidi="hi-IN"/>
                </w:rPr>
                <w:t>://zakupki.gov.ru</w:t>
              </w:r>
            </w:hyperlink>
            <w:r w:rsidRPr="006A72FE">
              <w:rPr>
                <w:rFonts w:ascii="Times New Roman" w:eastAsia="SimSun" w:hAnsi="Times New Roman" w:cs="Times New Roman"/>
                <w:sz w:val="20"/>
                <w:szCs w:val="20"/>
                <w:lang w:eastAsia="zh-CN" w:bidi="hi-IN"/>
              </w:rPr>
              <w:t>) в сроки, указанные в п.14 настоящего извещения (в сроки подачи заявки) без взимания платы.</w:t>
            </w:r>
          </w:p>
        </w:tc>
      </w:tr>
      <w:tr w:rsidR="00FD4109">
        <w:tc>
          <w:tcPr>
            <w:tcW w:w="307" w:type="dxa"/>
            <w:tcMar>
              <w:left w:w="7" w:type="dxa"/>
            </w:tcMar>
          </w:tcPr>
          <w:p w:rsidR="00FD4109" w:rsidRDefault="00FD4109">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FD4109" w:rsidRDefault="00B50230">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Формы, порядок, дата начала и дата окончания срока предоставления участникам закупки разъяснений положений документации о закупке:</w:t>
            </w:r>
          </w:p>
        </w:tc>
        <w:tc>
          <w:tcPr>
            <w:tcW w:w="6429" w:type="dxa"/>
            <w:tcBorders>
              <w:left w:val="single" w:sz="2" w:space="0" w:color="000001"/>
              <w:right w:val="single" w:sz="2" w:space="0" w:color="000001"/>
            </w:tcBorders>
            <w:tcMar>
              <w:left w:w="7" w:type="dxa"/>
            </w:tcMar>
          </w:tcPr>
          <w:p w:rsidR="00FD4109" w:rsidRDefault="00B50230">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Любой участник закупки в праве подать запрос разъяснений положений документации о закупке с момента размещения извещения о проведении запроса котировок. В течение 3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ind w:right="17"/>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Дата начала, дата и время окончания срока подачи заявок на участие в закупке:</w:t>
            </w:r>
          </w:p>
        </w:tc>
        <w:tc>
          <w:tcPr>
            <w:tcW w:w="6429" w:type="dxa"/>
            <w:tcBorders>
              <w:left w:val="single" w:sz="2" w:space="0" w:color="000001"/>
              <w:bottom w:val="single" w:sz="4" w:space="0" w:color="000001"/>
              <w:right w:val="single" w:sz="2" w:space="0" w:color="000001"/>
            </w:tcBorders>
            <w:tcMar>
              <w:left w:w="7" w:type="dxa"/>
            </w:tcMar>
          </w:tcPr>
          <w:p w:rsidR="00BD4447" w:rsidRDefault="00BD4447" w:rsidP="00BD4447">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Начало подачи заявок:</w:t>
            </w:r>
            <w:r>
              <w:rPr>
                <w:rFonts w:ascii="Times New Roman" w:eastAsia="SimSun" w:hAnsi="Times New Roman" w:cs="Times New Roman"/>
                <w:sz w:val="20"/>
                <w:szCs w:val="20"/>
                <w:highlight w:val="yellow"/>
                <w:lang w:eastAsia="zh-CN" w:bidi="hi-IN"/>
              </w:rPr>
              <w:t xml:space="preserve"> «17» июля 2026 г</w:t>
            </w:r>
            <w:r>
              <w:rPr>
                <w:rFonts w:ascii="Times New Roman" w:eastAsia="SimSun" w:hAnsi="Times New Roman" w:cs="Times New Roman"/>
                <w:sz w:val="20"/>
                <w:szCs w:val="20"/>
                <w:lang w:eastAsia="zh-CN" w:bidi="hi-IN"/>
              </w:rPr>
              <w:t>. с момента опубликования извещения</w:t>
            </w:r>
          </w:p>
          <w:p w:rsidR="00BD4447" w:rsidRDefault="00BD4447" w:rsidP="00BD4447">
            <w:pPr>
              <w:widowControl w:val="0"/>
              <w:spacing w:after="0" w:line="240" w:lineRule="auto"/>
              <w:ind w:firstLine="284"/>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Окончание приема заявок: </w:t>
            </w:r>
            <w:r>
              <w:rPr>
                <w:rFonts w:ascii="Times New Roman" w:eastAsia="SimSun" w:hAnsi="Times New Roman" w:cs="Times New Roman"/>
                <w:sz w:val="20"/>
                <w:szCs w:val="20"/>
                <w:highlight w:val="yellow"/>
                <w:lang w:eastAsia="zh-CN" w:bidi="hi-IN"/>
              </w:rPr>
              <w:t>«24» июля 2026 г.</w:t>
            </w:r>
            <w:r>
              <w:rPr>
                <w:rFonts w:ascii="Times New Roman" w:eastAsia="SimSun" w:hAnsi="Times New Roman" w:cs="Times New Roman"/>
                <w:sz w:val="20"/>
                <w:szCs w:val="20"/>
                <w:lang w:eastAsia="zh-CN" w:bidi="hi-IN"/>
              </w:rPr>
              <w:t xml:space="preserve"> в 08:00 по МСК-1</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ind w:right="17"/>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Место и порядок подачи заявок на участие в процедуре закупки:</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Заявка направляется оператору электронной торговой площадки, указанному в п.3 настоящей документации согласно требованиям документации и регламента ЭТП</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ind w:right="17"/>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Место и дата рассмотрения заявок участников закупки и подведения итогов закупки</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Место рассмотрения заявок участников закупки: 236016, Калининградская область, г. Калининград, ул. Томская, д.19</w:t>
            </w:r>
          </w:p>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SimSun" w:hAnsi="Times New Roman" w:cs="Times New Roman"/>
                <w:sz w:val="20"/>
                <w:szCs w:val="20"/>
                <w:lang w:eastAsia="zh-CN" w:bidi="hi-IN"/>
              </w:rPr>
              <w:lastRenderedPageBreak/>
              <w:t xml:space="preserve">Дата рассмотрения и оценки заявок участников закупки, подведения итогов закупки не позднее </w:t>
            </w:r>
            <w:r>
              <w:rPr>
                <w:rFonts w:ascii="Times New Roman" w:eastAsia="SimSun" w:hAnsi="Times New Roman" w:cs="Times New Roman"/>
                <w:sz w:val="20"/>
                <w:szCs w:val="20"/>
                <w:highlight w:val="yellow"/>
                <w:lang w:eastAsia="zh-CN" w:bidi="hi-IN"/>
              </w:rPr>
              <w:t>«24» июля 2026 г.</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bottom w:val="single" w:sz="2" w:space="0" w:color="000001"/>
            </w:tcBorders>
            <w:tcMar>
              <w:left w:w="7" w:type="dxa"/>
            </w:tcMar>
          </w:tcPr>
          <w:p w:rsidR="00BD4447" w:rsidRDefault="00BD4447" w:rsidP="00BD4447">
            <w:pPr>
              <w:widowControl w:val="0"/>
              <w:spacing w:after="0" w:line="240" w:lineRule="auto"/>
              <w:ind w:left="28"/>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Требования к качеству, техническим характеристикам, к их безопасности, к функциональным характеристикам и иные требования, связанные с определением соответствия поставляемого товара, выполняемых работ, оказываемых услуг потребностям Заказчика:</w:t>
            </w:r>
          </w:p>
        </w:tc>
        <w:tc>
          <w:tcPr>
            <w:tcW w:w="6429" w:type="dxa"/>
            <w:tcBorders>
              <w:left w:val="single" w:sz="2" w:space="0" w:color="000001"/>
              <w:bottom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В соответствии с Приложением № 2 к документации 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bottom w:val="single" w:sz="4" w:space="0" w:color="auto"/>
            </w:tcBorders>
            <w:tcMar>
              <w:left w:w="7" w:type="dxa"/>
            </w:tcMar>
          </w:tcPr>
          <w:p w:rsidR="00BD4447" w:rsidRDefault="00BD4447" w:rsidP="00BD4447">
            <w:pPr>
              <w:spacing w:after="0" w:line="240" w:lineRule="auto"/>
              <w:ind w:right="153"/>
              <w:jc w:val="both"/>
              <w:rPr>
                <w:rFonts w:ascii="Times New Roman" w:eastAsia="Times New Roman" w:hAnsi="Times New Roman" w:cs="Times New Roman"/>
                <w:b/>
                <w:sz w:val="20"/>
                <w:szCs w:val="20"/>
                <w:lang w:eastAsia="zh-CN" w:bidi="hi-IN"/>
              </w:rPr>
            </w:pPr>
            <w:r>
              <w:rPr>
                <w:rFonts w:ascii="Times New Roman" w:eastAsia="Times New Roman" w:hAnsi="Times New Roman" w:cs="Times New Roman"/>
                <w:sz w:val="20"/>
                <w:szCs w:val="20"/>
                <w:lang w:eastAsia="zh-CN" w:bidi="hi-IN"/>
              </w:rPr>
              <w:t>Требования к Участникам закупки:</w:t>
            </w:r>
          </w:p>
        </w:tc>
        <w:tc>
          <w:tcPr>
            <w:tcW w:w="6429" w:type="dxa"/>
            <w:tcBorders>
              <w:left w:val="single" w:sz="2" w:space="0" w:color="000001"/>
              <w:bottom w:val="single" w:sz="4" w:space="0" w:color="auto"/>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b/>
                <w:bCs/>
                <w:sz w:val="20"/>
                <w:szCs w:val="20"/>
                <w:lang w:eastAsia="zh-CN" w:bidi="hi-IN"/>
              </w:rPr>
            </w:pPr>
            <w:r>
              <w:rPr>
                <w:rFonts w:ascii="Times New Roman" w:hAnsi="Times New Roman" w:cs="Times New Roman"/>
                <w:b/>
                <w:color w:val="000000"/>
                <w:sz w:val="20"/>
                <w:szCs w:val="20"/>
              </w:rPr>
              <w:t>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2) неприостановление деятельности в порядке, установленном Кодексом Российской Федерации об административных правонарушениях;</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289 - 291, 291</w:t>
            </w:r>
            <w:r>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5)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w:t>
            </w:r>
            <w:r>
              <w:rPr>
                <w:rFonts w:ascii="Times New Roman" w:hAnsi="Times New Roman" w:cs="Times New Roman"/>
                <w:color w:val="000000"/>
                <w:sz w:val="20"/>
                <w:szCs w:val="20"/>
                <w:vertAlign w:val="superscript"/>
              </w:rPr>
              <w:t>28</w:t>
            </w:r>
            <w:r>
              <w:rPr>
                <w:rFonts w:ascii="Times New Roman" w:hAnsi="Times New Roman" w:cs="Times New Roman"/>
                <w:color w:val="000000"/>
                <w:sz w:val="20"/>
                <w:szCs w:val="20"/>
              </w:rPr>
              <w:t xml:space="preserve"> Кодекса Российской Федерации об административных правонарушениях;</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Pr>
                <w:rFonts w:ascii="Times New Roman" w:hAnsi="Times New Roman" w:cs="Times New Roman"/>
                <w:color w:val="000000"/>
                <w:sz w:val="20"/>
                <w:szCs w:val="20"/>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BD4447" w:rsidRDefault="00BD4447" w:rsidP="00BD4447">
            <w:pPr>
              <w:spacing w:before="120" w:after="0" w:line="240"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BD4447" w:rsidRDefault="00BD4447" w:rsidP="00BD4447">
            <w:pPr>
              <w:widowControl w:val="0"/>
              <w:spacing w:after="0" w:line="240" w:lineRule="auto"/>
              <w:ind w:right="113"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rsidR="00BD4447" w:rsidRDefault="00BD4447" w:rsidP="00BD4447">
            <w:pPr>
              <w:widowControl w:val="0"/>
              <w:spacing w:after="0" w:line="240" w:lineRule="auto"/>
              <w:ind w:right="113" w:firstLine="284"/>
              <w:jc w:val="both"/>
              <w:rPr>
                <w:rFonts w:ascii="Times New Roman" w:eastAsia="SimSun" w:hAnsi="Times New Roman" w:cs="Times New Roman"/>
                <w:bCs/>
                <w:sz w:val="20"/>
                <w:szCs w:val="20"/>
                <w:lang w:eastAsia="zh-CN" w:bidi="hi-IN"/>
              </w:rPr>
            </w:pPr>
          </w:p>
          <w:p w:rsidR="00BD4447" w:rsidRDefault="00BD4447" w:rsidP="00BD4447">
            <w:pPr>
              <w:widowControl w:val="0"/>
              <w:spacing w:after="0" w:line="240" w:lineRule="auto"/>
              <w:ind w:right="135" w:firstLine="284"/>
              <w:jc w:val="both"/>
              <w:rPr>
                <w:rFonts w:ascii="Times New Roman" w:eastAsia="SimSun" w:hAnsi="Times New Roman" w:cs="Times New Roman"/>
                <w:b/>
                <w:sz w:val="20"/>
                <w:szCs w:val="20"/>
                <w:lang w:eastAsia="zh-CN" w:bidi="hi-IN"/>
              </w:rPr>
            </w:pPr>
            <w:r>
              <w:rPr>
                <w:rFonts w:ascii="Times New Roman" w:eastAsia="SimSun" w:hAnsi="Times New Roman" w:cs="Times New Roman"/>
                <w:b/>
                <w:sz w:val="20"/>
                <w:szCs w:val="20"/>
                <w:lang w:eastAsia="zh-CN" w:bidi="hi-IN"/>
              </w:rPr>
              <w:t>Дополнительные требования к участникам закупок:</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1) отсутствие сведений об участнике закупки в реестре недобросовестных поставщиков, предусмотренном статьей 5 </w:t>
            </w:r>
            <w:r>
              <w:rPr>
                <w:rFonts w:ascii="Times New Roman" w:eastAsia="Calibri" w:hAnsi="Times New Roman" w:cs="Times New Roman"/>
                <w:color w:val="000000"/>
                <w:sz w:val="20"/>
                <w:szCs w:val="20"/>
              </w:rPr>
              <w:t xml:space="preserve">Федерального </w:t>
            </w:r>
            <w:hyperlink r:id="rId14" w:tooltip="consultantplus://offline/ref=39E17F5935207933D2FACD37E54E9F0B42A63020D65E0797F9B9A92916N1a3R" w:history="1">
              <w:r>
                <w:rPr>
                  <w:rFonts w:ascii="Times New Roman" w:eastAsia="Calibri" w:hAnsi="Times New Roman" w:cs="Times New Roman"/>
                  <w:color w:val="000000"/>
                  <w:sz w:val="20"/>
                  <w:szCs w:val="20"/>
                </w:rPr>
                <w:t>закона</w:t>
              </w:r>
            </w:hyperlink>
            <w:r>
              <w:rPr>
                <w:rFonts w:ascii="Times New Roman" w:eastAsia="Calibri" w:hAnsi="Times New Roman" w:cs="Times New Roman"/>
                <w:color w:val="000000"/>
                <w:sz w:val="20"/>
                <w:szCs w:val="20"/>
              </w:rPr>
              <w:t xml:space="preserve"> от 18 июля 2011 года </w:t>
            </w:r>
            <w:r>
              <w:rPr>
                <w:rFonts w:ascii="Times New Roman" w:eastAsia="Calibri" w:hAnsi="Times New Roman" w:cs="Times New Roman"/>
                <w:color w:val="000000"/>
                <w:sz w:val="20"/>
                <w:szCs w:val="20"/>
              </w:rPr>
              <w:br/>
              <w:t>№ 223-ФЗ «О закупках товаров, работ, услуг отдельными видами юридических лиц»</w:t>
            </w:r>
            <w:r>
              <w:rPr>
                <w:rFonts w:ascii="Times New Roman" w:eastAsia="SimSun" w:hAnsi="Times New Roman" w:cs="Times New Roman"/>
                <w:sz w:val="20"/>
                <w:szCs w:val="20"/>
                <w:lang w:eastAsia="zh-CN" w:bidi="hi-IN"/>
              </w:rPr>
              <w:t>;</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2) отсутствие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u w:val="single"/>
                <w:lang w:eastAsia="zh-CN" w:bidi="hi-IN"/>
              </w:rPr>
            </w:pPr>
            <w:r>
              <w:rPr>
                <w:rFonts w:ascii="Times New Roman" w:eastAsia="SimSun" w:hAnsi="Times New Roman" w:cs="Times New Roman"/>
                <w:sz w:val="20"/>
                <w:szCs w:val="20"/>
                <w:u w:val="single"/>
                <w:lang w:eastAsia="zh-CN" w:bidi="hi-IN"/>
              </w:rPr>
              <w:t>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2) нести солидарную ответственность по обязательствам, связанным с участием в закупках, заключением и последующим исполнением договора.</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 могут быть также установлены заказчиком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от общей цены заявки участника закупки.</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tc>
      </w:tr>
      <w:tr w:rsidR="00BD4447">
        <w:trPr>
          <w:trHeight w:val="2122"/>
        </w:trPr>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top w:val="single" w:sz="4" w:space="0" w:color="auto"/>
              <w:left w:val="single" w:sz="2" w:space="0" w:color="000001"/>
            </w:tcBorders>
            <w:tcMar>
              <w:left w:w="7" w:type="dxa"/>
            </w:tcMar>
          </w:tcPr>
          <w:p w:rsidR="00BD4447" w:rsidRDefault="00BD4447" w:rsidP="00BD4447">
            <w:pPr>
              <w:spacing w:after="0" w:line="240" w:lineRule="auto"/>
              <w:ind w:left="28" w:right="140"/>
              <w:jc w:val="both"/>
              <w:rPr>
                <w:rFonts w:ascii="Times New Roman" w:eastAsia="Times New Roman" w:hAnsi="Times New Roman" w:cs="Times New Roman"/>
                <w:bCs/>
                <w:sz w:val="20"/>
                <w:szCs w:val="20"/>
                <w:lang w:eastAsia="zh-CN"/>
              </w:rPr>
            </w:pPr>
            <w:r>
              <w:rPr>
                <w:rFonts w:ascii="Times New Roman" w:eastAsia="Times New Roman" w:hAnsi="Times New Roman" w:cs="Times New Roman"/>
                <w:sz w:val="20"/>
                <w:szCs w:val="20"/>
                <w:lang w:eastAsia="zh-CN"/>
              </w:rPr>
              <w:t>Требования к содержанию, форме, оформлению и составу заявки на участие в закупке:</w:t>
            </w:r>
          </w:p>
        </w:tc>
        <w:tc>
          <w:tcPr>
            <w:tcW w:w="6429" w:type="dxa"/>
            <w:tcBorders>
              <w:top w:val="single" w:sz="4" w:space="0" w:color="auto"/>
              <w:left w:val="single" w:sz="2" w:space="0" w:color="000001"/>
              <w:right w:val="single" w:sz="2" w:space="0" w:color="000001"/>
            </w:tcBorders>
            <w:tcMar>
              <w:left w:w="7" w:type="dxa"/>
            </w:tcMar>
          </w:tcPr>
          <w:p w:rsidR="00BD4447" w:rsidRPr="001B1AD7" w:rsidRDefault="00BD4447" w:rsidP="00BD4447">
            <w:pPr>
              <w:spacing w:after="0" w:line="240" w:lineRule="auto"/>
              <w:ind w:left="33" w:firstLine="284"/>
              <w:rPr>
                <w:rFonts w:ascii="Times New Roman" w:eastAsia="Times New Roman" w:hAnsi="Times New Roman" w:cs="Times New Roman"/>
                <w:color w:val="000000"/>
                <w:sz w:val="20"/>
                <w:szCs w:val="20"/>
                <w:lang w:eastAsia="ru-RU"/>
              </w:rPr>
            </w:pPr>
            <w:r w:rsidRPr="001B1AD7">
              <w:rPr>
                <w:rFonts w:ascii="Times New Roman" w:eastAsia="Times New Roman" w:hAnsi="Times New Roman" w:cs="Times New Roman"/>
                <w:color w:val="000000"/>
                <w:sz w:val="20"/>
                <w:szCs w:val="20"/>
                <w:lang w:eastAsia="ru-RU"/>
              </w:rPr>
              <w:t>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или сумме цен единиц услуг. Заявка на участие в запросе котировок представляется участником в виде электронного документа.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BD4447" w:rsidRPr="001B1AD7" w:rsidRDefault="00BD4447" w:rsidP="00BD4447">
            <w:pPr>
              <w:pStyle w:val="ConsPlusNormal"/>
              <w:ind w:firstLine="540"/>
              <w:jc w:val="both"/>
              <w:rPr>
                <w:rFonts w:ascii="Times New Roman" w:hAnsi="Times New Roman" w:cs="Times New Roman"/>
                <w:sz w:val="20"/>
                <w:szCs w:val="20"/>
              </w:rPr>
            </w:pPr>
            <w:bookmarkStart w:id="2" w:name="P356"/>
            <w:bookmarkEnd w:id="2"/>
            <w:r w:rsidRPr="001B1AD7">
              <w:rPr>
                <w:rFonts w:ascii="Times New Roman" w:hAnsi="Times New Roman" w:cs="Times New Roman"/>
                <w:sz w:val="20"/>
                <w:szCs w:val="20"/>
              </w:rPr>
              <w:t>1) информацию и документы об участнике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 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копии учредительных документов участника закупки - юридического лица;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w:t>
            </w:r>
            <w:hyperlink w:anchor="P209" w:tooltip="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sidRPr="001B1AD7">
                <w:rPr>
                  <w:rFonts w:ascii="Times New Roman" w:hAnsi="Times New Roman" w:cs="Times New Roman"/>
                  <w:sz w:val="20"/>
                  <w:szCs w:val="20"/>
                </w:rPr>
                <w:t>подпунктами 2</w:t>
              </w:r>
            </w:hyperlink>
            <w:r w:rsidRPr="001B1AD7">
              <w:rPr>
                <w:rFonts w:ascii="Times New Roman" w:hAnsi="Times New Roman" w:cs="Times New Roman"/>
                <w:sz w:val="20"/>
                <w:szCs w:val="20"/>
              </w:rPr>
              <w:t>-</w:t>
            </w:r>
            <w:hyperlink w:anchor="P219" w:tooltip="12) отсутствие у участника закупки ограничений для участия в закупках, установленных законодательством Российской Федерации.">
              <w:r w:rsidRPr="001B1AD7">
                <w:rPr>
                  <w:rFonts w:ascii="Times New Roman" w:hAnsi="Times New Roman" w:cs="Times New Roman"/>
                  <w:sz w:val="20"/>
                  <w:szCs w:val="20"/>
                </w:rPr>
                <w:t>12 пункта 54</w:t>
              </w:r>
            </w:hyperlink>
            <w:r w:rsidRPr="001B1AD7">
              <w:rPr>
                <w:rFonts w:ascii="Times New Roman" w:hAnsi="Times New Roman" w:cs="Times New Roman"/>
                <w:sz w:val="20"/>
                <w:szCs w:val="20"/>
              </w:rPr>
              <w:t xml:space="preserve"> Положения о </w:t>
            </w:r>
            <w:r w:rsidRPr="001B1AD7">
              <w:rPr>
                <w:rFonts w:ascii="Times New Roman" w:hAnsi="Times New Roman" w:cs="Times New Roman"/>
                <w:sz w:val="20"/>
                <w:szCs w:val="20"/>
              </w:rPr>
              <w:lastRenderedPageBreak/>
              <w:t>закупке Заказчика (указанная декларация может представляться с использованием программно-аппаратных средств электронной площадки при наличии такого функционала);</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xml:space="preserve">4) в случаях, предусмотренных извещением о конкурентной закупке, документацией о конкурентной закупке, - информация и документы, определенные в соответствии с </w:t>
            </w:r>
            <w:hyperlink r:id="rId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1B1AD7">
                <w:rPr>
                  <w:rFonts w:ascii="Times New Roman" w:hAnsi="Times New Roman" w:cs="Times New Roman"/>
                  <w:sz w:val="20"/>
                  <w:szCs w:val="20"/>
                </w:rPr>
                <w:t>пунктом 2 части 2 статьи 3.1-4</w:t>
              </w:r>
            </w:hyperlink>
            <w:r w:rsidRPr="001B1AD7">
              <w:rPr>
                <w:rFonts w:ascii="Times New Roman" w:hAnsi="Times New Roman" w:cs="Times New Roman"/>
                <w:sz w:val="20"/>
                <w:szCs w:val="20"/>
              </w:rPr>
              <w:t xml:space="preserve"> </w:t>
            </w:r>
            <w:r w:rsidRPr="001B1AD7">
              <w:rPr>
                <w:rFonts w:ascii="Times New Roman" w:hAnsi="Times New Roman" w:cs="Times New Roman"/>
                <w:color w:val="000000"/>
                <w:sz w:val="20"/>
                <w:szCs w:val="20"/>
              </w:rPr>
              <w:t>Федерального закона от</w:t>
            </w:r>
            <w:r w:rsidRPr="001B1AD7">
              <w:rPr>
                <w:rFonts w:ascii="Times New Roman" w:hAnsi="Times New Roman" w:cs="Times New Roman"/>
                <w:sz w:val="20"/>
                <w:szCs w:val="20"/>
              </w:rPr>
              <w:t xml:space="preserve"> 18 июля 2011 года № 223-ФЗ «О закупках товаров, работ, услуг отдельными видами юридических лиц»;</w:t>
            </w:r>
          </w:p>
          <w:p w:rsidR="00BD4447" w:rsidRPr="001B1AD7" w:rsidRDefault="00BD4447" w:rsidP="00BD4447">
            <w:pPr>
              <w:spacing w:after="0" w:line="240" w:lineRule="auto"/>
              <w:ind w:left="33" w:firstLine="284"/>
              <w:rPr>
                <w:rFonts w:ascii="Times New Roman" w:hAnsi="Times New Roman" w:cs="Times New Roman"/>
                <w:sz w:val="20"/>
                <w:szCs w:val="20"/>
              </w:rPr>
            </w:pPr>
            <w:r w:rsidRPr="001B1AD7">
              <w:rPr>
                <w:rFonts w:ascii="Times New Roman" w:hAnsi="Times New Roman" w:cs="Times New Roman"/>
                <w:sz w:val="20"/>
                <w:szCs w:val="20"/>
              </w:rPr>
              <w:t>5) иные документы и сведения, представление которых предусмотрено Положением о закупке Заказчикаи/или документацией о конкурентной закупке: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А) предложение участника запроса котировок в электронной форме о цене договора, цене единицы товара, работы, услуги;</w:t>
            </w:r>
          </w:p>
          <w:p w:rsidR="00BD4447" w:rsidRPr="001B1AD7" w:rsidRDefault="00BD4447" w:rsidP="00BD4447">
            <w:pPr>
              <w:pStyle w:val="ConsPlusNormal"/>
              <w:ind w:firstLine="540"/>
              <w:jc w:val="both"/>
              <w:rPr>
                <w:rFonts w:ascii="Times New Roman" w:hAnsi="Times New Roman" w:cs="Times New Roman"/>
                <w:sz w:val="20"/>
                <w:szCs w:val="20"/>
              </w:rPr>
            </w:pPr>
            <w:bookmarkStart w:id="3" w:name="P924"/>
            <w:bookmarkEnd w:id="3"/>
            <w:r w:rsidRPr="001B1AD7">
              <w:rPr>
                <w:rFonts w:ascii="Times New Roman" w:hAnsi="Times New Roman" w:cs="Times New Roman"/>
                <w:sz w:val="20"/>
                <w:szCs w:val="20"/>
              </w:rPr>
              <w:t>Б)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В) при осуществлении закупки товара, в том числе поставляемого заказчику при выполнении закупаемых работ, оказании закупаемых услуг:</w:t>
            </w:r>
          </w:p>
          <w:p w:rsidR="00BD4447" w:rsidRPr="001B1AD7" w:rsidRDefault="00BD4447" w:rsidP="00BD4447">
            <w:pPr>
              <w:pStyle w:val="ConsPlusNormal"/>
              <w:ind w:firstLine="540"/>
              <w:jc w:val="both"/>
              <w:rPr>
                <w:rFonts w:ascii="Times New Roman" w:hAnsi="Times New Roman" w:cs="Times New Roman"/>
                <w:sz w:val="20"/>
                <w:szCs w:val="20"/>
              </w:rPr>
            </w:pPr>
            <w:r w:rsidRPr="001B1AD7">
              <w:rPr>
                <w:rFonts w:ascii="Times New Roman" w:hAnsi="Times New Roman" w:cs="Times New Roman"/>
                <w:sz w:val="20"/>
                <w:szCs w:val="20"/>
              </w:rPr>
              <w:t>- наименование страны происхождения товара;</w:t>
            </w:r>
          </w:p>
          <w:p w:rsidR="00BD4447" w:rsidRPr="001B1AD7" w:rsidRDefault="00BD4447" w:rsidP="00BD4447">
            <w:pPr>
              <w:spacing w:after="0" w:line="240" w:lineRule="auto"/>
              <w:ind w:left="33" w:firstLine="284"/>
              <w:jc w:val="both"/>
              <w:rPr>
                <w:rFonts w:ascii="Times New Roman" w:hAnsi="Times New Roman" w:cs="Times New Roman"/>
                <w:b/>
                <w:color w:val="000000"/>
                <w:sz w:val="20"/>
                <w:szCs w:val="20"/>
              </w:rPr>
            </w:pPr>
            <w:r w:rsidRPr="001B1AD7">
              <w:rPr>
                <w:rFonts w:ascii="Times New Roman" w:hAnsi="Times New Roman" w:cs="Times New Roman"/>
                <w:sz w:val="20"/>
                <w:szCs w:val="20"/>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r>
              <w:rPr>
                <w:rFonts w:ascii="Times New Roman" w:hAnsi="Times New Roman" w:cs="Times New Roman"/>
                <w:sz w:val="20"/>
                <w:szCs w:val="20"/>
              </w:rPr>
              <w:t>.</w:t>
            </w:r>
          </w:p>
          <w:p w:rsidR="00BD4447" w:rsidRPr="001B1AD7" w:rsidRDefault="00BD4447" w:rsidP="00BD4447">
            <w:pPr>
              <w:widowControl w:val="0"/>
              <w:spacing w:after="0" w:line="240" w:lineRule="auto"/>
              <w:ind w:right="135"/>
              <w:jc w:val="both"/>
              <w:rPr>
                <w:rFonts w:ascii="Times New Roman" w:eastAsia="Times New Roman" w:hAnsi="Times New Roman" w:cs="Times New Roman"/>
                <w:color w:val="000000"/>
                <w:sz w:val="20"/>
                <w:szCs w:val="20"/>
                <w:lang w:eastAsia="ru-RU"/>
              </w:rPr>
            </w:pP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sidRPr="001B1AD7">
              <w:rPr>
                <w:rFonts w:ascii="Times New Roman" w:eastAsia="SimSun" w:hAnsi="Times New Roman" w:cs="Times New Roman"/>
                <w:sz w:val="20"/>
                <w:szCs w:val="20"/>
                <w:lang w:eastAsia="zh-CN" w:bidi="hi-IN"/>
              </w:rPr>
              <w:t>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sidRPr="001B1AD7">
              <w:rPr>
                <w:rFonts w:ascii="Times New Roman" w:eastAsia="SimSun" w:hAnsi="Times New Roman" w:cs="Times New Roman"/>
                <w:sz w:val="20"/>
                <w:szCs w:val="20"/>
                <w:lang w:eastAsia="zh-CN" w:bidi="hi-IN"/>
              </w:rPr>
              <w:t>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rsidR="00BD4447" w:rsidRPr="001B1AD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ind w:left="28"/>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Требования к описанию участниками закупки поставляемого товара, выполняемых работ, оказываемых услуг, который являются предметом закупки</w:t>
            </w:r>
          </w:p>
        </w:tc>
        <w:tc>
          <w:tcPr>
            <w:tcW w:w="6429" w:type="dxa"/>
            <w:tcBorders>
              <w:left w:val="single" w:sz="2" w:space="0" w:color="000001"/>
              <w:right w:val="single" w:sz="2" w:space="0" w:color="000001"/>
            </w:tcBorders>
            <w:tcMar>
              <w:left w:w="7" w:type="dxa"/>
            </w:tcMar>
            <w:vAlign w:val="center"/>
          </w:tcPr>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1.1. Если в описании предмета закупки функциональные характеристики (потребительские свойства) качественные и эксплуатационные характеристики товара, работ, услуг являющихся предметом закупки, является минимальным (более, не менее, от), максимальным (менее, не более, до), сопровождается словами «не менее», «более», «не более», «менее», «не выше», «выше», «не ниже», «ниже», «не хуже», «типа», «от», «до», «от до включая диапазон», «включая диапазон», «или», «и/или», «либо» и знаками «+/-», участник закупки указывает конкретные (точные) функциональные характеристики (потребительские свойства) качественные и эксплуатационные характеристики товара без слов «не менее», «более», «не более», «менее», «не выше», «выше», «не ниже», «ниже», «не хуже», «типа», «от», «до», «от до включая диапазон», «включая диапазон», «или», «и/или», «либо», «на выбор заказчика», «по </w:t>
            </w:r>
            <w:r>
              <w:rPr>
                <w:rFonts w:ascii="Times New Roman" w:eastAsia="Times New Roman" w:hAnsi="Times New Roman" w:cs="Times New Roman"/>
                <w:bCs/>
                <w:iCs/>
                <w:sz w:val="20"/>
                <w:szCs w:val="20"/>
                <w:lang w:eastAsia="ru-RU"/>
              </w:rPr>
              <w:lastRenderedPageBreak/>
              <w:t>усмотрению заказчика», «не уже», «уже», «не шире», «шире», знаков «+/-», «+», «-» и иных слов и словосочетаний, не позволяющих определить точное значение функциональных характеристик (потребительских свойств) качественных и эксплуатационных характеристик товара, за исключением случаев, указанных в пункте 1.2.</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Описание характеристик товара в заявке на участие в закупке, не позволяющее установить соответствие характеристик товара требованиям настоящего извещения, не является указанием сведений о функциональных характеристиках (потребительских свойствах) качественных и эксплуатационных характеристиках товара.</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1.2. Используя указанные в пункте 1.1. слова при описании функциональных характеристик (потребительских свойств) качественных и эксплуатационных характеристик товара, работ, услуг в заявке на закупку, участник закупки вправе сопровождать такие слова указанием на документ  (вид документа), выданный производителем (изготовителем) товара либо выданный в соответствии с действующими нормативно-правовыми актами РФ (сертификат соответствия, декларации качества, регистрационное удостоверение, паспорт товара, протокол испытаний и т.п.), определяющий характеристики товара, работ, услуг с использованием слов, указанных в пункте 1.1 (далее также – документ производителя). </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Характеристики товара, работ, услуг описанные в заявке на участие в закупке с использованием слов, указанных в пункте 1.1, при условии сопровождения таких слов указанием на документ производителя (вид документа) являются сведениями о функциональных характеристиках (потребительских свойствах) качественных и эксплуатационных характеристиках товара, работ, услуг.</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Описание характеристик товара, работ, услуг в заявке на участие в закупке с использованием слов, указанных в пункте 1.1, и не позволяющее определить точное значение характеристик товара, работ, услуг без сопровождения таких слов указанием на документ производителя, не является указанием характеристик товара.</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Допустимо использовать слова «от … до…» и «включая диапазон от … до…» при указании характеристик товара, работ, услуг выраженных диапазоном при условии указания в техническом задании диапазонов соответствующих значений со словами «включая диапазон от … до …» или «в диапазоне от … до …».</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Участник закупки вправе использовать знаки «+», «-» и «+/-» при описании погрешности, точности (отклонения), температур и градусов (углов), класса бумаги, при условии, что техническим заданием требуется указать такую погрешность, точность (отклонение), класс бумаги, температуру и градусы (углы). При этом, участник при описании таких погрешностей, точностей (отклонений) вправе использовать слова «не более», «не менее», «менее», «более».</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При указании срока годности (остаточного срока годности) участник закупки вправе использовать слова «не более», «не менее», «менее», «более».</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1.3 Если в описании предмета закупки характеристика выражена одним числом без использования слов, указанных в пункте 1.1, либо прямо содержит указание на то, что характеристика является неизменной (в том числе с использованием слов, указанных в пункте 1.1), то данное значение является точным, не подлежит изменению и указывается в заявке на участие в закупке в соответствии с техническим заданием.</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Заявка на участие в закупке может быть заполнена с использованием установленных настоящим извещением и постановлением Правительства РФ от 31 октября 2009 года № 879 «Об утверждении Положения о единицах величин, допускаемых к применению в Российской Федерации» обозначений (сокращений, аббревиатур) величин и единиц величин.</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1.4 Все характеристики товара, работ, услуг, указанные в описании предмета закупки настоящего извещения обязательны для предоставления в заявке на участие в закупке в соответствии с вышеуказанными требованиями (инструкцией по заполнению заявки).</w:t>
            </w:r>
          </w:p>
          <w:p w:rsidR="00BD4447" w:rsidRDefault="00BD4447" w:rsidP="00BD4447">
            <w:pPr>
              <w:spacing w:after="0" w:line="240" w:lineRule="auto"/>
              <w:ind w:firstLine="284"/>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При описании предлагаемого к поставке товара, участник закупки указывает значения характеристик, которые в соответствии с описанием предмета закупки не подлежат изменению, и конкретные (точные) </w:t>
            </w:r>
            <w:r>
              <w:rPr>
                <w:rFonts w:ascii="Times New Roman" w:eastAsia="Times New Roman" w:hAnsi="Times New Roman" w:cs="Times New Roman"/>
                <w:bCs/>
                <w:iCs/>
                <w:sz w:val="20"/>
                <w:szCs w:val="20"/>
                <w:lang w:eastAsia="ru-RU"/>
              </w:rPr>
              <w:lastRenderedPageBreak/>
              <w:t>значения характеристик, для которых указаны минимальные и (или) максимальные значения, значения, выраженные диапазоном.</w:t>
            </w:r>
          </w:p>
          <w:p w:rsidR="00BD4447" w:rsidRDefault="00BD4447" w:rsidP="00BD4447">
            <w:pPr>
              <w:widowControl w:val="0"/>
              <w:spacing w:after="0" w:line="240" w:lineRule="auto"/>
              <w:ind w:left="28" w:firstLine="284"/>
              <w:jc w:val="both"/>
              <w:rPr>
                <w:rFonts w:ascii="Times New Roman" w:eastAsia="SimSun" w:hAnsi="Times New Roman" w:cs="Times New Roman"/>
                <w:sz w:val="20"/>
                <w:szCs w:val="20"/>
                <w:lang w:eastAsia="zh-CN" w:bidi="hi-IN"/>
              </w:rPr>
            </w:pPr>
            <w:r>
              <w:rPr>
                <w:rFonts w:ascii="Times New Roman" w:eastAsia="Times New Roman" w:hAnsi="Times New Roman" w:cs="Times New Roman"/>
                <w:bCs/>
                <w:iCs/>
                <w:sz w:val="20"/>
                <w:szCs w:val="20"/>
                <w:lang w:eastAsia="ru-RU"/>
              </w:rPr>
              <w:t>Скопированное в заявку на участие в закупке техническое задание или часть технического задания со словами, указанными в пункте 1.1, без соблюдения требований пункта 1.2 не является указанием характеристик товара, работ, услуг.</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Условия допуска участника к закупке:</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Заявка участника запроса котировок в электронной форме отклоняется комиссией по осуществлению закупок в соответствии с п. 301 Положения о закупке.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sz w:val="20"/>
                <w:szCs w:val="20"/>
                <w:lang w:eastAsia="zh-CN"/>
              </w:rPr>
            </w:pPr>
            <w:r>
              <w:rPr>
                <w:rFonts w:ascii="Times New Roman" w:hAnsi="Times New Roman" w:cs="Times New Roman"/>
                <w:color w:val="FFFFFF" w:themeColor="background1"/>
                <w:sz w:val="20"/>
                <w:szCs w:val="20"/>
                <w:lang w:eastAsia="ru-RU"/>
              </w:rPr>
              <w:t>˚</w:t>
            </w:r>
            <w:r>
              <w:rPr>
                <w:rFonts w:ascii="Times New Roman" w:hAnsi="Times New Roman" w:cs="Times New Roman"/>
                <w:sz w:val="20"/>
                <w:szCs w:val="20"/>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r>
              <w:rPr>
                <w:rFonts w:ascii="Times New Roman" w:eastAsia="Times New Roman" w:hAnsi="Times New Roman" w:cs="Times New Roman"/>
                <w:sz w:val="20"/>
                <w:szCs w:val="20"/>
                <w:lang w:eastAsia="zh-CN"/>
              </w:rPr>
              <w:t>:</w:t>
            </w:r>
          </w:p>
        </w:tc>
        <w:tc>
          <w:tcPr>
            <w:tcW w:w="6429" w:type="dxa"/>
            <w:tcBorders>
              <w:left w:val="single" w:sz="2" w:space="0" w:color="000001"/>
              <w:right w:val="single" w:sz="2" w:space="0" w:color="000001"/>
            </w:tcBorders>
            <w:tcMar>
              <w:left w:w="7" w:type="dxa"/>
            </w:tcMar>
          </w:tcPr>
          <w:p w:rsidR="00BD4447" w:rsidRPr="007A36B8" w:rsidRDefault="00BD4447" w:rsidP="00BD4447">
            <w:pPr>
              <w:autoSpaceDE w:val="0"/>
              <w:autoSpaceDN w:val="0"/>
              <w:adjustRightInd w:val="0"/>
              <w:spacing w:after="0" w:line="240" w:lineRule="auto"/>
              <w:ind w:firstLine="284"/>
              <w:jc w:val="both"/>
              <w:rPr>
                <w:rFonts w:ascii="Times New Roman" w:hAnsi="Times New Roman" w:cs="Times New Roman"/>
                <w:sz w:val="20"/>
                <w:szCs w:val="20"/>
              </w:rPr>
            </w:pPr>
            <w:r w:rsidRPr="007A36B8">
              <w:rPr>
                <w:rFonts w:ascii="Times New Roman" w:hAnsi="Times New Roman" w:cs="Times New Roman"/>
                <w:noProof/>
                <w:sz w:val="20"/>
                <w:szCs w:val="20"/>
              </w:rPr>
              <w:t xml:space="preserve">В соответствии с п. 40 ч. 1 ст. 12 Федерального закона от 04.05.2011 № 99-ФЗ «О лицензировании отдельных видов деятельности», Положением о лицензировании образовательной деятельности, утвержденного Постановлением Правительства Российской Федерации от 18.09.2020 № 1490 «О лицензировании образовательной деятельности», Исполнитель должен иметь действующую лицензию на образовательную деятельность с правом осуществления образовательной деятельности </w:t>
            </w:r>
            <w:r w:rsidRPr="007A36B8">
              <w:rPr>
                <w:rFonts w:ascii="Times New Roman" w:hAnsi="Times New Roman" w:cs="Times New Roman"/>
                <w:sz w:val="20"/>
                <w:szCs w:val="20"/>
              </w:rPr>
              <w:t>по подвиду дополнительного образования:</w:t>
            </w:r>
            <w:r w:rsidRPr="007A36B8">
              <w:rPr>
                <w:rFonts w:ascii="Times New Roman" w:hAnsi="Times New Roman" w:cs="Times New Roman"/>
                <w:noProof/>
                <w:sz w:val="20"/>
                <w:szCs w:val="20"/>
              </w:rPr>
              <w:t xml:space="preserve"> </w:t>
            </w:r>
            <w:r w:rsidRPr="007A36B8">
              <w:rPr>
                <w:rFonts w:ascii="Times New Roman" w:hAnsi="Times New Roman" w:cs="Times New Roman"/>
                <w:sz w:val="20"/>
                <w:szCs w:val="20"/>
              </w:rPr>
              <w:t>Дополнительное профессиональное образование</w:t>
            </w:r>
          </w:p>
          <w:p w:rsidR="00BD4447" w:rsidRPr="007A36B8" w:rsidRDefault="00BD4447" w:rsidP="00BD4447">
            <w:pPr>
              <w:spacing w:after="0" w:line="240" w:lineRule="auto"/>
              <w:ind w:firstLine="284"/>
              <w:jc w:val="both"/>
              <w:rPr>
                <w:rFonts w:ascii="Times New Roman" w:hAnsi="Times New Roman" w:cs="Times New Roman"/>
                <w:sz w:val="20"/>
                <w:szCs w:val="20"/>
              </w:rPr>
            </w:pPr>
            <w:r w:rsidRPr="007A36B8">
              <w:rPr>
                <w:rFonts w:ascii="Times New Roman" w:hAnsi="Times New Roman" w:cs="Times New Roman"/>
                <w:noProof/>
                <w:sz w:val="20"/>
                <w:szCs w:val="20"/>
              </w:rPr>
              <w:t>Сведения о наличии лицензии могут быть представлены участником в составе заявки в виде выписки из реестра лицензий.</w:t>
            </w:r>
          </w:p>
          <w:p w:rsidR="00BD4447" w:rsidRDefault="00BD4447" w:rsidP="00BD4447">
            <w:pPr>
              <w:rPr>
                <w:rFonts w:ascii="Times New Roman" w:hAnsi="Times New Roman" w:cs="Times New Roman"/>
                <w:sz w:val="20"/>
                <w:szCs w:val="20"/>
              </w:rPr>
            </w:pP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Критерии оценки и сопоставления заявок на участие в закупке:</w:t>
            </w:r>
          </w:p>
        </w:tc>
        <w:tc>
          <w:tcPr>
            <w:tcW w:w="6429" w:type="dxa"/>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b/>
                <w:bCs/>
                <w:sz w:val="20"/>
                <w:szCs w:val="20"/>
                <w:u w:val="single"/>
                <w:lang w:eastAsia="zh-CN" w:bidi="hi-IN"/>
              </w:rPr>
              <w:t>Цена договора</w:t>
            </w:r>
            <w:r>
              <w:rPr>
                <w:rFonts w:ascii="Times New Roman" w:eastAsia="Times New Roman" w:hAnsi="Times New Roman" w:cs="Times New Roman"/>
                <w:sz w:val="20"/>
                <w:szCs w:val="20"/>
                <w:lang w:eastAsia="zh-CN" w:bidi="hi-IN"/>
              </w:rPr>
              <w:t xml:space="preserve"> – 100%</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Порядок оценки и сопоставления заявок на участие в закупке, порядок подведения итогов:</w:t>
            </w:r>
          </w:p>
        </w:tc>
        <w:tc>
          <w:tcPr>
            <w:tcW w:w="6429" w:type="dxa"/>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Победителем будет являться участник, предложивший, наименьшее значение цены договора. В случае если цена договора будет равна между участниками, победителем является тот участник, который раньше подал заявку. Результаты рассмотрения заявок фиксируются в итоговом протоколе.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p>
        </w:tc>
        <w:tc>
          <w:tcPr>
            <w:tcW w:w="6429" w:type="dxa"/>
            <w:tcBorders>
              <w:left w:val="single" w:sz="2" w:space="0" w:color="000001"/>
              <w:right w:val="single" w:sz="2" w:space="0" w:color="000001"/>
            </w:tcBorders>
            <w:tcMar>
              <w:left w:w="7" w:type="dxa"/>
            </w:tcMar>
          </w:tcPr>
          <w:p w:rsidR="00BD4447" w:rsidRDefault="00BD4447" w:rsidP="00BD4447">
            <w:pPr>
              <w:spacing w:after="0"/>
              <w:ind w:firstLine="454"/>
              <w:rPr>
                <w:rFonts w:ascii="Times New Roman" w:hAnsi="Times New Roman" w:cs="Times New Roman"/>
                <w:sz w:val="20"/>
                <w:szCs w:val="20"/>
              </w:rPr>
            </w:pPr>
            <w:r>
              <w:rPr>
                <w:rFonts w:ascii="Times New Roman" w:hAnsi="Times New Roman" w:cs="Times New Roman"/>
                <w:sz w:val="20"/>
                <w:szCs w:val="20"/>
              </w:rPr>
              <w:t xml:space="preserve">В соответствии с Приложением № 1 к документации </w:t>
            </w:r>
            <w:r>
              <w:rPr>
                <w:rFonts w:ascii="Times New Roman" w:eastAsia="SimSun" w:hAnsi="Times New Roman" w:cs="Times New Roman"/>
                <w:color w:val="000000"/>
                <w:sz w:val="20"/>
                <w:szCs w:val="20"/>
                <w:lang w:eastAsia="zh-CN" w:bidi="hi-IN"/>
              </w:rPr>
              <w:t>о проведении процедуры закупки в электронной форме</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Сведения и порядок участия коллективного участника:</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 В соответствии с пунктами 64, 65 Положения о закупке товаров, работ, услуг государственным автономным учреждением Калининградской области дополнительного профессионального образования «Институт развития образования» участником закупки может быть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(далее – коллективный участник), которые соответствуют требованиям, установленным заказчиком, организатором закупки в документации о закупке.</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2. 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w:t>
            </w:r>
            <w:r>
              <w:rPr>
                <w:rFonts w:ascii="Times New Roman" w:eastAsia="SimSun" w:hAnsi="Times New Roman" w:cs="Times New Roman"/>
                <w:sz w:val="20"/>
                <w:szCs w:val="20"/>
                <w:lang w:eastAsia="zh-CN" w:bidi="hi-IN"/>
              </w:rPr>
              <w:lastRenderedPageBreak/>
              <w:t>выступает такое лицо, так и заявки, поданной таким лицом самостоятельно.</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3. 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нести солидарную ответственность по обязательствам, связанным с участием в закупках, заключением и последующим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4. В соглашении или ином документе, соответствующем нормам законодательства Российской Федерации, должно быть указано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 какое именно юридическое лицо, или физических лицо, в том числе индивидуальный предприниматель, входящее в состав коллективного участника, подает заявку на участие в закупке на электронной площадке;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с кем из юридических лиц, или физических лиц, в том числе индивидуальных предпринимателей, входящих в состав коллективного участника, будет заключен договор по результатам закупки (лицо, которое определено для заключения договора по результатам закупки, также должно быть наделено полномочиями вести все финансовые операции, включая платежи, документооборот и иные взаиморасчеты с заказчиком, организатором закупки, осуществлять ведение бухгалтерского учета, оформление первичных документов, исполнение обязанностей налогоплательщика, осуществлять документооборот в порядке, определенном договором, включая, но не ограничиваясь выставлением актов, счетов, счетов-фактур, 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указание на солидарную ответственность по обязательствам, связанным с участием в закупках, заключением и последующим исполнением договора.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5. Срок действия соглашения или иного документа, соответствующего нормам законодательства Российской Федерации, должен превышать срок исполнения всех обязательств сторон по договору, в том числе гарантийных, не менее, чем на 6 (шесть) месяцев.</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6. Заявка на участие в закупке, подаваемая коллективным участником, должна быть подписана уполномоченными представителями всех юридических лиц, физическими лицами, в том числе индивидуальными предпринимателями,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7. В случае, если коллективный участник принимает решение отозвать заявку 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8. 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 Документы, указанные в подпункте 4 пункта 21 документации о проведении процедуры закупки в электронной форме, подпункте 1 пункта 72 Положения о закупке товаров, работ, услуг для нужд государственного автономного учреждения Калининградской области дополнительного профессионального образования «Институт развития образования» предоставляются в составе заявки в отношении каждого лица, входящего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xml:space="preserve">9. Если организатором закупки, заказчиком установлено требование об обеспечении исполнения договора, обеспечение исполнения договора может быть предоставлено любым лицом, входящим в состав коллективного участника: </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 обеспечение исполнения договора в виде банковской гарантии предоставляется от одного лица, входящего в состав коллективного участника. Предоставление нескольких банковских гарантий (от каждого лица, выступающего на стороне Поставщика), не допускается.</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lastRenderedPageBreak/>
              <w:t>-  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на счет заказчика от одного лица, входящего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10. При оценке заявки коллективного участника по критериям, установленным в документации, учитывается совокупность соответствующих показателей, представленных всеми лицами, входящими в состав коллективного участника.</w:t>
            </w:r>
          </w:p>
          <w:p w:rsidR="00BD4447" w:rsidRDefault="00BD4447" w:rsidP="00BD4447">
            <w:pPr>
              <w:widowControl w:val="0"/>
              <w:spacing w:after="0" w:line="240" w:lineRule="auto"/>
              <w:ind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11. 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сведения о лицах, входящих в состав коллективного участника, положения, содержащие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Срок заключения договора</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Договор по результатам конкурентной закупки заключается не ранее чем через 10 дней и не позднее чем через 20 дней с даты размещения в единой информационной системе итогового протокола, составленного по результатам конкурентной закупки.</w:t>
            </w:r>
          </w:p>
          <w:p w:rsidR="00BD4447" w:rsidRDefault="00BD4447" w:rsidP="00BD4447">
            <w:pPr>
              <w:tabs>
                <w:tab w:val="left" w:pos="0"/>
              </w:tabs>
              <w:spacing w:after="0" w:line="240" w:lineRule="auto"/>
              <w:ind w:right="135" w:firstLine="284"/>
              <w:jc w:val="both"/>
              <w:rPr>
                <w:rFonts w:ascii="Times New Roman" w:hAnsi="Times New Roman" w:cs="Times New Roman"/>
                <w:sz w:val="20"/>
                <w:szCs w:val="20"/>
              </w:rPr>
            </w:pPr>
            <w:r>
              <w:rPr>
                <w:rFonts w:ascii="Times New Roman" w:hAnsi="Times New Roman" w:cs="Times New Roman"/>
                <w:sz w:val="20"/>
                <w:szCs w:val="20"/>
              </w:rPr>
              <w:t>Заказчик в течение 5 дней со дня размещения в единой информационной системе итогового протокола, составленного по результатам конкурентной закупки, направляет победителю закупки (</w:t>
            </w:r>
            <w:r>
              <w:rPr>
                <w:rFonts w:ascii="Times New Roman" w:hAnsi="Times New Roman" w:cs="Times New Roman"/>
                <w:color w:val="000000"/>
                <w:sz w:val="20"/>
                <w:szCs w:val="20"/>
              </w:rPr>
              <w:t>или участнику закупки, на которого возлагается обязанность заключения договора</w:t>
            </w:r>
            <w:r>
              <w:rPr>
                <w:rFonts w:ascii="Times New Roman" w:hAnsi="Times New Roman" w:cs="Times New Roman"/>
                <w:sz w:val="20"/>
                <w:szCs w:val="20"/>
              </w:rPr>
              <w:t xml:space="preserve">) </w:t>
            </w:r>
            <w:r>
              <w:rPr>
                <w:rFonts w:ascii="Times New Roman" w:hAnsi="Times New Roman" w:cs="Times New Roman"/>
                <w:sz w:val="20"/>
                <w:szCs w:val="20"/>
              </w:rPr>
              <w:br/>
              <w:t>посредством использования электронной площадки проект договора, который составляется путем включения условий исполнения договора, предложенных победителем (</w:t>
            </w:r>
            <w:r>
              <w:rPr>
                <w:rFonts w:ascii="Times New Roman" w:hAnsi="Times New Roman" w:cs="Times New Roman"/>
                <w:color w:val="000000"/>
                <w:sz w:val="20"/>
                <w:szCs w:val="20"/>
              </w:rPr>
              <w:t>или участником закупки, на которого возлагается обязанность заключения договора</w:t>
            </w:r>
            <w:r>
              <w:rPr>
                <w:rFonts w:ascii="Times New Roman" w:hAnsi="Times New Roman" w:cs="Times New Roman"/>
                <w:sz w:val="20"/>
                <w:szCs w:val="20"/>
              </w:rPr>
              <w:t>), в проект договора, прилагаемый к извещению и (или) документации о закупке.</w:t>
            </w:r>
          </w:p>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hAnsi="Times New Roman" w:cs="Times New Roman"/>
                <w:sz w:val="20"/>
                <w:szCs w:val="20"/>
              </w:rPr>
              <w:t>Победитель закупки (или участник закупки, на которого возлагается обязанность заключения договора) в течение 5 дней со дня направления ему проекта договора обязан подписать проект договора и документ, подтверждающий предоставление обеспечения исполнения договора, соответствующего требованиям извещения и/или документации о закупке (если требование о предоставлении обеспечения исполнения договора было предусмотрено заказчиком в извещении и/или документации о закупке), усиленной электронной подписью лица, имеющего право действовать от имени победителя конкурентной закупки (или участника закупки, на которого возлагается обязанность заключения договора) и направить их заказчику посредством использования электронной площадки, а в случае наличия разногласий по проекту договора обязан разместить на электронной площадке протокол разногласий, подписанный усиленной электронной подписью лица, имеющего право действовать от имени победителя конкурентной закупки в электронной форме</w:t>
            </w:r>
            <w:r>
              <w:rPr>
                <w:rFonts w:ascii="Times New Roman" w:eastAsia="SimSun" w:hAnsi="Times New Roman" w:cs="Times New Roman"/>
                <w:sz w:val="20"/>
                <w:szCs w:val="20"/>
                <w:lang w:eastAsia="zh-CN" w:bidi="hi-IN"/>
              </w:rPr>
              <w:t>.</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Требование об обеспечении заявки на участие в закупке</w:t>
            </w:r>
          </w:p>
        </w:tc>
        <w:tc>
          <w:tcPr>
            <w:tcW w:w="6429" w:type="dxa"/>
            <w:tcBorders>
              <w:left w:val="single" w:sz="2" w:space="0" w:color="000001"/>
              <w:right w:val="single" w:sz="2" w:space="0" w:color="000001"/>
            </w:tcBorders>
            <w:tcMar>
              <w:left w:w="7" w:type="dxa"/>
            </w:tcMar>
          </w:tcPr>
          <w:p w:rsidR="00BD4447" w:rsidRDefault="00BD4447" w:rsidP="00BD4447">
            <w:pPr>
              <w:widowControl w:val="0"/>
              <w:spacing w:after="0" w:line="240" w:lineRule="auto"/>
              <w:ind w:right="135" w:firstLine="284"/>
              <w:jc w:val="both"/>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Не установлено</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pacing w:after="0" w:line="240" w:lineRule="auto"/>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Требование об обеспечении исполнении договора</w:t>
            </w:r>
          </w:p>
        </w:tc>
        <w:tc>
          <w:tcPr>
            <w:tcW w:w="6429" w:type="dxa"/>
            <w:tcBorders>
              <w:left w:val="single" w:sz="2" w:space="0" w:color="000001"/>
              <w:right w:val="single" w:sz="2" w:space="0" w:color="000001"/>
            </w:tcBorders>
            <w:tcMar>
              <w:left w:w="7" w:type="dxa"/>
            </w:tcMar>
          </w:tcPr>
          <w:p w:rsidR="00BD4447" w:rsidRPr="00BD4447" w:rsidRDefault="00BD4447" w:rsidP="00A02BFE">
            <w:pPr>
              <w:keepNext/>
              <w:keepLines/>
              <w:widowControl w:val="0"/>
              <w:suppressLineNumbers/>
              <w:tabs>
                <w:tab w:val="left" w:pos="1418"/>
                <w:tab w:val="left" w:pos="5103"/>
              </w:tabs>
              <w:suppressAutoHyphens/>
              <w:overflowPunct w:val="0"/>
              <w:autoSpaceDE w:val="0"/>
              <w:autoSpaceDN w:val="0"/>
              <w:adjustRightInd w:val="0"/>
              <w:spacing w:after="0"/>
              <w:ind w:firstLine="284"/>
              <w:jc w:val="both"/>
              <w:textAlignment w:val="baseline"/>
              <w:rPr>
                <w:rFonts w:ascii="Times New Roman" w:eastAsia="Times New Roman" w:hAnsi="Times New Roman" w:cs="Times New Roman"/>
                <w:b/>
                <w:sz w:val="20"/>
                <w:szCs w:val="20"/>
                <w:lang w:eastAsia="ru-RU"/>
              </w:rPr>
            </w:pPr>
            <w:r w:rsidRPr="00BD4447">
              <w:rPr>
                <w:rFonts w:ascii="Times New Roman" w:hAnsi="Times New Roman" w:cs="Times New Roman"/>
                <w:b/>
                <w:bCs/>
                <w:iCs/>
                <w:sz w:val="20"/>
                <w:szCs w:val="20"/>
                <w:lang w:eastAsia="ru-RU"/>
              </w:rPr>
              <w:t xml:space="preserve">Размер обеспечения исполнения договора </w:t>
            </w:r>
            <w:r w:rsidRPr="00BD4447">
              <w:rPr>
                <w:rFonts w:ascii="Times New Roman" w:hAnsi="Times New Roman" w:cs="Times New Roman"/>
                <w:bCs/>
                <w:iCs/>
                <w:sz w:val="20"/>
                <w:szCs w:val="20"/>
                <w:lang w:eastAsia="ru-RU"/>
              </w:rPr>
              <w:t xml:space="preserve">устанавливается в размере </w:t>
            </w:r>
            <w:r w:rsidRPr="00BD4447">
              <w:rPr>
                <w:rFonts w:ascii="Times New Roman" w:eastAsia="Times New Roman" w:hAnsi="Times New Roman" w:cs="Times New Roman"/>
                <w:b/>
                <w:sz w:val="20"/>
                <w:szCs w:val="20"/>
                <w:lang w:eastAsia="ru-RU"/>
              </w:rPr>
              <w:t>5%</w:t>
            </w:r>
            <w:r w:rsidRPr="00BD4447">
              <w:rPr>
                <w:rFonts w:ascii="Times New Roman" w:eastAsia="Times New Roman" w:hAnsi="Times New Roman" w:cs="Times New Roman"/>
                <w:sz w:val="20"/>
                <w:szCs w:val="20"/>
                <w:lang w:eastAsia="ru-RU"/>
              </w:rPr>
              <w:t xml:space="preserve"> от начальной (максимальной) цены договора, </w:t>
            </w:r>
            <w:r w:rsidRPr="00BD4447">
              <w:rPr>
                <w:rFonts w:ascii="Times New Roman" w:eastAsia="Times New Roman" w:hAnsi="Times New Roman" w:cs="Times New Roman"/>
                <w:sz w:val="20"/>
                <w:szCs w:val="20"/>
                <w:lang w:eastAsia="ru-RU"/>
              </w:rPr>
              <w:br/>
              <w:t xml:space="preserve">а именно </w:t>
            </w:r>
            <w:r w:rsidRPr="00BD4447">
              <w:rPr>
                <w:rFonts w:ascii="Times New Roman" w:hAnsi="Times New Roman" w:cs="Times New Roman"/>
                <w:b/>
                <w:sz w:val="20"/>
                <w:szCs w:val="20"/>
              </w:rPr>
              <w:t xml:space="preserve">127750 (сто двадцать семь тысяч семьсот пятьдесят) </w:t>
            </w:r>
            <w:r w:rsidRPr="00BD4447">
              <w:rPr>
                <w:rFonts w:ascii="Times New Roman" w:hAnsi="Times New Roman" w:cs="Times New Roman"/>
                <w:b/>
                <w:sz w:val="20"/>
                <w:szCs w:val="20"/>
                <w:lang w:eastAsia="zh-CN"/>
              </w:rPr>
              <w:t>рублей 00 коп.</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eastAsia="Times New Roman" w:hAnsi="Times New Roman" w:cs="Times New Roman"/>
                <w:sz w:val="20"/>
                <w:szCs w:val="20"/>
                <w:lang w:eastAsia="ru-RU"/>
              </w:rPr>
            </w:pPr>
            <w:r w:rsidRPr="00BD4447">
              <w:rPr>
                <w:rFonts w:ascii="Times New Roman" w:hAnsi="Times New Roman" w:cs="Times New Roman"/>
                <w:b/>
                <w:bCs/>
                <w:iCs/>
                <w:sz w:val="20"/>
                <w:szCs w:val="20"/>
              </w:rPr>
              <w:t>Требования к обеспечению:</w:t>
            </w:r>
          </w:p>
          <w:p w:rsidR="00BD4447" w:rsidRPr="00BD4447" w:rsidRDefault="00BD4447" w:rsidP="00A02BFE">
            <w:pPr>
              <w:pStyle w:val="xmsonormalmrcssattr"/>
              <w:shd w:val="clear" w:color="auto" w:fill="FFFFFF"/>
              <w:spacing w:before="0" w:beforeAutospacing="0" w:after="0" w:afterAutospacing="0" w:line="276" w:lineRule="auto"/>
              <w:ind w:firstLine="284"/>
              <w:jc w:val="both"/>
              <w:rPr>
                <w:sz w:val="20"/>
                <w:szCs w:val="20"/>
              </w:rPr>
            </w:pPr>
            <w:r w:rsidRPr="00BD4447">
              <w:rPr>
                <w:iCs/>
                <w:sz w:val="20"/>
                <w:szCs w:val="20"/>
                <w:lang w:eastAsia="en-US"/>
              </w:rPr>
              <w:t xml:space="preserve">Обеспечение исполнения договора может предоставляться участником закупки по его выбору путем предоставления независимой гарантии </w:t>
            </w:r>
            <w:r w:rsidRPr="00BD4447">
              <w:rPr>
                <w:b/>
                <w:iCs/>
                <w:sz w:val="20"/>
                <w:szCs w:val="20"/>
                <w:u w:val="single"/>
                <w:lang w:eastAsia="en-US"/>
              </w:rPr>
              <w:t>или</w:t>
            </w:r>
            <w:r w:rsidRPr="00BD4447">
              <w:rPr>
                <w:iCs/>
                <w:sz w:val="20"/>
                <w:szCs w:val="20"/>
                <w:lang w:eastAsia="en-US"/>
              </w:rPr>
              <w:t xml:space="preserve"> путем внесения денежных средств на расчетный счет Заказчика по следующим реквизитам:</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t>Получатель: Министерство финансов Калининградской области (Калининградский областной институт развития образования, 902</w:t>
            </w:r>
            <w:r w:rsidRPr="00A02BFE">
              <w:rPr>
                <w:rStyle w:val="FontStyle11"/>
                <w:rFonts w:eastAsia="Arial"/>
                <w:sz w:val="20"/>
                <w:szCs w:val="20"/>
                <w:lang w:val="en-US"/>
              </w:rPr>
              <w:t>U</w:t>
            </w:r>
            <w:r w:rsidRPr="00A02BFE">
              <w:rPr>
                <w:rStyle w:val="FontStyle11"/>
                <w:rFonts w:eastAsia="Arial"/>
                <w:sz w:val="20"/>
                <w:szCs w:val="20"/>
              </w:rPr>
              <w:t>2501000)</w:t>
            </w:r>
          </w:p>
          <w:p w:rsidR="00BD4447" w:rsidRPr="00A02BFE" w:rsidRDefault="00BD4447" w:rsidP="00A02BFE">
            <w:pPr>
              <w:pStyle w:val="xmsonormalmrcssattr"/>
              <w:shd w:val="clear" w:color="auto" w:fill="FFFFFF"/>
              <w:spacing w:before="0" w:beforeAutospacing="0" w:after="0" w:afterAutospacing="0"/>
              <w:ind w:firstLine="284"/>
              <w:rPr>
                <w:rStyle w:val="FontStyle11"/>
                <w:rFonts w:eastAsia="Arial"/>
                <w:sz w:val="20"/>
                <w:szCs w:val="20"/>
              </w:rPr>
            </w:pPr>
            <w:r w:rsidRPr="00A02BFE">
              <w:rPr>
                <w:rStyle w:val="FontStyle11"/>
                <w:rFonts w:eastAsia="Arial"/>
                <w:sz w:val="20"/>
                <w:szCs w:val="20"/>
              </w:rPr>
              <w:t>ИНН3906020548 КПП 390601001</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lastRenderedPageBreak/>
              <w:t>Банк: ОКЦ № 1 ВВГУ Банка России//УФК по Нижегородской области, г. Нижний Новгород</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rStyle w:val="FontStyle11"/>
                <w:rFonts w:eastAsia="Arial"/>
                <w:sz w:val="20"/>
                <w:szCs w:val="20"/>
              </w:rPr>
              <w:t>БИК 012202102</w:t>
            </w:r>
          </w:p>
          <w:p w:rsidR="00BD4447" w:rsidRPr="00A02BFE" w:rsidRDefault="00BD4447" w:rsidP="00A02BFE">
            <w:pPr>
              <w:pStyle w:val="Style4"/>
              <w:widowControl/>
              <w:spacing w:line="240" w:lineRule="auto"/>
              <w:ind w:firstLine="284"/>
              <w:rPr>
                <w:rStyle w:val="FontStyle11"/>
                <w:rFonts w:eastAsia="Arial"/>
                <w:sz w:val="20"/>
                <w:szCs w:val="20"/>
              </w:rPr>
            </w:pPr>
            <w:r w:rsidRPr="00A02BFE">
              <w:rPr>
                <w:sz w:val="20"/>
                <w:szCs w:val="20"/>
              </w:rPr>
              <w:t xml:space="preserve">Номер единого казначейского счета: </w:t>
            </w:r>
            <w:r w:rsidRPr="00A02BFE">
              <w:rPr>
                <w:rStyle w:val="FontStyle11"/>
                <w:rFonts w:eastAsia="Arial"/>
                <w:sz w:val="20"/>
                <w:szCs w:val="20"/>
              </w:rPr>
              <w:t>40102810745370000024</w:t>
            </w:r>
          </w:p>
          <w:p w:rsidR="00BD4447" w:rsidRPr="00A02BFE" w:rsidRDefault="00BD4447" w:rsidP="00A02BFE">
            <w:pPr>
              <w:autoSpaceDE w:val="0"/>
              <w:autoSpaceDN w:val="0"/>
              <w:adjustRightInd w:val="0"/>
              <w:spacing w:after="0"/>
              <w:ind w:firstLine="284"/>
              <w:rPr>
                <w:rFonts w:ascii="Times New Roman" w:hAnsi="Times New Roman" w:cs="Times New Roman"/>
                <w:sz w:val="20"/>
                <w:szCs w:val="20"/>
              </w:rPr>
            </w:pPr>
            <w:r w:rsidRPr="00A02BFE">
              <w:rPr>
                <w:rFonts w:ascii="Times New Roman" w:hAnsi="Times New Roman" w:cs="Times New Roman"/>
                <w:sz w:val="20"/>
                <w:szCs w:val="20"/>
              </w:rPr>
              <w:t xml:space="preserve">Номер казначейского счета: </w:t>
            </w:r>
            <w:r w:rsidRPr="00A02BFE">
              <w:rPr>
                <w:rStyle w:val="FontStyle11"/>
                <w:sz w:val="20"/>
                <w:szCs w:val="20"/>
              </w:rPr>
              <w:t>03224643270000003200</w:t>
            </w:r>
            <w:r w:rsidRPr="00A02BFE">
              <w:rPr>
                <w:rFonts w:ascii="Times New Roman" w:eastAsia="Arial" w:hAnsi="Times New Roman" w:cs="Times New Roman"/>
                <w:sz w:val="20"/>
                <w:szCs w:val="20"/>
                <w:lang w:eastAsia="ar-SA"/>
              </w:rPr>
              <w:t>.</w:t>
            </w:r>
          </w:p>
          <w:p w:rsidR="00BD4447" w:rsidRPr="00BD4447" w:rsidRDefault="00BD4447" w:rsidP="00A02BFE">
            <w:pPr>
              <w:pStyle w:val="Standarduser"/>
              <w:tabs>
                <w:tab w:val="left" w:pos="371"/>
              </w:tabs>
              <w:spacing w:line="276" w:lineRule="auto"/>
              <w:ind w:firstLine="284"/>
              <w:jc w:val="both"/>
              <w:rPr>
                <w:rFonts w:cs="Times New Roman"/>
                <w:iCs/>
                <w:sz w:val="20"/>
                <w:szCs w:val="20"/>
                <w:lang w:eastAsia="en-US"/>
              </w:rPr>
            </w:pPr>
            <w:r w:rsidRPr="00BD4447">
              <w:rPr>
                <w:rFonts w:cs="Times New Roman"/>
                <w:iCs/>
                <w:sz w:val="20"/>
                <w:szCs w:val="20"/>
                <w:lang w:eastAsia="en-US"/>
              </w:rPr>
              <w:t>В случае выбора такого способа обеспечения исполнения договора в закупке, как предоставление независимой гарантии (далее – гарантия), гарантия должна соответствовать следующим требованиям: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lastRenderedPageBreak/>
              <w:t>1.</w:t>
            </w:r>
            <w:r w:rsidRPr="00BD4447">
              <w:rPr>
                <w:rFonts w:ascii="Times New Roman" w:hAnsi="Times New Roman" w:cs="Times New Roman"/>
                <w:sz w:val="20"/>
                <w:szCs w:val="20"/>
              </w:rPr>
              <w:tab/>
              <w:t>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законом «Об электронной подписи», усиленной квалифицированной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сертификата.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w:t>
            </w:r>
            <w:r w:rsidRPr="00BD4447">
              <w:rPr>
                <w:rFonts w:ascii="Times New Roman" w:hAnsi="Times New Roman" w:cs="Times New Roman"/>
                <w:sz w:val="20"/>
                <w:szCs w:val="20"/>
              </w:rPr>
              <w:tab/>
              <w:t>Независимая гарантия должна быть составлена по типовой форме в соответствии с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(далее – Постановление№ 1397), а именно в соответствии с приложением№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 1397 (далее – Положение о независимых гарантиях).</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 Независимая гарантия должна быть выдана гарантом, соответствующим требованиям, установленным 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включенным в перечень, предусмотренный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color w:val="4472C4" w:themeColor="accent1"/>
                <w:sz w:val="20"/>
                <w:szCs w:val="20"/>
              </w:rPr>
            </w:pPr>
            <w:r w:rsidRPr="00BD4447">
              <w:rPr>
                <w:rFonts w:ascii="Times New Roman" w:hAnsi="Times New Roman" w:cs="Times New Roman"/>
                <w:color w:val="4472C4" w:themeColor="accent1"/>
                <w:sz w:val="20"/>
                <w:szCs w:val="20"/>
              </w:rPr>
              <w:t>5.</w:t>
            </w:r>
            <w:r w:rsidRPr="00BD4447">
              <w:rPr>
                <w:rFonts w:ascii="Times New Roman" w:hAnsi="Times New Roman" w:cs="Times New Roman"/>
                <w:color w:val="4472C4" w:themeColor="accent1"/>
                <w:sz w:val="20"/>
                <w:szCs w:val="20"/>
              </w:rPr>
              <w:tab/>
              <w:t>Информация о независимой гарантии должна быть включена в реестр независимых гарантий, предусмотренный частью 8 статьи 45 Закона о контрактной системе.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6.</w:t>
            </w:r>
            <w:r w:rsidRPr="00BD4447">
              <w:rPr>
                <w:rFonts w:ascii="Times New Roman" w:hAnsi="Times New Roman" w:cs="Times New Roman"/>
                <w:sz w:val="20"/>
                <w:szCs w:val="20"/>
              </w:rPr>
              <w:tab/>
              <w:t>Независимая гарантия не может быть отозвана выдавшим ее гарантом.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7.</w:t>
            </w:r>
            <w:r w:rsidRPr="00BD4447">
              <w:rPr>
                <w:rFonts w:ascii="Times New Roman" w:hAnsi="Times New Roman" w:cs="Times New Roman"/>
                <w:sz w:val="20"/>
                <w:szCs w:val="20"/>
              </w:rPr>
              <w:tab/>
              <w:t>Независимая гарантия должна быть составлена на условиях, определенных гражданским законодательством и Законом о закупках, содержать:</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w:t>
            </w:r>
            <w:r w:rsidRPr="00BD4447">
              <w:rPr>
                <w:rFonts w:ascii="Times New Roman" w:hAnsi="Times New Roman" w:cs="Times New Roman"/>
                <w:sz w:val="20"/>
                <w:szCs w:val="20"/>
              </w:rPr>
              <w:tab/>
              <w:t>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 xml:space="preserve">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w:t>
            </w:r>
            <w:r w:rsidRPr="00BD4447">
              <w:rPr>
                <w:rFonts w:ascii="Times New Roman" w:hAnsi="Times New Roman" w:cs="Times New Roman"/>
                <w:sz w:val="20"/>
                <w:szCs w:val="20"/>
              </w:rPr>
              <w:lastRenderedPageBreak/>
              <w:t>согласно приложению № 4 к Положению о независимых гарантиях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w:t>
            </w:r>
            <w:r w:rsidRPr="00BD4447">
              <w:rPr>
                <w:rFonts w:ascii="Times New Roman" w:hAnsi="Times New Roman" w:cs="Times New Roman"/>
                <w:sz w:val="20"/>
                <w:szCs w:val="20"/>
              </w:rPr>
              <w:tab/>
              <w:t>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подпункте 10 настоящего пункта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подпункте 10 настоящего пункта,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w:t>
            </w:r>
            <w:r w:rsidRPr="00BD4447">
              <w:rPr>
                <w:rFonts w:ascii="Times New Roman" w:hAnsi="Times New Roman" w:cs="Times New Roman"/>
                <w:sz w:val="20"/>
                <w:szCs w:val="20"/>
              </w:rPr>
              <w:tab/>
              <w:t>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подпункте 10 настоящего пункта;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5)</w:t>
            </w:r>
            <w:r w:rsidRPr="00BD4447">
              <w:rPr>
                <w:rFonts w:ascii="Times New Roman" w:hAnsi="Times New Roman" w:cs="Times New Roman"/>
                <w:sz w:val="20"/>
                <w:szCs w:val="20"/>
              </w:rPr>
              <w:tab/>
              <w:t>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6)</w:t>
            </w:r>
            <w:r w:rsidRPr="00BD4447">
              <w:rPr>
                <w:rFonts w:ascii="Times New Roman" w:hAnsi="Times New Roman" w:cs="Times New Roman"/>
                <w:sz w:val="20"/>
                <w:szCs w:val="20"/>
              </w:rPr>
              <w:tab/>
              <w:t>условие о том, что расходы, возникающие в связи с перечислением гарантом денежных средств по независимой гарантии, несет гарант;</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7)</w:t>
            </w:r>
            <w:r w:rsidRPr="00BD4447">
              <w:rPr>
                <w:rFonts w:ascii="Times New Roman" w:hAnsi="Times New Roman" w:cs="Times New Roman"/>
                <w:sz w:val="20"/>
                <w:szCs w:val="20"/>
              </w:rPr>
              <w:tab/>
              <w:t>условие о том, что исключение банка (если независимая гарантия выдана банком) из перечня, предусмотренного частью 1.2 статьи 45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Закона о контрактной системе,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8)</w:t>
            </w:r>
            <w:r w:rsidRPr="00BD4447">
              <w:rPr>
                <w:rFonts w:ascii="Times New Roman" w:hAnsi="Times New Roman" w:cs="Times New Roman"/>
                <w:sz w:val="20"/>
                <w:szCs w:val="20"/>
              </w:rPr>
              <w:tab/>
              <w:t>условие о рассмотрении споров, возникающих в связи с исполнением обязательств по независимой гарантии, в арбитражном суде;</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9)</w:t>
            </w:r>
            <w:r w:rsidRPr="00BD4447">
              <w:rPr>
                <w:rFonts w:ascii="Times New Roman" w:hAnsi="Times New Roman" w:cs="Times New Roman"/>
                <w:sz w:val="20"/>
                <w:szCs w:val="20"/>
              </w:rPr>
              <w:tab/>
              <w:t>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 xml:space="preserve">10) перечень документов, подлежащих представлению заказчиком гаранту одновременно с требованием об уплате денежной суммы по </w:t>
            </w:r>
            <w:r w:rsidRPr="00BD4447">
              <w:rPr>
                <w:rFonts w:ascii="Times New Roman" w:hAnsi="Times New Roman" w:cs="Times New Roman"/>
                <w:sz w:val="20"/>
                <w:szCs w:val="20"/>
              </w:rPr>
              <w:lastRenderedPageBreak/>
              <w:t>независимой гарантии, а именно:</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а) расчет суммы, включаемой в требование об уплате денежной суммы по независимой гарантии;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б) документ, содержащий указание на нарушения принципалом обязательств, предусмотренных договором;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11)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8. Независимая гарантия не должна содержать условия:</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w:t>
            </w:r>
            <w:r w:rsidRPr="00BD4447">
              <w:rPr>
                <w:rFonts w:ascii="Times New Roman" w:hAnsi="Times New Roman" w:cs="Times New Roman"/>
                <w:sz w:val="20"/>
                <w:szCs w:val="20"/>
              </w:rPr>
              <w:tab/>
              <w:t xml:space="preserve">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w:t>
            </w:r>
            <w:r w:rsidR="00A02BFE">
              <w:rPr>
                <w:rFonts w:ascii="Times New Roman" w:hAnsi="Times New Roman" w:cs="Times New Roman"/>
                <w:sz w:val="20"/>
                <w:szCs w:val="20"/>
              </w:rPr>
              <w:t xml:space="preserve">в </w:t>
            </w:r>
            <w:r w:rsidRPr="00BD4447">
              <w:rPr>
                <w:rFonts w:ascii="Times New Roman" w:hAnsi="Times New Roman" w:cs="Times New Roman"/>
                <w:sz w:val="20"/>
                <w:szCs w:val="20"/>
              </w:rPr>
              <w:t>подпункте 10 пункта</w:t>
            </w:r>
            <w:r w:rsidR="00A02BFE">
              <w:rPr>
                <w:rFonts w:ascii="Times New Roman" w:hAnsi="Times New Roman" w:cs="Times New Roman"/>
                <w:sz w:val="20"/>
                <w:szCs w:val="20"/>
              </w:rPr>
              <w:t xml:space="preserve"> 7</w:t>
            </w:r>
            <w:bookmarkStart w:id="4" w:name="_GoBack"/>
            <w:bookmarkEnd w:id="4"/>
            <w:r w:rsidRPr="00BD4447">
              <w:rPr>
                <w:rFonts w:ascii="Times New Roman" w:hAnsi="Times New Roman" w:cs="Times New Roman"/>
                <w:sz w:val="20"/>
                <w:szCs w:val="20"/>
              </w:rPr>
              <w:t>;</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2)</w:t>
            </w:r>
            <w:r w:rsidRPr="00BD4447">
              <w:rPr>
                <w:rFonts w:ascii="Times New Roman" w:hAnsi="Times New Roman" w:cs="Times New Roman"/>
                <w:sz w:val="20"/>
                <w:szCs w:val="20"/>
              </w:rPr>
              <w:tab/>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3)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предоставлении такого требования в форме электронного документа;</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4)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9.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разделом, является основанием для отказа в принятии ее заказчиком.</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10.</w:t>
            </w:r>
            <w:r w:rsidRPr="00BD4447">
              <w:rPr>
                <w:rFonts w:ascii="Times New Roman" w:hAnsi="Times New Roman" w:cs="Times New Roman"/>
                <w:sz w:val="20"/>
                <w:szCs w:val="20"/>
              </w:rPr>
              <w:tab/>
              <w:t xml:space="preserve">Срок и порядок внесения обеспечения исполнения договора установлен </w:t>
            </w:r>
            <w:r w:rsidR="00A02BFE">
              <w:rPr>
                <w:rFonts w:ascii="Times New Roman" w:hAnsi="Times New Roman" w:cs="Times New Roman"/>
                <w:sz w:val="20"/>
                <w:szCs w:val="20"/>
              </w:rPr>
              <w:t>Приложением 3 к</w:t>
            </w:r>
            <w:r w:rsidRPr="00BD4447">
              <w:rPr>
                <w:rFonts w:ascii="Times New Roman" w:hAnsi="Times New Roman" w:cs="Times New Roman"/>
                <w:sz w:val="20"/>
                <w:szCs w:val="20"/>
              </w:rPr>
              <w:t xml:space="preserve"> настоящей документации.</w:t>
            </w:r>
          </w:p>
          <w:p w:rsidR="00BD4447" w:rsidRPr="00BD4447" w:rsidRDefault="00BD4447" w:rsidP="00A02BFE">
            <w:pPr>
              <w:keepNext/>
              <w:keepLines/>
              <w:widowControl w:val="0"/>
              <w:suppressLineNumbers/>
              <w:suppressAutoHyphens/>
              <w:overflowPunct w:val="0"/>
              <w:autoSpaceDE w:val="0"/>
              <w:autoSpaceDN w:val="0"/>
              <w:adjustRightInd w:val="0"/>
              <w:spacing w:after="0"/>
              <w:ind w:firstLine="284"/>
              <w:jc w:val="both"/>
              <w:textAlignment w:val="baseline"/>
              <w:rPr>
                <w:rFonts w:ascii="Times New Roman" w:hAnsi="Times New Roman" w:cs="Times New Roman"/>
                <w:sz w:val="20"/>
                <w:szCs w:val="20"/>
              </w:rPr>
            </w:pPr>
            <w:r w:rsidRPr="00BD4447">
              <w:rPr>
                <w:rFonts w:ascii="Times New Roman" w:hAnsi="Times New Roman" w:cs="Times New Roman"/>
                <w:sz w:val="20"/>
                <w:szCs w:val="20"/>
              </w:rPr>
              <w:t>11.</w:t>
            </w:r>
            <w:r w:rsidRPr="00BD4447">
              <w:rPr>
                <w:rFonts w:ascii="Times New Roman" w:hAnsi="Times New Roman" w:cs="Times New Roman"/>
                <w:sz w:val="20"/>
                <w:szCs w:val="20"/>
              </w:rPr>
              <w:tab/>
              <w:t xml:space="preserve">Срок и порядок возврата обеспечения исполнения договора установлен  </w:t>
            </w:r>
            <w:r w:rsidR="00A02BFE">
              <w:rPr>
                <w:rFonts w:ascii="Times New Roman" w:hAnsi="Times New Roman" w:cs="Times New Roman"/>
                <w:sz w:val="20"/>
                <w:szCs w:val="20"/>
              </w:rPr>
              <w:t>Приложением 3 к</w:t>
            </w:r>
            <w:r w:rsidR="00A02BFE" w:rsidRPr="00BD4447">
              <w:rPr>
                <w:rFonts w:ascii="Times New Roman" w:hAnsi="Times New Roman" w:cs="Times New Roman"/>
                <w:sz w:val="20"/>
                <w:szCs w:val="20"/>
              </w:rPr>
              <w:t xml:space="preserve"> </w:t>
            </w:r>
            <w:r w:rsidRPr="00BD4447">
              <w:rPr>
                <w:rFonts w:ascii="Times New Roman" w:hAnsi="Times New Roman" w:cs="Times New Roman"/>
                <w:sz w:val="20"/>
                <w:szCs w:val="20"/>
              </w:rPr>
              <w:t>настоящей документации.</w:t>
            </w:r>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10325" w:type="dxa"/>
            <w:gridSpan w:val="2"/>
            <w:tcBorders>
              <w:left w:val="single" w:sz="2" w:space="0" w:color="000001"/>
              <w:right w:val="single" w:sz="2" w:space="0" w:color="000001"/>
            </w:tcBorders>
            <w:tcMar>
              <w:left w:w="7" w:type="dxa"/>
            </w:tcMar>
          </w:tcPr>
          <w:p w:rsidR="00BD4447" w:rsidRDefault="00BD4447" w:rsidP="00BD4447">
            <w:pPr>
              <w:spacing w:after="0" w:line="240" w:lineRule="auto"/>
              <w:ind w:firstLine="284"/>
              <w:jc w:val="both"/>
              <w:rPr>
                <w:rFonts w:ascii="Times New Roman" w:eastAsia="Times New Roman" w:hAnsi="Times New Roman" w:cs="Times New Roman"/>
                <w:sz w:val="20"/>
                <w:szCs w:val="20"/>
                <w:lang w:eastAsia="zh-CN" w:bidi="hi-IN"/>
              </w:rPr>
            </w:pPr>
            <w:r>
              <w:rPr>
                <w:rFonts w:ascii="Times New Roman" w:eastAsia="Times New Roman" w:hAnsi="Times New Roman" w:cs="Times New Roman"/>
                <w:sz w:val="20"/>
                <w:szCs w:val="20"/>
                <w:lang w:eastAsia="zh-CN" w:bidi="hi-IN"/>
              </w:rPr>
              <w:t>Информация о месте размещения Положения о закупке товаров, работ, услуг для нужд государственного автономного учреждения Калининградской области дополнительного профессионального образования «Институт развития образования»</w:t>
            </w:r>
          </w:p>
          <w:p w:rsidR="00BD4447" w:rsidRDefault="00BD4447" w:rsidP="00BD4447">
            <w:pPr>
              <w:widowControl w:val="0"/>
              <w:spacing w:after="0" w:line="240" w:lineRule="auto"/>
              <w:ind w:firstLine="284"/>
              <w:jc w:val="center"/>
              <w:rPr>
                <w:rFonts w:ascii="Times New Roman" w:eastAsia="SimSun" w:hAnsi="Times New Roman" w:cs="Times New Roman"/>
                <w:sz w:val="20"/>
                <w:szCs w:val="20"/>
                <w:lang w:eastAsia="zh-CN" w:bidi="hi-IN"/>
              </w:rPr>
            </w:pPr>
            <w:hyperlink r:id="rId16" w:tooltip="http://zakupki.gov.ru/223/clause/public/order-clause/info/actual-common-info.html?clauseId=6339&amp;clauseInfoId=447319&amp;epz=true&amp;style44=false" w:history="1">
              <w:r>
                <w:rPr>
                  <w:rStyle w:val="aff2"/>
                  <w:rFonts w:ascii="Times New Roman" w:hAnsi="Times New Roman" w:cs="Times New Roman"/>
                  <w:sz w:val="20"/>
                  <w:szCs w:val="20"/>
                </w:rPr>
                <w:t>http://zakupki.gov.ru/223/clause/public/order-clause/info/actual-common-info.html?clauseId=6339&amp;clauseInfoId=447319&amp;epz=true&amp;style44=false</w:t>
              </w:r>
            </w:hyperlink>
          </w:p>
        </w:tc>
      </w:tr>
      <w:tr w:rsid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suppressLineNumbers/>
              <w:spacing w:after="0" w:line="240" w:lineRule="auto"/>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sz w:val="20"/>
                <w:szCs w:val="20"/>
                <w:lang w:eastAsia="zh-CN"/>
              </w:rPr>
              <w:t>Приложения к документации о проведении процедуры закупки в электронной форме</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 xml:space="preserve">Приложение 1 - </w:t>
            </w:r>
            <w:r>
              <w:rPr>
                <w:rFonts w:ascii="Times New Roman" w:eastAsia="Times New Roman" w:hAnsi="Times New Roman" w:cs="Times New Roman"/>
                <w:b/>
                <w:sz w:val="20"/>
                <w:szCs w:val="20"/>
                <w:lang w:eastAsia="ru-RU"/>
              </w:rPr>
              <w:t>Применение национального режима в соответствии со статьей 3</w:t>
            </w:r>
            <w:r>
              <w:rPr>
                <w:rFonts w:ascii="Times New Roman" w:eastAsia="Times New Roman" w:hAnsi="Times New Roman" w:cs="Times New Roman"/>
                <w:b/>
                <w:sz w:val="20"/>
                <w:szCs w:val="20"/>
                <w:vertAlign w:val="superscript"/>
                <w:lang w:eastAsia="ru-RU"/>
              </w:rPr>
              <w:t xml:space="preserve">1-4 </w:t>
            </w:r>
            <w:r>
              <w:rPr>
                <w:rFonts w:ascii="Times New Roman" w:eastAsia="Times New Roman" w:hAnsi="Times New Roman" w:cs="Times New Roman"/>
                <w:b/>
                <w:sz w:val="20"/>
                <w:szCs w:val="20"/>
                <w:lang w:eastAsia="ru-RU"/>
              </w:rPr>
              <w:t>Закона о закупках</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2 – Описание предмета закупки;</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3 – Проект договора;</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4 – Обоснование НМЦ договора;</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Приложение 5 – Форма заявки;</w:t>
            </w:r>
          </w:p>
          <w:p w:rsidR="00BD4447" w:rsidRDefault="00BD4447" w:rsidP="00BD4447">
            <w:pPr>
              <w:suppressLineNumbers/>
              <w:spacing w:after="0" w:line="240" w:lineRule="auto"/>
              <w:ind w:right="60" w:firstLine="284"/>
              <w:jc w:val="both"/>
              <w:rPr>
                <w:rFonts w:ascii="Times New Roman" w:eastAsia="Times New Roman" w:hAnsi="Times New Roman" w:cs="Times New Roman"/>
                <w:b/>
                <w:bCs/>
                <w:sz w:val="20"/>
                <w:szCs w:val="20"/>
                <w:lang w:eastAsia="zh-CN"/>
              </w:rPr>
            </w:pPr>
            <w:r>
              <w:rPr>
                <w:rFonts w:ascii="Times New Roman" w:eastAsia="Times New Roman" w:hAnsi="Times New Roman" w:cs="Times New Roman"/>
                <w:b/>
                <w:bCs/>
                <w:sz w:val="20"/>
                <w:szCs w:val="20"/>
                <w:lang w:eastAsia="zh-CN"/>
              </w:rPr>
              <w:t xml:space="preserve">Приложение 6 – Положение о закупке товаров, работ, услуг </w:t>
            </w:r>
            <w:r>
              <w:rPr>
                <w:rFonts w:ascii="Times New Roman" w:eastAsia="SimSun" w:hAnsi="Times New Roman" w:cs="Times New Roman"/>
                <w:b/>
                <w:sz w:val="20"/>
                <w:szCs w:val="20"/>
                <w:lang w:eastAsia="zh-CN" w:bidi="hi-IN"/>
              </w:rPr>
              <w:t>государственным автономным учреждениям Калининградской области дополнительного профессионального образования «Институт развития образования»</w:t>
            </w:r>
          </w:p>
        </w:tc>
      </w:tr>
      <w:tr w:rsidR="00BD4447" w:rsidRPr="00BD4447">
        <w:tc>
          <w:tcPr>
            <w:tcW w:w="307" w:type="dxa"/>
            <w:tcMar>
              <w:left w:w="7" w:type="dxa"/>
            </w:tcMar>
          </w:tcPr>
          <w:p w:rsidR="00BD4447" w:rsidRDefault="00BD4447" w:rsidP="00BD4447">
            <w:pPr>
              <w:numPr>
                <w:ilvl w:val="0"/>
                <w:numId w:val="19"/>
              </w:numPr>
              <w:suppressLineNumbers/>
              <w:spacing w:after="0" w:line="240" w:lineRule="auto"/>
              <w:ind w:left="21" w:firstLine="0"/>
              <w:jc w:val="center"/>
              <w:rPr>
                <w:rFonts w:ascii="Times New Roman" w:eastAsia="Times New Roman" w:hAnsi="Times New Roman" w:cs="Times New Roman"/>
                <w:sz w:val="20"/>
                <w:szCs w:val="20"/>
                <w:lang w:eastAsia="zh-CN"/>
              </w:rPr>
            </w:pPr>
          </w:p>
        </w:tc>
        <w:tc>
          <w:tcPr>
            <w:tcW w:w="3896" w:type="dxa"/>
            <w:tcBorders>
              <w:left w:val="single" w:sz="2" w:space="0" w:color="000001"/>
            </w:tcBorders>
            <w:tcMar>
              <w:left w:w="7" w:type="dxa"/>
            </w:tcMar>
          </w:tcPr>
          <w:p w:rsidR="00BD4447" w:rsidRDefault="00BD4447" w:rsidP="00BD4447">
            <w:pPr>
              <w:widowControl w:val="0"/>
              <w:spacing w:after="0" w:line="240" w:lineRule="auto"/>
              <w:rPr>
                <w:rFonts w:ascii="Times New Roman" w:eastAsia="SimSun" w:hAnsi="Times New Roman" w:cs="Times New Roman"/>
                <w:sz w:val="20"/>
                <w:szCs w:val="20"/>
                <w:lang w:eastAsia="zh-CN" w:bidi="hi-IN"/>
              </w:rPr>
            </w:pPr>
            <w:r>
              <w:rPr>
                <w:rFonts w:ascii="Times New Roman" w:eastAsia="SimSun" w:hAnsi="Times New Roman" w:cs="Times New Roman"/>
                <w:sz w:val="20"/>
                <w:szCs w:val="20"/>
                <w:lang w:eastAsia="zh-CN" w:bidi="hi-IN"/>
              </w:rPr>
              <w:t>Наименование и контакты лица, ответственного за проведение данной закупки от Заказчика:</w:t>
            </w:r>
          </w:p>
        </w:tc>
        <w:tc>
          <w:tcPr>
            <w:tcW w:w="6429" w:type="dxa"/>
            <w:tcBorders>
              <w:left w:val="single" w:sz="2" w:space="0" w:color="000001"/>
              <w:right w:val="single" w:sz="2" w:space="0" w:color="000001"/>
            </w:tcBorders>
            <w:tcMar>
              <w:left w:w="7" w:type="dxa"/>
            </w:tcMar>
          </w:tcPr>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Начальник организационно-правового управления Слисаренко Александр Николаевич</w:t>
            </w:r>
          </w:p>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eastAsia="zh-CN"/>
              </w:rPr>
              <w:t>Тел</w:t>
            </w:r>
            <w:r>
              <w:rPr>
                <w:rFonts w:ascii="Times New Roman" w:eastAsia="Times New Roman" w:hAnsi="Times New Roman" w:cs="Times New Roman"/>
                <w:sz w:val="20"/>
                <w:szCs w:val="20"/>
                <w:lang w:val="en-US" w:eastAsia="zh-CN"/>
              </w:rPr>
              <w:t>.: +7 (4012) 57 83 13</w:t>
            </w:r>
          </w:p>
          <w:p w:rsidR="00BD4447" w:rsidRDefault="00BD4447" w:rsidP="00BD4447">
            <w:pPr>
              <w:suppressLineNumbers/>
              <w:spacing w:after="0" w:line="240" w:lineRule="auto"/>
              <w:ind w:firstLine="284"/>
              <w:jc w:val="both"/>
              <w:rPr>
                <w:rFonts w:ascii="Times New Roman" w:eastAsia="Times New Roman" w:hAnsi="Times New Roman" w:cs="Times New Roman"/>
                <w:sz w:val="20"/>
                <w:szCs w:val="20"/>
                <w:lang w:val="en-US" w:eastAsia="zh-CN"/>
              </w:rPr>
            </w:pPr>
            <w:r>
              <w:rPr>
                <w:rFonts w:ascii="Times New Roman" w:eastAsia="Times New Roman" w:hAnsi="Times New Roman" w:cs="Times New Roman"/>
                <w:sz w:val="20"/>
                <w:szCs w:val="20"/>
                <w:lang w:val="en-US" w:eastAsia="zh-CN"/>
              </w:rPr>
              <w:lastRenderedPageBreak/>
              <w:t xml:space="preserve">e-mail: </w:t>
            </w:r>
            <w:r>
              <w:rPr>
                <w:rFonts w:ascii="Times New Roman" w:eastAsia="Times New Roman" w:hAnsi="Times New Roman" w:cs="Times New Roman"/>
                <w:color w:val="0000FF"/>
                <w:sz w:val="20"/>
                <w:szCs w:val="20"/>
                <w:u w:val="single"/>
                <w:lang w:val="en-US" w:eastAsia="zh-CN"/>
              </w:rPr>
              <w:t>a.slisarenko@koiro.edu.ru</w:t>
            </w:r>
          </w:p>
        </w:tc>
      </w:tr>
    </w:tbl>
    <w:p w:rsidR="00FD4109" w:rsidRDefault="00FD4109">
      <w:pPr>
        <w:shd w:val="clear" w:color="auto" w:fill="FFFFFF"/>
        <w:spacing w:after="0" w:line="240" w:lineRule="auto"/>
        <w:jc w:val="right"/>
        <w:rPr>
          <w:rFonts w:ascii="Times New Roman" w:eastAsia="Times New Roman" w:hAnsi="Times New Roman" w:cs="Times New Roman"/>
          <w:bCs/>
          <w:color w:val="000000"/>
          <w:lang w:val="en-US" w:eastAsia="ru-RU"/>
        </w:rPr>
      </w:pPr>
    </w:p>
    <w:p w:rsidR="00FD4109" w:rsidRDefault="00FD4109">
      <w:pPr>
        <w:keepNext/>
        <w:keepLines/>
        <w:spacing w:after="0" w:line="240" w:lineRule="auto"/>
        <w:ind w:left="-567"/>
        <w:outlineLvl w:val="0"/>
        <w:rPr>
          <w:rFonts w:ascii="Times New Roman" w:eastAsia="Times New Roman" w:hAnsi="Times New Roman" w:cs="Times New Roman"/>
          <w:bCs/>
          <w:lang w:val="en-US" w:eastAsia="zh-CN" w:bidi="hi-IN"/>
        </w:rPr>
        <w:sectPr w:rsidR="00FD4109">
          <w:footerReference w:type="even" r:id="rId17"/>
          <w:pgSz w:w="11906" w:h="16838"/>
          <w:pgMar w:top="568" w:right="850" w:bottom="1134" w:left="1134" w:header="708" w:footer="708" w:gutter="0"/>
          <w:cols w:space="708"/>
          <w:docGrid w:linePitch="360"/>
        </w:sectPr>
      </w:pPr>
    </w:p>
    <w:p w:rsidR="00FD4109" w:rsidRDefault="00B50230">
      <w:pPr>
        <w:spacing w:after="0"/>
        <w:jc w:val="right"/>
        <w:rPr>
          <w:rFonts w:ascii="Times New Roman" w:hAnsi="Times New Roman" w:cs="Times New Roman"/>
        </w:rPr>
      </w:pPr>
      <w:r>
        <w:rPr>
          <w:rFonts w:ascii="Times New Roman" w:hAnsi="Times New Roman" w:cs="Times New Roman"/>
        </w:rPr>
        <w:lastRenderedPageBreak/>
        <w:t xml:space="preserve">Приложение № 1 </w:t>
      </w:r>
    </w:p>
    <w:p w:rsidR="00FD4109" w:rsidRDefault="00B50230">
      <w:pPr>
        <w:keepNext/>
        <w:keepLines/>
        <w:spacing w:after="0" w:line="240" w:lineRule="auto"/>
        <w:ind w:left="-567"/>
        <w:jc w:val="right"/>
        <w:outlineLvl w:val="0"/>
        <w:rPr>
          <w:rFonts w:ascii="Times New Roman" w:eastAsia="SimSun" w:hAnsi="Times New Roman" w:cs="Times New Roman"/>
          <w:color w:val="000000"/>
          <w:lang w:eastAsia="zh-CN" w:bidi="hi-IN"/>
        </w:rPr>
      </w:pPr>
      <w:r>
        <w:rPr>
          <w:rFonts w:ascii="Times New Roman" w:hAnsi="Times New Roman" w:cs="Times New Roman"/>
        </w:rPr>
        <w:t xml:space="preserve">к документации </w:t>
      </w:r>
      <w:r>
        <w:rPr>
          <w:rFonts w:ascii="Times New Roman" w:eastAsia="SimSun" w:hAnsi="Times New Roman" w:cs="Times New Roman"/>
          <w:color w:val="000000"/>
          <w:lang w:eastAsia="zh-CN" w:bidi="hi-IN"/>
        </w:rPr>
        <w:t>о проведении процедуры закупки в электронной форме</w:t>
      </w:r>
    </w:p>
    <w:p w:rsidR="00FD4109" w:rsidRDefault="00FD4109">
      <w:pPr>
        <w:keepNext/>
        <w:keepLines/>
        <w:spacing w:after="0" w:line="240" w:lineRule="auto"/>
        <w:ind w:left="-567"/>
        <w:jc w:val="right"/>
        <w:outlineLvl w:val="0"/>
        <w:rPr>
          <w:rFonts w:ascii="Times New Roman" w:eastAsia="Times New Roman" w:hAnsi="Times New Roman" w:cs="Times New Roman"/>
          <w:bCs/>
          <w:lang w:eastAsia="zh-CN" w:bidi="hi-IN"/>
        </w:rPr>
      </w:pPr>
    </w:p>
    <w:p w:rsidR="00FD4109" w:rsidRDefault="00B5023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Применение национального режима в соответствии со статьей 3</w:t>
      </w:r>
      <w:r>
        <w:rPr>
          <w:rFonts w:ascii="Times New Roman" w:eastAsia="Times New Roman" w:hAnsi="Times New Roman" w:cs="Times New Roman"/>
          <w:b/>
          <w:sz w:val="28"/>
          <w:szCs w:val="28"/>
          <w:vertAlign w:val="superscript"/>
          <w:lang w:eastAsia="ru-RU"/>
        </w:rPr>
        <w:t xml:space="preserve">1-4 </w:t>
      </w:r>
      <w:r>
        <w:rPr>
          <w:rFonts w:ascii="Times New Roman" w:eastAsia="Times New Roman" w:hAnsi="Times New Roman" w:cs="Times New Roman"/>
          <w:b/>
          <w:sz w:val="28"/>
          <w:szCs w:val="28"/>
          <w:lang w:eastAsia="ru-RU"/>
        </w:rPr>
        <w:t>Закона о закупках</w:t>
      </w:r>
    </w:p>
    <w:p w:rsidR="00FD4109" w:rsidRDefault="00FD4109">
      <w:pPr>
        <w:spacing w:after="0" w:line="240" w:lineRule="auto"/>
        <w:jc w:val="center"/>
        <w:rPr>
          <w:rFonts w:ascii="Times New Roman" w:eastAsia="Times New Roman" w:hAnsi="Times New Roman" w:cs="Times New Roman"/>
          <w:b/>
          <w:sz w:val="28"/>
          <w:szCs w:val="28"/>
          <w:lang w:eastAsia="ru-RU"/>
        </w:rPr>
      </w:pPr>
    </w:p>
    <w:p w:rsidR="000C31D5" w:rsidRPr="008728EA" w:rsidRDefault="000C31D5" w:rsidP="000C31D5">
      <w:pPr>
        <w:keepNext/>
        <w:keepLines/>
        <w:spacing w:after="0" w:line="240" w:lineRule="auto"/>
        <w:outlineLvl w:val="0"/>
        <w:rPr>
          <w:rFonts w:ascii="Times New Roman" w:eastAsia="Times New Roman" w:hAnsi="Times New Roman" w:cs="Times New Roman"/>
          <w:bCs/>
          <w:sz w:val="24"/>
          <w:szCs w:val="24"/>
          <w:lang w:eastAsia="zh-CN" w:bidi="hi-IN"/>
        </w:rPr>
      </w:pPr>
      <w:r w:rsidRPr="008728EA">
        <w:rPr>
          <w:rFonts w:ascii="Times New Roman" w:hAnsi="Times New Roman" w:cs="Times New Roman"/>
          <w:bCs/>
          <w:color w:val="000000"/>
          <w:sz w:val="24"/>
          <w:szCs w:val="24"/>
        </w:rPr>
        <w:t xml:space="preserve">Устанавливается преимущество в отношении выполняемых работ, оказываемых услуг российскими лицами </w:t>
      </w:r>
      <w:r>
        <w:rPr>
          <w:rFonts w:ascii="Times New Roman" w:hAnsi="Times New Roman" w:cs="Times New Roman"/>
          <w:bCs/>
          <w:color w:val="000000"/>
          <w:sz w:val="24"/>
          <w:szCs w:val="24"/>
        </w:rPr>
        <w:t>в соответствии с постановлением Правительства Российской Федерации от 23.12.2024 № 1875</w:t>
      </w:r>
    </w:p>
    <w:p w:rsidR="000C31D5" w:rsidRPr="00E33431" w:rsidRDefault="000C31D5" w:rsidP="000C31D5">
      <w:pPr>
        <w:keepNext/>
        <w:keepLines/>
        <w:spacing w:after="0" w:line="240" w:lineRule="auto"/>
        <w:ind w:left="-567"/>
        <w:outlineLvl w:val="0"/>
        <w:rPr>
          <w:rFonts w:ascii="Times New Roman" w:eastAsia="Times New Roman" w:hAnsi="Times New Roman" w:cs="Times New Roman"/>
          <w:bCs/>
          <w:kern w:val="3"/>
          <w:lang w:eastAsia="zh-CN" w:bidi="hi-IN"/>
        </w:rPr>
      </w:pPr>
    </w:p>
    <w:p w:rsidR="005B0C0F" w:rsidRDefault="005B0C0F" w:rsidP="00BD5FB8">
      <w:pPr>
        <w:keepNext/>
        <w:keepLines/>
        <w:spacing w:after="0" w:line="240" w:lineRule="auto"/>
        <w:outlineLvl w:val="0"/>
        <w:rPr>
          <w:rFonts w:ascii="Times New Roman" w:eastAsia="Times New Roman" w:hAnsi="Times New Roman" w:cs="Times New Roman"/>
          <w:bCs/>
          <w:lang w:eastAsia="zh-CN" w:bidi="hi-IN"/>
        </w:rPr>
      </w:pPr>
    </w:p>
    <w:sectPr w:rsidR="005B0C0F">
      <w:pgSz w:w="16838" w:h="11906" w:orient="landscape"/>
      <w:pgMar w:top="1134" w:right="568"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5C3" w:rsidRDefault="000155C3">
      <w:pPr>
        <w:spacing w:after="0" w:line="240" w:lineRule="auto"/>
      </w:pPr>
      <w:r>
        <w:separator/>
      </w:r>
    </w:p>
  </w:endnote>
  <w:endnote w:type="continuationSeparator" w:id="0">
    <w:p w:rsidR="000155C3" w:rsidRDefault="0001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0F" w:rsidRDefault="005B0C0F">
    <w:pPr>
      <w:pStyle w:val="aff8"/>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5B0C0F" w:rsidRDefault="005B0C0F">
    <w:pPr>
      <w:pStyle w:val="af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5C3" w:rsidRDefault="000155C3">
      <w:pPr>
        <w:spacing w:after="0" w:line="240" w:lineRule="auto"/>
      </w:pPr>
      <w:r>
        <w:separator/>
      </w:r>
    </w:p>
  </w:footnote>
  <w:footnote w:type="continuationSeparator" w:id="0">
    <w:p w:rsidR="000155C3" w:rsidRDefault="000155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1BE5"/>
    <w:multiLevelType w:val="hybridMultilevel"/>
    <w:tmpl w:val="CC961754"/>
    <w:lvl w:ilvl="0" w:tplc="735ABFD4">
      <w:start w:val="2"/>
      <w:numFmt w:val="decimal"/>
      <w:lvlText w:val="%1."/>
      <w:lvlJc w:val="left"/>
      <w:pPr>
        <w:ind w:left="644" w:hanging="360"/>
      </w:pPr>
      <w:rPr>
        <w:rFonts w:cs="Times New Roman" w:hint="default"/>
        <w:sz w:val="20"/>
        <w:szCs w:val="20"/>
      </w:rPr>
    </w:lvl>
    <w:lvl w:ilvl="1" w:tplc="BD26F2F2">
      <w:start w:val="1"/>
      <w:numFmt w:val="lowerLetter"/>
      <w:lvlText w:val="%2."/>
      <w:lvlJc w:val="left"/>
      <w:pPr>
        <w:ind w:left="1440" w:hanging="360"/>
      </w:pPr>
      <w:rPr>
        <w:rFonts w:cs="Times New Roman" w:hint="default"/>
      </w:rPr>
    </w:lvl>
    <w:lvl w:ilvl="2" w:tplc="BC42D830">
      <w:start w:val="1"/>
      <w:numFmt w:val="lowerRoman"/>
      <w:lvlText w:val="%3."/>
      <w:lvlJc w:val="right"/>
      <w:pPr>
        <w:ind w:left="2160" w:hanging="180"/>
      </w:pPr>
      <w:rPr>
        <w:rFonts w:cs="Times New Roman" w:hint="default"/>
      </w:rPr>
    </w:lvl>
    <w:lvl w:ilvl="3" w:tplc="4D2ADAF4">
      <w:start w:val="1"/>
      <w:numFmt w:val="decimal"/>
      <w:lvlText w:val="%4."/>
      <w:lvlJc w:val="left"/>
      <w:pPr>
        <w:ind w:left="2880" w:hanging="360"/>
      </w:pPr>
      <w:rPr>
        <w:rFonts w:cs="Times New Roman" w:hint="default"/>
      </w:rPr>
    </w:lvl>
    <w:lvl w:ilvl="4" w:tplc="3DBA59E6">
      <w:start w:val="1"/>
      <w:numFmt w:val="lowerLetter"/>
      <w:lvlText w:val="%5."/>
      <w:lvlJc w:val="left"/>
      <w:pPr>
        <w:ind w:left="3600" w:hanging="360"/>
      </w:pPr>
      <w:rPr>
        <w:rFonts w:cs="Times New Roman" w:hint="default"/>
      </w:rPr>
    </w:lvl>
    <w:lvl w:ilvl="5" w:tplc="2FB6B600">
      <w:start w:val="1"/>
      <w:numFmt w:val="lowerRoman"/>
      <w:lvlText w:val="%6."/>
      <w:lvlJc w:val="right"/>
      <w:pPr>
        <w:ind w:left="4320" w:hanging="180"/>
      </w:pPr>
      <w:rPr>
        <w:rFonts w:cs="Times New Roman" w:hint="default"/>
      </w:rPr>
    </w:lvl>
    <w:lvl w:ilvl="6" w:tplc="CB0AB5AC">
      <w:start w:val="1"/>
      <w:numFmt w:val="decimal"/>
      <w:lvlText w:val="%7."/>
      <w:lvlJc w:val="left"/>
      <w:pPr>
        <w:ind w:left="5040" w:hanging="360"/>
      </w:pPr>
      <w:rPr>
        <w:rFonts w:cs="Times New Roman" w:hint="default"/>
      </w:rPr>
    </w:lvl>
    <w:lvl w:ilvl="7" w:tplc="0854FE22">
      <w:start w:val="1"/>
      <w:numFmt w:val="lowerLetter"/>
      <w:lvlText w:val="%8."/>
      <w:lvlJc w:val="left"/>
      <w:pPr>
        <w:ind w:left="5760" w:hanging="360"/>
      </w:pPr>
      <w:rPr>
        <w:rFonts w:cs="Times New Roman" w:hint="default"/>
      </w:rPr>
    </w:lvl>
    <w:lvl w:ilvl="8" w:tplc="0684604C">
      <w:start w:val="1"/>
      <w:numFmt w:val="lowerRoman"/>
      <w:lvlText w:val="%9."/>
      <w:lvlJc w:val="right"/>
      <w:pPr>
        <w:ind w:left="6480" w:hanging="180"/>
      </w:pPr>
      <w:rPr>
        <w:rFonts w:cs="Times New Roman" w:hint="default"/>
      </w:rPr>
    </w:lvl>
  </w:abstractNum>
  <w:abstractNum w:abstractNumId="1" w15:restartNumberingAfterBreak="0">
    <w:nsid w:val="0792237F"/>
    <w:multiLevelType w:val="multilevel"/>
    <w:tmpl w:val="FB069E0C"/>
    <w:lvl w:ilvl="0">
      <w:start w:val="11"/>
      <w:numFmt w:val="decimal"/>
      <w:lvlText w:val="%1."/>
      <w:lvlJc w:val="left"/>
      <w:pPr>
        <w:ind w:left="465" w:hanging="465"/>
      </w:pPr>
      <w:rPr>
        <w:rFonts w:hint="default"/>
        <w:sz w:val="24"/>
      </w:rPr>
    </w:lvl>
    <w:lvl w:ilvl="1">
      <w:start w:val="1"/>
      <w:numFmt w:val="decimal"/>
      <w:lvlText w:val="%1.%2."/>
      <w:lvlJc w:val="left"/>
      <w:pPr>
        <w:ind w:left="1200" w:hanging="720"/>
      </w:pPr>
      <w:rPr>
        <w:rFonts w:hint="default"/>
        <w:sz w:val="24"/>
      </w:rPr>
    </w:lvl>
    <w:lvl w:ilvl="2">
      <w:start w:val="1"/>
      <w:numFmt w:val="decimal"/>
      <w:lvlText w:val="%1.%2.%3."/>
      <w:lvlJc w:val="left"/>
      <w:pPr>
        <w:ind w:left="1680" w:hanging="720"/>
      </w:pPr>
      <w:rPr>
        <w:rFonts w:hint="default"/>
        <w:sz w:val="24"/>
      </w:rPr>
    </w:lvl>
    <w:lvl w:ilvl="3">
      <w:start w:val="1"/>
      <w:numFmt w:val="decimal"/>
      <w:lvlText w:val="%1.%2.%3.%4."/>
      <w:lvlJc w:val="left"/>
      <w:pPr>
        <w:ind w:left="2520" w:hanging="1080"/>
      </w:pPr>
      <w:rPr>
        <w:rFonts w:hint="default"/>
        <w:sz w:val="24"/>
      </w:rPr>
    </w:lvl>
    <w:lvl w:ilvl="4">
      <w:start w:val="1"/>
      <w:numFmt w:val="decimal"/>
      <w:lvlText w:val="%1.%2.%3.%4.%5."/>
      <w:lvlJc w:val="left"/>
      <w:pPr>
        <w:ind w:left="3000" w:hanging="1080"/>
      </w:pPr>
      <w:rPr>
        <w:rFonts w:hint="default"/>
        <w:sz w:val="24"/>
      </w:rPr>
    </w:lvl>
    <w:lvl w:ilvl="5">
      <w:start w:val="1"/>
      <w:numFmt w:val="decimal"/>
      <w:lvlText w:val="%1.%2.%3.%4.%5.%6."/>
      <w:lvlJc w:val="left"/>
      <w:pPr>
        <w:ind w:left="3840" w:hanging="1440"/>
      </w:pPr>
      <w:rPr>
        <w:rFonts w:hint="default"/>
        <w:sz w:val="24"/>
      </w:rPr>
    </w:lvl>
    <w:lvl w:ilvl="6">
      <w:start w:val="1"/>
      <w:numFmt w:val="decimal"/>
      <w:lvlText w:val="%1.%2.%3.%4.%5.%6.%7."/>
      <w:lvlJc w:val="left"/>
      <w:pPr>
        <w:ind w:left="4320" w:hanging="1440"/>
      </w:pPr>
      <w:rPr>
        <w:rFonts w:hint="default"/>
        <w:sz w:val="24"/>
      </w:rPr>
    </w:lvl>
    <w:lvl w:ilvl="7">
      <w:start w:val="1"/>
      <w:numFmt w:val="decimal"/>
      <w:lvlText w:val="%1.%2.%3.%4.%5.%6.%7.%8."/>
      <w:lvlJc w:val="left"/>
      <w:pPr>
        <w:ind w:left="5160" w:hanging="1800"/>
      </w:pPr>
      <w:rPr>
        <w:rFonts w:hint="default"/>
        <w:sz w:val="24"/>
      </w:rPr>
    </w:lvl>
    <w:lvl w:ilvl="8">
      <w:start w:val="1"/>
      <w:numFmt w:val="decimal"/>
      <w:lvlText w:val="%1.%2.%3.%4.%5.%6.%7.%8.%9."/>
      <w:lvlJc w:val="left"/>
      <w:pPr>
        <w:ind w:left="5640" w:hanging="1800"/>
      </w:pPr>
      <w:rPr>
        <w:rFonts w:hint="default"/>
        <w:sz w:val="24"/>
      </w:rPr>
    </w:lvl>
  </w:abstractNum>
  <w:abstractNum w:abstractNumId="2" w15:restartNumberingAfterBreak="0">
    <w:nsid w:val="0A5457CC"/>
    <w:multiLevelType w:val="multilevel"/>
    <w:tmpl w:val="B90A52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F0074A"/>
    <w:multiLevelType w:val="hybridMultilevel"/>
    <w:tmpl w:val="A1105624"/>
    <w:lvl w:ilvl="0" w:tplc="1F86DCCC">
      <w:start w:val="1"/>
      <w:numFmt w:val="decimal"/>
      <w:lvlText w:val="%1."/>
      <w:lvlJc w:val="left"/>
      <w:pPr>
        <w:ind w:left="720" w:hanging="360"/>
      </w:pPr>
      <w:rPr>
        <w:rFonts w:cs="Times New Roman"/>
      </w:rPr>
    </w:lvl>
    <w:lvl w:ilvl="1" w:tplc="386E20D6">
      <w:start w:val="1"/>
      <w:numFmt w:val="lowerLetter"/>
      <w:lvlText w:val="%2."/>
      <w:lvlJc w:val="left"/>
      <w:pPr>
        <w:ind w:left="1440" w:hanging="360"/>
      </w:pPr>
      <w:rPr>
        <w:rFonts w:cs="Times New Roman"/>
      </w:rPr>
    </w:lvl>
    <w:lvl w:ilvl="2" w:tplc="298424F6">
      <w:start w:val="1"/>
      <w:numFmt w:val="lowerRoman"/>
      <w:lvlText w:val="%3."/>
      <w:lvlJc w:val="right"/>
      <w:pPr>
        <w:ind w:left="2160" w:hanging="180"/>
      </w:pPr>
      <w:rPr>
        <w:rFonts w:cs="Times New Roman"/>
      </w:rPr>
    </w:lvl>
    <w:lvl w:ilvl="3" w:tplc="77242894">
      <w:start w:val="1"/>
      <w:numFmt w:val="decimal"/>
      <w:lvlText w:val="%4."/>
      <w:lvlJc w:val="left"/>
      <w:pPr>
        <w:ind w:left="2880" w:hanging="360"/>
      </w:pPr>
      <w:rPr>
        <w:rFonts w:cs="Times New Roman"/>
      </w:rPr>
    </w:lvl>
    <w:lvl w:ilvl="4" w:tplc="0D2A50B2">
      <w:start w:val="1"/>
      <w:numFmt w:val="lowerLetter"/>
      <w:lvlText w:val="%5."/>
      <w:lvlJc w:val="left"/>
      <w:pPr>
        <w:ind w:left="3600" w:hanging="360"/>
      </w:pPr>
      <w:rPr>
        <w:rFonts w:cs="Times New Roman"/>
      </w:rPr>
    </w:lvl>
    <w:lvl w:ilvl="5" w:tplc="42CE30D2">
      <w:start w:val="1"/>
      <w:numFmt w:val="lowerRoman"/>
      <w:lvlText w:val="%6."/>
      <w:lvlJc w:val="right"/>
      <w:pPr>
        <w:ind w:left="4320" w:hanging="180"/>
      </w:pPr>
      <w:rPr>
        <w:rFonts w:cs="Times New Roman"/>
      </w:rPr>
    </w:lvl>
    <w:lvl w:ilvl="6" w:tplc="63B692CE">
      <w:start w:val="1"/>
      <w:numFmt w:val="decimal"/>
      <w:lvlText w:val="%7."/>
      <w:lvlJc w:val="left"/>
      <w:pPr>
        <w:ind w:left="5040" w:hanging="360"/>
      </w:pPr>
      <w:rPr>
        <w:rFonts w:cs="Times New Roman"/>
      </w:rPr>
    </w:lvl>
    <w:lvl w:ilvl="7" w:tplc="5A12DA94">
      <w:start w:val="1"/>
      <w:numFmt w:val="lowerLetter"/>
      <w:lvlText w:val="%8."/>
      <w:lvlJc w:val="left"/>
      <w:pPr>
        <w:ind w:left="5760" w:hanging="360"/>
      </w:pPr>
      <w:rPr>
        <w:rFonts w:cs="Times New Roman"/>
      </w:rPr>
    </w:lvl>
    <w:lvl w:ilvl="8" w:tplc="083EB4E4">
      <w:start w:val="1"/>
      <w:numFmt w:val="lowerRoman"/>
      <w:lvlText w:val="%9."/>
      <w:lvlJc w:val="right"/>
      <w:pPr>
        <w:ind w:left="6480" w:hanging="180"/>
      </w:pPr>
      <w:rPr>
        <w:rFonts w:cs="Times New Roman"/>
      </w:rPr>
    </w:lvl>
  </w:abstractNum>
  <w:abstractNum w:abstractNumId="4" w15:restartNumberingAfterBreak="0">
    <w:nsid w:val="0EBA2513"/>
    <w:multiLevelType w:val="multilevel"/>
    <w:tmpl w:val="8DDCBA66"/>
    <w:lvl w:ilvl="0">
      <w:start w:val="11"/>
      <w:numFmt w:val="decimal"/>
      <w:lvlText w:val="%1."/>
      <w:lvlJc w:val="left"/>
      <w:pPr>
        <w:ind w:left="480" w:hanging="480"/>
      </w:pPr>
      <w:rPr>
        <w:rFonts w:hint="default"/>
        <w:b/>
      </w:rPr>
    </w:lvl>
    <w:lvl w:ilvl="1">
      <w:start w:val="9"/>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03D33F0"/>
    <w:multiLevelType w:val="hybridMultilevel"/>
    <w:tmpl w:val="80F6D99A"/>
    <w:lvl w:ilvl="0" w:tplc="A066F116">
      <w:start w:val="1"/>
      <w:numFmt w:val="decimal"/>
      <w:lvlText w:val="%1."/>
      <w:lvlJc w:val="left"/>
      <w:pPr>
        <w:ind w:left="720" w:hanging="360"/>
      </w:pPr>
    </w:lvl>
    <w:lvl w:ilvl="1" w:tplc="6C580222">
      <w:start w:val="1"/>
      <w:numFmt w:val="lowerLetter"/>
      <w:lvlText w:val="%2."/>
      <w:lvlJc w:val="left"/>
      <w:pPr>
        <w:ind w:left="1440" w:hanging="360"/>
      </w:pPr>
    </w:lvl>
    <w:lvl w:ilvl="2" w:tplc="496AB5A0">
      <w:start w:val="1"/>
      <w:numFmt w:val="lowerRoman"/>
      <w:lvlText w:val="%3."/>
      <w:lvlJc w:val="right"/>
      <w:pPr>
        <w:ind w:left="2160" w:hanging="180"/>
      </w:pPr>
    </w:lvl>
    <w:lvl w:ilvl="3" w:tplc="418292C4">
      <w:start w:val="1"/>
      <w:numFmt w:val="decimal"/>
      <w:lvlText w:val="%4."/>
      <w:lvlJc w:val="left"/>
      <w:pPr>
        <w:ind w:left="2880" w:hanging="360"/>
      </w:pPr>
    </w:lvl>
    <w:lvl w:ilvl="4" w:tplc="0D387D5A">
      <w:start w:val="1"/>
      <w:numFmt w:val="lowerLetter"/>
      <w:lvlText w:val="%5."/>
      <w:lvlJc w:val="left"/>
      <w:pPr>
        <w:ind w:left="3600" w:hanging="360"/>
      </w:pPr>
    </w:lvl>
    <w:lvl w:ilvl="5" w:tplc="603AFD9A">
      <w:start w:val="1"/>
      <w:numFmt w:val="lowerRoman"/>
      <w:lvlText w:val="%6."/>
      <w:lvlJc w:val="right"/>
      <w:pPr>
        <w:ind w:left="4320" w:hanging="180"/>
      </w:pPr>
    </w:lvl>
    <w:lvl w:ilvl="6" w:tplc="9E1873C0">
      <w:start w:val="1"/>
      <w:numFmt w:val="decimal"/>
      <w:lvlText w:val="%7."/>
      <w:lvlJc w:val="left"/>
      <w:pPr>
        <w:ind w:left="5040" w:hanging="360"/>
      </w:pPr>
    </w:lvl>
    <w:lvl w:ilvl="7" w:tplc="2B280384">
      <w:start w:val="1"/>
      <w:numFmt w:val="lowerLetter"/>
      <w:lvlText w:val="%8."/>
      <w:lvlJc w:val="left"/>
      <w:pPr>
        <w:ind w:left="5760" w:hanging="360"/>
      </w:pPr>
    </w:lvl>
    <w:lvl w:ilvl="8" w:tplc="46B4E048">
      <w:start w:val="1"/>
      <w:numFmt w:val="lowerRoman"/>
      <w:lvlText w:val="%9."/>
      <w:lvlJc w:val="right"/>
      <w:pPr>
        <w:ind w:left="6480" w:hanging="180"/>
      </w:pPr>
    </w:lvl>
  </w:abstractNum>
  <w:abstractNum w:abstractNumId="6" w15:restartNumberingAfterBreak="0">
    <w:nsid w:val="18AE7FC1"/>
    <w:multiLevelType w:val="hybridMultilevel"/>
    <w:tmpl w:val="B00E7530"/>
    <w:styleLink w:val="WW8Num9"/>
    <w:lvl w:ilvl="0" w:tplc="3DE4DF52">
      <w:start w:val="1"/>
      <w:numFmt w:val="decimal"/>
      <w:pStyle w:val="WW8Num9"/>
      <w:lvlText w:val="%1."/>
      <w:lvlJc w:val="left"/>
      <w:pPr>
        <w:ind w:left="900" w:hanging="360"/>
      </w:pPr>
      <w:rPr>
        <w:rFonts w:cs="Times New Roman"/>
        <w:sz w:val="21"/>
        <w:szCs w:val="21"/>
      </w:rPr>
    </w:lvl>
    <w:lvl w:ilvl="1" w:tplc="E800EE10">
      <w:start w:val="1"/>
      <w:numFmt w:val="lowerLetter"/>
      <w:lvlText w:val="%2."/>
      <w:lvlJc w:val="left"/>
      <w:pPr>
        <w:ind w:left="1620" w:hanging="360"/>
      </w:pPr>
      <w:rPr>
        <w:rFonts w:cs="Times New Roman"/>
      </w:rPr>
    </w:lvl>
    <w:lvl w:ilvl="2" w:tplc="6932457E">
      <w:start w:val="1"/>
      <w:numFmt w:val="lowerRoman"/>
      <w:lvlText w:val="%3."/>
      <w:lvlJc w:val="right"/>
      <w:pPr>
        <w:ind w:left="2340" w:hanging="180"/>
      </w:pPr>
      <w:rPr>
        <w:rFonts w:cs="Times New Roman"/>
      </w:rPr>
    </w:lvl>
    <w:lvl w:ilvl="3" w:tplc="6AC210FA">
      <w:start w:val="1"/>
      <w:numFmt w:val="decimal"/>
      <w:lvlText w:val="%4."/>
      <w:lvlJc w:val="left"/>
      <w:pPr>
        <w:ind w:left="3060" w:hanging="360"/>
      </w:pPr>
      <w:rPr>
        <w:rFonts w:cs="Times New Roman"/>
      </w:rPr>
    </w:lvl>
    <w:lvl w:ilvl="4" w:tplc="96ACBB00">
      <w:start w:val="1"/>
      <w:numFmt w:val="lowerLetter"/>
      <w:lvlText w:val="%5."/>
      <w:lvlJc w:val="left"/>
      <w:pPr>
        <w:ind w:left="3780" w:hanging="360"/>
      </w:pPr>
      <w:rPr>
        <w:rFonts w:cs="Times New Roman"/>
      </w:rPr>
    </w:lvl>
    <w:lvl w:ilvl="5" w:tplc="A44EE75C">
      <w:start w:val="1"/>
      <w:numFmt w:val="lowerRoman"/>
      <w:lvlText w:val="%6."/>
      <w:lvlJc w:val="right"/>
      <w:pPr>
        <w:ind w:left="4500" w:hanging="180"/>
      </w:pPr>
      <w:rPr>
        <w:rFonts w:cs="Times New Roman"/>
      </w:rPr>
    </w:lvl>
    <w:lvl w:ilvl="6" w:tplc="67B4F816">
      <w:start w:val="1"/>
      <w:numFmt w:val="decimal"/>
      <w:lvlText w:val="%7."/>
      <w:lvlJc w:val="left"/>
      <w:pPr>
        <w:ind w:left="5220" w:hanging="360"/>
      </w:pPr>
      <w:rPr>
        <w:rFonts w:cs="Times New Roman"/>
      </w:rPr>
    </w:lvl>
    <w:lvl w:ilvl="7" w:tplc="2112F158">
      <w:start w:val="1"/>
      <w:numFmt w:val="lowerLetter"/>
      <w:lvlText w:val="%8."/>
      <w:lvlJc w:val="left"/>
      <w:pPr>
        <w:ind w:left="5940" w:hanging="360"/>
      </w:pPr>
      <w:rPr>
        <w:rFonts w:cs="Times New Roman"/>
      </w:rPr>
    </w:lvl>
    <w:lvl w:ilvl="8" w:tplc="3C422D12">
      <w:start w:val="1"/>
      <w:numFmt w:val="lowerRoman"/>
      <w:lvlText w:val="%9."/>
      <w:lvlJc w:val="right"/>
      <w:pPr>
        <w:ind w:left="6660" w:hanging="180"/>
      </w:pPr>
      <w:rPr>
        <w:rFonts w:cs="Times New Roman"/>
      </w:rPr>
    </w:lvl>
  </w:abstractNum>
  <w:abstractNum w:abstractNumId="7" w15:restartNumberingAfterBreak="0">
    <w:nsid w:val="1A224988"/>
    <w:multiLevelType w:val="hybridMultilevel"/>
    <w:tmpl w:val="7262A5F8"/>
    <w:lvl w:ilvl="0" w:tplc="C7CC6046">
      <w:start w:val="1"/>
      <w:numFmt w:val="decimal"/>
      <w:lvlText w:val="%1."/>
      <w:lvlJc w:val="left"/>
      <w:pPr>
        <w:ind w:left="720" w:hanging="360"/>
      </w:pPr>
    </w:lvl>
    <w:lvl w:ilvl="1" w:tplc="C6E027C8">
      <w:start w:val="1"/>
      <w:numFmt w:val="lowerLetter"/>
      <w:lvlText w:val="%2."/>
      <w:lvlJc w:val="left"/>
      <w:pPr>
        <w:ind w:left="1440" w:hanging="360"/>
      </w:pPr>
    </w:lvl>
    <w:lvl w:ilvl="2" w:tplc="8D8E22DE">
      <w:start w:val="1"/>
      <w:numFmt w:val="lowerRoman"/>
      <w:lvlText w:val="%3."/>
      <w:lvlJc w:val="right"/>
      <w:pPr>
        <w:ind w:left="2160" w:hanging="180"/>
      </w:pPr>
    </w:lvl>
    <w:lvl w:ilvl="3" w:tplc="F7AC3B8A">
      <w:start w:val="1"/>
      <w:numFmt w:val="decimal"/>
      <w:lvlText w:val="%4."/>
      <w:lvlJc w:val="left"/>
      <w:pPr>
        <w:ind w:left="2880" w:hanging="360"/>
      </w:pPr>
    </w:lvl>
    <w:lvl w:ilvl="4" w:tplc="922C08E8">
      <w:start w:val="1"/>
      <w:numFmt w:val="lowerLetter"/>
      <w:lvlText w:val="%5."/>
      <w:lvlJc w:val="left"/>
      <w:pPr>
        <w:ind w:left="3600" w:hanging="360"/>
      </w:pPr>
    </w:lvl>
    <w:lvl w:ilvl="5" w:tplc="27240EC8">
      <w:start w:val="1"/>
      <w:numFmt w:val="lowerRoman"/>
      <w:lvlText w:val="%6."/>
      <w:lvlJc w:val="right"/>
      <w:pPr>
        <w:ind w:left="4320" w:hanging="180"/>
      </w:pPr>
    </w:lvl>
    <w:lvl w:ilvl="6" w:tplc="578AC392">
      <w:start w:val="1"/>
      <w:numFmt w:val="decimal"/>
      <w:lvlText w:val="%7."/>
      <w:lvlJc w:val="left"/>
      <w:pPr>
        <w:ind w:left="5040" w:hanging="360"/>
      </w:pPr>
    </w:lvl>
    <w:lvl w:ilvl="7" w:tplc="508CA052">
      <w:start w:val="1"/>
      <w:numFmt w:val="lowerLetter"/>
      <w:lvlText w:val="%8."/>
      <w:lvlJc w:val="left"/>
      <w:pPr>
        <w:ind w:left="5760" w:hanging="360"/>
      </w:pPr>
    </w:lvl>
    <w:lvl w:ilvl="8" w:tplc="F2CABBB8">
      <w:start w:val="1"/>
      <w:numFmt w:val="lowerRoman"/>
      <w:lvlText w:val="%9."/>
      <w:lvlJc w:val="right"/>
      <w:pPr>
        <w:ind w:left="6480" w:hanging="180"/>
      </w:pPr>
    </w:lvl>
  </w:abstractNum>
  <w:abstractNum w:abstractNumId="8" w15:restartNumberingAfterBreak="0">
    <w:nsid w:val="23286145"/>
    <w:multiLevelType w:val="hybridMultilevel"/>
    <w:tmpl w:val="A64417CC"/>
    <w:styleLink w:val="WW8Num10"/>
    <w:lvl w:ilvl="0" w:tplc="7660CF9A">
      <w:start w:val="1"/>
      <w:numFmt w:val="decimal"/>
      <w:pStyle w:val="WW8Num10"/>
      <w:lvlText w:val="%1."/>
      <w:lvlJc w:val="left"/>
      <w:pPr>
        <w:ind w:left="961" w:hanging="360"/>
      </w:pPr>
      <w:rPr>
        <w:rFonts w:cs="Times New Roman"/>
      </w:rPr>
    </w:lvl>
    <w:lvl w:ilvl="1" w:tplc="F1F4CA0A">
      <w:start w:val="1"/>
      <w:numFmt w:val="lowerLetter"/>
      <w:lvlText w:val="%2."/>
      <w:lvlJc w:val="left"/>
      <w:pPr>
        <w:ind w:left="1681" w:hanging="360"/>
      </w:pPr>
      <w:rPr>
        <w:rFonts w:cs="Times New Roman"/>
      </w:rPr>
    </w:lvl>
    <w:lvl w:ilvl="2" w:tplc="66F65F98">
      <w:start w:val="1"/>
      <w:numFmt w:val="lowerRoman"/>
      <w:lvlText w:val="%3."/>
      <w:lvlJc w:val="right"/>
      <w:pPr>
        <w:ind w:left="2401" w:hanging="180"/>
      </w:pPr>
      <w:rPr>
        <w:rFonts w:cs="Times New Roman"/>
      </w:rPr>
    </w:lvl>
    <w:lvl w:ilvl="3" w:tplc="9EC2F68E">
      <w:start w:val="1"/>
      <w:numFmt w:val="decimal"/>
      <w:lvlText w:val="%4."/>
      <w:lvlJc w:val="left"/>
      <w:pPr>
        <w:ind w:left="3121" w:hanging="360"/>
      </w:pPr>
      <w:rPr>
        <w:rFonts w:cs="Times New Roman"/>
      </w:rPr>
    </w:lvl>
    <w:lvl w:ilvl="4" w:tplc="63286C7E">
      <w:start w:val="1"/>
      <w:numFmt w:val="lowerLetter"/>
      <w:lvlText w:val="%5."/>
      <w:lvlJc w:val="left"/>
      <w:pPr>
        <w:ind w:left="3841" w:hanging="360"/>
      </w:pPr>
      <w:rPr>
        <w:rFonts w:cs="Times New Roman"/>
      </w:rPr>
    </w:lvl>
    <w:lvl w:ilvl="5" w:tplc="BEE872D6">
      <w:start w:val="1"/>
      <w:numFmt w:val="lowerRoman"/>
      <w:lvlText w:val="%6."/>
      <w:lvlJc w:val="right"/>
      <w:pPr>
        <w:ind w:left="4561" w:hanging="180"/>
      </w:pPr>
      <w:rPr>
        <w:rFonts w:cs="Times New Roman"/>
      </w:rPr>
    </w:lvl>
    <w:lvl w:ilvl="6" w:tplc="00A876F6">
      <w:start w:val="1"/>
      <w:numFmt w:val="decimal"/>
      <w:lvlText w:val="%7."/>
      <w:lvlJc w:val="left"/>
      <w:pPr>
        <w:ind w:left="5281" w:hanging="360"/>
      </w:pPr>
      <w:rPr>
        <w:rFonts w:cs="Times New Roman"/>
      </w:rPr>
    </w:lvl>
    <w:lvl w:ilvl="7" w:tplc="4D9A8D02">
      <w:start w:val="1"/>
      <w:numFmt w:val="lowerLetter"/>
      <w:lvlText w:val="%8."/>
      <w:lvlJc w:val="left"/>
      <w:pPr>
        <w:ind w:left="6001" w:hanging="360"/>
      </w:pPr>
      <w:rPr>
        <w:rFonts w:cs="Times New Roman"/>
      </w:rPr>
    </w:lvl>
    <w:lvl w:ilvl="8" w:tplc="060C65D2">
      <w:start w:val="1"/>
      <w:numFmt w:val="lowerRoman"/>
      <w:lvlText w:val="%9."/>
      <w:lvlJc w:val="right"/>
      <w:pPr>
        <w:ind w:left="6721" w:hanging="180"/>
      </w:pPr>
      <w:rPr>
        <w:rFonts w:cs="Times New Roman"/>
      </w:rPr>
    </w:lvl>
  </w:abstractNum>
  <w:abstractNum w:abstractNumId="9" w15:restartNumberingAfterBreak="0">
    <w:nsid w:val="2CDB76A8"/>
    <w:multiLevelType w:val="hybridMultilevel"/>
    <w:tmpl w:val="9528C24E"/>
    <w:lvl w:ilvl="0" w:tplc="CF3A7C08">
      <w:start w:val="1"/>
      <w:numFmt w:val="decimal"/>
      <w:lvlText w:val="%1."/>
      <w:lvlJc w:val="left"/>
      <w:pPr>
        <w:ind w:left="360" w:hanging="360"/>
      </w:pPr>
      <w:rPr>
        <w:rFonts w:hint="default"/>
      </w:rPr>
    </w:lvl>
    <w:lvl w:ilvl="1" w:tplc="E3FE475E">
      <w:start w:val="1"/>
      <w:numFmt w:val="lowerLetter"/>
      <w:lvlText w:val="%2."/>
      <w:lvlJc w:val="left"/>
      <w:pPr>
        <w:ind w:left="1080" w:hanging="360"/>
      </w:pPr>
    </w:lvl>
    <w:lvl w:ilvl="2" w:tplc="6F069FDE">
      <w:start w:val="1"/>
      <w:numFmt w:val="lowerRoman"/>
      <w:lvlText w:val="%3."/>
      <w:lvlJc w:val="right"/>
      <w:pPr>
        <w:ind w:left="1800" w:hanging="180"/>
      </w:pPr>
    </w:lvl>
    <w:lvl w:ilvl="3" w:tplc="74682CC0">
      <w:start w:val="1"/>
      <w:numFmt w:val="decimal"/>
      <w:lvlText w:val="%4."/>
      <w:lvlJc w:val="left"/>
      <w:pPr>
        <w:ind w:left="2520" w:hanging="360"/>
      </w:pPr>
    </w:lvl>
    <w:lvl w:ilvl="4" w:tplc="2C0C1818">
      <w:start w:val="1"/>
      <w:numFmt w:val="lowerLetter"/>
      <w:lvlText w:val="%5."/>
      <w:lvlJc w:val="left"/>
      <w:pPr>
        <w:ind w:left="3240" w:hanging="360"/>
      </w:pPr>
    </w:lvl>
    <w:lvl w:ilvl="5" w:tplc="CCBE1208">
      <w:start w:val="1"/>
      <w:numFmt w:val="lowerRoman"/>
      <w:lvlText w:val="%6."/>
      <w:lvlJc w:val="right"/>
      <w:pPr>
        <w:ind w:left="3960" w:hanging="180"/>
      </w:pPr>
    </w:lvl>
    <w:lvl w:ilvl="6" w:tplc="0E9A8524">
      <w:start w:val="1"/>
      <w:numFmt w:val="decimal"/>
      <w:lvlText w:val="%7."/>
      <w:lvlJc w:val="left"/>
      <w:pPr>
        <w:ind w:left="4680" w:hanging="360"/>
      </w:pPr>
    </w:lvl>
    <w:lvl w:ilvl="7" w:tplc="50E6F312">
      <w:start w:val="1"/>
      <w:numFmt w:val="lowerLetter"/>
      <w:lvlText w:val="%8."/>
      <w:lvlJc w:val="left"/>
      <w:pPr>
        <w:ind w:left="5400" w:hanging="360"/>
      </w:pPr>
    </w:lvl>
    <w:lvl w:ilvl="8" w:tplc="997A4B32">
      <w:start w:val="1"/>
      <w:numFmt w:val="lowerRoman"/>
      <w:lvlText w:val="%9."/>
      <w:lvlJc w:val="right"/>
      <w:pPr>
        <w:ind w:left="6120" w:hanging="180"/>
      </w:pPr>
    </w:lvl>
  </w:abstractNum>
  <w:abstractNum w:abstractNumId="10" w15:restartNumberingAfterBreak="0">
    <w:nsid w:val="315A0BDC"/>
    <w:multiLevelType w:val="hybridMultilevel"/>
    <w:tmpl w:val="5A003542"/>
    <w:lvl w:ilvl="0" w:tplc="7534C2D8">
      <w:start w:val="1"/>
      <w:numFmt w:val="decimal"/>
      <w:lvlText w:val="%1."/>
      <w:lvlJc w:val="left"/>
      <w:pPr>
        <w:ind w:left="720" w:hanging="360"/>
      </w:pPr>
    </w:lvl>
    <w:lvl w:ilvl="1" w:tplc="4BFC9816">
      <w:start w:val="1"/>
      <w:numFmt w:val="lowerLetter"/>
      <w:lvlText w:val="%2."/>
      <w:lvlJc w:val="left"/>
      <w:pPr>
        <w:ind w:left="1440" w:hanging="360"/>
      </w:pPr>
    </w:lvl>
    <w:lvl w:ilvl="2" w:tplc="305EDE44">
      <w:start w:val="1"/>
      <w:numFmt w:val="lowerRoman"/>
      <w:lvlText w:val="%3."/>
      <w:lvlJc w:val="right"/>
      <w:pPr>
        <w:ind w:left="2160" w:hanging="180"/>
      </w:pPr>
    </w:lvl>
    <w:lvl w:ilvl="3" w:tplc="504618CC">
      <w:start w:val="1"/>
      <w:numFmt w:val="decimal"/>
      <w:lvlText w:val="%4."/>
      <w:lvlJc w:val="left"/>
      <w:pPr>
        <w:ind w:left="2880" w:hanging="360"/>
      </w:pPr>
    </w:lvl>
    <w:lvl w:ilvl="4" w:tplc="B022B334">
      <w:start w:val="1"/>
      <w:numFmt w:val="lowerLetter"/>
      <w:lvlText w:val="%5."/>
      <w:lvlJc w:val="left"/>
      <w:pPr>
        <w:ind w:left="3600" w:hanging="360"/>
      </w:pPr>
    </w:lvl>
    <w:lvl w:ilvl="5" w:tplc="49ACD6D6">
      <w:start w:val="1"/>
      <w:numFmt w:val="lowerRoman"/>
      <w:lvlText w:val="%6."/>
      <w:lvlJc w:val="right"/>
      <w:pPr>
        <w:ind w:left="4320" w:hanging="180"/>
      </w:pPr>
    </w:lvl>
    <w:lvl w:ilvl="6" w:tplc="5C56B3D8">
      <w:start w:val="1"/>
      <w:numFmt w:val="decimal"/>
      <w:lvlText w:val="%7."/>
      <w:lvlJc w:val="left"/>
      <w:pPr>
        <w:ind w:left="5040" w:hanging="360"/>
      </w:pPr>
    </w:lvl>
    <w:lvl w:ilvl="7" w:tplc="1DD86EBE">
      <w:start w:val="1"/>
      <w:numFmt w:val="lowerLetter"/>
      <w:lvlText w:val="%8."/>
      <w:lvlJc w:val="left"/>
      <w:pPr>
        <w:ind w:left="5760" w:hanging="360"/>
      </w:pPr>
    </w:lvl>
    <w:lvl w:ilvl="8" w:tplc="ED3A585A">
      <w:start w:val="1"/>
      <w:numFmt w:val="lowerRoman"/>
      <w:lvlText w:val="%9."/>
      <w:lvlJc w:val="right"/>
      <w:pPr>
        <w:ind w:left="6480" w:hanging="180"/>
      </w:pPr>
    </w:lvl>
  </w:abstractNum>
  <w:abstractNum w:abstractNumId="11" w15:restartNumberingAfterBreak="0">
    <w:nsid w:val="35891695"/>
    <w:multiLevelType w:val="hybridMultilevel"/>
    <w:tmpl w:val="FE325060"/>
    <w:lvl w:ilvl="0" w:tplc="0B925750">
      <w:start w:val="1"/>
      <w:numFmt w:val="none"/>
      <w:pStyle w:val="1"/>
      <w:suff w:val="nothing"/>
      <w:lvlText w:val=""/>
      <w:lvlJc w:val="left"/>
      <w:pPr>
        <w:ind w:left="432" w:hanging="432"/>
      </w:pPr>
      <w:rPr>
        <w:rFonts w:cs="Times New Roman"/>
      </w:rPr>
    </w:lvl>
    <w:lvl w:ilvl="1" w:tplc="FB1ABB9E">
      <w:start w:val="1"/>
      <w:numFmt w:val="none"/>
      <w:pStyle w:val="2"/>
      <w:suff w:val="nothing"/>
      <w:lvlText w:val=""/>
      <w:lvlJc w:val="left"/>
      <w:pPr>
        <w:ind w:left="576" w:hanging="576"/>
      </w:pPr>
      <w:rPr>
        <w:rFonts w:cs="Times New Roman"/>
      </w:rPr>
    </w:lvl>
    <w:lvl w:ilvl="2" w:tplc="3D74FAE6">
      <w:start w:val="1"/>
      <w:numFmt w:val="none"/>
      <w:suff w:val="nothing"/>
      <w:lvlText w:val=""/>
      <w:lvlJc w:val="left"/>
      <w:rPr>
        <w:rFonts w:cs="Times New Roman"/>
      </w:rPr>
    </w:lvl>
    <w:lvl w:ilvl="3" w:tplc="EE1C709E">
      <w:start w:val="1"/>
      <w:numFmt w:val="none"/>
      <w:suff w:val="nothing"/>
      <w:lvlText w:val=""/>
      <w:lvlJc w:val="left"/>
      <w:rPr>
        <w:rFonts w:cs="Times New Roman"/>
      </w:rPr>
    </w:lvl>
    <w:lvl w:ilvl="4" w:tplc="DC52AF74">
      <w:start w:val="1"/>
      <w:numFmt w:val="none"/>
      <w:suff w:val="nothing"/>
      <w:lvlText w:val=""/>
      <w:lvlJc w:val="left"/>
      <w:rPr>
        <w:rFonts w:cs="Times New Roman"/>
      </w:rPr>
    </w:lvl>
    <w:lvl w:ilvl="5" w:tplc="6BBA4B56">
      <w:start w:val="1"/>
      <w:numFmt w:val="none"/>
      <w:suff w:val="nothing"/>
      <w:lvlText w:val=""/>
      <w:lvlJc w:val="left"/>
      <w:rPr>
        <w:rFonts w:cs="Times New Roman"/>
      </w:rPr>
    </w:lvl>
    <w:lvl w:ilvl="6" w:tplc="958EE354">
      <w:start w:val="1"/>
      <w:numFmt w:val="none"/>
      <w:suff w:val="nothing"/>
      <w:lvlText w:val=""/>
      <w:lvlJc w:val="left"/>
      <w:rPr>
        <w:rFonts w:cs="Times New Roman"/>
      </w:rPr>
    </w:lvl>
    <w:lvl w:ilvl="7" w:tplc="9B7C6072">
      <w:start w:val="1"/>
      <w:numFmt w:val="none"/>
      <w:suff w:val="nothing"/>
      <w:lvlText w:val=""/>
      <w:lvlJc w:val="left"/>
      <w:rPr>
        <w:rFonts w:cs="Times New Roman"/>
      </w:rPr>
    </w:lvl>
    <w:lvl w:ilvl="8" w:tplc="6600A72A">
      <w:start w:val="1"/>
      <w:numFmt w:val="none"/>
      <w:suff w:val="nothing"/>
      <w:lvlText w:val=""/>
      <w:lvlJc w:val="left"/>
      <w:rPr>
        <w:rFonts w:cs="Times New Roman"/>
      </w:rPr>
    </w:lvl>
  </w:abstractNum>
  <w:abstractNum w:abstractNumId="12" w15:restartNumberingAfterBreak="0">
    <w:nsid w:val="38F67BE5"/>
    <w:multiLevelType w:val="hybridMultilevel"/>
    <w:tmpl w:val="BAD40E36"/>
    <w:styleLink w:val="WW8Num12"/>
    <w:lvl w:ilvl="0" w:tplc="A4CEE676">
      <w:start w:val="1"/>
      <w:numFmt w:val="decimal"/>
      <w:pStyle w:val="WW8Num12"/>
      <w:lvlText w:val="%1."/>
      <w:lvlJc w:val="left"/>
      <w:pPr>
        <w:ind w:left="1486" w:hanging="885"/>
      </w:pPr>
      <w:rPr>
        <w:rFonts w:cs="Times New Roman"/>
      </w:rPr>
    </w:lvl>
    <w:lvl w:ilvl="1" w:tplc="ECB20B0A">
      <w:start w:val="1"/>
      <w:numFmt w:val="lowerLetter"/>
      <w:lvlText w:val="%2."/>
      <w:lvlJc w:val="left"/>
      <w:pPr>
        <w:ind w:left="1681" w:hanging="360"/>
      </w:pPr>
      <w:rPr>
        <w:rFonts w:cs="Times New Roman"/>
      </w:rPr>
    </w:lvl>
    <w:lvl w:ilvl="2" w:tplc="F392B4DC">
      <w:start w:val="1"/>
      <w:numFmt w:val="lowerRoman"/>
      <w:lvlText w:val="%3."/>
      <w:lvlJc w:val="right"/>
      <w:pPr>
        <w:ind w:left="2401" w:hanging="180"/>
      </w:pPr>
      <w:rPr>
        <w:rFonts w:cs="Times New Roman"/>
      </w:rPr>
    </w:lvl>
    <w:lvl w:ilvl="3" w:tplc="03B203FE">
      <w:start w:val="1"/>
      <w:numFmt w:val="decimal"/>
      <w:lvlText w:val="%4."/>
      <w:lvlJc w:val="left"/>
      <w:pPr>
        <w:ind w:left="3121" w:hanging="360"/>
      </w:pPr>
      <w:rPr>
        <w:rFonts w:cs="Times New Roman"/>
      </w:rPr>
    </w:lvl>
    <w:lvl w:ilvl="4" w:tplc="8F4E3C26">
      <w:start w:val="1"/>
      <w:numFmt w:val="lowerLetter"/>
      <w:lvlText w:val="%5."/>
      <w:lvlJc w:val="left"/>
      <w:pPr>
        <w:ind w:left="3841" w:hanging="360"/>
      </w:pPr>
      <w:rPr>
        <w:rFonts w:cs="Times New Roman"/>
      </w:rPr>
    </w:lvl>
    <w:lvl w:ilvl="5" w:tplc="F8A44FD8">
      <w:start w:val="1"/>
      <w:numFmt w:val="lowerRoman"/>
      <w:lvlText w:val="%6."/>
      <w:lvlJc w:val="right"/>
      <w:pPr>
        <w:ind w:left="4561" w:hanging="180"/>
      </w:pPr>
      <w:rPr>
        <w:rFonts w:cs="Times New Roman"/>
      </w:rPr>
    </w:lvl>
    <w:lvl w:ilvl="6" w:tplc="7D7C8BA0">
      <w:start w:val="1"/>
      <w:numFmt w:val="decimal"/>
      <w:lvlText w:val="%7."/>
      <w:lvlJc w:val="left"/>
      <w:pPr>
        <w:ind w:left="5281" w:hanging="360"/>
      </w:pPr>
      <w:rPr>
        <w:rFonts w:cs="Times New Roman"/>
      </w:rPr>
    </w:lvl>
    <w:lvl w:ilvl="7" w:tplc="FFDEB3AA">
      <w:start w:val="1"/>
      <w:numFmt w:val="lowerLetter"/>
      <w:lvlText w:val="%8."/>
      <w:lvlJc w:val="left"/>
      <w:pPr>
        <w:ind w:left="6001" w:hanging="360"/>
      </w:pPr>
      <w:rPr>
        <w:rFonts w:cs="Times New Roman"/>
      </w:rPr>
    </w:lvl>
    <w:lvl w:ilvl="8" w:tplc="F1AE2622">
      <w:start w:val="1"/>
      <w:numFmt w:val="lowerRoman"/>
      <w:lvlText w:val="%9."/>
      <w:lvlJc w:val="right"/>
      <w:pPr>
        <w:ind w:left="6721" w:hanging="180"/>
      </w:pPr>
      <w:rPr>
        <w:rFonts w:cs="Times New Roman"/>
      </w:rPr>
    </w:lvl>
  </w:abstractNum>
  <w:abstractNum w:abstractNumId="13" w15:restartNumberingAfterBreak="0">
    <w:nsid w:val="3A580871"/>
    <w:multiLevelType w:val="multilevel"/>
    <w:tmpl w:val="869ECCD4"/>
    <w:lvl w:ilvl="0">
      <w:start w:val="6"/>
      <w:numFmt w:val="decimal"/>
      <w:lvlText w:val="%1."/>
      <w:lvlJc w:val="left"/>
      <w:pPr>
        <w:ind w:left="3479" w:hanging="360"/>
      </w:pPr>
      <w:rPr>
        <w:rFonts w:hint="default"/>
        <w:b/>
      </w:rPr>
    </w:lvl>
    <w:lvl w:ilvl="1">
      <w:start w:val="1"/>
      <w:numFmt w:val="decimal"/>
      <w:isLgl/>
      <w:lvlText w:val="%1.%2."/>
      <w:lvlJc w:val="left"/>
      <w:pPr>
        <w:ind w:left="3808" w:hanging="405"/>
      </w:pPr>
      <w:rPr>
        <w:rFonts w:hint="default"/>
        <w:b w:val="0"/>
        <w:color w:val="000000" w:themeColor="text1"/>
        <w:sz w:val="24"/>
      </w:rPr>
    </w:lvl>
    <w:lvl w:ilvl="2">
      <w:start w:val="1"/>
      <w:numFmt w:val="decimal"/>
      <w:isLgl/>
      <w:lvlText w:val="%1.%2.%3."/>
      <w:lvlJc w:val="left"/>
      <w:pPr>
        <w:ind w:left="4493" w:hanging="720"/>
      </w:pPr>
      <w:rPr>
        <w:rFonts w:hint="default"/>
        <w:b w:val="0"/>
      </w:rPr>
    </w:lvl>
    <w:lvl w:ilvl="3">
      <w:start w:val="1"/>
      <w:numFmt w:val="decimal"/>
      <w:isLgl/>
      <w:lvlText w:val="%1.%2.%3.%4."/>
      <w:lvlJc w:val="left"/>
      <w:pPr>
        <w:ind w:left="4853" w:hanging="720"/>
      </w:pPr>
      <w:rPr>
        <w:rFonts w:hint="default"/>
      </w:rPr>
    </w:lvl>
    <w:lvl w:ilvl="4">
      <w:start w:val="1"/>
      <w:numFmt w:val="decimal"/>
      <w:isLgl/>
      <w:lvlText w:val="%1.%2.%3.%4.%5."/>
      <w:lvlJc w:val="left"/>
      <w:pPr>
        <w:ind w:left="5573" w:hanging="1080"/>
      </w:pPr>
      <w:rPr>
        <w:rFonts w:hint="default"/>
      </w:rPr>
    </w:lvl>
    <w:lvl w:ilvl="5">
      <w:start w:val="1"/>
      <w:numFmt w:val="decimal"/>
      <w:isLgl/>
      <w:lvlText w:val="%1.%2.%3.%4.%5.%6."/>
      <w:lvlJc w:val="left"/>
      <w:pPr>
        <w:ind w:left="5933" w:hanging="1080"/>
      </w:pPr>
      <w:rPr>
        <w:rFonts w:hint="default"/>
      </w:rPr>
    </w:lvl>
    <w:lvl w:ilvl="6">
      <w:start w:val="1"/>
      <w:numFmt w:val="decimal"/>
      <w:isLgl/>
      <w:lvlText w:val="%1.%2.%3.%4.%5.%6.%7."/>
      <w:lvlJc w:val="left"/>
      <w:pPr>
        <w:ind w:left="6653" w:hanging="1440"/>
      </w:pPr>
      <w:rPr>
        <w:rFonts w:hint="default"/>
      </w:rPr>
    </w:lvl>
    <w:lvl w:ilvl="7">
      <w:start w:val="1"/>
      <w:numFmt w:val="decimal"/>
      <w:isLgl/>
      <w:lvlText w:val="%1.%2.%3.%4.%5.%6.%7.%8."/>
      <w:lvlJc w:val="left"/>
      <w:pPr>
        <w:ind w:left="7013" w:hanging="1440"/>
      </w:pPr>
      <w:rPr>
        <w:rFonts w:hint="default"/>
      </w:rPr>
    </w:lvl>
    <w:lvl w:ilvl="8">
      <w:start w:val="1"/>
      <w:numFmt w:val="decimal"/>
      <w:isLgl/>
      <w:lvlText w:val="%1.%2.%3.%4.%5.%6.%7.%8.%9."/>
      <w:lvlJc w:val="left"/>
      <w:pPr>
        <w:ind w:left="7733" w:hanging="1800"/>
      </w:pPr>
      <w:rPr>
        <w:rFonts w:hint="default"/>
      </w:rPr>
    </w:lvl>
  </w:abstractNum>
  <w:abstractNum w:abstractNumId="14" w15:restartNumberingAfterBreak="0">
    <w:nsid w:val="47D73A75"/>
    <w:multiLevelType w:val="hybridMultilevel"/>
    <w:tmpl w:val="B79E9C4E"/>
    <w:styleLink w:val="WW8Num13"/>
    <w:lvl w:ilvl="0" w:tplc="D96C93DC">
      <w:start w:val="1"/>
      <w:numFmt w:val="bullet"/>
      <w:pStyle w:val="WW8Num13"/>
      <w:lvlText w:val=""/>
      <w:lvlJc w:val="left"/>
      <w:pPr>
        <w:ind w:left="1117" w:hanging="360"/>
      </w:pPr>
      <w:rPr>
        <w:rFonts w:ascii="Symbol" w:hAnsi="Symbol"/>
      </w:rPr>
    </w:lvl>
    <w:lvl w:ilvl="1" w:tplc="FB161B7C">
      <w:start w:val="1"/>
      <w:numFmt w:val="bullet"/>
      <w:lvlText w:val="o"/>
      <w:lvlJc w:val="left"/>
      <w:pPr>
        <w:ind w:left="1837" w:hanging="360"/>
      </w:pPr>
      <w:rPr>
        <w:rFonts w:ascii="Courier New" w:hAnsi="Courier New"/>
      </w:rPr>
    </w:lvl>
    <w:lvl w:ilvl="2" w:tplc="C59EE056">
      <w:start w:val="1"/>
      <w:numFmt w:val="bullet"/>
      <w:lvlText w:val=""/>
      <w:lvlJc w:val="left"/>
      <w:pPr>
        <w:ind w:left="2557" w:hanging="360"/>
      </w:pPr>
      <w:rPr>
        <w:rFonts w:ascii="Wingdings" w:hAnsi="Wingdings"/>
      </w:rPr>
    </w:lvl>
    <w:lvl w:ilvl="3" w:tplc="D92889AC">
      <w:start w:val="1"/>
      <w:numFmt w:val="bullet"/>
      <w:lvlText w:val=""/>
      <w:lvlJc w:val="left"/>
      <w:pPr>
        <w:ind w:left="3277" w:hanging="360"/>
      </w:pPr>
      <w:rPr>
        <w:rFonts w:ascii="Symbol" w:hAnsi="Symbol"/>
      </w:rPr>
    </w:lvl>
    <w:lvl w:ilvl="4" w:tplc="2B2A524A">
      <w:start w:val="1"/>
      <w:numFmt w:val="bullet"/>
      <w:lvlText w:val="o"/>
      <w:lvlJc w:val="left"/>
      <w:pPr>
        <w:ind w:left="3997" w:hanging="360"/>
      </w:pPr>
      <w:rPr>
        <w:rFonts w:ascii="Courier New" w:hAnsi="Courier New"/>
      </w:rPr>
    </w:lvl>
    <w:lvl w:ilvl="5" w:tplc="4800883A">
      <w:start w:val="1"/>
      <w:numFmt w:val="bullet"/>
      <w:lvlText w:val=""/>
      <w:lvlJc w:val="left"/>
      <w:pPr>
        <w:ind w:left="4717" w:hanging="360"/>
      </w:pPr>
      <w:rPr>
        <w:rFonts w:ascii="Wingdings" w:hAnsi="Wingdings"/>
      </w:rPr>
    </w:lvl>
    <w:lvl w:ilvl="6" w:tplc="8A488928">
      <w:start w:val="1"/>
      <w:numFmt w:val="bullet"/>
      <w:lvlText w:val=""/>
      <w:lvlJc w:val="left"/>
      <w:pPr>
        <w:ind w:left="5437" w:hanging="360"/>
      </w:pPr>
      <w:rPr>
        <w:rFonts w:ascii="Symbol" w:hAnsi="Symbol"/>
      </w:rPr>
    </w:lvl>
    <w:lvl w:ilvl="7" w:tplc="53321F72">
      <w:start w:val="1"/>
      <w:numFmt w:val="bullet"/>
      <w:lvlText w:val="o"/>
      <w:lvlJc w:val="left"/>
      <w:pPr>
        <w:ind w:left="6157" w:hanging="360"/>
      </w:pPr>
      <w:rPr>
        <w:rFonts w:ascii="Courier New" w:hAnsi="Courier New"/>
      </w:rPr>
    </w:lvl>
    <w:lvl w:ilvl="8" w:tplc="C97C4EBC">
      <w:start w:val="1"/>
      <w:numFmt w:val="bullet"/>
      <w:lvlText w:val=""/>
      <w:lvlJc w:val="left"/>
      <w:pPr>
        <w:ind w:left="6877" w:hanging="360"/>
      </w:pPr>
      <w:rPr>
        <w:rFonts w:ascii="Wingdings" w:hAnsi="Wingdings"/>
      </w:rPr>
    </w:lvl>
  </w:abstractNum>
  <w:abstractNum w:abstractNumId="15" w15:restartNumberingAfterBreak="0">
    <w:nsid w:val="4F9B33AB"/>
    <w:multiLevelType w:val="hybridMultilevel"/>
    <w:tmpl w:val="E2322F6C"/>
    <w:lvl w:ilvl="0" w:tplc="C88AD59A">
      <w:start w:val="1"/>
      <w:numFmt w:val="decimal"/>
      <w:lvlText w:val="%1."/>
      <w:lvlJc w:val="left"/>
      <w:pPr>
        <w:ind w:left="644" w:hanging="360"/>
      </w:pPr>
      <w:rPr>
        <w:rFonts w:cs="Times New Roman" w:hint="default"/>
        <w:sz w:val="20"/>
        <w:szCs w:val="20"/>
      </w:rPr>
    </w:lvl>
    <w:lvl w:ilvl="1" w:tplc="1606415A">
      <w:start w:val="1"/>
      <w:numFmt w:val="lowerLetter"/>
      <w:lvlText w:val="%2."/>
      <w:lvlJc w:val="left"/>
      <w:pPr>
        <w:ind w:left="1440" w:hanging="360"/>
      </w:pPr>
      <w:rPr>
        <w:rFonts w:cs="Times New Roman" w:hint="default"/>
      </w:rPr>
    </w:lvl>
    <w:lvl w:ilvl="2" w:tplc="972AAD46">
      <w:start w:val="1"/>
      <w:numFmt w:val="lowerRoman"/>
      <w:lvlText w:val="%3."/>
      <w:lvlJc w:val="right"/>
      <w:pPr>
        <w:ind w:left="2160" w:hanging="180"/>
      </w:pPr>
      <w:rPr>
        <w:rFonts w:cs="Times New Roman" w:hint="default"/>
      </w:rPr>
    </w:lvl>
    <w:lvl w:ilvl="3" w:tplc="E89C7124">
      <w:start w:val="1"/>
      <w:numFmt w:val="decimal"/>
      <w:lvlText w:val="%4."/>
      <w:lvlJc w:val="left"/>
      <w:pPr>
        <w:ind w:left="2880" w:hanging="360"/>
      </w:pPr>
      <w:rPr>
        <w:rFonts w:cs="Times New Roman" w:hint="default"/>
      </w:rPr>
    </w:lvl>
    <w:lvl w:ilvl="4" w:tplc="EA7C5B04">
      <w:start w:val="1"/>
      <w:numFmt w:val="lowerLetter"/>
      <w:lvlText w:val="%5."/>
      <w:lvlJc w:val="left"/>
      <w:pPr>
        <w:ind w:left="3600" w:hanging="360"/>
      </w:pPr>
      <w:rPr>
        <w:rFonts w:cs="Times New Roman" w:hint="default"/>
      </w:rPr>
    </w:lvl>
    <w:lvl w:ilvl="5" w:tplc="105CF74C">
      <w:start w:val="1"/>
      <w:numFmt w:val="lowerRoman"/>
      <w:lvlText w:val="%6."/>
      <w:lvlJc w:val="right"/>
      <w:pPr>
        <w:ind w:left="4320" w:hanging="180"/>
      </w:pPr>
      <w:rPr>
        <w:rFonts w:cs="Times New Roman" w:hint="default"/>
      </w:rPr>
    </w:lvl>
    <w:lvl w:ilvl="6" w:tplc="A1442E7C">
      <w:start w:val="1"/>
      <w:numFmt w:val="decimal"/>
      <w:lvlText w:val="%7."/>
      <w:lvlJc w:val="left"/>
      <w:pPr>
        <w:ind w:left="5040" w:hanging="360"/>
      </w:pPr>
      <w:rPr>
        <w:rFonts w:cs="Times New Roman" w:hint="default"/>
      </w:rPr>
    </w:lvl>
    <w:lvl w:ilvl="7" w:tplc="D9C04A18">
      <w:start w:val="1"/>
      <w:numFmt w:val="lowerLetter"/>
      <w:lvlText w:val="%8."/>
      <w:lvlJc w:val="left"/>
      <w:pPr>
        <w:ind w:left="5760" w:hanging="360"/>
      </w:pPr>
      <w:rPr>
        <w:rFonts w:cs="Times New Roman" w:hint="default"/>
      </w:rPr>
    </w:lvl>
    <w:lvl w:ilvl="8" w:tplc="EA2AD7E2">
      <w:start w:val="1"/>
      <w:numFmt w:val="lowerRoman"/>
      <w:lvlText w:val="%9."/>
      <w:lvlJc w:val="right"/>
      <w:pPr>
        <w:ind w:left="6480" w:hanging="180"/>
      </w:pPr>
      <w:rPr>
        <w:rFonts w:cs="Times New Roman" w:hint="default"/>
      </w:rPr>
    </w:lvl>
  </w:abstractNum>
  <w:abstractNum w:abstractNumId="16" w15:restartNumberingAfterBreak="0">
    <w:nsid w:val="57D54CDE"/>
    <w:multiLevelType w:val="hybridMultilevel"/>
    <w:tmpl w:val="28AE1924"/>
    <w:lvl w:ilvl="0" w:tplc="D9E0F2B0">
      <w:start w:val="1"/>
      <w:numFmt w:val="bullet"/>
      <w:lvlText w:val=""/>
      <w:lvlJc w:val="left"/>
      <w:pPr>
        <w:ind w:left="1004" w:hanging="360"/>
      </w:pPr>
      <w:rPr>
        <w:rFonts w:ascii="Wingdings" w:hAnsi="Wingdings" w:hint="default"/>
      </w:rPr>
    </w:lvl>
    <w:lvl w:ilvl="1" w:tplc="12ACCFF0">
      <w:start w:val="1"/>
      <w:numFmt w:val="bullet"/>
      <w:lvlText w:val="o"/>
      <w:lvlJc w:val="left"/>
      <w:pPr>
        <w:ind w:left="1724" w:hanging="360"/>
      </w:pPr>
      <w:rPr>
        <w:rFonts w:ascii="Courier New" w:hAnsi="Courier New" w:cs="Courier New" w:hint="default"/>
      </w:rPr>
    </w:lvl>
    <w:lvl w:ilvl="2" w:tplc="C0B68E96">
      <w:start w:val="1"/>
      <w:numFmt w:val="bullet"/>
      <w:lvlText w:val=""/>
      <w:lvlJc w:val="left"/>
      <w:pPr>
        <w:ind w:left="2444" w:hanging="360"/>
      </w:pPr>
      <w:rPr>
        <w:rFonts w:ascii="Wingdings" w:hAnsi="Wingdings" w:hint="default"/>
      </w:rPr>
    </w:lvl>
    <w:lvl w:ilvl="3" w:tplc="9EDE3D74">
      <w:start w:val="1"/>
      <w:numFmt w:val="bullet"/>
      <w:lvlText w:val=""/>
      <w:lvlJc w:val="left"/>
      <w:pPr>
        <w:ind w:left="3164" w:hanging="360"/>
      </w:pPr>
      <w:rPr>
        <w:rFonts w:ascii="Symbol" w:hAnsi="Symbol" w:hint="default"/>
      </w:rPr>
    </w:lvl>
    <w:lvl w:ilvl="4" w:tplc="04DA9CC0">
      <w:start w:val="1"/>
      <w:numFmt w:val="bullet"/>
      <w:lvlText w:val="o"/>
      <w:lvlJc w:val="left"/>
      <w:pPr>
        <w:ind w:left="3884" w:hanging="360"/>
      </w:pPr>
      <w:rPr>
        <w:rFonts w:ascii="Courier New" w:hAnsi="Courier New" w:cs="Courier New" w:hint="default"/>
      </w:rPr>
    </w:lvl>
    <w:lvl w:ilvl="5" w:tplc="10B8C32E">
      <w:start w:val="1"/>
      <w:numFmt w:val="bullet"/>
      <w:lvlText w:val=""/>
      <w:lvlJc w:val="left"/>
      <w:pPr>
        <w:ind w:left="4604" w:hanging="360"/>
      </w:pPr>
      <w:rPr>
        <w:rFonts w:ascii="Wingdings" w:hAnsi="Wingdings" w:hint="default"/>
      </w:rPr>
    </w:lvl>
    <w:lvl w:ilvl="6" w:tplc="6BFAC624">
      <w:start w:val="1"/>
      <w:numFmt w:val="bullet"/>
      <w:lvlText w:val=""/>
      <w:lvlJc w:val="left"/>
      <w:pPr>
        <w:ind w:left="5324" w:hanging="360"/>
      </w:pPr>
      <w:rPr>
        <w:rFonts w:ascii="Symbol" w:hAnsi="Symbol" w:hint="default"/>
      </w:rPr>
    </w:lvl>
    <w:lvl w:ilvl="7" w:tplc="08DC62A0">
      <w:start w:val="1"/>
      <w:numFmt w:val="bullet"/>
      <w:lvlText w:val="o"/>
      <w:lvlJc w:val="left"/>
      <w:pPr>
        <w:ind w:left="6044" w:hanging="360"/>
      </w:pPr>
      <w:rPr>
        <w:rFonts w:ascii="Courier New" w:hAnsi="Courier New" w:cs="Courier New" w:hint="default"/>
      </w:rPr>
    </w:lvl>
    <w:lvl w:ilvl="8" w:tplc="EC9A7F4A">
      <w:start w:val="1"/>
      <w:numFmt w:val="bullet"/>
      <w:lvlText w:val=""/>
      <w:lvlJc w:val="left"/>
      <w:pPr>
        <w:ind w:left="6764" w:hanging="360"/>
      </w:pPr>
      <w:rPr>
        <w:rFonts w:ascii="Wingdings" w:hAnsi="Wingdings" w:hint="default"/>
      </w:rPr>
    </w:lvl>
  </w:abstractNum>
  <w:abstractNum w:abstractNumId="17" w15:restartNumberingAfterBreak="0">
    <w:nsid w:val="5ACF0D1C"/>
    <w:multiLevelType w:val="hybridMultilevel"/>
    <w:tmpl w:val="45CAAB32"/>
    <w:lvl w:ilvl="0" w:tplc="4F421E78">
      <w:start w:val="1"/>
      <w:numFmt w:val="decimal"/>
      <w:lvlText w:val="%1."/>
      <w:lvlJc w:val="left"/>
      <w:pPr>
        <w:ind w:left="720" w:hanging="360"/>
      </w:pPr>
      <w:rPr>
        <w:rFonts w:cs="Times New Roman"/>
      </w:rPr>
    </w:lvl>
    <w:lvl w:ilvl="1" w:tplc="5204D398">
      <w:start w:val="1"/>
      <w:numFmt w:val="lowerLetter"/>
      <w:lvlText w:val="%2."/>
      <w:lvlJc w:val="left"/>
      <w:pPr>
        <w:ind w:left="1440" w:hanging="360"/>
      </w:pPr>
      <w:rPr>
        <w:rFonts w:cs="Times New Roman"/>
      </w:rPr>
    </w:lvl>
    <w:lvl w:ilvl="2" w:tplc="2ABCE160">
      <w:start w:val="1"/>
      <w:numFmt w:val="lowerRoman"/>
      <w:lvlText w:val="%3."/>
      <w:lvlJc w:val="right"/>
      <w:pPr>
        <w:ind w:left="2160" w:hanging="180"/>
      </w:pPr>
      <w:rPr>
        <w:rFonts w:cs="Times New Roman"/>
      </w:rPr>
    </w:lvl>
    <w:lvl w:ilvl="3" w:tplc="B53A178A">
      <w:start w:val="1"/>
      <w:numFmt w:val="decimal"/>
      <w:lvlText w:val="%4."/>
      <w:lvlJc w:val="left"/>
      <w:pPr>
        <w:ind w:left="2880" w:hanging="360"/>
      </w:pPr>
      <w:rPr>
        <w:rFonts w:cs="Times New Roman"/>
      </w:rPr>
    </w:lvl>
    <w:lvl w:ilvl="4" w:tplc="542CA4D4">
      <w:start w:val="1"/>
      <w:numFmt w:val="lowerLetter"/>
      <w:lvlText w:val="%5."/>
      <w:lvlJc w:val="left"/>
      <w:pPr>
        <w:ind w:left="3600" w:hanging="360"/>
      </w:pPr>
      <w:rPr>
        <w:rFonts w:cs="Times New Roman"/>
      </w:rPr>
    </w:lvl>
    <w:lvl w:ilvl="5" w:tplc="C5829878">
      <w:start w:val="1"/>
      <w:numFmt w:val="lowerRoman"/>
      <w:lvlText w:val="%6."/>
      <w:lvlJc w:val="right"/>
      <w:pPr>
        <w:ind w:left="4320" w:hanging="180"/>
      </w:pPr>
      <w:rPr>
        <w:rFonts w:cs="Times New Roman"/>
      </w:rPr>
    </w:lvl>
    <w:lvl w:ilvl="6" w:tplc="9D24FAF4">
      <w:start w:val="1"/>
      <w:numFmt w:val="decimal"/>
      <w:lvlText w:val="%7."/>
      <w:lvlJc w:val="left"/>
      <w:pPr>
        <w:ind w:left="5040" w:hanging="360"/>
      </w:pPr>
      <w:rPr>
        <w:rFonts w:cs="Times New Roman"/>
      </w:rPr>
    </w:lvl>
    <w:lvl w:ilvl="7" w:tplc="EDA2FB74">
      <w:start w:val="1"/>
      <w:numFmt w:val="lowerLetter"/>
      <w:lvlText w:val="%8."/>
      <w:lvlJc w:val="left"/>
      <w:pPr>
        <w:ind w:left="5760" w:hanging="360"/>
      </w:pPr>
      <w:rPr>
        <w:rFonts w:cs="Times New Roman"/>
      </w:rPr>
    </w:lvl>
    <w:lvl w:ilvl="8" w:tplc="3D5681AA">
      <w:start w:val="1"/>
      <w:numFmt w:val="lowerRoman"/>
      <w:lvlText w:val="%9."/>
      <w:lvlJc w:val="right"/>
      <w:pPr>
        <w:ind w:left="6480" w:hanging="180"/>
      </w:pPr>
      <w:rPr>
        <w:rFonts w:cs="Times New Roman"/>
      </w:rPr>
    </w:lvl>
  </w:abstractNum>
  <w:abstractNum w:abstractNumId="18" w15:restartNumberingAfterBreak="0">
    <w:nsid w:val="5B46605D"/>
    <w:multiLevelType w:val="hybridMultilevel"/>
    <w:tmpl w:val="1090A1A4"/>
    <w:lvl w:ilvl="0" w:tplc="A84C0AE8">
      <w:start w:val="1"/>
      <w:numFmt w:val="decimal"/>
      <w:lvlText w:val="%1."/>
      <w:lvlJc w:val="left"/>
      <w:pPr>
        <w:ind w:left="644" w:hanging="360"/>
      </w:pPr>
      <w:rPr>
        <w:rFonts w:cs="Times New Roman" w:hint="default"/>
        <w:sz w:val="20"/>
        <w:szCs w:val="20"/>
      </w:rPr>
    </w:lvl>
    <w:lvl w:ilvl="1" w:tplc="A0FA2B7A">
      <w:start w:val="1"/>
      <w:numFmt w:val="lowerLetter"/>
      <w:lvlText w:val="%2."/>
      <w:lvlJc w:val="left"/>
      <w:pPr>
        <w:ind w:left="1440" w:hanging="360"/>
      </w:pPr>
      <w:rPr>
        <w:rFonts w:cs="Times New Roman" w:hint="default"/>
      </w:rPr>
    </w:lvl>
    <w:lvl w:ilvl="2" w:tplc="41E69CD0">
      <w:start w:val="1"/>
      <w:numFmt w:val="lowerRoman"/>
      <w:lvlText w:val="%3."/>
      <w:lvlJc w:val="right"/>
      <w:pPr>
        <w:ind w:left="2160" w:hanging="180"/>
      </w:pPr>
      <w:rPr>
        <w:rFonts w:cs="Times New Roman" w:hint="default"/>
      </w:rPr>
    </w:lvl>
    <w:lvl w:ilvl="3" w:tplc="44B65B02">
      <w:start w:val="1"/>
      <w:numFmt w:val="decimal"/>
      <w:lvlText w:val="%4."/>
      <w:lvlJc w:val="left"/>
      <w:pPr>
        <w:ind w:left="2880" w:hanging="360"/>
      </w:pPr>
      <w:rPr>
        <w:rFonts w:cs="Times New Roman" w:hint="default"/>
      </w:rPr>
    </w:lvl>
    <w:lvl w:ilvl="4" w:tplc="C4A0E628">
      <w:start w:val="1"/>
      <w:numFmt w:val="lowerLetter"/>
      <w:lvlText w:val="%5."/>
      <w:lvlJc w:val="left"/>
      <w:pPr>
        <w:ind w:left="3600" w:hanging="360"/>
      </w:pPr>
      <w:rPr>
        <w:rFonts w:cs="Times New Roman" w:hint="default"/>
      </w:rPr>
    </w:lvl>
    <w:lvl w:ilvl="5" w:tplc="2D88117E">
      <w:start w:val="1"/>
      <w:numFmt w:val="lowerRoman"/>
      <w:lvlText w:val="%6."/>
      <w:lvlJc w:val="right"/>
      <w:pPr>
        <w:ind w:left="4320" w:hanging="180"/>
      </w:pPr>
      <w:rPr>
        <w:rFonts w:cs="Times New Roman" w:hint="default"/>
      </w:rPr>
    </w:lvl>
    <w:lvl w:ilvl="6" w:tplc="8DE62566">
      <w:start w:val="1"/>
      <w:numFmt w:val="decimal"/>
      <w:lvlText w:val="%7."/>
      <w:lvlJc w:val="left"/>
      <w:pPr>
        <w:ind w:left="5040" w:hanging="360"/>
      </w:pPr>
      <w:rPr>
        <w:rFonts w:cs="Times New Roman" w:hint="default"/>
      </w:rPr>
    </w:lvl>
    <w:lvl w:ilvl="7" w:tplc="38E61974">
      <w:start w:val="1"/>
      <w:numFmt w:val="lowerLetter"/>
      <w:lvlText w:val="%8."/>
      <w:lvlJc w:val="left"/>
      <w:pPr>
        <w:ind w:left="5760" w:hanging="360"/>
      </w:pPr>
      <w:rPr>
        <w:rFonts w:cs="Times New Roman" w:hint="default"/>
      </w:rPr>
    </w:lvl>
    <w:lvl w:ilvl="8" w:tplc="EA9E36D2">
      <w:start w:val="1"/>
      <w:numFmt w:val="lowerRoman"/>
      <w:lvlText w:val="%9."/>
      <w:lvlJc w:val="right"/>
      <w:pPr>
        <w:ind w:left="6480" w:hanging="180"/>
      </w:pPr>
      <w:rPr>
        <w:rFonts w:cs="Times New Roman" w:hint="default"/>
      </w:rPr>
    </w:lvl>
  </w:abstractNum>
  <w:num w:numId="1">
    <w:abstractNumId w:val="11"/>
  </w:num>
  <w:num w:numId="2">
    <w:abstractNumId w:val="3"/>
  </w:num>
  <w:num w:numId="3">
    <w:abstractNumId w:val="0"/>
  </w:num>
  <w:num w:numId="4">
    <w:abstractNumId w:val="6"/>
  </w:num>
  <w:num w:numId="5">
    <w:abstractNumId w:val="8"/>
  </w:num>
  <w:num w:numId="6">
    <w:abstractNumId w:val="12"/>
  </w:num>
  <w:num w:numId="7">
    <w:abstractNumId w:val="14"/>
  </w:num>
  <w:num w:numId="8">
    <w:abstractNumId w:val="9"/>
  </w:num>
  <w:num w:numId="9">
    <w:abstractNumId w:val="13"/>
  </w:num>
  <w:num w:numId="10">
    <w:abstractNumId w:val="4"/>
  </w:num>
  <w:num w:numId="11">
    <w:abstractNumId w:val="1"/>
  </w:num>
  <w:num w:numId="12">
    <w:abstractNumId w:val="10"/>
  </w:num>
  <w:num w:numId="13">
    <w:abstractNumId w:val="16"/>
  </w:num>
  <w:num w:numId="14">
    <w:abstractNumId w:val="17"/>
  </w:num>
  <w:num w:numId="15">
    <w:abstractNumId w:val="18"/>
  </w:num>
  <w:num w:numId="16">
    <w:abstractNumId w:val="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09"/>
    <w:rsid w:val="00005222"/>
    <w:rsid w:val="00013CAC"/>
    <w:rsid w:val="000155C3"/>
    <w:rsid w:val="00094C6F"/>
    <w:rsid w:val="000C31D5"/>
    <w:rsid w:val="000E08D6"/>
    <w:rsid w:val="001453EA"/>
    <w:rsid w:val="001B1AD7"/>
    <w:rsid w:val="001B1D13"/>
    <w:rsid w:val="001D0B48"/>
    <w:rsid w:val="00270CBC"/>
    <w:rsid w:val="002F2E13"/>
    <w:rsid w:val="002F5D94"/>
    <w:rsid w:val="0031070D"/>
    <w:rsid w:val="004930F4"/>
    <w:rsid w:val="004A2622"/>
    <w:rsid w:val="00546EC2"/>
    <w:rsid w:val="005B0C0F"/>
    <w:rsid w:val="006178BA"/>
    <w:rsid w:val="00647CBB"/>
    <w:rsid w:val="00684770"/>
    <w:rsid w:val="00732184"/>
    <w:rsid w:val="007557C7"/>
    <w:rsid w:val="007A36B8"/>
    <w:rsid w:val="00811F54"/>
    <w:rsid w:val="008A293E"/>
    <w:rsid w:val="00901A13"/>
    <w:rsid w:val="0090645F"/>
    <w:rsid w:val="00992A67"/>
    <w:rsid w:val="009C08AE"/>
    <w:rsid w:val="009E013D"/>
    <w:rsid w:val="00A02BFE"/>
    <w:rsid w:val="00AA6B9F"/>
    <w:rsid w:val="00AB2AEA"/>
    <w:rsid w:val="00B50230"/>
    <w:rsid w:val="00BD4447"/>
    <w:rsid w:val="00BD5FB8"/>
    <w:rsid w:val="00BF1503"/>
    <w:rsid w:val="00C03463"/>
    <w:rsid w:val="00C31169"/>
    <w:rsid w:val="00C46E4B"/>
    <w:rsid w:val="00C909A2"/>
    <w:rsid w:val="00D5235F"/>
    <w:rsid w:val="00DF4243"/>
    <w:rsid w:val="00E53ADF"/>
    <w:rsid w:val="00EC1183"/>
    <w:rsid w:val="00EC15EE"/>
    <w:rsid w:val="00EF5BD1"/>
    <w:rsid w:val="00FD41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0F0E"/>
  <w15:docId w15:val="{A09D88CD-8AF5-45F6-82AD-B7ECEE287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keepNext/>
      <w:widowControl w:val="0"/>
      <w:numPr>
        <w:numId w:val="1"/>
      </w:numPr>
      <w:spacing w:before="240" w:after="60" w:line="240" w:lineRule="auto"/>
      <w:outlineLvl w:val="0"/>
    </w:pPr>
    <w:rPr>
      <w:rFonts w:ascii="Cambria" w:eastAsia="Times New Roman" w:hAnsi="Cambria" w:cs="Times New Roman"/>
      <w:b/>
      <w:bCs/>
      <w:sz w:val="32"/>
      <w:szCs w:val="32"/>
      <w:lang w:eastAsia="ru-RU"/>
    </w:rPr>
  </w:style>
  <w:style w:type="paragraph" w:styleId="2">
    <w:name w:val="heading 2"/>
    <w:basedOn w:val="a"/>
    <w:link w:val="20"/>
    <w:uiPriority w:val="9"/>
    <w:qFormat/>
    <w:pPr>
      <w:keepNext/>
      <w:widowControl w:val="0"/>
      <w:numPr>
        <w:ilvl w:val="1"/>
        <w:numId w:val="1"/>
      </w:numPr>
      <w:spacing w:before="240" w:after="60" w:line="240" w:lineRule="auto"/>
      <w:outlineLvl w:val="1"/>
    </w:pPr>
    <w:rPr>
      <w:rFonts w:ascii="Cambria" w:eastAsia="Times New Roman" w:hAnsi="Cambria" w:cs="Cambria"/>
      <w:b/>
      <w:bCs/>
      <w:i/>
      <w:iCs/>
      <w:sz w:val="28"/>
      <w:szCs w:val="25"/>
      <w:lang w:eastAsia="zh-CN" w:bidi="hi-IN"/>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472C4" w:themeColor="accent1"/>
      <w:sz w:val="18"/>
      <w:szCs w:val="18"/>
    </w:rPr>
  </w:style>
  <w:style w:type="character" w:customStyle="1" w:styleId="aa">
    <w:name w:val="Название объекта Знак"/>
    <w:basedOn w:val="a0"/>
    <w:link w:val="a9"/>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character" w:customStyle="1" w:styleId="10">
    <w:name w:val="Заголовок 1 Знак"/>
    <w:basedOn w:val="a0"/>
    <w:link w:val="1"/>
    <w:uiPriority w:val="9"/>
    <w:rPr>
      <w:rFonts w:ascii="Cambria" w:eastAsia="Times New Roman" w:hAnsi="Cambria" w:cs="Times New Roman"/>
      <w:b/>
      <w:bCs/>
      <w:sz w:val="32"/>
      <w:szCs w:val="32"/>
      <w:lang w:eastAsia="ru-RU"/>
    </w:rPr>
  </w:style>
  <w:style w:type="character" w:customStyle="1" w:styleId="20">
    <w:name w:val="Заголовок 2 Знак"/>
    <w:basedOn w:val="a0"/>
    <w:link w:val="2"/>
    <w:uiPriority w:val="9"/>
    <w:rPr>
      <w:rFonts w:ascii="Cambria" w:eastAsia="Times New Roman" w:hAnsi="Cambria" w:cs="Cambria"/>
      <w:b/>
      <w:bCs/>
      <w:i/>
      <w:iCs/>
      <w:sz w:val="28"/>
      <w:szCs w:val="25"/>
      <w:lang w:eastAsia="zh-CN" w:bidi="hi-IN"/>
    </w:rPr>
  </w:style>
  <w:style w:type="character" w:customStyle="1" w:styleId="-">
    <w:name w:val="Интернет-ссылка"/>
    <w:rPr>
      <w:color w:val="0000FF"/>
      <w:u w:val="single"/>
    </w:rPr>
  </w:style>
  <w:style w:type="character" w:styleId="ad">
    <w:name w:val="footnote reference"/>
    <w:basedOn w:val="a0"/>
    <w:uiPriority w:val="99"/>
    <w:qFormat/>
    <w:rPr>
      <w:vertAlign w:val="superscript"/>
    </w:rPr>
  </w:style>
  <w:style w:type="character" w:customStyle="1" w:styleId="ae">
    <w:name w:val="Привязка сноски"/>
    <w:rPr>
      <w:vertAlign w:val="superscript"/>
    </w:rPr>
  </w:style>
  <w:style w:type="paragraph" w:styleId="af">
    <w:name w:val="Body Text"/>
    <w:basedOn w:val="a"/>
    <w:link w:val="af0"/>
    <w:uiPriority w:val="99"/>
    <w:pPr>
      <w:spacing w:after="120" w:line="240" w:lineRule="auto"/>
    </w:pPr>
    <w:rPr>
      <w:rFonts w:ascii="Times New Roman" w:eastAsia="Times New Roman" w:hAnsi="Times New Roman" w:cs="Times New Roman"/>
      <w:sz w:val="18"/>
      <w:szCs w:val="18"/>
      <w:lang w:eastAsia="zh-CN"/>
    </w:rPr>
  </w:style>
  <w:style w:type="character" w:customStyle="1" w:styleId="af0">
    <w:name w:val="Основной текст Знак"/>
    <w:basedOn w:val="a0"/>
    <w:link w:val="af"/>
    <w:uiPriority w:val="99"/>
    <w:rPr>
      <w:rFonts w:ascii="Times New Roman" w:eastAsia="Times New Roman" w:hAnsi="Times New Roman" w:cs="Times New Roman"/>
      <w:sz w:val="18"/>
      <w:szCs w:val="18"/>
      <w:lang w:eastAsia="zh-CN"/>
    </w:rPr>
  </w:style>
  <w:style w:type="paragraph" w:customStyle="1" w:styleId="Standard">
    <w:name w:val="Standard"/>
    <w:qFormat/>
    <w:pPr>
      <w:widowControl w:val="0"/>
      <w:spacing w:after="0" w:line="240" w:lineRule="auto"/>
    </w:pPr>
    <w:rPr>
      <w:rFonts w:ascii="Times New Roman" w:eastAsia="SimSun" w:hAnsi="Times New Roman" w:cs="Mangal"/>
      <w:sz w:val="24"/>
      <w:szCs w:val="24"/>
      <w:lang w:eastAsia="zh-CN" w:bidi="hi-IN"/>
    </w:rPr>
  </w:style>
  <w:style w:type="paragraph" w:customStyle="1" w:styleId="Textbody">
    <w:name w:val="Text body"/>
    <w:basedOn w:val="Standard"/>
    <w:qFormat/>
    <w:pPr>
      <w:spacing w:after="120"/>
    </w:pPr>
  </w:style>
  <w:style w:type="paragraph" w:customStyle="1" w:styleId="af1">
    <w:name w:val="Содержимое таблицы"/>
    <w:basedOn w:val="a"/>
    <w:qFormat/>
    <w:pPr>
      <w:suppressLineNumbers/>
      <w:spacing w:after="0" w:line="240" w:lineRule="auto"/>
    </w:pPr>
    <w:rPr>
      <w:rFonts w:ascii="Cambria" w:eastAsia="Times New Roman" w:hAnsi="Cambria" w:cs="Cambria"/>
      <w:sz w:val="18"/>
      <w:szCs w:val="18"/>
      <w:lang w:eastAsia="zh-CN"/>
    </w:rPr>
  </w:style>
  <w:style w:type="paragraph" w:customStyle="1" w:styleId="ConsPlusNormal">
    <w:name w:val="ConsPlusNormal"/>
    <w:link w:val="ConsPlusNormal0"/>
    <w:qFormat/>
    <w:pPr>
      <w:spacing w:after="0" w:line="240" w:lineRule="auto"/>
    </w:pPr>
    <w:rPr>
      <w:rFonts w:ascii="Arial" w:eastAsia="Times New Roman" w:hAnsi="Arial" w:cs="Tahoma"/>
      <w:sz w:val="24"/>
      <w:szCs w:val="24"/>
      <w:lang w:eastAsia="zh-CN" w:bidi="hi-IN"/>
    </w:rPr>
  </w:style>
  <w:style w:type="paragraph" w:customStyle="1" w:styleId="210">
    <w:name w:val="Основной текст с отступом 21"/>
    <w:basedOn w:val="Standard"/>
    <w:qFormat/>
    <w:pPr>
      <w:ind w:right="-1617" w:firstLine="240"/>
    </w:pPr>
    <w:rPr>
      <w:szCs w:val="20"/>
    </w:rPr>
  </w:style>
  <w:style w:type="paragraph" w:customStyle="1" w:styleId="ConsNormal">
    <w:name w:val="ConsNormal"/>
    <w:link w:val="ConsNormal0"/>
    <w:qFormat/>
    <w:pPr>
      <w:spacing w:after="0" w:line="240" w:lineRule="auto"/>
      <w:ind w:firstLine="720"/>
    </w:pPr>
    <w:rPr>
      <w:rFonts w:ascii="Arial" w:eastAsia="Times New Roman" w:hAnsi="Arial" w:cs="Arial"/>
      <w:sz w:val="24"/>
      <w:szCs w:val="20"/>
      <w:lang w:eastAsia="zh-CN"/>
    </w:rPr>
  </w:style>
  <w:style w:type="paragraph" w:styleId="af2">
    <w:name w:val="List Paragraph"/>
    <w:basedOn w:val="Standard"/>
    <w:uiPriority w:val="34"/>
    <w:qFormat/>
    <w:pPr>
      <w:ind w:left="720" w:firstLine="709"/>
    </w:p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4"/>
      <w:szCs w:val="20"/>
      <w:lang w:eastAsia="zh-CN"/>
    </w:rPr>
  </w:style>
  <w:style w:type="paragraph" w:styleId="af3">
    <w:name w:val="Normal (Web)"/>
    <w:basedOn w:val="a"/>
    <w:uiPriority w:val="99"/>
    <w:qFormat/>
    <w:pPr>
      <w:spacing w:after="200" w:line="276" w:lineRule="auto"/>
    </w:pPr>
    <w:rPr>
      <w:rFonts w:ascii="Times New Roman" w:eastAsia="Times New Roman" w:hAnsi="Times New Roman" w:cs="Times New Roman"/>
      <w:sz w:val="24"/>
      <w:szCs w:val="24"/>
      <w:lang w:eastAsia="zh-CN"/>
    </w:rPr>
  </w:style>
  <w:style w:type="paragraph" w:styleId="af4">
    <w:name w:val="footnote text"/>
    <w:basedOn w:val="a"/>
    <w:link w:val="af5"/>
    <w:uiPriority w:val="99"/>
    <w:pPr>
      <w:widowControl w:val="0"/>
      <w:spacing w:after="0" w:line="240" w:lineRule="auto"/>
    </w:pPr>
    <w:rPr>
      <w:rFonts w:ascii="Times New Roman" w:eastAsia="SimSun" w:hAnsi="Times New Roman" w:cs="Mangal"/>
      <w:sz w:val="24"/>
      <w:szCs w:val="24"/>
      <w:lang w:eastAsia="zh-CN" w:bidi="hi-IN"/>
    </w:rPr>
  </w:style>
  <w:style w:type="character" w:customStyle="1" w:styleId="af5">
    <w:name w:val="Текст сноски Знак"/>
    <w:basedOn w:val="a0"/>
    <w:link w:val="af4"/>
    <w:uiPriority w:val="99"/>
    <w:rPr>
      <w:rFonts w:ascii="Times New Roman" w:eastAsia="SimSun" w:hAnsi="Times New Roman" w:cs="Mangal"/>
      <w:sz w:val="24"/>
      <w:szCs w:val="24"/>
      <w:lang w:eastAsia="zh-CN" w:bidi="hi-IN"/>
    </w:rPr>
  </w:style>
  <w:style w:type="table" w:styleId="af6">
    <w:name w:val="Table Grid"/>
    <w:basedOn w:val="a1"/>
    <w:uiPriority w:val="5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basedOn w:val="a0"/>
    <w:uiPriority w:val="22"/>
    <w:qFormat/>
    <w:rPr>
      <w:b/>
    </w:rPr>
  </w:style>
  <w:style w:type="paragraph" w:customStyle="1" w:styleId="af8">
    <w:name w:val="Обычный таблица"/>
    <w:basedOn w:val="Standard"/>
    <w:pPr>
      <w:spacing w:after="200" w:line="276" w:lineRule="auto"/>
    </w:pPr>
    <w:rPr>
      <w:rFonts w:ascii="Calibri" w:eastAsia="Times New Roman" w:hAnsi="Calibri" w:cs="Times New Roman"/>
      <w:sz w:val="18"/>
      <w:szCs w:val="18"/>
    </w:rPr>
  </w:style>
  <w:style w:type="paragraph" w:styleId="af9">
    <w:name w:val="No Spacing"/>
    <w:link w:val="afa"/>
    <w:uiPriority w:val="1"/>
    <w:qFormat/>
    <w:pPr>
      <w:spacing w:after="0" w:line="240" w:lineRule="auto"/>
    </w:pPr>
    <w:rPr>
      <w:rFonts w:ascii="Calibri" w:eastAsia="Times New Roman" w:hAnsi="Calibri" w:cs="Times New Roman"/>
      <w:lang w:val="en-US"/>
    </w:rPr>
  </w:style>
  <w:style w:type="character" w:customStyle="1" w:styleId="blk3">
    <w:name w:val="blk3"/>
  </w:style>
  <w:style w:type="paragraph" w:customStyle="1" w:styleId="Standarduser">
    <w:name w:val="Standard (user)"/>
    <w:pPr>
      <w:widowControl w:val="0"/>
      <w:spacing w:after="0" w:line="240" w:lineRule="auto"/>
    </w:pPr>
    <w:rPr>
      <w:rFonts w:ascii="Times New Roman" w:eastAsia="Times New Roman" w:hAnsi="Times New Roman" w:cs="Mangal"/>
      <w:sz w:val="24"/>
      <w:szCs w:val="24"/>
      <w:lang w:eastAsia="zh-CN" w:bidi="hi-IN"/>
    </w:rPr>
  </w:style>
  <w:style w:type="paragraph" w:customStyle="1" w:styleId="Textbodyuser">
    <w:name w:val="Text body (user)"/>
    <w:basedOn w:val="Standarduser"/>
    <w:pPr>
      <w:spacing w:after="120"/>
    </w:pPr>
  </w:style>
  <w:style w:type="paragraph" w:customStyle="1" w:styleId="Textbodyindent">
    <w:name w:val="Text body indent"/>
    <w:basedOn w:val="Standard"/>
    <w:pPr>
      <w:widowControl/>
      <w:spacing w:after="120"/>
      <w:ind w:left="283"/>
    </w:pPr>
    <w:rPr>
      <w:rFonts w:eastAsia="Times New Roman" w:cs="Times New Roman"/>
      <w:sz w:val="18"/>
      <w:szCs w:val="18"/>
      <w:lang w:bidi="ar-SA"/>
    </w:rPr>
  </w:style>
  <w:style w:type="paragraph" w:customStyle="1" w:styleId="13">
    <w:name w:val="Обычный (веб)1"/>
    <w:basedOn w:val="Standard"/>
    <w:pPr>
      <w:widowControl/>
      <w:spacing w:before="28" w:after="28" w:line="100" w:lineRule="atLeast"/>
    </w:pPr>
    <w:rPr>
      <w:rFonts w:eastAsia="Times New Roman" w:cs="Times New Roman"/>
    </w:rPr>
  </w:style>
  <w:style w:type="character" w:customStyle="1" w:styleId="kotirovka">
    <w:name w:val="kotirovka"/>
  </w:style>
  <w:style w:type="numbering" w:customStyle="1" w:styleId="WW8Num10">
    <w:name w:val="WW8Num10"/>
    <w:pPr>
      <w:numPr>
        <w:numId w:val="5"/>
      </w:numPr>
    </w:pPr>
  </w:style>
  <w:style w:type="numbering" w:customStyle="1" w:styleId="WW8Num12">
    <w:name w:val="WW8Num12"/>
    <w:pPr>
      <w:numPr>
        <w:numId w:val="6"/>
      </w:numPr>
    </w:pPr>
  </w:style>
  <w:style w:type="numbering" w:customStyle="1" w:styleId="WW8Num9">
    <w:name w:val="WW8Num9"/>
    <w:pPr>
      <w:numPr>
        <w:numId w:val="4"/>
      </w:numPr>
    </w:pPr>
  </w:style>
  <w:style w:type="numbering" w:customStyle="1" w:styleId="WW8Num13">
    <w:name w:val="WW8Num13"/>
    <w:pPr>
      <w:numPr>
        <w:numId w:val="7"/>
      </w:numPr>
    </w:pPr>
  </w:style>
  <w:style w:type="character" w:styleId="afb">
    <w:name w:val="annotation reference"/>
    <w:basedOn w:val="a0"/>
    <w:uiPriority w:val="99"/>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paragraph" w:styleId="aff0">
    <w:name w:val="Balloon Text"/>
    <w:basedOn w:val="a"/>
    <w:link w:val="aff1"/>
    <w:unhideWhenUsed/>
    <w:pPr>
      <w:spacing w:after="0" w:line="240" w:lineRule="auto"/>
    </w:pPr>
    <w:rPr>
      <w:rFonts w:ascii="Segoe UI" w:hAnsi="Segoe UI" w:cs="Segoe UI"/>
      <w:sz w:val="18"/>
      <w:szCs w:val="18"/>
    </w:rPr>
  </w:style>
  <w:style w:type="character" w:customStyle="1" w:styleId="aff1">
    <w:name w:val="Текст выноски Знак"/>
    <w:basedOn w:val="a0"/>
    <w:link w:val="aff0"/>
    <w:rPr>
      <w:rFonts w:ascii="Segoe UI" w:hAnsi="Segoe UI" w:cs="Segoe UI"/>
      <w:sz w:val="18"/>
      <w:szCs w:val="18"/>
    </w:rPr>
  </w:style>
  <w:style w:type="character" w:styleId="aff2">
    <w:name w:val="Hyperlink"/>
    <w:basedOn w:val="a0"/>
    <w:uiPriority w:val="99"/>
    <w:unhideWhenUsed/>
    <w:rPr>
      <w:color w:val="0563C1" w:themeColor="hyperlink"/>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ConsNormal0">
    <w:name w:val="ConsNormal Знак"/>
    <w:link w:val="ConsNormal"/>
    <w:rPr>
      <w:rFonts w:ascii="Arial" w:eastAsia="Times New Roman" w:hAnsi="Arial" w:cs="Arial"/>
      <w:sz w:val="24"/>
      <w:szCs w:val="20"/>
      <w:lang w:eastAsia="zh-CN"/>
    </w:rPr>
  </w:style>
  <w:style w:type="paragraph" w:styleId="aff3">
    <w:name w:val="Body Text Indent"/>
    <w:basedOn w:val="a"/>
    <w:link w:val="aff4"/>
    <w:pPr>
      <w:spacing w:after="120" w:line="240" w:lineRule="auto"/>
      <w:ind w:left="283"/>
    </w:pPr>
    <w:rPr>
      <w:rFonts w:ascii="Times New Roman" w:eastAsia="Times New Roman" w:hAnsi="Times New Roman" w:cs="Times New Roman"/>
      <w:sz w:val="20"/>
      <w:szCs w:val="20"/>
      <w:lang w:eastAsia="ru-RU"/>
    </w:rPr>
  </w:style>
  <w:style w:type="character" w:customStyle="1" w:styleId="aff4">
    <w:name w:val="Основной текст с отступом Знак"/>
    <w:basedOn w:val="a0"/>
    <w:link w:val="aff3"/>
    <w:rPr>
      <w:rFonts w:ascii="Times New Roman" w:eastAsia="Times New Roman" w:hAnsi="Times New Roman" w:cs="Times New Roman"/>
      <w:sz w:val="20"/>
      <w:szCs w:val="20"/>
      <w:lang w:eastAsia="ru-RU"/>
    </w:rPr>
  </w:style>
  <w:style w:type="paragraph" w:customStyle="1" w:styleId="aff5">
    <w:name w:val="МФ РТ"/>
    <w:basedOn w:val="a"/>
    <w:link w:val="aff6"/>
    <w:pPr>
      <w:spacing w:after="0" w:line="288" w:lineRule="auto"/>
      <w:ind w:right="142" w:firstLine="709"/>
    </w:pPr>
    <w:rPr>
      <w:rFonts w:ascii="Times New Roman" w:eastAsia="Times New Roman" w:hAnsi="Times New Roman" w:cs="Times New Roman"/>
      <w:sz w:val="20"/>
      <w:szCs w:val="20"/>
      <w:lang w:val="en-US"/>
    </w:rPr>
  </w:style>
  <w:style w:type="character" w:customStyle="1" w:styleId="aff6">
    <w:name w:val="МФ РТ Знак"/>
    <w:link w:val="aff5"/>
    <w:rPr>
      <w:rFonts w:ascii="Times New Roman" w:eastAsia="Times New Roman" w:hAnsi="Times New Roman" w:cs="Times New Roman"/>
      <w:sz w:val="20"/>
      <w:szCs w:val="20"/>
      <w:lang w:val="en-US"/>
    </w:rPr>
  </w:style>
  <w:style w:type="character" w:customStyle="1" w:styleId="FontStyle11">
    <w:name w:val="Font Style11"/>
    <w:basedOn w:val="a0"/>
    <w:uiPriority w:val="99"/>
    <w:rPr>
      <w:rFonts w:ascii="Times New Roman" w:hAnsi="Times New Roman" w:cs="Times New Roman"/>
      <w:sz w:val="22"/>
      <w:szCs w:val="22"/>
    </w:rPr>
  </w:style>
  <w:style w:type="paragraph" w:customStyle="1" w:styleId="Style4">
    <w:name w:val="Style4"/>
    <w:basedOn w:val="a"/>
    <w:uiPriority w:val="99"/>
    <w:pPr>
      <w:widowControl w:val="0"/>
      <w:spacing w:after="0" w:line="275" w:lineRule="exact"/>
    </w:pPr>
    <w:rPr>
      <w:rFonts w:ascii="Times New Roman" w:eastAsia="Times New Roman" w:hAnsi="Times New Roman" w:cs="Times New Roman"/>
      <w:sz w:val="24"/>
      <w:szCs w:val="24"/>
      <w:lang w:eastAsia="ru-RU"/>
    </w:rPr>
  </w:style>
  <w:style w:type="character" w:styleId="aff7">
    <w:name w:val="Placeholder Text"/>
    <w:basedOn w:val="a0"/>
    <w:uiPriority w:val="99"/>
    <w:semiHidden/>
    <w:rPr>
      <w:color w:val="808080"/>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Arial" w:eastAsia="Times New Roman" w:hAnsi="Arial" w:cs="Tahoma"/>
      <w:sz w:val="24"/>
      <w:szCs w:val="24"/>
      <w:lang w:eastAsia="zh-CN" w:bidi="hi-IN"/>
    </w:rPr>
  </w:style>
  <w:style w:type="character" w:customStyle="1" w:styleId="25">
    <w:name w:val="Неразрешенное упоминание2"/>
    <w:basedOn w:val="a0"/>
    <w:uiPriority w:val="99"/>
    <w:semiHidden/>
    <w:unhideWhenUsed/>
    <w:rPr>
      <w:color w:val="605E5C"/>
      <w:shd w:val="clear" w:color="auto" w:fill="E1DFDD"/>
    </w:rPr>
  </w:style>
  <w:style w:type="paragraph" w:styleId="aff8">
    <w:name w:val="footer"/>
    <w:basedOn w:val="a"/>
    <w:link w:val="aff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9">
    <w:name w:val="Нижний колонтитул Знак"/>
    <w:basedOn w:val="a0"/>
    <w:link w:val="aff8"/>
    <w:rPr>
      <w:rFonts w:ascii="Times New Roman" w:eastAsia="Times New Roman" w:hAnsi="Times New Roman" w:cs="Times New Roman"/>
      <w:sz w:val="24"/>
      <w:szCs w:val="24"/>
      <w:lang w:eastAsia="ru-RU"/>
    </w:rPr>
  </w:style>
  <w:style w:type="character" w:styleId="affa">
    <w:name w:val="page number"/>
    <w:basedOn w:val="a0"/>
  </w:style>
  <w:style w:type="paragraph" w:styleId="affb">
    <w:name w:val="Block Text"/>
    <w:basedOn w:val="a"/>
    <w:pPr>
      <w:spacing w:after="0" w:line="240" w:lineRule="auto"/>
      <w:ind w:left="567" w:right="-908" w:hanging="567"/>
    </w:pPr>
    <w:rPr>
      <w:rFonts w:ascii="Courier New" w:eastAsia="Calibri" w:hAnsi="Courier New" w:cs="Times New Roman"/>
      <w:szCs w:val="20"/>
      <w:lang w:eastAsia="ru-RU"/>
    </w:rPr>
  </w:style>
  <w:style w:type="paragraph" w:customStyle="1" w:styleId="p4">
    <w:name w:val="p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pPr>
      <w:spacing w:after="240" w:line="240" w:lineRule="auto"/>
    </w:pPr>
    <w:rPr>
      <w:rFonts w:ascii="Times New Roman" w:eastAsia="Times New Roman" w:hAnsi="Times New Roman" w:cs="Times New Roman"/>
      <w:sz w:val="24"/>
      <w:szCs w:val="20"/>
      <w:lang w:val="en-US"/>
    </w:rPr>
  </w:style>
  <w:style w:type="character" w:customStyle="1" w:styleId="afa">
    <w:name w:val="Без интервала Знак"/>
    <w:link w:val="af9"/>
    <w:uiPriority w:val="1"/>
    <w:rPr>
      <w:rFonts w:ascii="Calibri" w:eastAsia="Times New Roman" w:hAnsi="Calibri" w:cs="Times New Roman"/>
      <w:lang w:val="en-US"/>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c">
    <w:name w:val="header"/>
    <w:basedOn w:val="a"/>
    <w:link w:val="aff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d">
    <w:name w:val="Верхний колонтитул Знак"/>
    <w:basedOn w:val="a0"/>
    <w:link w:val="affc"/>
    <w:rPr>
      <w:rFonts w:ascii="Times New Roman" w:eastAsia="Times New Roman" w:hAnsi="Times New Roman" w:cs="Times New Roman"/>
      <w:sz w:val="24"/>
      <w:szCs w:val="24"/>
      <w:lang w:eastAsia="ru-RU"/>
    </w:rPr>
  </w:style>
  <w:style w:type="paragraph" w:customStyle="1" w:styleId="320">
    <w:name w:val="заголовок 32"/>
    <w:basedOn w:val="a"/>
    <w:next w:val="a"/>
    <w:pPr>
      <w:spacing w:before="120" w:after="60" w:line="240" w:lineRule="auto"/>
      <w:jc w:val="both"/>
    </w:pPr>
    <w:rPr>
      <w:rFonts w:ascii="Times New Roman" w:eastAsia="Times New Roman" w:hAnsi="Times New Roman" w:cs="Times New Roman"/>
      <w:sz w:val="24"/>
      <w:szCs w:val="24"/>
      <w:lang w:eastAsia="ru-RU"/>
    </w:rPr>
  </w:style>
  <w:style w:type="paragraph" w:styleId="33">
    <w:name w:val="Body Text 3"/>
    <w:basedOn w:val="a"/>
    <w:link w:val="34"/>
    <w:pPr>
      <w:spacing w:after="120" w:line="240" w:lineRule="auto"/>
    </w:pPr>
    <w:rPr>
      <w:rFonts w:ascii="Times New Roman" w:eastAsia="Calibri" w:hAnsi="Times New Roman" w:cs="Times New Roman"/>
      <w:sz w:val="16"/>
      <w:szCs w:val="16"/>
      <w:lang w:eastAsia="ru-RU"/>
    </w:rPr>
  </w:style>
  <w:style w:type="character" w:customStyle="1" w:styleId="34">
    <w:name w:val="Основной текст 3 Знак"/>
    <w:basedOn w:val="a0"/>
    <w:link w:val="33"/>
    <w:rPr>
      <w:rFonts w:ascii="Times New Roman" w:eastAsia="Calibri" w:hAnsi="Times New Roman" w:cs="Times New Roman"/>
      <w:sz w:val="16"/>
      <w:szCs w:val="16"/>
      <w:lang w:eastAsia="ru-RU"/>
    </w:rPr>
  </w:style>
  <w:style w:type="paragraph" w:customStyle="1" w:styleId="15">
    <w:name w:val="Обычный1"/>
    <w:pPr>
      <w:widowControl w:val="0"/>
      <w:spacing w:after="0" w:line="240" w:lineRule="auto"/>
    </w:pPr>
    <w:rPr>
      <w:rFonts w:ascii="Courier New" w:eastAsia="Times New Roman" w:hAnsi="Courier New" w:cs="Times New Roman"/>
      <w:sz w:val="20"/>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table" w:customStyle="1" w:styleId="16">
    <w:name w:val="Сетка таблицы1"/>
    <w:basedOn w:val="a1"/>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6"/>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1CStyle16">
    <w:name w:val="1CStyle16"/>
    <w:pPr>
      <w:spacing w:after="200" w:line="276" w:lineRule="auto"/>
      <w:jc w:val="right"/>
    </w:pPr>
    <w:rPr>
      <w:rFonts w:eastAsiaTheme="minorEastAsia"/>
      <w:lang w:eastAsia="ru-RU"/>
    </w:rPr>
  </w:style>
  <w:style w:type="paragraph" w:customStyle="1" w:styleId="1CStyle17">
    <w:name w:val="1CStyle17"/>
    <w:pPr>
      <w:spacing w:after="200" w:line="276" w:lineRule="auto"/>
      <w:jc w:val="right"/>
    </w:pPr>
    <w:rPr>
      <w:rFonts w:eastAsiaTheme="minorEastAsia"/>
      <w:lang w:eastAsia="ru-RU"/>
    </w:rPr>
  </w:style>
  <w:style w:type="paragraph" w:customStyle="1" w:styleId="1CStyle15">
    <w:name w:val="1CStyle15"/>
    <w:pPr>
      <w:spacing w:after="200" w:line="276" w:lineRule="auto"/>
      <w:jc w:val="right"/>
    </w:pPr>
    <w:rPr>
      <w:rFonts w:eastAsiaTheme="minorEastAsia"/>
      <w:lang w:eastAsia="ru-RU"/>
    </w:rPr>
  </w:style>
  <w:style w:type="paragraph" w:customStyle="1" w:styleId="1CStyle8">
    <w:name w:val="1CStyle8"/>
    <w:pPr>
      <w:spacing w:after="200" w:line="276" w:lineRule="auto"/>
      <w:jc w:val="right"/>
    </w:pPr>
    <w:rPr>
      <w:rFonts w:ascii="Arial" w:eastAsiaTheme="minorEastAsia" w:hAnsi="Arial"/>
      <w:sz w:val="16"/>
      <w:lang w:eastAsia="ru-RU"/>
    </w:rPr>
  </w:style>
  <w:style w:type="paragraph" w:customStyle="1" w:styleId="1CStyle9">
    <w:name w:val="1CStyle9"/>
    <w:pPr>
      <w:spacing w:after="200" w:line="276" w:lineRule="auto"/>
      <w:jc w:val="right"/>
    </w:pPr>
    <w:rPr>
      <w:rFonts w:ascii="Arial" w:eastAsiaTheme="minorEastAsia" w:hAnsi="Arial"/>
      <w:sz w:val="16"/>
      <w:lang w:eastAsia="ru-RU"/>
    </w:rPr>
  </w:style>
  <w:style w:type="paragraph" w:customStyle="1" w:styleId="1CStyle7">
    <w:name w:val="1CStyle7"/>
    <w:pPr>
      <w:spacing w:after="200" w:line="276" w:lineRule="auto"/>
      <w:jc w:val="right"/>
    </w:pPr>
    <w:rPr>
      <w:rFonts w:ascii="Arial" w:eastAsiaTheme="minorEastAsia" w:hAnsi="Arial"/>
      <w:sz w:val="16"/>
      <w:lang w:eastAsia="ru-RU"/>
    </w:rPr>
  </w:style>
  <w:style w:type="paragraph" w:customStyle="1" w:styleId="1CStyle12">
    <w:name w:val="1CStyle12"/>
    <w:pPr>
      <w:spacing w:after="200" w:line="276" w:lineRule="auto"/>
      <w:jc w:val="right"/>
    </w:pPr>
    <w:rPr>
      <w:rFonts w:ascii="Arial" w:eastAsiaTheme="minorEastAsia" w:hAnsi="Arial"/>
      <w:sz w:val="16"/>
      <w:lang w:eastAsia="ru-RU"/>
    </w:rPr>
  </w:style>
  <w:style w:type="paragraph" w:customStyle="1" w:styleId="1CStyle13">
    <w:name w:val="1CStyle13"/>
    <w:pPr>
      <w:spacing w:after="200" w:line="276" w:lineRule="auto"/>
      <w:jc w:val="right"/>
    </w:pPr>
    <w:rPr>
      <w:rFonts w:ascii="Arial" w:eastAsiaTheme="minorEastAsia" w:hAnsi="Arial"/>
      <w:sz w:val="16"/>
      <w:lang w:eastAsia="ru-RU"/>
    </w:rPr>
  </w:style>
  <w:style w:type="paragraph" w:customStyle="1" w:styleId="1CStyle11">
    <w:name w:val="1CStyle11"/>
    <w:pPr>
      <w:spacing w:after="200" w:line="276" w:lineRule="auto"/>
      <w:jc w:val="right"/>
    </w:pPr>
    <w:rPr>
      <w:rFonts w:ascii="Arial" w:eastAsiaTheme="minorEastAsia" w:hAnsi="Arial"/>
      <w:sz w:val="16"/>
      <w:lang w:eastAsia="ru-RU"/>
    </w:rPr>
  </w:style>
  <w:style w:type="paragraph" w:customStyle="1" w:styleId="1CStyle14">
    <w:name w:val="1CStyle14"/>
    <w:pPr>
      <w:spacing w:after="200" w:line="276" w:lineRule="auto"/>
      <w:ind w:left="80"/>
    </w:pPr>
    <w:rPr>
      <w:rFonts w:eastAsiaTheme="minorEastAsia"/>
      <w:lang w:eastAsia="ru-RU"/>
    </w:rPr>
  </w:style>
  <w:style w:type="paragraph" w:customStyle="1" w:styleId="1CStyle6">
    <w:name w:val="1CStyle6"/>
    <w:pPr>
      <w:spacing w:after="200" w:line="276" w:lineRule="auto"/>
    </w:pPr>
    <w:rPr>
      <w:rFonts w:ascii="Arial" w:eastAsiaTheme="minorEastAsia" w:hAnsi="Arial"/>
      <w:sz w:val="16"/>
      <w:lang w:eastAsia="ru-RU"/>
    </w:rPr>
  </w:style>
  <w:style w:type="paragraph" w:customStyle="1" w:styleId="1CStyle10">
    <w:name w:val="1CStyle10"/>
    <w:pPr>
      <w:spacing w:after="200" w:line="276" w:lineRule="auto"/>
      <w:ind w:left="40"/>
    </w:pPr>
    <w:rPr>
      <w:rFonts w:ascii="Arial" w:eastAsiaTheme="minorEastAsia" w:hAnsi="Arial"/>
      <w:sz w:val="16"/>
      <w:lang w:eastAsia="ru-RU"/>
    </w:rPr>
  </w:style>
  <w:style w:type="paragraph" w:customStyle="1" w:styleId="1CStyle2">
    <w:name w:val="1CStyle2"/>
    <w:pPr>
      <w:spacing w:after="200" w:line="276" w:lineRule="auto"/>
    </w:pPr>
    <w:rPr>
      <w:rFonts w:ascii="Arial" w:eastAsiaTheme="minorEastAsia" w:hAnsi="Arial"/>
      <w:sz w:val="20"/>
      <w:lang w:eastAsia="ru-RU"/>
    </w:rPr>
  </w:style>
  <w:style w:type="paragraph" w:customStyle="1" w:styleId="1CStyle4">
    <w:name w:val="1CStyle4"/>
    <w:pPr>
      <w:spacing w:after="200" w:line="276" w:lineRule="auto"/>
    </w:pPr>
    <w:rPr>
      <w:rFonts w:ascii="Arial" w:eastAsiaTheme="minorEastAsia" w:hAnsi="Arial"/>
      <w:sz w:val="20"/>
      <w:lang w:eastAsia="ru-RU"/>
    </w:rPr>
  </w:style>
  <w:style w:type="paragraph" w:customStyle="1" w:styleId="1CStyle5">
    <w:name w:val="1CStyle5"/>
    <w:pPr>
      <w:spacing w:after="200" w:line="276" w:lineRule="auto"/>
    </w:pPr>
    <w:rPr>
      <w:rFonts w:ascii="Arial" w:eastAsiaTheme="minorEastAsia" w:hAnsi="Arial"/>
      <w:sz w:val="20"/>
      <w:lang w:eastAsia="ru-RU"/>
    </w:rPr>
  </w:style>
  <w:style w:type="paragraph" w:customStyle="1" w:styleId="1CStyle3">
    <w:name w:val="1CStyle3"/>
    <w:pPr>
      <w:spacing w:after="200" w:line="276" w:lineRule="auto"/>
    </w:pPr>
    <w:rPr>
      <w:rFonts w:ascii="Arial" w:eastAsiaTheme="minorEastAsia" w:hAnsi="Arial"/>
      <w:sz w:val="20"/>
      <w:lang w:eastAsia="ru-RU"/>
    </w:rPr>
  </w:style>
  <w:style w:type="paragraph" w:styleId="affe">
    <w:name w:val="endnote text"/>
    <w:basedOn w:val="a"/>
    <w:link w:val="afff"/>
    <w:uiPriority w:val="99"/>
    <w:semiHidden/>
    <w:unhideWhenUsed/>
    <w:pPr>
      <w:spacing w:after="0" w:line="240" w:lineRule="auto"/>
    </w:pPr>
    <w:rPr>
      <w:sz w:val="20"/>
      <w:szCs w:val="20"/>
    </w:rPr>
  </w:style>
  <w:style w:type="character" w:customStyle="1" w:styleId="afff">
    <w:name w:val="Текст концевой сноски Знак"/>
    <w:basedOn w:val="a0"/>
    <w:link w:val="affe"/>
    <w:uiPriority w:val="99"/>
    <w:semiHidden/>
    <w:rPr>
      <w:sz w:val="20"/>
      <w:szCs w:val="20"/>
    </w:rPr>
  </w:style>
  <w:style w:type="character" w:styleId="afff0">
    <w:name w:val="endnote reference"/>
    <w:basedOn w:val="a0"/>
    <w:uiPriority w:val="99"/>
    <w:semiHidden/>
    <w:unhideWhenUsed/>
    <w:rPr>
      <w:vertAlign w:val="superscript"/>
    </w:rPr>
  </w:style>
  <w:style w:type="paragraph" w:styleId="27">
    <w:name w:val="Body Text Indent 2"/>
    <w:basedOn w:val="a"/>
    <w:link w:val="28"/>
    <w:uiPriority w:val="99"/>
    <w:semiHidden/>
    <w:unhideWhenUsed/>
    <w:pPr>
      <w:spacing w:after="120" w:line="480" w:lineRule="auto"/>
      <w:ind w:left="283"/>
    </w:pPr>
  </w:style>
  <w:style w:type="character" w:customStyle="1" w:styleId="28">
    <w:name w:val="Основной текст с отступом 2 Знак"/>
    <w:basedOn w:val="a0"/>
    <w:link w:val="27"/>
    <w:uiPriority w:val="99"/>
    <w:semiHidden/>
  </w:style>
  <w:style w:type="character" w:customStyle="1" w:styleId="FontStyle24">
    <w:name w:val="Font Style24"/>
    <w:rPr>
      <w:rFonts w:ascii="Times New Roman" w:hAnsi="Times New Roman" w:cs="Times New Roman"/>
      <w:color w:val="000000"/>
      <w:sz w:val="22"/>
      <w:szCs w:val="22"/>
    </w:rPr>
  </w:style>
  <w:style w:type="paragraph" w:styleId="29">
    <w:name w:val="Body Text 2"/>
    <w:basedOn w:val="a"/>
    <w:link w:val="2a"/>
    <w:semiHidden/>
    <w:unhideWhenUsed/>
    <w:pPr>
      <w:spacing w:after="120" w:line="480" w:lineRule="auto"/>
    </w:pPr>
    <w:rPr>
      <w:rFonts w:ascii="Times New Roman" w:eastAsia="Times New Roman" w:hAnsi="Times New Roman" w:cs="Times New Roman"/>
      <w:sz w:val="24"/>
      <w:szCs w:val="24"/>
      <w:lang w:eastAsia="ru-RU"/>
    </w:rPr>
  </w:style>
  <w:style w:type="character" w:customStyle="1" w:styleId="2a">
    <w:name w:val="Основной текст 2 Знак"/>
    <w:basedOn w:val="a0"/>
    <w:link w:val="29"/>
    <w:semiHidden/>
    <w:rPr>
      <w:rFonts w:ascii="Times New Roman" w:eastAsia="Times New Roman" w:hAnsi="Times New Roman" w:cs="Times New Roman"/>
      <w:sz w:val="24"/>
      <w:szCs w:val="24"/>
      <w:lang w:eastAsia="ru-RU"/>
    </w:rPr>
  </w:style>
  <w:style w:type="paragraph" w:customStyle="1" w:styleId="msonormalmrcssattr">
    <w:name w:val="msonormal_mr_css_attr"/>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5">
    <w:name w:val="Сетка таблицы3"/>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4"/>
    <w:basedOn w:val="a1"/>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next w:val="af6"/>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Pr>
      <w:color w:val="605E5C"/>
      <w:shd w:val="clear" w:color="auto" w:fill="E1DFDD"/>
    </w:rPr>
  </w:style>
  <w:style w:type="character" w:styleId="afff1">
    <w:name w:val="Emphasis"/>
    <w:basedOn w:val="a0"/>
    <w:uiPriority w:val="20"/>
    <w:qFormat/>
    <w:rsid w:val="004A2622"/>
    <w:rPr>
      <w:i/>
      <w:iCs/>
    </w:rPr>
  </w:style>
  <w:style w:type="paragraph" w:customStyle="1" w:styleId="xmsonormalmrcssattr">
    <w:name w:val="x_msonormal_mr_css_attr"/>
    <w:basedOn w:val="a"/>
    <w:rsid w:val="00647C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zakupki.gov.ru/223/clause/public/order-clause/info/actual-common-info.html?clauseId=6339&amp;clauseInfoId=447319&amp;epz=true&amp;style44=fal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nder.lot-online.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amp;date=07.10.2025&amp;dst=618&amp;field=134" TargetMode="External"/><Relationship Id="rId10" Type="http://schemas.openxmlformats.org/officeDocument/2006/relationships/hyperlink" Target="https://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yperlink" Target="consultantplus://offline/ref=39E17F5935207933D2FACD37E54E9F0B42A63020D65E0797F9B9A92916N1a3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B428A-CA40-433D-9425-7866808DB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16</Pages>
  <Words>7721</Words>
  <Characters>44012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User_01</dc:creator>
  <cp:lastModifiedBy>Александр</cp:lastModifiedBy>
  <cp:revision>24</cp:revision>
  <dcterms:created xsi:type="dcterms:W3CDTF">2025-03-10T08:13:00Z</dcterms:created>
  <dcterms:modified xsi:type="dcterms:W3CDTF">2026-07-17T10:28:00Z</dcterms:modified>
</cp:coreProperties>
</file>