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color w:val="000000"/>
          <w:sz w:val="24"/>
          <w:szCs w:val="24"/>
        </w:rPr>
        <w:t>Акционерное общество «Транспортная компания РусГидро» (АО «ТК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highlight w:val="lightGray"/>
        </w:rPr>
        <w:t>_________________</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 xml:space="preserve"> твердой</w:t>
      </w:r>
      <w:r>
        <w:rPr>
          <w:rStyle w:val="FootnoteReference"/>
          <w:bCs/>
          <w:sz w:val="24"/>
          <w:szCs w:val="24"/>
          <w:highlight w:val="lightGray"/>
        </w:rPr>
        <w:footnoteReference w:id="2"/>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ListParagraph"/>
        <w:numPr>
          <w:ilvl w:val="1"/>
          <w:numId w:val="2"/>
        </w:numPr>
        <w:tabs>
          <w:tab w:val="clear" w:pos="709"/>
          <w:tab w:val="left" w:pos="568" w:leader="none"/>
          <w:tab w:val="left" w:pos="1134" w:leader="none"/>
        </w:tabs>
        <w:ind w:left="0" w:firstLine="709"/>
        <w:jc w:val="both"/>
        <w:rPr/>
      </w:pPr>
      <w:r>
        <w:rPr>
          <w:bCs/>
          <w:sz w:val="24"/>
          <w:szCs w:val="24"/>
          <w:highlight w:val="lightGray"/>
        </w:rPr>
        <w:t>Спецификация (Приложение № 1 к Договору) подлежит согласованию Сторонами не позднее истечения 30 (тридцати) рабочих дней с даты завершения разработки Рабочей документации и приемки ее Покупателем.  При несогласовании Спецификации (Приложение № 1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32"/>
          <w:szCs w:val="24"/>
        </w:rPr>
      </w:pPr>
      <w:r>
        <w:rPr>
          <w:sz w:val="24"/>
        </w:rPr>
        <w:t xml:space="preserve">Авансовые платежи за каждую партию Товара в размере </w:t>
      </w:r>
      <w:r>
        <w:rPr>
          <w:sz w:val="24"/>
        </w:rPr>
        <w:t>30</w:t>
      </w:r>
      <w:r>
        <w:rPr>
          <w:sz w:val="24"/>
        </w:rPr>
        <w:t xml:space="preserve"> (</w:t>
      </w:r>
      <w:r>
        <w:rPr>
          <w:sz w:val="24"/>
        </w:rPr>
        <w:t>тридцати</w:t>
      </w:r>
      <w:r>
        <w:rPr>
          <w:sz w:val="24"/>
        </w:rPr>
        <w:t>) процентов от стоимости соответствующей партии Товара</w:t>
      </w:r>
      <w:r>
        <w:rPr>
          <w:rStyle w:val="FootnoteReference"/>
          <w:sz w:val="24"/>
        </w:rPr>
        <w:footnoteReference w:id="4"/>
      </w:r>
      <w:r>
        <w:rPr>
          <w:sz w:val="24"/>
        </w:rPr>
        <w:t xml:space="preserve"> выплачиваются Поставщику </w:t>
      </w:r>
      <w:r>
        <w:rPr>
          <w:sz w:val="24"/>
          <w:highlight w:val="lightGray"/>
        </w:rPr>
        <w:t>при условии согласования Сторонами Спецификации (Приложение № 1 к Договору) в соответствии с пунктом 2.2 Договора</w:t>
      </w:r>
      <w:r>
        <w:rPr>
          <w:sz w:val="24"/>
        </w:rPr>
        <w:t xml:space="preserve">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 Договора.</w:t>
      </w:r>
    </w:p>
    <w:p>
      <w:pPr>
        <w:pStyle w:val="ListParagraph"/>
        <w:numPr>
          <w:ilvl w:val="2"/>
          <w:numId w:val="2"/>
        </w:numPr>
        <w:ind w:left="0" w:firstLine="709"/>
        <w:jc w:val="both"/>
        <w:rPr>
          <w:sz w:val="24"/>
        </w:rPr>
      </w:pPr>
      <w:r>
        <w:rPr>
          <w:sz w:val="24"/>
        </w:rPr>
        <w:t xml:space="preserve">Последующие платежи в размере </w:t>
      </w:r>
      <w:r>
        <w:rPr>
          <w:sz w:val="24"/>
        </w:rPr>
        <w:t>7</w:t>
      </w:r>
      <w:r>
        <w:rPr>
          <w:sz w:val="24"/>
        </w:rPr>
        <w:t>0 % (</w:t>
      </w:r>
      <w:r>
        <w:rPr>
          <w:sz w:val="24"/>
        </w:rPr>
        <w:t>семьдесят</w:t>
      </w:r>
      <w:r>
        <w:rPr>
          <w:sz w:val="24"/>
        </w:rPr>
        <w:t xml:space="preserve"> процентов) от стоимости партии Товара</w:t>
      </w:r>
      <w:r>
        <w:rPr>
          <w:rStyle w:val="FootnoteReference"/>
          <w:sz w:val="24"/>
        </w:rPr>
        <w:footnoteReference w:id="5"/>
      </w:r>
      <w:r>
        <w:rPr>
          <w:sz w:val="24"/>
        </w:rPr>
        <w:t xml:space="preserve"> выплачиваются Поставщику в течение </w:t>
      </w:r>
      <w:r>
        <w:rPr>
          <w:sz w:val="24"/>
          <w:highlight w:val="lightGray"/>
        </w:rPr>
        <w:t>45 (сорока пяти) календарных дней</w:t>
      </w:r>
      <w:r>
        <w:rPr>
          <w:rStyle w:val="FootnoteReference"/>
          <w:sz w:val="24"/>
          <w:highlight w:val="lightGray"/>
        </w:rPr>
        <w:footnoteReference w:id="6"/>
      </w:r>
      <w:r>
        <w:rPr>
          <w:sz w:val="24"/>
          <w:highlight w:val="lightGray"/>
        </w:rPr>
        <w:t xml:space="preserve"> / 7 (семи) рабочих дней</w:t>
      </w:r>
      <w:r>
        <w:rPr>
          <w:rStyle w:val="FootnoteReference"/>
          <w:sz w:val="24"/>
          <w:highlight w:val="lightGray"/>
        </w:rPr>
        <w:footnoteReference w:id="7"/>
      </w:r>
      <w:r>
        <w:rPr>
          <w:sz w:val="24"/>
        </w:rPr>
        <w:t xml:space="preserve"> с даты подписания Сторонами накладной ТОРГ-12,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bCs/>
          <w:sz w:val="24"/>
          <w:szCs w:val="24"/>
          <w:highlight w:val="lightGray"/>
        </w:rPr>
        <w:t>и Рабочей</w:t>
      </w:r>
      <w:r>
        <w:rPr>
          <w:bCs/>
          <w:sz w:val="24"/>
          <w:szCs w:val="24"/>
        </w:rPr>
        <w:t xml:space="preserve">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 xml:space="preserve">Датой поставки партии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9"/>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w:t>
        <w:br/>
        <w:t xml:space="preserve">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10"/>
      </w:r>
      <w:r>
        <w:rPr>
          <w:sz w:val="24"/>
          <w:szCs w:val="24"/>
          <w:highlight w:val="lightGray"/>
        </w:rPr>
        <w:t>.</w:t>
      </w:r>
    </w:p>
    <w:p>
      <w:pPr>
        <w:pStyle w:val="ListParagraph"/>
        <w:widowControl/>
        <w:numPr>
          <w:ilvl w:val="1"/>
          <w:numId w:val="2"/>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 w:val="left" w:pos="142"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1"/>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2"/>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ind w:firstLine="709"/>
        <w:jc w:val="both"/>
        <w:rPr>
          <w:sz w:val="24"/>
          <w:szCs w:val="24"/>
        </w:rPr>
      </w:pPr>
      <w:bookmarkStart w:id="11" w:name="sub_1"/>
      <w:r>
        <w:rPr>
          <w:rFonts w:eastAsia="Calibri"/>
          <w:sz w:val="24"/>
          <w:szCs w:val="24"/>
          <w:lang w:eastAsia="en-US"/>
        </w:rPr>
        <w:t>Приложение № 4 – Критерии отбора Банков-Гарантов.</w:t>
      </w:r>
      <w:bookmarkEnd w:id="11"/>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color w:val="000000"/>
                <w:sz w:val="24"/>
                <w:szCs w:val="24"/>
              </w:rPr>
              <w:t>Акционерное общество «Транспортная компания РусГидро» (АО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lang w:eastAsia="en-US"/>
              </w:rPr>
              <w:t>690003, Россия, Приморский край., г. Владивосток, ул. Станюковича д.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w:t>
            </w:r>
            <w:r>
              <w:rPr>
                <w:sz w:val="24"/>
                <w:szCs w:val="24"/>
                <w:lang w:eastAsia="en-US"/>
              </w:rPr>
              <w:t>1031900676356</w:t>
            </w:r>
            <w:r>
              <w:rPr>
                <w:sz w:val="24"/>
                <w:szCs w:val="24"/>
              </w:rPr>
              <w:t xml:space="preserve">, </w:t>
            </w:r>
          </w:p>
          <w:p>
            <w:pPr>
              <w:pStyle w:val="Normal"/>
              <w:widowControl w:val="false"/>
              <w:rPr>
                <w:sz w:val="24"/>
                <w:szCs w:val="24"/>
              </w:rPr>
            </w:pPr>
            <w:r>
              <w:rPr>
                <w:sz w:val="24"/>
                <w:szCs w:val="24"/>
              </w:rPr>
              <w:t xml:space="preserve">ИНН </w:t>
            </w:r>
            <w:r>
              <w:rPr>
                <w:sz w:val="24"/>
                <w:szCs w:val="24"/>
                <w:lang w:eastAsia="en-US"/>
              </w:rPr>
              <w:t>1902018248</w:t>
            </w:r>
            <w:r>
              <w:rPr>
                <w:sz w:val="24"/>
                <w:szCs w:val="24"/>
              </w:rPr>
              <w:t xml:space="preserve"> / КПП </w:t>
            </w:r>
            <w:r>
              <w:rPr>
                <w:sz w:val="24"/>
                <w:szCs w:val="24"/>
                <w:lang w:eastAsia="en-US"/>
              </w:rPr>
              <w:t>190201001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3"/>
        <w:gridCol w:w="602"/>
        <w:gridCol w:w="610"/>
        <w:gridCol w:w="613"/>
        <w:gridCol w:w="778"/>
        <w:gridCol w:w="722"/>
        <w:gridCol w:w="628"/>
        <w:gridCol w:w="731"/>
        <w:gridCol w:w="691"/>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sz w:val="24"/>
          <w:szCs w:val="24"/>
        </w:rPr>
      </w:pPr>
      <w:r>
        <w:rPr>
          <w:sz w:val="24"/>
          <w:szCs w:val="24"/>
        </w:rPr>
      </w:r>
    </w:p>
    <w:p>
      <w:pPr>
        <w:pStyle w:val="Normal"/>
        <w:rPr>
          <w:sz w:val="24"/>
          <w:szCs w:val="24"/>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pPr>
    </w:p>
    <w:p>
      <w:pPr>
        <w:pStyle w:val="Normal"/>
        <w:ind w:left="5103" w:right="96" w:firstLine="5103"/>
        <w:rPr>
          <w:sz w:val="22"/>
          <w:szCs w:val="22"/>
        </w:rPr>
      </w:pPr>
      <w:r>
        <w:rPr>
          <w:sz w:val="22"/>
          <w:szCs w:val="22"/>
        </w:rPr>
        <w:t>Приложение № 3</w:t>
      </w:r>
    </w:p>
    <w:p>
      <w:pPr>
        <w:pStyle w:val="Normal"/>
        <w:ind w:right="96" w:firstLine="5103"/>
        <w:rPr>
          <w:sz w:val="22"/>
          <w:szCs w:val="22"/>
        </w:rPr>
      </w:pPr>
      <w:r>
        <w:rPr>
          <w:sz w:val="22"/>
          <w:szCs w:val="22"/>
        </w:rPr>
        <w:t>к Договору поставки</w:t>
      </w:r>
    </w:p>
    <w:p>
      <w:pPr>
        <w:pStyle w:val="Normal"/>
        <w:ind w:right="96" w:firstLine="5103"/>
        <w:rPr>
          <w:sz w:val="22"/>
          <w:szCs w:val="22"/>
        </w:rPr>
      </w:pPr>
      <w:r>
        <w:rPr>
          <w:sz w:val="22"/>
          <w:szCs w:val="22"/>
        </w:rPr>
        <w:t>от «____» __________ 20 _ г. № ____</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6"/>
        <w:gridCol w:w="1833"/>
        <w:gridCol w:w="1850"/>
        <w:gridCol w:w="1843"/>
        <w:gridCol w:w="1143"/>
        <w:gridCol w:w="1196"/>
        <w:gridCol w:w="1346"/>
      </w:tblGrid>
      <w:tr>
        <w:trPr>
          <w:trHeight w:val="1150"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 xml:space="preserve">№ </w:t>
            </w:r>
            <w:r>
              <w:rPr/>
              <w:t xml:space="preserve">партии </w:t>
            </w:r>
          </w:p>
        </w:tc>
        <w:tc>
          <w:tcPr>
            <w:tcW w:w="18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Наименование Товара (партии Товара)</w:t>
            </w:r>
          </w:p>
        </w:tc>
        <w:tc>
          <w:tcPr>
            <w:tcW w:w="1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 xml:space="preserve">Обоснование стоимости, пункт Спецификации </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Дата поставки Товара</w:t>
            </w:r>
          </w:p>
          <w:p>
            <w:pPr>
              <w:pStyle w:val="Normal"/>
              <w:widowControl w:val="false"/>
              <w:jc w:val="center"/>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Цена, руб. без НДС</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Сумма НДС (___%), руб.</w:t>
            </w:r>
          </w:p>
        </w:tc>
        <w:tc>
          <w:tcPr>
            <w:tcW w:w="13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Стоимость партии, руб. с НДС</w:t>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7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sz w:val="24"/>
                <w:szCs w:val="24"/>
              </w:rPr>
            </w:pPr>
            <w:r>
              <w:rPr>
                <w:b/>
                <w:sz w:val="24"/>
                <w:szCs w:val="24"/>
              </w:rPr>
              <w:t>Всего по Договору:</w:t>
            </w:r>
          </w:p>
        </w:tc>
        <w:tc>
          <w:tcPr>
            <w:tcW w:w="13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4</w:t>
      </w:r>
    </w:p>
    <w:p>
      <w:pPr>
        <w:pStyle w:val="Normal"/>
        <w:ind w:right="96" w:firstLine="5103"/>
        <w:rPr>
          <w:sz w:val="22"/>
          <w:szCs w:val="22"/>
        </w:rPr>
      </w:pPr>
      <w:r>
        <w:rPr>
          <w:sz w:val="22"/>
          <w:szCs w:val="22"/>
        </w:rPr>
        <w:t>к Договору поставки</w:t>
      </w:r>
    </w:p>
    <w:p>
      <w:pPr>
        <w:pStyle w:val="Normal"/>
        <w:ind w:firstLine="5103"/>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(далее – Методика 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Обществом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20"/>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21"/>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5</w:t>
      </w:r>
    </w:p>
    <w:p>
      <w:pPr>
        <w:pStyle w:val="Normal"/>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28</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Условие о размере авансового платежа в размере не менее 50 (пятидесяти) процентов от стоимости соответствующей партии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проекта Договора).</w:t>
      </w:r>
    </w:p>
  </w:footnote>
  <w:footnote w:id="5">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проекта Договора о закупке кранового оборудования.</w:t>
      </w:r>
    </w:p>
  </w:footnote>
  <w:footnote w:id="6">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7">
    <w:p>
      <w:pPr>
        <w:pStyle w:val="FootnoteText"/>
        <w:jc w:val="both"/>
        <w:rPr/>
      </w:pPr>
      <w:r>
        <w:rPr>
          <w:rStyle w:val="Style14"/>
        </w:rPr>
        <w:footnoteRef/>
      </w:r>
      <w:r>
        <w:rPr/>
        <w:t xml:space="preserve"> </w:t>
      </w:r>
      <w:r>
        <w:rPr/>
        <w:t>В случае, если Контрагент – МСП и применяется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0">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1">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2">
    <w:p>
      <w:pPr>
        <w:pStyle w:val="FootnoteText"/>
        <w:jc w:val="both"/>
        <w:rPr/>
      </w:pPr>
      <w:r>
        <w:rPr>
          <w:rStyle w:val="Style14"/>
        </w:rPr>
        <w:footnoteRef/>
      </w:r>
      <w:r>
        <w:rPr/>
        <w:t xml:space="preserve"> </w:t>
      </w:r>
      <w:r>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BodyText"/>
        <w:jc w:val="both"/>
        <w:rPr>
          <w:rFonts w:ascii="Times New Roman" w:hAnsi="Times New Roman" w:eastAsia="Times New Roman" w:cs="Times New Roman"/>
          <w:color w:val="auto"/>
          <w:kern w:val="0"/>
          <w:sz w:val="20"/>
          <w:szCs w:val="20"/>
          <w:lang w:val="ru-RU" w:eastAsia="ru-RU" w:bidi="ar-SA"/>
        </w:rPr>
      </w:pPr>
      <w:r>
        <w:rPr>
          <w:rStyle w:val="Style14"/>
        </w:rPr>
        <w:footnoteRef/>
      </w: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FootnoteText"/>
        <w:jc w:val="both"/>
        <w:rPr>
          <w:rFonts w:eastAsia="Calibri" w:eastAsiaTheme="minorHAnsi"/>
          <w:lang w:eastAsia="en-US"/>
        </w:rPr>
      </w:pPr>
      <w:r>
        <w:rPr/>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Общества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/6</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lang w:eastAsia="x-none"/>
        </w:rPr>
        <w:t xml:space="preserve"> </w:t>
      </w:r>
      <w:r>
        <w:rPr>
          <w:lang w:eastAsia="x-none"/>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2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2.2.1.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customStyle="1">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Style19">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8">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8">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cbr.ru/" TargetMode="Externa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40E5B9-F6E4-4083-8313-581D7937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AlterOffice/3.4.0.9$Linux_X86_64 LibreOffice_project/b8daf9e823b1a5463a2f48435ddc2e8696e7d4fc</Application>
  <AppVersion>15.0000</AppVersion>
  <DocSecurity>4</DocSecurity>
  <Pages>28</Pages>
  <Words>9547</Words>
  <Characters>68142</Characters>
  <CharactersWithSpaces>77287</CharactersWithSpaces>
  <Paragraphs>464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2024-03-19T04:13:00Z</dcterms:created>
  <dc:creator>tsypilev_ag</dc:creator>
  <dc:description/>
  <dc:language>ru-RU</dc:language>
  <cp:lastModifiedBy>azarines@corp.gidroogk.com</cp:lastModifiedBy>
  <cp:lastPrinted>2018-05-22T09:46:00Z</cp:lastPrinted>
  <dcterms:modified xsi:type="dcterms:W3CDTF">2026-05-18T15:27:26Z</dcterms:modified>
  <cp:revision>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