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1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4"/>
      </w:tblGrid>
      <w:tr>
        <w:trPr>
          <w:trHeight w:val="884" w:hRule="exact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2393950</wp:posOffset>
                  </wp:positionH>
                  <wp:positionV relativeFrom="paragraph">
                    <wp:posOffset>-521970</wp:posOffset>
                  </wp:positionV>
                  <wp:extent cx="1500505" cy="539750"/>
                  <wp:effectExtent l="0" t="0" r="0" b="0"/>
                  <wp:wrapThrough wrapText="bothSides">
                    <wp:wrapPolygon edited="0">
                      <wp:start x="2773" y="0"/>
                      <wp:lineTo x="1124" y="119"/>
                      <wp:lineTo x="-128" y="5459"/>
                      <wp:lineTo x="-128" y="13873"/>
                      <wp:lineTo x="1403" y="19950"/>
                      <wp:lineTo x="1948" y="19950"/>
                      <wp:lineTo x="5508" y="19950"/>
                      <wp:lineTo x="10457" y="19950"/>
                      <wp:lineTo x="20048" y="14618"/>
                      <wp:lineTo x="20600" y="4713"/>
                      <wp:lineTo x="18396" y="3191"/>
                      <wp:lineTo x="4138" y="0"/>
                      <wp:lineTo x="2773" y="0"/>
                    </wp:wrapPolygon>
                  </wp:wrapThrough>
                  <wp:docPr id="1" name="Рисунок 2" descr="ДРСК_РусГидро_30сентября_2019_без полос_горизонталь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ДРСК_РусГидро_30сентября_2019_без полос_горизонталь_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6575" t="14636" r="0" b="16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firstLine="567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n-US"/>
              </w:rPr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firstLine="567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eastAsia="en-US" w:bidi="ar-SA"/>
              </w:rPr>
              <w:t>АКЦИОНЕРНОЕ ОБЩЕСТВО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eastAsia="en-US" w:bidi="ar-SA"/>
              </w:rPr>
              <w:t>«ДАЛЬНЕВОСТОЧНАЯ РАСПРЕДЕЛИТЕЛЬНАЯ СЕТЕВАЯ КОМПАНИЯ»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n-US"/>
              </w:rPr>
            </w:r>
          </w:p>
        </w:tc>
      </w:tr>
    </w:tbl>
    <w:p>
      <w:pPr>
        <w:pStyle w:val="Normal"/>
        <w:spacing w:lineRule="auto" w:line="240"/>
        <w:ind w:left="3425" w:hanging="11"/>
        <w:jc w:val="right"/>
        <w:rPr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/>
        <w:ind w:left="5245" w:hanging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left="5245" w:hanging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Number"/>
        <w:spacing w:lineRule="auto" w:line="240" w:before="0" w:after="0"/>
        <w:jc w:val="center"/>
        <w:rPr>
          <w:b/>
          <w:sz w:val="24"/>
          <w:u w:val="single"/>
        </w:rPr>
      </w:pPr>
      <w:r>
        <w:rPr>
          <w:b/>
          <w:sz w:val="24"/>
        </w:rPr>
        <w:t xml:space="preserve">Уведомление о внесении изменений </w:t>
      </w:r>
    </w:p>
    <w:p>
      <w:pPr>
        <w:pStyle w:val="ListNumber"/>
        <w:spacing w:lineRule="auto" w:line="240" w:before="0" w:after="0"/>
        <w:jc w:val="center"/>
        <w:rPr>
          <w:b/>
          <w:sz w:val="24"/>
        </w:rPr>
      </w:pPr>
      <w:r>
        <w:rPr>
          <w:b/>
          <w:sz w:val="24"/>
        </w:rPr>
        <w:t xml:space="preserve">в Извещение о закупке и Документацию о закупке 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jc w:val="center"/>
        <w:rPr>
          <w:b/>
          <w:sz w:val="24"/>
        </w:rPr>
      </w:pPr>
      <w:r>
        <w:rPr>
          <w:rStyle w:val="Style5"/>
          <w:rFonts w:eastAsia="Times New Roman" w:cs="Times New Roman"/>
          <w:b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Конкурс в электронной форме,</w:t>
        <w:br/>
        <w:t>участниками которого могут быть только субъекты МСП,</w:t>
        <w:br/>
        <w:t>на право заключения договора на право выполнения работ</w:t>
      </w:r>
      <w:r>
        <w:rPr>
          <w:rStyle w:val="Style5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 </w:t>
      </w:r>
      <w:r>
        <w:rPr>
          <w:rStyle w:val="Style5"/>
          <w:rFonts w:eastAsia="Times New Roman" w:cs="Times New Roman"/>
          <w:b/>
          <w:bCs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eastAsia="ru-RU" w:bidi="ar-SA"/>
        </w:rPr>
        <w:t>«</w:t>
      </w:r>
      <w:r>
        <w:rPr>
          <w:rStyle w:val="Style5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eastAsia="en-US" w:bidi="ar-SA"/>
        </w:rPr>
        <w:t>ОКПД2 42.22.22.120. Реконструкция ВЛ 0,4-110 кВ на территории СП «Приморские  центральные электрические сети», СП «Приморские северные электрические сети»,  СП «Приморские южные электрические сети» расширение просеки в рамках инвестиционного проекта L_25-ПЭС-1708»</w:t>
      </w:r>
      <w:r>
        <w:rPr>
          <w:rFonts w:eastAsia="Times New Roman" w:cs="Times New Roman"/>
          <w:b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 xml:space="preserve"> 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jc w:val="center"/>
        <w:rPr>
          <w:b/>
          <w:sz w:val="24"/>
        </w:rPr>
      </w:pPr>
      <w:r>
        <w:rPr>
          <w:b/>
          <w:sz w:val="24"/>
        </w:rPr>
        <w:t>(Лот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 xml:space="preserve"> № </w:t>
      </w:r>
      <w:r>
        <w:rPr>
          <w:rStyle w:val="Style5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>309101-ТПИР ОБСЛ-2026-ДРСК-ПЭС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)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auto"/>
          <w:kern w:val="0"/>
          <w:sz w:val="24"/>
          <w:szCs w:val="24"/>
          <w:highlight w:val="none"/>
          <w:shd w:fill="FFFFFF" w:val="clear"/>
          <w:lang w:val="ru-RU" w:eastAsia="ru-RU" w:bidi="ar-SA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rPr>
          <w:sz w:val="24"/>
        </w:rPr>
      </w:pPr>
      <w:r>
        <w:rPr>
          <w:sz w:val="24"/>
        </w:rPr>
        <w:t>№</w:t>
      </w:r>
      <w:r>
        <w:rPr>
          <w:sz w:val="24"/>
        </w:rPr>
        <w:t>3</w:t>
      </w:r>
      <w:r>
        <w:rPr>
          <w:i/>
          <w:sz w:val="24"/>
        </w:rPr>
        <w:tab/>
      </w:r>
      <w:r>
        <w:rPr>
          <w:sz w:val="24"/>
        </w:rPr>
        <w:t>от  22.07.2026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ListNumber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u w:val="single"/>
        </w:rPr>
        <w:t>Организатор (Заказчик)</w:t>
      </w:r>
      <w:r>
        <w:rPr>
          <w:sz w:val="24"/>
          <w:szCs w:val="24"/>
        </w:rPr>
        <w:t>: – АО «Дальневосточная распределительная сетевая компания» (далее – АО «ДРСК») (Почтовый адрес: 675000, Амурская обл., г. Благовещенск, ул. Шевченко, 32, тел. 8 (4162) 327-284)</w:t>
      </w:r>
    </w:p>
    <w:p>
      <w:pPr>
        <w:pStyle w:val="ListNumber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Number"/>
        <w:tabs>
          <w:tab w:val="clear" w:pos="708"/>
          <w:tab w:val="left" w:pos="-142" w:leader="none"/>
          <w:tab w:val="left" w:pos="993" w:leader="none"/>
        </w:tabs>
        <w:spacing w:lineRule="auto" w:line="240"/>
        <w:rPr>
          <w:b/>
          <w:sz w:val="24"/>
        </w:rPr>
      </w:pPr>
      <w:r>
        <w:rPr>
          <w:sz w:val="24"/>
          <w:szCs w:val="24"/>
          <w:u w:val="single"/>
        </w:rPr>
        <w:t>Способ и предмет закупки</w:t>
      </w:r>
      <w:r>
        <w:rPr>
          <w:sz w:val="24"/>
          <w:szCs w:val="24"/>
        </w:rPr>
        <w:t>: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</w:t>
      </w:r>
      <w:r>
        <w:rPr>
          <w:sz w:val="24"/>
          <w:szCs w:val="24"/>
        </w:rPr>
        <w:t xml:space="preserve">‒ </w:t>
      </w:r>
      <w:r>
        <w:rPr>
          <w:rStyle w:val="Style5"/>
          <w:rFonts w:eastAsia="Times New Roman" w:cs="Times New Roman"/>
          <w:b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Конкурс в электронной форме,</w:t>
        <w:br/>
        <w:t>участниками которого могут быть только субъекты МСП,</w:t>
        <w:br/>
        <w:t>на право заключения договора на право выполнения работ</w:t>
      </w:r>
      <w:r>
        <w:rPr>
          <w:rStyle w:val="Style5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 </w:t>
      </w:r>
      <w:r>
        <w:rPr>
          <w:rStyle w:val="Style5"/>
          <w:rFonts w:eastAsia="Times New Roman" w:cs="Times New Roman"/>
          <w:b/>
          <w:bCs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eastAsia="ru-RU" w:bidi="ar-SA"/>
        </w:rPr>
        <w:t>«</w:t>
      </w:r>
      <w:r>
        <w:rPr>
          <w:rStyle w:val="Style5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eastAsia="en-US" w:bidi="ar-SA"/>
        </w:rPr>
        <w:t>ОКПД2 42.22.22.120. Реконструкция ВЛ 0,4-110 кВ на территории СП «Приморские  центральные электрические сети», СП «Приморские северные электрические сети»,  СП «Приморские южные электрические сети» расширение просеки в рамках инвестиционного проекта L_25-ПЭС-1708»</w:t>
      </w:r>
      <w:r>
        <w:rPr>
          <w:rFonts w:eastAsia="Times New Roman" w:cs="Times New Roman"/>
          <w:b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 xml:space="preserve">  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 xml:space="preserve">(Лот № </w:t>
      </w:r>
      <w:r>
        <w:rPr>
          <w:rStyle w:val="Style5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>309101-ТПИР ОБСЛ-2026-ДРСК-ПЭС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)</w:t>
      </w:r>
    </w:p>
    <w:p>
      <w:pPr>
        <w:pStyle w:val="ListNumber"/>
        <w:tabs>
          <w:tab w:val="clear" w:pos="708"/>
          <w:tab w:val="left" w:pos="-142" w:leader="none"/>
          <w:tab w:val="left" w:pos="993" w:leader="none"/>
        </w:tabs>
        <w:spacing w:lineRule="auto" w:line="240" w:before="0" w:after="0"/>
        <w:rPr>
          <w:sz w:val="24"/>
        </w:rPr>
      </w:pPr>
      <w:r>
        <w:rPr>
          <w:sz w:val="24"/>
        </w:rPr>
        <w:t xml:space="preserve">Извещение опубликованного на сайте в информационно-телекоммуникационной сети «Интернет» </w:t>
      </w:r>
      <w:hyperlink r:id="rId3">
        <w:r>
          <w:rPr>
            <w:rStyle w:val="Hyperlink"/>
            <w:sz w:val="24"/>
          </w:rPr>
          <w:t>www.zakupki.gov.ru</w:t>
        </w:r>
      </w:hyperlink>
      <w:r>
        <w:rPr>
          <w:sz w:val="24"/>
        </w:rPr>
        <w:t xml:space="preserve"> (далее — «ЕИС») от 07.07.2026 №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3"/>
          <w:u w:val="none"/>
          <w:em w:val="none"/>
        </w:rPr>
        <w:t>32616181858</w:t>
      </w:r>
      <w:r>
        <w:rPr>
          <w:sz w:val="24"/>
        </w:rPr>
        <w:t>.</w:t>
      </w:r>
    </w:p>
    <w:p>
      <w:pPr>
        <w:pStyle w:val="ListNumber"/>
        <w:tabs>
          <w:tab w:val="clear" w:pos="708"/>
          <w:tab w:val="left" w:pos="7350" w:leader="none"/>
        </w:tabs>
        <w:spacing w:lineRule="auto" w:line="240" w:before="0" w:after="0"/>
        <w:ind w:firstLine="567"/>
        <w:rPr>
          <w:b/>
          <w:sz w:val="24"/>
        </w:rPr>
      </w:pPr>
      <w:r>
        <w:rPr>
          <w:b/>
          <w:sz w:val="24"/>
        </w:rPr>
        <w:tab/>
      </w:r>
    </w:p>
    <w:p>
      <w:pPr>
        <w:pStyle w:val="ListNumber"/>
        <w:spacing w:lineRule="auto" w:line="240" w:before="0" w:after="0"/>
        <w:rPr>
          <w:sz w:val="24"/>
          <w:u w:val="single"/>
        </w:rPr>
      </w:pPr>
      <w:r>
        <w:rPr>
          <w:sz w:val="24"/>
          <w:u w:val="single"/>
        </w:rPr>
        <w:t xml:space="preserve">Внесены следующие изменения в Извещение о закупке и Документацию о закупке </w:t>
      </w:r>
    </w:p>
    <w:p>
      <w:pPr>
        <w:pStyle w:val="ListNumber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Number"/>
        <w:spacing w:lineRule="auto" w:line="240" w:before="0" w:after="0"/>
        <w:ind w:left="0" w:firstLine="360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1. Внесены изменения в Приложение №1 к ДоЗ -</w:t>
      </w:r>
      <w:r>
        <w:rPr>
          <w:b w:val="false"/>
          <w:bCs w:val="false"/>
          <w:sz w:val="24"/>
          <w:szCs w:val="24"/>
          <w:shd w:fill="FFFFFF" w:val="clear"/>
        </w:rPr>
        <w:t>Техническое требование, в Приложение №2 к ДоЗ -Проект договора, соответствующие изменения</w:t>
      </w:r>
      <w:r>
        <w:rPr>
          <w:sz w:val="24"/>
          <w:szCs w:val="24"/>
          <w:shd w:fill="FFFFFF" w:val="clear"/>
        </w:rPr>
        <w:t xml:space="preserve">  читать в  редакции от 22.07.2026г.</w:t>
      </w:r>
    </w:p>
    <w:p>
      <w:pPr>
        <w:pStyle w:val="ListNumber"/>
        <w:spacing w:lineRule="auto" w:line="240" w:before="0" w:after="0"/>
        <w:ind w:left="0" w:firstLine="360"/>
        <w:rPr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ListNumber"/>
        <w:spacing w:lineRule="auto" w:line="240" w:before="0" w:after="0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Приложения:</w:t>
      </w:r>
    </w:p>
    <w:p>
      <w:pPr>
        <w:pStyle w:val="ListNumber"/>
        <w:spacing w:lineRule="auto" w:line="240" w:before="0" w:after="0"/>
        <w:rPr>
          <w:highlight w:val="none"/>
          <w:shd w:fill="FFFFFF" w:val="clear"/>
        </w:rPr>
      </w:pPr>
      <w:r>
        <w:rPr>
          <w:b w:val="false"/>
          <w:bCs w:val="false"/>
          <w:sz w:val="24"/>
          <w:szCs w:val="24"/>
          <w:shd w:fill="FFFFFF" w:val="clear"/>
        </w:rPr>
        <w:t>1. Приложение №1 к ДоЗ -Технические требования изм.1</w:t>
      </w:r>
    </w:p>
    <w:p>
      <w:pPr>
        <w:pStyle w:val="ListNumber"/>
        <w:spacing w:lineRule="auto" w:line="240" w:before="0" w:after="0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2. Приложение №2 к ДоЗ - Проект договора изм.1</w:t>
      </w:r>
    </w:p>
    <w:sectPr>
      <w:type w:val="nextPage"/>
      <w:pgSz w:w="11906" w:h="16838"/>
      <w:pgMar w:left="1474" w:right="851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Roboto">
    <w:charset w:val="01"/>
    <w:family w:val="roman"/>
    <w:pitch w:val="variable"/>
  </w:font>
  <w:font w:name="Arial"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4f8c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974f8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2"/>
    <w:unhideWhenUsed/>
    <w:qFormat/>
    <w:rsid w:val="005c6620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lineRule="auto" w:line="240" w:before="360" w:after="120"/>
      <w:ind w:left="1134" w:hanging="1134"/>
      <w:jc w:val="left"/>
      <w:outlineLvl w:val="1"/>
    </w:pPr>
    <w:rPr>
      <w:sz w:val="32"/>
    </w:rPr>
  </w:style>
  <w:style w:type="paragraph" w:styleId="Heading3">
    <w:name w:val="Heading 3"/>
    <w:basedOn w:val="Normal"/>
    <w:next w:val="Normal"/>
    <w:link w:val="3"/>
    <w:qFormat/>
    <w:rsid w:val="00974f8c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974f8c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b/>
      <w:i/>
    </w:rPr>
  </w:style>
  <w:style w:type="paragraph" w:styleId="Heading5">
    <w:name w:val="Heading 5"/>
    <w:basedOn w:val="Style6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Style6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Style6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0"/>
      <w:szCs w:val="20"/>
    </w:rPr>
  </w:style>
  <w:style w:type="paragraph" w:styleId="Heading8">
    <w:name w:val="Heading 8"/>
    <w:basedOn w:val="Style6"/>
    <w:next w:val="Body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Heading9">
    <w:name w:val="Heading 9"/>
    <w:basedOn w:val="Style6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b15376"/>
    <w:rPr>
      <w:color w:val="0000FF"/>
      <w:u w:val="single"/>
    </w:rPr>
  </w:style>
  <w:style w:type="character" w:styleId="Extended-textfull" w:customStyle="1">
    <w:name w:val="extended-text__full"/>
    <w:basedOn w:val="DefaultParagraphFont"/>
    <w:qFormat/>
    <w:rsid w:val="00c967e1"/>
    <w:rPr/>
  </w:style>
  <w:style w:type="character" w:styleId="Emphasis">
    <w:name w:val="Emphasis"/>
    <w:basedOn w:val="DefaultParagraphFont"/>
    <w:uiPriority w:val="20"/>
    <w:qFormat/>
    <w:rsid w:val="00f42479"/>
    <w:rPr>
      <w:i/>
      <w:iCs/>
    </w:rPr>
  </w:style>
  <w:style w:type="character" w:styleId="Style" w:customStyle="1">
    <w:name w:val="Текст выноски Знак"/>
    <w:basedOn w:val="DefaultParagraphFont"/>
    <w:link w:val="BalloonText"/>
    <w:uiPriority w:val="99"/>
    <w:semiHidden/>
    <w:qFormat/>
    <w:rsid w:val="00c43ec7"/>
    <w:rPr>
      <w:rFonts w:ascii="Tahoma" w:hAnsi="Tahoma" w:cs="Tahoma"/>
      <w:sz w:val="16"/>
      <w:szCs w:val="16"/>
    </w:rPr>
  </w:style>
  <w:style w:type="character" w:styleId="3" w:customStyle="1">
    <w:name w:val="Заголовок 3 Знак"/>
    <w:basedOn w:val="DefaultParagraphFont"/>
    <w:qFormat/>
    <w:rsid w:val="00974f8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974f8c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1" w:customStyle="1">
    <w:name w:val="комментарий"/>
    <w:qFormat/>
    <w:rsid w:val="00974f8c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974f8c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semiHidden/>
    <w:qFormat/>
    <w:rsid w:val="005c6620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Style2" w:customStyle="1">
    <w:name w:val="Верхний колонтитул Знак"/>
    <w:basedOn w:val="DefaultParagraphFont"/>
    <w:semiHidden/>
    <w:qFormat/>
    <w:rsid w:val="005c662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" w:customStyle="1">
    <w:name w:val="Пункт Знак1"/>
    <w:link w:val="Style9"/>
    <w:qFormat/>
    <w:locked/>
    <w:rsid w:val="005c662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3" w:customStyle="1">
    <w:name w:val="Нижний колонтитул Знак"/>
    <w:basedOn w:val="DefaultParagraphFont"/>
    <w:uiPriority w:val="99"/>
    <w:qFormat/>
    <w:rsid w:val="009e4e7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 w:customStyle="1">
    <w:name w:val="Пункт Знак2"/>
    <w:qFormat/>
    <w:rsid w:val="00d1323f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4" w:customStyle="1">
    <w:name w:val="Текст сноски Знак"/>
    <w:basedOn w:val="DefaultParagraphFont"/>
    <w:uiPriority w:val="99"/>
    <w:semiHidden/>
    <w:qFormat/>
    <w:rsid w:val="00455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5">
    <w:name w:val="[РГ] Инструкция для организатора"/>
    <w:basedOn w:val="DefaultParagraphFont"/>
    <w:qFormat/>
    <w:rPr>
      <w:i/>
      <w:iCs/>
      <w:shd w:fill="FFFF99" w:val="clear"/>
      <w:lang w:val="ru-RU"/>
    </w:rPr>
  </w:style>
  <w:style w:type="paragraph" w:styleId="Style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7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b15376"/>
    <w:pPr>
      <w:spacing w:lineRule="atLeast" w:line="285" w:beforeAutospacing="1" w:after="300"/>
    </w:pPr>
    <w:rPr>
      <w:rFonts w:ascii="Roboto" w:hAnsi="Roboto"/>
      <w:color w:val="4C565C"/>
      <w:sz w:val="24"/>
      <w:szCs w:val="24"/>
    </w:rPr>
  </w:style>
  <w:style w:type="paragraph" w:styleId="BalloonText">
    <w:name w:val="Balloon Text"/>
    <w:basedOn w:val="Normal"/>
    <w:link w:val="Style"/>
    <w:uiPriority w:val="99"/>
    <w:semiHidden/>
    <w:unhideWhenUsed/>
    <w:qFormat/>
    <w:rsid w:val="00c43ec7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qFormat/>
    <w:rsid w:val="00974f8c"/>
    <w:pPr>
      <w:spacing w:before="60" w:after="0"/>
      <w:ind w:hanging="0"/>
    </w:pPr>
    <w:rPr>
      <w:szCs w:val="24"/>
    </w:rPr>
  </w:style>
  <w:style w:type="paragraph" w:styleId="12" w:customStyle="1">
    <w:name w:val="Стиль Заголовок 1 + по ширине"/>
    <w:basedOn w:val="Heading1"/>
    <w:qFormat/>
    <w:rsid w:val="00974f8c"/>
    <w:pPr>
      <w:numPr>
        <w:ilvl w:val="0"/>
        <w:numId w:val="2"/>
      </w:numPr>
      <w:suppressAutoHyphens w:val="true"/>
      <w:spacing w:lineRule="auto" w:line="240" w:before="480" w:after="240"/>
    </w:pPr>
    <w:rPr>
      <w:rFonts w:ascii="Arial" w:hAnsi="Arial" w:eastAsia="Times New Roman" w:cs="Times New Roman"/>
      <w:color w:val="auto"/>
      <w:kern w:val="2"/>
      <w:sz w:val="40"/>
      <w:szCs w:val="20"/>
    </w:rPr>
  </w:style>
  <w:style w:type="paragraph" w:styleId="ListParagraph">
    <w:name w:val="List Paragraph"/>
    <w:basedOn w:val="Normal"/>
    <w:uiPriority w:val="34"/>
    <w:qFormat/>
    <w:rsid w:val="00247bf4"/>
    <w:pPr>
      <w:spacing w:lineRule="auto" w:line="240" w:before="120" w:after="0"/>
      <w:ind w:left="720" w:hanging="0"/>
      <w:contextualSpacing/>
      <w:jc w:val="left"/>
    </w:pPr>
    <w:rPr>
      <w:rFonts w:ascii="Geneva CY" w:hAnsi="Geneva CY" w:eastAsia="Geneva"/>
      <w:sz w:val="24"/>
      <w:szCs w:val="26"/>
      <w:lang w:eastAsia="en-US"/>
    </w:rPr>
  </w:style>
  <w:style w:type="paragraph" w:styleId="Tableheader" w:customStyle="1">
    <w:name w:val="Table_header"/>
    <w:basedOn w:val="Normal"/>
    <w:qFormat/>
    <w:rsid w:val="00247bf4"/>
    <w:pPr>
      <w:spacing w:lineRule="auto" w:line="240" w:before="120" w:after="0"/>
      <w:ind w:hanging="0"/>
    </w:pPr>
    <w:rPr>
      <w:b/>
      <w:sz w:val="20"/>
      <w:szCs w:val="24"/>
    </w:rPr>
  </w:style>
  <w:style w:type="paragraph" w:styleId="Style8">
    <w:name w:val="Колонтитул"/>
    <w:basedOn w:val="Normal"/>
    <w:qFormat/>
    <w:pPr/>
    <w:rPr/>
  </w:style>
  <w:style w:type="paragraph" w:styleId="Header">
    <w:name w:val="Header"/>
    <w:basedOn w:val="Normal"/>
    <w:link w:val="Style2"/>
    <w:semiHidden/>
    <w:unhideWhenUsed/>
    <w:rsid w:val="005c6620"/>
    <w:pPr>
      <w:tabs>
        <w:tab w:val="clear" w:pos="708"/>
        <w:tab w:val="center" w:pos="4153" w:leader="none"/>
        <w:tab w:val="right" w:pos="8306" w:leader="none"/>
      </w:tabs>
      <w:spacing w:lineRule="auto" w:line="240"/>
      <w:ind w:hanging="0"/>
      <w:jc w:val="left"/>
    </w:pPr>
    <w:rPr>
      <w:sz w:val="20"/>
    </w:rPr>
  </w:style>
  <w:style w:type="paragraph" w:styleId="Tabletext" w:customStyle="1">
    <w:name w:val="Table_text"/>
    <w:basedOn w:val="Normal"/>
    <w:qFormat/>
    <w:rsid w:val="005c6620"/>
    <w:pPr>
      <w:spacing w:lineRule="auto" w:line="240"/>
      <w:ind w:hanging="0"/>
    </w:pPr>
    <w:rPr>
      <w:sz w:val="20"/>
      <w:szCs w:val="24"/>
    </w:rPr>
  </w:style>
  <w:style w:type="paragraph" w:styleId="Style9" w:customStyle="1">
    <w:name w:val="Пункт"/>
    <w:basedOn w:val="Normal"/>
    <w:link w:val="11"/>
    <w:qFormat/>
    <w:rsid w:val="005c6620"/>
    <w:pPr>
      <w:tabs>
        <w:tab w:val="clear" w:pos="708"/>
        <w:tab w:val="left" w:pos="1134" w:leader="none"/>
      </w:tabs>
      <w:ind w:left="1134" w:hanging="1134"/>
    </w:pPr>
    <w:rPr/>
  </w:style>
  <w:style w:type="paragraph" w:styleId="Style10" w:customStyle="1">
    <w:name w:val="Подпункт"/>
    <w:basedOn w:val="Style9"/>
    <w:qFormat/>
    <w:rsid w:val="005c6620"/>
    <w:pPr>
      <w:tabs>
        <w:tab w:val="clear" w:pos="1134"/>
        <w:tab w:val="left" w:pos="360" w:leader="none"/>
        <w:tab w:val="left" w:pos="1701" w:leader="none"/>
        <w:tab w:val="left" w:pos="2880" w:leader="none"/>
      </w:tabs>
      <w:ind w:left="2880" w:hanging="360"/>
    </w:pPr>
    <w:rPr/>
  </w:style>
  <w:style w:type="paragraph" w:styleId="Footer">
    <w:name w:val="Footer"/>
    <w:basedOn w:val="Normal"/>
    <w:link w:val="Style3"/>
    <w:uiPriority w:val="99"/>
    <w:rsid w:val="009e4e77"/>
    <w:pPr>
      <w:tabs>
        <w:tab w:val="clear" w:pos="708"/>
        <w:tab w:val="center" w:pos="4253" w:leader="none"/>
        <w:tab w:val="right" w:pos="9356" w:leader="none"/>
      </w:tabs>
      <w:spacing w:lineRule="auto" w:line="240"/>
      <w:ind w:hanging="0"/>
    </w:pPr>
    <w:rPr>
      <w:sz w:val="20"/>
    </w:rPr>
  </w:style>
  <w:style w:type="paragraph" w:styleId="25" w:customStyle="1">
    <w:name w:val="Основной текст 25"/>
    <w:basedOn w:val="Normal"/>
    <w:qFormat/>
    <w:rsid w:val="00033983"/>
    <w:pPr>
      <w:spacing w:lineRule="auto" w:line="240"/>
    </w:pPr>
    <w:rPr>
      <w:sz w:val="24"/>
    </w:rPr>
  </w:style>
  <w:style w:type="paragraph" w:styleId="-2" w:customStyle="1">
    <w:name w:val="Пункт-2"/>
    <w:basedOn w:val="Style9"/>
    <w:qFormat/>
    <w:rsid w:val="00ca5148"/>
    <w:pPr>
      <w:keepNext w:val="true"/>
      <w:outlineLvl w:val="2"/>
    </w:pPr>
    <w:rPr>
      <w:b/>
    </w:rPr>
  </w:style>
  <w:style w:type="paragraph" w:styleId="FootnoteText">
    <w:name w:val="Footnote Text"/>
    <w:basedOn w:val="Normal"/>
    <w:link w:val="Style4"/>
    <w:uiPriority w:val="99"/>
    <w:semiHidden/>
    <w:unhideWhenUsed/>
    <w:rsid w:val="00455547"/>
    <w:pPr>
      <w:spacing w:lineRule="auto" w:line="240"/>
    </w:pPr>
    <w:rPr>
      <w:sz w:val="20"/>
    </w:rPr>
  </w:style>
  <w:style w:type="paragraph" w:styleId="Style11" w:customStyle="1">
    <w:name w:val="Подподпункт"/>
    <w:basedOn w:val="Style10"/>
    <w:qFormat/>
    <w:rsid w:val="002e2ab1"/>
    <w:pPr>
      <w:tabs>
        <w:tab w:val="clear" w:pos="360"/>
        <w:tab w:val="clear" w:pos="1701"/>
        <w:tab w:val="clear" w:pos="2880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12">
    <w:name w:val="[РГ] Текст"/>
    <w:basedOn w:val="Normal"/>
    <w:qFormat/>
    <w:pPr>
      <w:jc w:val="both"/>
    </w:pPr>
    <w:rPr/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paragraph" w:styleId="Style15">
    <w:name w:val="[РГ] Пункт"/>
    <w:basedOn w:val="Normal"/>
    <w:qFormat/>
    <w:pPr>
      <w:numPr>
        <w:ilvl w:val="2"/>
        <w:numId w:val="1"/>
      </w:numPr>
      <w:jc w:val="both"/>
      <w:outlineLvl w:val="2"/>
    </w:pPr>
    <w:rPr/>
  </w:style>
  <w:style w:type="paragraph" w:styleId="Style16">
    <w:name w:val="[РГ] Альтернатива / Дополнение"/>
    <w:basedOn w:val="Style12"/>
    <w:next w:val="Style12"/>
    <w:qFormat/>
    <w:pPr/>
    <w:rPr>
      <w:i/>
      <w:shd w:fill="CCECFF" w:val="clear"/>
    </w:rPr>
  </w:style>
  <w:style w:type="paragraph" w:styleId="10">
    <w:name w:val="Заголовок 10"/>
    <w:basedOn w:val="Style6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430b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zakupki.gov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AlterOffice/3.3.1.3$Linux_X86_64 LibreOffice_project/90d829a0d92d6015ad4fa014ce4f460a7fe6c0ba</Application>
  <AppVersion>15.0000</AppVersion>
  <Pages>1</Pages>
  <Words>224</Words>
  <Characters>1559</Characters>
  <CharactersWithSpaces>1784</CharactersWithSpaces>
  <Paragraphs>16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2024-10-04T01:51:00Z</dcterms:created>
  <dc:creator>Коврижкина Елена Юрьевна</dc:creator>
  <dc:description/>
  <dc:language>ru-RU</dc:language>
  <cp:lastModifiedBy>scherbakova_tv</cp:lastModifiedBy>
  <cp:lastPrinted>2026-07-22T13:46:03Z</cp:lastPrinted>
  <dcterms:modified xsi:type="dcterms:W3CDTF">2026-07-22T13:47:21Z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