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AA2CB" w14:textId="77777777" w:rsidR="00D46234" w:rsidRPr="00AA31D5" w:rsidRDefault="00D46234" w:rsidP="00A60751">
      <w:pPr>
        <w:keepNext/>
        <w:keepLines/>
        <w:jc w:val="right"/>
        <w:rPr>
          <w:rFonts w:eastAsia="Calibri"/>
          <w:b/>
        </w:rPr>
      </w:pPr>
      <w:bookmarkStart w:id="0" w:name="_GoBack"/>
      <w:bookmarkEnd w:id="0"/>
    </w:p>
    <w:p w14:paraId="02B4346B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564BAB36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2FF41541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41E038E7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51F3CB09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10C0FF4D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570ED715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6F5E1D9D" w14:textId="77777777" w:rsidR="00D46234" w:rsidRDefault="009D5EF5">
      <w:pPr>
        <w:keepNext/>
        <w:keepLines/>
        <w:jc w:val="center"/>
        <w:rPr>
          <w:rFonts w:eastAsia="Calibri"/>
        </w:rPr>
      </w:pPr>
      <w:r w:rsidRPr="004607A3">
        <w:rPr>
          <w:rFonts w:eastAsia="Calibri"/>
        </w:rPr>
        <w:t>Технические требования на выполнение работ</w:t>
      </w:r>
    </w:p>
    <w:p w14:paraId="2F3F4F4D" w14:textId="77777777" w:rsidR="004607A3" w:rsidRDefault="004607A3">
      <w:pPr>
        <w:keepNext/>
        <w:keepLines/>
        <w:jc w:val="center"/>
        <w:rPr>
          <w:rFonts w:eastAsia="Calibri"/>
        </w:rPr>
      </w:pPr>
    </w:p>
    <w:p w14:paraId="2AD20282" w14:textId="77777777" w:rsidR="004607A3" w:rsidRPr="004607A3" w:rsidRDefault="004607A3">
      <w:pPr>
        <w:keepNext/>
        <w:keepLines/>
        <w:jc w:val="center"/>
        <w:rPr>
          <w:rFonts w:eastAsia="Calibri"/>
        </w:rPr>
      </w:pPr>
    </w:p>
    <w:p w14:paraId="63F263C5" w14:textId="02F4ED95" w:rsidR="00A8581C" w:rsidRPr="00A8581C" w:rsidRDefault="00122187" w:rsidP="00A8581C">
      <w:pPr>
        <w:jc w:val="center"/>
        <w:rPr>
          <w:rFonts w:eastAsia="Calibri"/>
        </w:rPr>
      </w:pPr>
      <w:bookmarkStart w:id="1" w:name="_Hlk222474146"/>
      <w:r w:rsidRPr="004655C6">
        <w:rPr>
          <w:rFonts w:eastAsia="Calibri"/>
        </w:rPr>
        <w:t xml:space="preserve">ОКПД2 71.12.13 </w:t>
      </w:r>
      <w:bookmarkStart w:id="2" w:name="_Hlk229485476"/>
      <w:r w:rsidR="009A029A">
        <w:rPr>
          <w:rFonts w:eastAsia="Calibri"/>
        </w:rPr>
        <w:t>Разработка рабочей документации по теме: «</w:t>
      </w:r>
      <w:r w:rsidR="00497803">
        <w:rPr>
          <w:rFonts w:eastAsia="Calibri"/>
        </w:rPr>
        <w:t xml:space="preserve">Информационное и техническое обеспечение </w:t>
      </w:r>
      <w:r w:rsidR="000D0387">
        <w:rPr>
          <w:rFonts w:eastAsia="Calibri"/>
        </w:rPr>
        <w:t>ВУ</w:t>
      </w:r>
      <w:r w:rsidR="00497803">
        <w:rPr>
          <w:rFonts w:eastAsia="Calibri"/>
        </w:rPr>
        <w:t xml:space="preserve"> АСУ ТП</w:t>
      </w:r>
      <w:r w:rsidR="00A8581C">
        <w:rPr>
          <w:rFonts w:eastAsia="Calibri"/>
        </w:rPr>
        <w:t xml:space="preserve"> Сенгилеевской ГЭС</w:t>
      </w:r>
      <w:r w:rsidR="009A029A">
        <w:rPr>
          <w:rFonts w:eastAsia="Calibri"/>
        </w:rPr>
        <w:t>»</w:t>
      </w:r>
      <w:r w:rsidR="00497803">
        <w:rPr>
          <w:rFonts w:eastAsia="Calibri"/>
        </w:rPr>
        <w:t xml:space="preserve"> </w:t>
      </w:r>
    </w:p>
    <w:bookmarkEnd w:id="2"/>
    <w:p w14:paraId="42EE9DEB" w14:textId="081D6284" w:rsidR="00122187" w:rsidRPr="004655C6" w:rsidRDefault="00122187" w:rsidP="00122187">
      <w:pPr>
        <w:jc w:val="center"/>
        <w:rPr>
          <w:rFonts w:eastAsia="Calibri"/>
        </w:rPr>
      </w:pPr>
    </w:p>
    <w:bookmarkEnd w:id="1"/>
    <w:p w14:paraId="6F574C7F" w14:textId="77777777" w:rsidR="00D46234" w:rsidRPr="00D4538D" w:rsidRDefault="00D46234">
      <w:pPr>
        <w:keepNext/>
        <w:keepLines/>
        <w:jc w:val="center"/>
        <w:rPr>
          <w:rFonts w:eastAsia="Calibri"/>
          <w:b/>
        </w:rPr>
      </w:pPr>
    </w:p>
    <w:p w14:paraId="031EA877" w14:textId="77777777" w:rsidR="00D46234" w:rsidRPr="00D4538D" w:rsidRDefault="00D46234">
      <w:pPr>
        <w:keepNext/>
        <w:keepLines/>
        <w:jc w:val="center"/>
        <w:rPr>
          <w:rFonts w:eastAsia="Calibri"/>
          <w:b/>
        </w:rPr>
      </w:pPr>
      <w:bookmarkStart w:id="3" w:name="_Toc141696704_Копия_1"/>
      <w:bookmarkStart w:id="4" w:name="_Toc139856287_Копия_1"/>
      <w:bookmarkStart w:id="5" w:name="_Toc137554584_Копия_1"/>
      <w:bookmarkEnd w:id="3"/>
      <w:bookmarkEnd w:id="4"/>
      <w:bookmarkEnd w:id="5"/>
    </w:p>
    <w:p w14:paraId="05C183A6" w14:textId="7C3F4393" w:rsidR="0017138B" w:rsidRPr="00642708" w:rsidRDefault="0017138B" w:rsidP="0017138B">
      <w:pPr>
        <w:keepNext/>
        <w:keepLines/>
        <w:jc w:val="center"/>
        <w:rPr>
          <w:rFonts w:eastAsia="Calibri"/>
          <w:bCs/>
        </w:rPr>
      </w:pPr>
      <w:r w:rsidRPr="00CB497D">
        <w:rPr>
          <w:rFonts w:eastAsia="Calibri"/>
          <w:bCs/>
        </w:rPr>
        <w:t xml:space="preserve">ЛОТ № </w:t>
      </w:r>
      <w:r w:rsidR="00497803" w:rsidRPr="00CB497D">
        <w:rPr>
          <w:rFonts w:eastAsia="Calibri"/>
          <w:bCs/>
        </w:rPr>
        <w:t xml:space="preserve"> </w:t>
      </w:r>
      <w:r w:rsidR="00642708" w:rsidRPr="00642708">
        <w:rPr>
          <w:color w:val="000000"/>
        </w:rPr>
        <w:t>0110-ОСН ПРОД ДОХ-2026-ГП</w:t>
      </w:r>
    </w:p>
    <w:p w14:paraId="5BF8D8B3" w14:textId="148610A9" w:rsidR="004607A3" w:rsidRPr="00AA31D5" w:rsidRDefault="004607A3" w:rsidP="004607A3">
      <w:pPr>
        <w:keepNext/>
        <w:keepLines/>
        <w:jc w:val="center"/>
        <w:rPr>
          <w:rFonts w:eastAsia="Calibri"/>
          <w:b/>
        </w:rPr>
      </w:pPr>
    </w:p>
    <w:p w14:paraId="0E0CD422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1D32D4B3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4216A148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79362138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4A318850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69474FE9" w14:textId="77777777" w:rsidR="00D46234" w:rsidRDefault="009D5EF5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14:paraId="6FD18F3C" w14:textId="77777777" w:rsidR="00D46234" w:rsidRDefault="009D5EF5">
      <w:pPr>
        <w:jc w:val="center"/>
        <w:rPr>
          <w:b/>
        </w:rPr>
      </w:pPr>
      <w:r w:rsidRPr="00A81647">
        <w:rPr>
          <w:b/>
        </w:rPr>
        <w:lastRenderedPageBreak/>
        <w:t>СОДЕРЖАНИЕ</w:t>
      </w:r>
    </w:p>
    <w:sdt>
      <w:sdtPr>
        <w:id w:val="1027680891"/>
        <w:docPartObj>
          <w:docPartGallery w:val="Table of Contents"/>
          <w:docPartUnique/>
        </w:docPartObj>
      </w:sdtPr>
      <w:sdtEndPr/>
      <w:sdtContent>
        <w:p w14:paraId="6475614E" w14:textId="243F0F61" w:rsidR="002A3BB0" w:rsidRDefault="009D5EF5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3F5990">
            <w:fldChar w:fldCharType="begin"/>
          </w:r>
          <w:r w:rsidRPr="003F5990">
            <w:rPr>
              <w:rStyle w:val="affc"/>
              <w:webHidden/>
            </w:rPr>
            <w:instrText xml:space="preserve"> TOC \z \o "1-4" \u \h</w:instrText>
          </w:r>
          <w:r w:rsidRPr="003F5990">
            <w:rPr>
              <w:rStyle w:val="affc"/>
            </w:rPr>
            <w:fldChar w:fldCharType="separate"/>
          </w:r>
          <w:hyperlink w:anchor="_Toc214360764" w:history="1">
            <w:r w:rsidR="002A3BB0" w:rsidRPr="005C29CE">
              <w:rPr>
                <w:rStyle w:val="aa"/>
                <w:rFonts w:eastAsia="Calibri"/>
                <w:noProof/>
              </w:rPr>
              <w:t>1.</w:t>
            </w:r>
            <w:r w:rsidR="002A3BB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A3BB0" w:rsidRPr="005C29CE">
              <w:rPr>
                <w:rStyle w:val="aa"/>
                <w:rFonts w:eastAsia="Calibri"/>
                <w:noProof/>
              </w:rPr>
              <w:t>Общие сведения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_Toc214360764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3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0622C8FA" w14:textId="3E99DBBE" w:rsidR="002A3BB0" w:rsidRPr="00122187" w:rsidRDefault="00CE6E02" w:rsidP="00510BCA">
          <w:pPr>
            <w:pStyle w:val="42"/>
            <w:rPr>
              <w:rFonts w:asciiTheme="minorHAnsi" w:eastAsiaTheme="minorEastAsia" w:hAnsiTheme="minorHAnsi" w:cstheme="minorBidi"/>
            </w:rPr>
          </w:pPr>
          <w:hyperlink w:anchor="_Toc214360765" w:history="1">
            <w:r w:rsidR="002A3BB0" w:rsidRPr="00122187">
              <w:rPr>
                <w:rStyle w:val="aa"/>
                <w:szCs w:val="24"/>
              </w:rPr>
              <w:t>1.1.</w:t>
            </w:r>
            <w:r w:rsidR="002A3BB0" w:rsidRPr="00122187">
              <w:rPr>
                <w:rFonts w:asciiTheme="minorHAnsi" w:eastAsiaTheme="minorEastAsia" w:hAnsiTheme="minorHAnsi" w:cstheme="minorBidi"/>
              </w:rPr>
              <w:tab/>
            </w:r>
            <w:r w:rsidR="002A3BB0" w:rsidRPr="00122187">
              <w:rPr>
                <w:rStyle w:val="aa"/>
                <w:szCs w:val="24"/>
              </w:rPr>
              <w:t>Обозначения и сокращения</w:t>
            </w:r>
            <w:r w:rsidR="002A3BB0" w:rsidRPr="00122187">
              <w:rPr>
                <w:webHidden/>
              </w:rPr>
              <w:tab/>
            </w:r>
            <w:r w:rsidR="002A3BB0" w:rsidRPr="00122187">
              <w:rPr>
                <w:webHidden/>
              </w:rPr>
              <w:fldChar w:fldCharType="begin"/>
            </w:r>
            <w:r w:rsidR="002A3BB0" w:rsidRPr="00122187">
              <w:rPr>
                <w:webHidden/>
              </w:rPr>
              <w:instrText xml:space="preserve"> PAGEREF _Toc214360765 \h </w:instrText>
            </w:r>
            <w:r w:rsidR="002A3BB0" w:rsidRPr="00122187">
              <w:rPr>
                <w:webHidden/>
              </w:rPr>
            </w:r>
            <w:r w:rsidR="002A3BB0" w:rsidRPr="00122187">
              <w:rPr>
                <w:webHidden/>
              </w:rPr>
              <w:fldChar w:fldCharType="separate"/>
            </w:r>
            <w:r w:rsidR="009941B1">
              <w:rPr>
                <w:webHidden/>
              </w:rPr>
              <w:t>3</w:t>
            </w:r>
            <w:r w:rsidR="002A3BB0" w:rsidRPr="00122187">
              <w:rPr>
                <w:webHidden/>
              </w:rPr>
              <w:fldChar w:fldCharType="end"/>
            </w:r>
          </w:hyperlink>
        </w:p>
        <w:p w14:paraId="7F84D7EA" w14:textId="784689A7" w:rsidR="002A3BB0" w:rsidRPr="00122187" w:rsidRDefault="00CE6E02" w:rsidP="00510BCA">
          <w:pPr>
            <w:pStyle w:val="42"/>
            <w:rPr>
              <w:rFonts w:asciiTheme="minorHAnsi" w:eastAsiaTheme="minorEastAsia" w:hAnsiTheme="minorHAnsi" w:cstheme="minorBidi"/>
            </w:rPr>
          </w:pPr>
          <w:hyperlink w:anchor="_Toc214360766" w:history="1">
            <w:r w:rsidR="002A3BB0" w:rsidRPr="00122187">
              <w:rPr>
                <w:rStyle w:val="aa"/>
                <w:szCs w:val="24"/>
              </w:rPr>
              <w:t>1.2.</w:t>
            </w:r>
            <w:r w:rsidR="002A3BB0" w:rsidRPr="00122187">
              <w:rPr>
                <w:rFonts w:asciiTheme="minorHAnsi" w:eastAsiaTheme="minorEastAsia" w:hAnsiTheme="minorHAnsi" w:cstheme="minorBidi"/>
              </w:rPr>
              <w:tab/>
            </w:r>
            <w:r w:rsidR="002A3BB0" w:rsidRPr="00122187">
              <w:rPr>
                <w:rStyle w:val="aa"/>
                <w:szCs w:val="24"/>
              </w:rPr>
              <w:t>Наименование закупаемой продукции</w:t>
            </w:r>
            <w:r w:rsidR="002A3BB0" w:rsidRPr="00122187">
              <w:rPr>
                <w:webHidden/>
              </w:rPr>
              <w:tab/>
            </w:r>
            <w:r w:rsidR="002A3BB0" w:rsidRPr="00122187">
              <w:rPr>
                <w:webHidden/>
              </w:rPr>
              <w:fldChar w:fldCharType="begin"/>
            </w:r>
            <w:r w:rsidR="002A3BB0" w:rsidRPr="00122187">
              <w:rPr>
                <w:webHidden/>
              </w:rPr>
              <w:instrText xml:space="preserve"> PAGEREF _Toc214360766 \h </w:instrText>
            </w:r>
            <w:r w:rsidR="002A3BB0" w:rsidRPr="00122187">
              <w:rPr>
                <w:webHidden/>
              </w:rPr>
            </w:r>
            <w:r w:rsidR="002A3BB0" w:rsidRPr="00122187">
              <w:rPr>
                <w:webHidden/>
              </w:rPr>
              <w:fldChar w:fldCharType="separate"/>
            </w:r>
            <w:r w:rsidR="009941B1">
              <w:rPr>
                <w:webHidden/>
              </w:rPr>
              <w:t>5</w:t>
            </w:r>
            <w:r w:rsidR="002A3BB0" w:rsidRPr="00122187">
              <w:rPr>
                <w:webHidden/>
              </w:rPr>
              <w:fldChar w:fldCharType="end"/>
            </w:r>
          </w:hyperlink>
        </w:p>
        <w:p w14:paraId="265C1595" w14:textId="201FBBD8" w:rsidR="002A3BB0" w:rsidRPr="00122187" w:rsidRDefault="00CE6E02" w:rsidP="00510BCA">
          <w:pPr>
            <w:pStyle w:val="42"/>
            <w:rPr>
              <w:rFonts w:asciiTheme="minorHAnsi" w:eastAsiaTheme="minorEastAsia" w:hAnsiTheme="minorHAnsi" w:cstheme="minorBidi"/>
            </w:rPr>
          </w:pPr>
          <w:hyperlink w:anchor="_Toc214360767" w:history="1">
            <w:r w:rsidR="002A3BB0" w:rsidRPr="00122187">
              <w:rPr>
                <w:rStyle w:val="aa"/>
                <w:szCs w:val="24"/>
              </w:rPr>
              <w:t>1.3.</w:t>
            </w:r>
            <w:r w:rsidR="002A3BB0" w:rsidRPr="00122187">
              <w:rPr>
                <w:rFonts w:asciiTheme="minorHAnsi" w:eastAsiaTheme="minorEastAsia" w:hAnsiTheme="minorHAnsi" w:cstheme="minorBidi"/>
              </w:rPr>
              <w:tab/>
            </w:r>
            <w:r w:rsidR="002A3BB0" w:rsidRPr="00122187">
              <w:rPr>
                <w:rStyle w:val="aa"/>
                <w:szCs w:val="24"/>
              </w:rPr>
              <w:t>Цель выполнения работ.</w:t>
            </w:r>
            <w:r w:rsidR="002A3BB0" w:rsidRPr="00122187">
              <w:rPr>
                <w:webHidden/>
              </w:rPr>
              <w:tab/>
            </w:r>
            <w:r w:rsidR="002A3BB0" w:rsidRPr="00122187">
              <w:rPr>
                <w:webHidden/>
              </w:rPr>
              <w:fldChar w:fldCharType="begin"/>
            </w:r>
            <w:r w:rsidR="002A3BB0" w:rsidRPr="00122187">
              <w:rPr>
                <w:webHidden/>
              </w:rPr>
              <w:instrText xml:space="preserve"> PAGEREF _Toc214360767 \h </w:instrText>
            </w:r>
            <w:r w:rsidR="002A3BB0" w:rsidRPr="00122187">
              <w:rPr>
                <w:webHidden/>
              </w:rPr>
            </w:r>
            <w:r w:rsidR="002A3BB0" w:rsidRPr="00122187">
              <w:rPr>
                <w:webHidden/>
              </w:rPr>
              <w:fldChar w:fldCharType="separate"/>
            </w:r>
            <w:r w:rsidR="009941B1">
              <w:rPr>
                <w:webHidden/>
              </w:rPr>
              <w:t>5</w:t>
            </w:r>
            <w:r w:rsidR="002A3BB0" w:rsidRPr="00122187">
              <w:rPr>
                <w:webHidden/>
              </w:rPr>
              <w:fldChar w:fldCharType="end"/>
            </w:r>
          </w:hyperlink>
        </w:p>
        <w:p w14:paraId="35B4CC6C" w14:textId="35A9725B" w:rsidR="002A3BB0" w:rsidRPr="00122187" w:rsidRDefault="00CE6E02" w:rsidP="00510BCA">
          <w:pPr>
            <w:pStyle w:val="42"/>
            <w:rPr>
              <w:rFonts w:asciiTheme="minorHAnsi" w:eastAsiaTheme="minorEastAsia" w:hAnsiTheme="minorHAnsi" w:cstheme="minorBidi"/>
            </w:rPr>
          </w:pPr>
          <w:hyperlink w:anchor="_Toc214360768" w:history="1">
            <w:r w:rsidR="002A3BB0" w:rsidRPr="00122187">
              <w:rPr>
                <w:rStyle w:val="aa"/>
                <w:szCs w:val="24"/>
              </w:rPr>
              <w:t>1.4.</w:t>
            </w:r>
            <w:r w:rsidR="002A3BB0" w:rsidRPr="00122187">
              <w:rPr>
                <w:rFonts w:asciiTheme="minorHAnsi" w:eastAsiaTheme="minorEastAsia" w:hAnsiTheme="minorHAnsi" w:cstheme="minorBidi"/>
              </w:rPr>
              <w:tab/>
            </w:r>
            <w:r w:rsidR="002A3BB0" w:rsidRPr="00122187">
              <w:rPr>
                <w:rStyle w:val="aa"/>
                <w:szCs w:val="24"/>
              </w:rPr>
              <w:t>Существующее положение.</w:t>
            </w:r>
            <w:r w:rsidR="002A3BB0" w:rsidRPr="00122187">
              <w:rPr>
                <w:webHidden/>
              </w:rPr>
              <w:tab/>
            </w:r>
            <w:r w:rsidR="002A3BB0" w:rsidRPr="00122187">
              <w:rPr>
                <w:webHidden/>
              </w:rPr>
              <w:fldChar w:fldCharType="begin"/>
            </w:r>
            <w:r w:rsidR="002A3BB0" w:rsidRPr="00122187">
              <w:rPr>
                <w:webHidden/>
              </w:rPr>
              <w:instrText xml:space="preserve"> PAGEREF _Toc214360768 \h </w:instrText>
            </w:r>
            <w:r w:rsidR="002A3BB0" w:rsidRPr="00122187">
              <w:rPr>
                <w:webHidden/>
              </w:rPr>
            </w:r>
            <w:r w:rsidR="002A3BB0" w:rsidRPr="00122187">
              <w:rPr>
                <w:webHidden/>
              </w:rPr>
              <w:fldChar w:fldCharType="separate"/>
            </w:r>
            <w:r w:rsidR="009941B1">
              <w:rPr>
                <w:webHidden/>
              </w:rPr>
              <w:t>5</w:t>
            </w:r>
            <w:r w:rsidR="002A3BB0" w:rsidRPr="00122187">
              <w:rPr>
                <w:webHidden/>
              </w:rPr>
              <w:fldChar w:fldCharType="end"/>
            </w:r>
          </w:hyperlink>
        </w:p>
        <w:p w14:paraId="74131629" w14:textId="2385B07E" w:rsidR="002A3BB0" w:rsidRDefault="00CE6E02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69" w:history="1">
            <w:r w:rsidR="002A3BB0" w:rsidRPr="005C29CE">
              <w:rPr>
                <w:rStyle w:val="aa"/>
                <w:rFonts w:eastAsia="Calibri"/>
                <w:noProof/>
              </w:rPr>
              <w:t>Таблица 1. Перечень объектов заказчика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_Toc214360769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5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1B461550" w14:textId="13777981" w:rsidR="002A3BB0" w:rsidRDefault="00CE6E02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70" w:history="1">
            <w:r w:rsidR="002A3BB0" w:rsidRPr="005C29CE">
              <w:rPr>
                <w:rStyle w:val="aa"/>
                <w:rFonts w:eastAsia="Calibri"/>
                <w:noProof/>
              </w:rPr>
              <w:t>2.</w:t>
            </w:r>
            <w:r w:rsidR="002A3BB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A3BB0" w:rsidRPr="005C29CE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_Toc214360770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6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6AAC5F9F" w14:textId="6C7B12B3" w:rsidR="002A3BB0" w:rsidRPr="00510BCA" w:rsidRDefault="00CE6E02" w:rsidP="00510BCA">
          <w:pPr>
            <w:pStyle w:val="42"/>
            <w:rPr>
              <w:rFonts w:asciiTheme="minorHAnsi" w:eastAsiaTheme="minorEastAsia" w:hAnsiTheme="minorHAnsi" w:cstheme="minorBidi"/>
              <w:szCs w:val="22"/>
            </w:rPr>
          </w:pPr>
          <w:hyperlink w:anchor="_Toc214360771" w:history="1">
            <w:r w:rsidR="002A3BB0" w:rsidRPr="00510BCA">
              <w:rPr>
                <w:rStyle w:val="aa"/>
              </w:rPr>
              <w:t>2.1.</w:t>
            </w:r>
            <w:r w:rsidR="002A3BB0" w:rsidRPr="00510BC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2A3BB0" w:rsidRPr="00510BCA">
              <w:rPr>
                <w:rStyle w:val="aa"/>
              </w:rPr>
              <w:t>Требования к объемам и срокам выполнения работ</w:t>
            </w:r>
            <w:r w:rsidR="002A3BB0" w:rsidRPr="00510BCA">
              <w:rPr>
                <w:webHidden/>
              </w:rPr>
              <w:tab/>
            </w:r>
            <w:r w:rsidR="002A3BB0" w:rsidRPr="00510BCA">
              <w:rPr>
                <w:webHidden/>
              </w:rPr>
              <w:fldChar w:fldCharType="begin"/>
            </w:r>
            <w:r w:rsidR="002A3BB0" w:rsidRPr="00510BCA">
              <w:rPr>
                <w:webHidden/>
              </w:rPr>
              <w:instrText xml:space="preserve"> PAGEREF _Toc214360771 \h </w:instrText>
            </w:r>
            <w:r w:rsidR="002A3BB0" w:rsidRPr="00510BCA">
              <w:rPr>
                <w:webHidden/>
              </w:rPr>
            </w:r>
            <w:r w:rsidR="002A3BB0" w:rsidRPr="00510BCA">
              <w:rPr>
                <w:webHidden/>
              </w:rPr>
              <w:fldChar w:fldCharType="separate"/>
            </w:r>
            <w:r w:rsidR="009941B1">
              <w:rPr>
                <w:webHidden/>
              </w:rPr>
              <w:t>6</w:t>
            </w:r>
            <w:r w:rsidR="002A3BB0" w:rsidRPr="00510BCA">
              <w:rPr>
                <w:webHidden/>
              </w:rPr>
              <w:fldChar w:fldCharType="end"/>
            </w:r>
          </w:hyperlink>
        </w:p>
        <w:p w14:paraId="71DD547D" w14:textId="51CEA616" w:rsidR="002A3BB0" w:rsidRDefault="00CE6E02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360772" w:history="1">
            <w:r w:rsidR="002A3BB0" w:rsidRPr="005C29CE">
              <w:rPr>
                <w:rStyle w:val="aa"/>
                <w:rFonts w:eastAsia="Calibri"/>
                <w:noProof/>
              </w:rPr>
              <w:t>2.1.1.</w:t>
            </w:r>
            <w:r w:rsidR="002A3BB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A3BB0" w:rsidRPr="005C29CE">
              <w:rPr>
                <w:rStyle w:val="aa"/>
                <w:rFonts w:eastAsia="Calibri"/>
                <w:noProof/>
              </w:rPr>
              <w:t>Требования к видам и объемам работ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_Toc214360772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6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52FF37AB" w14:textId="3B9BECCF" w:rsidR="002A3BB0" w:rsidRDefault="00CE6E02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73" w:history="1">
            <w:r w:rsidR="002A3BB0" w:rsidRPr="005C29CE">
              <w:rPr>
                <w:rStyle w:val="aa"/>
                <w:rFonts w:eastAsia="Calibri"/>
                <w:noProof/>
              </w:rPr>
              <w:t>Таблица 2. Перечень и объем выполняемых работ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_Toc214360773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6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2407897E" w14:textId="5F2A23C5" w:rsidR="002A3BB0" w:rsidRDefault="00CE6E02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360774" w:history="1">
            <w:r w:rsidR="002A3BB0" w:rsidRPr="005C29CE">
              <w:rPr>
                <w:rStyle w:val="aa"/>
                <w:rFonts w:eastAsia="Calibri"/>
                <w:noProof/>
              </w:rPr>
              <w:t>2.1.2.</w:t>
            </w:r>
            <w:r w:rsidR="002A3BB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A3BB0" w:rsidRPr="005C29CE">
              <w:rPr>
                <w:rStyle w:val="aa"/>
                <w:rFonts w:eastAsia="Calibri"/>
                <w:noProof/>
              </w:rPr>
              <w:t>Требования к срокам выполнения работ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_Toc214360774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6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50326F9A" w14:textId="793181DC" w:rsidR="002A3BB0" w:rsidRDefault="00CE6E02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75" w:history="1">
            <w:r w:rsidR="002A3BB0" w:rsidRPr="005C29CE">
              <w:rPr>
                <w:rStyle w:val="aa"/>
                <w:rFonts w:eastAsia="Calibri"/>
                <w:noProof/>
              </w:rPr>
              <w:t>Таблица 3. Требования по срокам выполнения работ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_Toc214360775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6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39F05611" w14:textId="0AD20CED" w:rsidR="002A3BB0" w:rsidRDefault="00CE6E02" w:rsidP="00510BCA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4360776" w:history="1">
            <w:r w:rsidR="002A3BB0" w:rsidRPr="005C29CE">
              <w:rPr>
                <w:rStyle w:val="aa"/>
              </w:rPr>
              <w:t>2.2.</w:t>
            </w:r>
            <w:r w:rsidR="002A3BB0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A3BB0" w:rsidRPr="005C29CE">
              <w:rPr>
                <w:rStyle w:val="aa"/>
              </w:rPr>
              <w:t>Требования к качеству работ</w:t>
            </w:r>
            <w:r w:rsidR="002A3BB0">
              <w:rPr>
                <w:webHidden/>
              </w:rPr>
              <w:tab/>
            </w:r>
            <w:r w:rsidR="002A3BB0">
              <w:rPr>
                <w:webHidden/>
              </w:rPr>
              <w:fldChar w:fldCharType="begin"/>
            </w:r>
            <w:r w:rsidR="002A3BB0">
              <w:rPr>
                <w:webHidden/>
              </w:rPr>
              <w:instrText xml:space="preserve"> PAGEREF _Toc214360776 \h </w:instrText>
            </w:r>
            <w:r w:rsidR="002A3BB0">
              <w:rPr>
                <w:webHidden/>
              </w:rPr>
            </w:r>
            <w:r w:rsidR="002A3BB0">
              <w:rPr>
                <w:webHidden/>
              </w:rPr>
              <w:fldChar w:fldCharType="separate"/>
            </w:r>
            <w:r w:rsidR="009941B1">
              <w:rPr>
                <w:webHidden/>
              </w:rPr>
              <w:t>7</w:t>
            </w:r>
            <w:r w:rsidR="002A3BB0">
              <w:rPr>
                <w:webHidden/>
              </w:rPr>
              <w:fldChar w:fldCharType="end"/>
            </w:r>
          </w:hyperlink>
        </w:p>
        <w:p w14:paraId="54228BF6" w14:textId="4B731103" w:rsidR="002A3BB0" w:rsidRDefault="00CE6E02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77" w:history="1">
            <w:r w:rsidR="002A3BB0" w:rsidRPr="005C29CE">
              <w:rPr>
                <w:rStyle w:val="aa"/>
                <w:rFonts w:eastAsia="Calibri"/>
                <w:noProof/>
              </w:rPr>
              <w:t>Таблица 4. Требования к качеству работ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_Toc214360777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7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4C6048A3" w14:textId="0B6BC929" w:rsidR="002A3BB0" w:rsidRDefault="00CE6E02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78" w:history="1">
            <w:r w:rsidR="002A3BB0" w:rsidRPr="005C29CE">
              <w:rPr>
                <w:rStyle w:val="aa"/>
                <w:rFonts w:eastAsia="Calibri"/>
                <w:noProof/>
                <w:lang w:val="x-none" w:eastAsia="x-none"/>
              </w:rPr>
              <w:t>3.</w:t>
            </w:r>
            <w:r w:rsidR="002A3BB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A3BB0" w:rsidRPr="005C29CE">
              <w:rPr>
                <w:rStyle w:val="aa"/>
                <w:rFonts w:eastAsia="Calibri"/>
                <w:iCs/>
                <w:noProof/>
                <w:lang w:val="x-none" w:eastAsia="x-none"/>
              </w:rPr>
              <w:t>Требования к документации по ценообразованию на этапе закупки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_Toc214360778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35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24CF811D" w14:textId="0394639F" w:rsidR="002A3BB0" w:rsidRDefault="00CE6E02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79" w:history="1">
            <w:r w:rsidR="002A3BB0" w:rsidRPr="005C29CE">
              <w:rPr>
                <w:rStyle w:val="aa"/>
                <w:rFonts w:eastAsia="Calibri"/>
                <w:noProof/>
                <w:lang w:eastAsia="x-none"/>
              </w:rPr>
              <w:t>4.</w:t>
            </w:r>
            <w:r w:rsidR="002A3BB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A3BB0" w:rsidRPr="005C29CE">
              <w:rPr>
                <w:rStyle w:val="aa"/>
                <w:rFonts w:eastAsia="Calibri"/>
                <w:noProof/>
                <w:lang w:eastAsia="x-none"/>
              </w:rPr>
              <w:t>Требования к документации по ценообразованию на этапе заключения (исполнения) договора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_Toc214360779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35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4798FE97" w14:textId="30473247" w:rsidR="002A3BB0" w:rsidRDefault="00CE6E02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4360780" w:history="1">
            <w:r w:rsidR="002A3BB0" w:rsidRPr="005C29CE">
              <w:rPr>
                <w:rStyle w:val="aa"/>
                <w:rFonts w:eastAsia="Calibri"/>
                <w:noProof/>
                <w:lang w:eastAsia="x-none"/>
              </w:rPr>
              <w:t>5.</w:t>
            </w:r>
            <w:r w:rsidR="002A3BB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A3BB0" w:rsidRPr="005C29CE">
              <w:rPr>
                <w:rStyle w:val="aa"/>
                <w:rFonts w:eastAsia="Calibri"/>
                <w:noProof/>
                <w:lang w:eastAsia="x-none"/>
              </w:rPr>
              <w:t>Приложения</w:t>
            </w:r>
            <w:r w:rsidR="002A3BB0">
              <w:rPr>
                <w:noProof/>
                <w:webHidden/>
              </w:rPr>
              <w:tab/>
            </w:r>
            <w:r w:rsidR="002A3BB0">
              <w:rPr>
                <w:noProof/>
                <w:webHidden/>
              </w:rPr>
              <w:fldChar w:fldCharType="begin"/>
            </w:r>
            <w:r w:rsidR="002A3BB0">
              <w:rPr>
                <w:noProof/>
                <w:webHidden/>
              </w:rPr>
              <w:instrText xml:space="preserve"> PAGEREF _Toc214360780 \h </w:instrText>
            </w:r>
            <w:r w:rsidR="002A3BB0">
              <w:rPr>
                <w:noProof/>
                <w:webHidden/>
              </w:rPr>
            </w:r>
            <w:r w:rsidR="002A3BB0">
              <w:rPr>
                <w:noProof/>
                <w:webHidden/>
              </w:rPr>
              <w:fldChar w:fldCharType="separate"/>
            </w:r>
            <w:r w:rsidR="009941B1">
              <w:rPr>
                <w:noProof/>
                <w:webHidden/>
              </w:rPr>
              <w:t>35</w:t>
            </w:r>
            <w:r w:rsidR="002A3BB0">
              <w:rPr>
                <w:noProof/>
                <w:webHidden/>
              </w:rPr>
              <w:fldChar w:fldCharType="end"/>
            </w:r>
          </w:hyperlink>
        </w:p>
        <w:p w14:paraId="7CC1ADB9" w14:textId="536BC484" w:rsidR="00D46234" w:rsidRDefault="009D5EF5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 w:rsidRPr="003F5990">
            <w:rPr>
              <w:rStyle w:val="affc"/>
            </w:rPr>
            <w:fldChar w:fldCharType="end"/>
          </w:r>
        </w:p>
      </w:sdtContent>
    </w:sdt>
    <w:p w14:paraId="2D327C75" w14:textId="77777777" w:rsidR="00D46234" w:rsidRDefault="00D4623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04DD5DDD" w14:textId="77777777" w:rsidR="00D46234" w:rsidRPr="00122187" w:rsidRDefault="009D5EF5" w:rsidP="00510BCA">
      <w:pPr>
        <w:pStyle w:val="42"/>
        <w:rPr>
          <w:rStyle w:val="aa"/>
          <w:sz w:val="28"/>
        </w:rPr>
      </w:pPr>
      <w:r w:rsidRPr="00122187">
        <w:rPr>
          <w:rStyle w:val="aa"/>
        </w:rPr>
        <w:br w:type="page"/>
      </w:r>
    </w:p>
    <w:p w14:paraId="3B669418" w14:textId="77777777" w:rsidR="00D46234" w:rsidRDefault="009D5EF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1339692"/>
      <w:bookmarkStart w:id="7" w:name="_Toc214360764"/>
      <w:r>
        <w:rPr>
          <w:lang w:val="ru-RU"/>
        </w:rPr>
        <w:lastRenderedPageBreak/>
        <w:t>Общие сведения</w:t>
      </w:r>
      <w:bookmarkEnd w:id="6"/>
      <w:bookmarkEnd w:id="7"/>
    </w:p>
    <w:p w14:paraId="694C2805" w14:textId="77777777" w:rsidR="00D46234" w:rsidRDefault="009D5EF5">
      <w:pPr>
        <w:pStyle w:val="4"/>
        <w:numPr>
          <w:ilvl w:val="1"/>
          <w:numId w:val="3"/>
        </w:numPr>
      </w:pPr>
      <w:bookmarkStart w:id="8" w:name="_Toc46743505"/>
      <w:bookmarkStart w:id="9" w:name="_Toc214360765"/>
      <w:r>
        <w:t>Обозначения и сокращения</w:t>
      </w:r>
      <w:bookmarkEnd w:id="8"/>
      <w:bookmarkEnd w:id="9"/>
    </w:p>
    <w:p w14:paraId="29A836B6" w14:textId="77777777" w:rsidR="00D46234" w:rsidRDefault="00D46234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22187" w14:paraId="1E0571DA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0450" w14:textId="0DE27175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АБ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5D57" w14:textId="57C83898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Аккумуляторная батарея</w:t>
            </w:r>
          </w:p>
        </w:tc>
      </w:tr>
      <w:tr w:rsidR="00DB4B08" w14:paraId="4B461C63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C54" w14:textId="06A5A506" w:rsidR="00DB4B08" w:rsidRDefault="00DB4B0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085" w14:textId="50A4AA1F" w:rsidR="00DB4B08" w:rsidRDefault="00DB4B0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Автоматический ввод резерва</w:t>
            </w:r>
          </w:p>
        </w:tc>
      </w:tr>
      <w:tr w:rsidR="00DB4B08" w14:paraId="47F40A6E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C9C4" w14:textId="1DC81369" w:rsidR="00DB4B08" w:rsidRPr="00122187" w:rsidRDefault="00DB4B0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АИИС КУЭ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6276" w14:textId="344F2DD9" w:rsidR="00DB4B08" w:rsidRPr="00122187" w:rsidRDefault="00DB4B0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Автоматизированная информационно-измерительная система коммерческого учета энергии</w:t>
            </w:r>
          </w:p>
        </w:tc>
      </w:tr>
      <w:tr w:rsidR="00122187" w14:paraId="3177549C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9B1" w14:textId="4D1024DE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АРМ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BF58" w14:textId="1DFBDB69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Автоматизированное рабочее место</w:t>
            </w:r>
          </w:p>
        </w:tc>
      </w:tr>
      <w:tr w:rsidR="00E35EDF" w14:paraId="6CF11D79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15E6" w14:textId="36652A08" w:rsidR="00E35EDF" w:rsidRPr="00122187" w:rsidRDefault="00E35EDF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АПВ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CDD4" w14:textId="28455852" w:rsidR="00E35EDF" w:rsidRPr="00122187" w:rsidRDefault="00E35EDF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Автоматическое повторное включение</w:t>
            </w:r>
          </w:p>
        </w:tc>
      </w:tr>
      <w:tr w:rsidR="00122187" w14:paraId="389178FE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A116" w14:textId="0D60EB70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АСУ ТП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A1B6" w14:textId="38B76CB5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Автоматизированная система управления технологическими процессами</w:t>
            </w:r>
          </w:p>
        </w:tc>
      </w:tr>
      <w:tr w:rsidR="00122187" w14:paraId="676D6D69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CBB" w14:textId="6C427234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АУВ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2209" w14:textId="1F69E144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Автоматика управления выключателем</w:t>
            </w:r>
          </w:p>
        </w:tc>
      </w:tr>
      <w:tr w:rsidR="00E35EDF" w14:paraId="179DE918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207D" w14:textId="5193C4FC" w:rsidR="00E35EDF" w:rsidRDefault="00E35EDF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2330" w14:textId="7127AFAC" w:rsidR="00E35EDF" w:rsidRDefault="00E35EDF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База данных</w:t>
            </w:r>
          </w:p>
        </w:tc>
      </w:tr>
      <w:tr w:rsidR="00E35EDF" w14:paraId="5B5B8314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55C" w14:textId="6CE7C5D7" w:rsidR="00E35EDF" w:rsidRDefault="00E35EDF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7E56" w14:textId="0DAFB131" w:rsidR="00E35EDF" w:rsidRDefault="00E35EDF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Волоконно – оптическая линия связи</w:t>
            </w:r>
          </w:p>
        </w:tc>
      </w:tr>
      <w:tr w:rsidR="000D0387" w14:paraId="3A738397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418" w14:textId="2502A62A" w:rsidR="000D0387" w:rsidRPr="00122187" w:rsidRDefault="000D03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7EE8" w14:textId="0784AD63" w:rsidR="000D0387" w:rsidRPr="00122187" w:rsidRDefault="000D03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Верхний уровень</w:t>
            </w:r>
          </w:p>
        </w:tc>
      </w:tr>
      <w:tr w:rsidR="00C76289" w14:paraId="0C3D14A4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64E" w14:textId="1951B7F2" w:rsidR="00C76289" w:rsidRPr="00122187" w:rsidRDefault="00C76289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 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7E53" w14:textId="3B29351D" w:rsidR="00C76289" w:rsidRPr="00122187" w:rsidRDefault="00C76289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Генераторное распределительное устройство</w:t>
            </w:r>
          </w:p>
        </w:tc>
      </w:tr>
      <w:tr w:rsidR="00122187" w14:paraId="68CA2F41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03D2" w14:textId="2F83B551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ГЩУ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4D8F" w14:textId="6ACFC30F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Главный щит управления</w:t>
            </w:r>
          </w:p>
        </w:tc>
      </w:tr>
      <w:tr w:rsidR="00122187" w14:paraId="05D0241F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DFA6" w14:textId="1D06694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ГЭС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ABC3" w14:textId="1A022649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Гидравлическая электростанция</w:t>
            </w:r>
          </w:p>
        </w:tc>
      </w:tr>
      <w:tr w:rsidR="00122187" w14:paraId="0844EB5B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95F" w14:textId="5705AC78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ЛВС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8E2C" w14:textId="0FB64A18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Локальная вычислительная сеть</w:t>
            </w:r>
          </w:p>
        </w:tc>
      </w:tr>
      <w:tr w:rsidR="00122187" w14:paraId="1E44FFAE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D6E6" w14:textId="581170B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014F" w14:textId="301E8A74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Микропроцессорный</w:t>
            </w:r>
          </w:p>
        </w:tc>
      </w:tr>
      <w:tr w:rsidR="00A05093" w14:paraId="5EDB03C6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A25C" w14:textId="117D271F" w:rsidR="00A05093" w:rsidRDefault="00A05093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ОМП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9084" w14:textId="0E79CBA9" w:rsidR="00A05093" w:rsidRDefault="00A05093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места повреждения</w:t>
            </w:r>
          </w:p>
        </w:tc>
      </w:tr>
      <w:tr w:rsidR="00DB4B08" w14:paraId="5F444985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359B" w14:textId="1D270A1D" w:rsidR="00DB4B08" w:rsidRPr="00DB4B08" w:rsidRDefault="00DB4B0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523A" w14:textId="79B8A2C4" w:rsidR="00DB4B08" w:rsidRPr="00122187" w:rsidRDefault="00DB4B0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Пуско-наладочные работы</w:t>
            </w:r>
          </w:p>
        </w:tc>
      </w:tr>
      <w:tr w:rsidR="00CD1034" w14:paraId="24E64C1D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0AA1" w14:textId="2FEAD39A" w:rsidR="00CD1034" w:rsidRPr="00122187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8E76" w14:textId="0B6721D6" w:rsidR="00CD1034" w:rsidRPr="00122187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122187" w14:paraId="1520350F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C23" w14:textId="0FA02A7D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ПТК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6C5" w14:textId="0E8AAD11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Программно-технический комплекс</w:t>
            </w:r>
          </w:p>
        </w:tc>
      </w:tr>
      <w:tr w:rsidR="00CD1034" w14:paraId="0FD1FD39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E28" w14:textId="138D28F9" w:rsidR="00CD1034" w:rsidRPr="00122187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1E36" w14:textId="25817162" w:rsidR="00CD1034" w:rsidRPr="00122187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Релейная защита и автоматика</w:t>
            </w:r>
          </w:p>
        </w:tc>
      </w:tr>
      <w:tr w:rsidR="00122187" w14:paraId="20C9D543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2920" w14:textId="7A073EE2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САУ ГА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0C3" w14:textId="03045240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Система автоматизированного управления гидроагрегатом</w:t>
            </w:r>
          </w:p>
        </w:tc>
      </w:tr>
      <w:tr w:rsidR="00122187" w14:paraId="2D718F20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1957" w14:textId="4ED60E71" w:rsidR="00122187" w:rsidRPr="00DB4B08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СДТУ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EF27" w14:textId="18F40B4A" w:rsidR="00122187" w:rsidRPr="00122187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диспетчерско-технологического управления</w:t>
            </w:r>
          </w:p>
        </w:tc>
      </w:tr>
      <w:tr w:rsidR="00D43E44" w14:paraId="56CBC22C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A314" w14:textId="273A83B0" w:rsidR="00D43E44" w:rsidRDefault="00D43E4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041F" w14:textId="2CF15C96" w:rsidR="00D43E44" w:rsidRDefault="00D43E4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Собственные нужды</w:t>
            </w:r>
          </w:p>
        </w:tc>
      </w:tr>
      <w:tr w:rsidR="00A05093" w14:paraId="5814853A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D72B" w14:textId="132E4983" w:rsidR="00A05093" w:rsidRDefault="00A05093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СОЕВ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6BDC" w14:textId="1E7FA6DE" w:rsidR="00A05093" w:rsidRDefault="00A05093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обеспечения единого времени</w:t>
            </w:r>
          </w:p>
        </w:tc>
      </w:tr>
      <w:tr w:rsidR="00122187" w14:paraId="6F91B65C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9C" w14:textId="55297D13" w:rsidR="00122187" w:rsidRPr="00122187" w:rsidRDefault="00A05093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СОПТ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E644" w14:textId="6E4A0C1D" w:rsidR="00122187" w:rsidRPr="00122187" w:rsidRDefault="00A05093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оперативного постоянного тока</w:t>
            </w:r>
          </w:p>
        </w:tc>
      </w:tr>
      <w:tr w:rsidR="003A6B96" w14:paraId="2ADFBF36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D34A" w14:textId="107A2972" w:rsidR="003A6B96" w:rsidRDefault="003A6B96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СУБД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65F" w14:textId="74A786FA" w:rsidR="003A6B96" w:rsidRDefault="003A6B96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управления базой данных</w:t>
            </w:r>
          </w:p>
        </w:tc>
      </w:tr>
      <w:tr w:rsidR="00122187" w14:paraId="6D4E7043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E06" w14:textId="6EB8F2EA" w:rsidR="00122187" w:rsidRPr="00122187" w:rsidRDefault="00E73046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B593" w14:textId="5359DBA5" w:rsidR="00122187" w:rsidRPr="00122187" w:rsidRDefault="00E73046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хранения данных</w:t>
            </w:r>
          </w:p>
        </w:tc>
      </w:tr>
      <w:tr w:rsidR="00122187" w14:paraId="3C3100D7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80D" w14:textId="77C66E6E" w:rsidR="00122187" w:rsidRPr="00122187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8097" w14:textId="19376C56" w:rsidR="00122187" w:rsidRPr="00122187" w:rsidRDefault="00CD1034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Техническая диагностика</w:t>
            </w:r>
          </w:p>
        </w:tc>
      </w:tr>
      <w:tr w:rsidR="009941B1" w14:paraId="1552ED48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65B7" w14:textId="3B645E99" w:rsidR="009941B1" w:rsidRDefault="009941B1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FCA4" w14:textId="13228197" w:rsidR="009941B1" w:rsidRDefault="009941B1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Трансформатор напряжения</w:t>
            </w:r>
          </w:p>
        </w:tc>
      </w:tr>
      <w:tr w:rsidR="009941B1" w14:paraId="77604FB5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D1B0" w14:textId="318F66ED" w:rsidR="009941B1" w:rsidRDefault="009941B1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158B" w14:textId="69FB63CB" w:rsidR="009941B1" w:rsidRDefault="009941B1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Трансформатор тока</w:t>
            </w:r>
          </w:p>
        </w:tc>
      </w:tr>
      <w:tr w:rsidR="00122187" w14:paraId="4D570FB4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21F" w14:textId="200239C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ТСПД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B04B" w14:textId="106FEC94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Технологическая сеть передачи данных</w:t>
            </w:r>
          </w:p>
        </w:tc>
      </w:tr>
      <w:tr w:rsidR="00E73046" w14:paraId="766BD777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0F1" w14:textId="0001E5C1" w:rsidR="00E73046" w:rsidRDefault="00E73046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F417" w14:textId="13516E75" w:rsidR="00E73046" w:rsidRDefault="00E73046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резервирования отказа выключателя</w:t>
            </w:r>
          </w:p>
        </w:tc>
      </w:tr>
      <w:tr w:rsidR="00122187" w14:paraId="2E3E93D7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F8CD" w14:textId="4A085410" w:rsidR="00122187" w:rsidRPr="00122187" w:rsidRDefault="0019409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ЦОД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884" w14:textId="1B8C25F5" w:rsidR="00122187" w:rsidRPr="00122187" w:rsidRDefault="00194098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 обработки данных</w:t>
            </w:r>
          </w:p>
        </w:tc>
      </w:tr>
    </w:tbl>
    <w:p w14:paraId="3D02496F" w14:textId="77777777" w:rsidR="00D46234" w:rsidRDefault="00D46234">
      <w:pPr>
        <w:keepNext/>
        <w:keepLines/>
        <w:jc w:val="both"/>
        <w:rPr>
          <w:sz w:val="24"/>
          <w:szCs w:val="24"/>
        </w:rPr>
      </w:pPr>
    </w:p>
    <w:p w14:paraId="1BC7ED4F" w14:textId="77777777" w:rsidR="00D46234" w:rsidRDefault="00D46234">
      <w:pPr>
        <w:keepNext/>
        <w:keepLines/>
        <w:jc w:val="both"/>
        <w:rPr>
          <w:sz w:val="24"/>
          <w:szCs w:val="24"/>
        </w:rPr>
      </w:pPr>
    </w:p>
    <w:p w14:paraId="5FE7BC33" w14:textId="77777777" w:rsidR="00D46234" w:rsidRDefault="009D5EF5">
      <w:pPr>
        <w:keepNext/>
        <w:keepLines/>
        <w:rPr>
          <w:sz w:val="24"/>
          <w:szCs w:val="24"/>
        </w:rPr>
      </w:pPr>
      <w:r>
        <w:br w:type="page"/>
      </w:r>
    </w:p>
    <w:p w14:paraId="582BDBD3" w14:textId="77777777" w:rsidR="00D46234" w:rsidRPr="00424240" w:rsidRDefault="009D5EF5">
      <w:pPr>
        <w:pStyle w:val="4"/>
        <w:numPr>
          <w:ilvl w:val="1"/>
          <w:numId w:val="3"/>
        </w:numPr>
      </w:pPr>
      <w:bookmarkStart w:id="10" w:name="_Toc46743506"/>
      <w:bookmarkStart w:id="11" w:name="_Toc214360766"/>
      <w:r w:rsidRPr="00424240">
        <w:lastRenderedPageBreak/>
        <w:t>Наименование закупаемой продукции</w:t>
      </w:r>
      <w:bookmarkEnd w:id="10"/>
      <w:bookmarkEnd w:id="11"/>
    </w:p>
    <w:p w14:paraId="259D0BB0" w14:textId="5692B1FB" w:rsidR="00D46234" w:rsidRPr="00F3268F" w:rsidRDefault="00122187" w:rsidP="001A7837">
      <w:pPr>
        <w:widowControl w:val="0"/>
        <w:tabs>
          <w:tab w:val="left" w:pos="993"/>
        </w:tabs>
        <w:spacing w:before="120" w:after="120"/>
        <w:ind w:firstLine="567"/>
        <w:jc w:val="both"/>
        <w:rPr>
          <w:rStyle w:val="aff1"/>
          <w:b w:val="0"/>
          <w:bCs/>
          <w:i w:val="0"/>
          <w:sz w:val="24"/>
          <w:szCs w:val="24"/>
        </w:rPr>
      </w:pPr>
      <w:bookmarkStart w:id="12" w:name="_Hlk222475416"/>
      <w:r w:rsidRPr="00122187">
        <w:rPr>
          <w:rFonts w:eastAsia="Calibri"/>
          <w:sz w:val="24"/>
          <w:szCs w:val="24"/>
        </w:rPr>
        <w:t xml:space="preserve">ОКПД2 71.12.13 </w:t>
      </w:r>
      <w:bookmarkStart w:id="13" w:name="_Hlk229485630"/>
      <w:r w:rsidR="00642708">
        <w:rPr>
          <w:rFonts w:eastAsia="Calibri"/>
          <w:sz w:val="24"/>
          <w:szCs w:val="24"/>
        </w:rPr>
        <w:t>Разработка рабочей документации по теме: «</w:t>
      </w:r>
      <w:r w:rsidR="000D0387">
        <w:rPr>
          <w:rFonts w:eastAsia="Calibri"/>
          <w:sz w:val="24"/>
          <w:szCs w:val="24"/>
        </w:rPr>
        <w:t xml:space="preserve">Информационное и техническое обеспечение ВУ АСУ ТП </w:t>
      </w:r>
      <w:r w:rsidR="00A8581C">
        <w:rPr>
          <w:rFonts w:eastAsia="Calibri"/>
          <w:sz w:val="24"/>
          <w:szCs w:val="24"/>
        </w:rPr>
        <w:t xml:space="preserve"> Сенгилеевской ГЭС</w:t>
      </w:r>
      <w:bookmarkEnd w:id="13"/>
      <w:r w:rsidR="00642708">
        <w:rPr>
          <w:rFonts w:eastAsia="Calibri"/>
          <w:sz w:val="24"/>
          <w:szCs w:val="24"/>
        </w:rPr>
        <w:t>»</w:t>
      </w:r>
      <w:r w:rsidR="000D0387">
        <w:rPr>
          <w:rFonts w:eastAsia="Calibri"/>
          <w:sz w:val="24"/>
          <w:szCs w:val="24"/>
        </w:rPr>
        <w:t xml:space="preserve">. </w:t>
      </w:r>
    </w:p>
    <w:p w14:paraId="561EB518" w14:textId="32568145" w:rsidR="001A7837" w:rsidRPr="001A7837" w:rsidRDefault="001A7837" w:rsidP="001A7837">
      <w:pPr>
        <w:pStyle w:val="4"/>
        <w:numPr>
          <w:ilvl w:val="1"/>
          <w:numId w:val="3"/>
        </w:numPr>
      </w:pPr>
      <w:bookmarkStart w:id="14" w:name="_Toc54646398"/>
      <w:bookmarkStart w:id="15" w:name="_Toc46743507"/>
      <w:bookmarkStart w:id="16" w:name="_Toc214360767"/>
      <w:bookmarkEnd w:id="12"/>
      <w:r w:rsidRPr="001A7837">
        <w:t xml:space="preserve">Цель </w:t>
      </w:r>
      <w:bookmarkEnd w:id="14"/>
      <w:bookmarkEnd w:id="15"/>
      <w:r w:rsidRPr="001A7837">
        <w:t>выполнения работ</w:t>
      </w:r>
      <w:bookmarkEnd w:id="16"/>
    </w:p>
    <w:p w14:paraId="31F55129" w14:textId="49515249" w:rsidR="00122187" w:rsidRDefault="00A8581C" w:rsidP="00122187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bookmarkStart w:id="17" w:name="_Toc46743508"/>
      <w:bookmarkStart w:id="18" w:name="_Toc54646399"/>
      <w:bookmarkStart w:id="19" w:name="_Toc214360768"/>
      <w:r w:rsidRPr="00122187">
        <w:rPr>
          <w:rFonts w:eastAsia="Calibri"/>
          <w:sz w:val="24"/>
          <w:szCs w:val="24"/>
        </w:rPr>
        <w:t xml:space="preserve">Разработка </w:t>
      </w:r>
      <w:r w:rsidR="00443186">
        <w:rPr>
          <w:rFonts w:eastAsia="Calibri"/>
          <w:sz w:val="24"/>
          <w:szCs w:val="24"/>
        </w:rPr>
        <w:t xml:space="preserve">рабочей документации по </w:t>
      </w:r>
      <w:r w:rsidR="000D0387">
        <w:rPr>
          <w:rFonts w:eastAsia="Calibri"/>
          <w:sz w:val="24"/>
          <w:szCs w:val="24"/>
        </w:rPr>
        <w:t>информационно</w:t>
      </w:r>
      <w:r w:rsidR="00443186">
        <w:rPr>
          <w:rFonts w:eastAsia="Calibri"/>
          <w:sz w:val="24"/>
          <w:szCs w:val="24"/>
        </w:rPr>
        <w:t>му</w:t>
      </w:r>
      <w:r w:rsidR="000D0387">
        <w:rPr>
          <w:rFonts w:eastAsia="Calibri"/>
          <w:sz w:val="24"/>
          <w:szCs w:val="24"/>
        </w:rPr>
        <w:t xml:space="preserve"> и техническо</w:t>
      </w:r>
      <w:r w:rsidR="00443186">
        <w:rPr>
          <w:rFonts w:eastAsia="Calibri"/>
          <w:sz w:val="24"/>
          <w:szCs w:val="24"/>
        </w:rPr>
        <w:t xml:space="preserve">му </w:t>
      </w:r>
      <w:r w:rsidR="000D0387">
        <w:rPr>
          <w:rFonts w:eastAsia="Calibri"/>
          <w:sz w:val="24"/>
          <w:szCs w:val="24"/>
        </w:rPr>
        <w:t>обеспечени</w:t>
      </w:r>
      <w:r w:rsidR="00443186">
        <w:rPr>
          <w:rFonts w:eastAsia="Calibri"/>
          <w:sz w:val="24"/>
          <w:szCs w:val="24"/>
        </w:rPr>
        <w:t>ю</w:t>
      </w:r>
      <w:r w:rsidR="000D0387">
        <w:rPr>
          <w:rFonts w:eastAsia="Calibri"/>
          <w:sz w:val="24"/>
          <w:szCs w:val="24"/>
        </w:rPr>
        <w:t xml:space="preserve"> ВУ АСУ ТП</w:t>
      </w:r>
      <w:r>
        <w:rPr>
          <w:rFonts w:eastAsia="Calibri"/>
          <w:sz w:val="24"/>
          <w:szCs w:val="24"/>
        </w:rPr>
        <w:t xml:space="preserve"> Сенгилеевской ГЭС</w:t>
      </w:r>
      <w:r w:rsidRPr="0012218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выполняется с целью</w:t>
      </w:r>
      <w:r w:rsidR="00122187" w:rsidRPr="0012218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дальнейшего монтажа</w:t>
      </w:r>
      <w:r w:rsidR="00122187" w:rsidRPr="00122187">
        <w:rPr>
          <w:rFonts w:eastAsia="Calibri"/>
          <w:sz w:val="24"/>
          <w:szCs w:val="24"/>
        </w:rPr>
        <w:t xml:space="preserve"> </w:t>
      </w:r>
      <w:r w:rsidR="000D0387">
        <w:rPr>
          <w:rFonts w:eastAsia="Calibri"/>
          <w:sz w:val="24"/>
          <w:szCs w:val="24"/>
        </w:rPr>
        <w:t xml:space="preserve">и подключения </w:t>
      </w:r>
      <w:r w:rsidR="00443186">
        <w:rPr>
          <w:rFonts w:eastAsia="Calibri"/>
          <w:sz w:val="24"/>
          <w:szCs w:val="24"/>
        </w:rPr>
        <w:t xml:space="preserve">устройств </w:t>
      </w:r>
      <w:r w:rsidR="000D0387">
        <w:rPr>
          <w:rFonts w:eastAsia="Calibri"/>
          <w:sz w:val="24"/>
          <w:szCs w:val="24"/>
        </w:rPr>
        <w:t>ВУ АСУ ТП</w:t>
      </w:r>
      <w:r w:rsidR="00122187" w:rsidRPr="00122187">
        <w:rPr>
          <w:rFonts w:eastAsia="Calibri"/>
          <w:sz w:val="24"/>
          <w:szCs w:val="24"/>
        </w:rPr>
        <w:t>, проведения ПНР и дальнейшей  сдачи объекта в эксплуатацию.</w:t>
      </w:r>
      <w:r w:rsidR="00CF5970">
        <w:rPr>
          <w:rFonts w:eastAsia="Calibri"/>
          <w:sz w:val="24"/>
          <w:szCs w:val="24"/>
        </w:rPr>
        <w:t xml:space="preserve"> </w:t>
      </w:r>
    </w:p>
    <w:p w14:paraId="7E20715E" w14:textId="6896B260" w:rsidR="001A7837" w:rsidRPr="001A7837" w:rsidRDefault="00CF5970" w:rsidP="001A7837">
      <w:pPr>
        <w:pStyle w:val="4"/>
        <w:numPr>
          <w:ilvl w:val="1"/>
          <w:numId w:val="3"/>
        </w:numPr>
      </w:pPr>
      <w:r>
        <w:rPr>
          <w:lang w:val="ru-RU"/>
        </w:rPr>
        <w:t>С</w:t>
      </w:r>
      <w:r w:rsidR="001A7837" w:rsidRPr="001A7837">
        <w:t>уществующее положение</w:t>
      </w:r>
      <w:bookmarkEnd w:id="17"/>
      <w:bookmarkEnd w:id="18"/>
      <w:bookmarkEnd w:id="19"/>
    </w:p>
    <w:p w14:paraId="4BD3E46C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bookmarkStart w:id="20" w:name="_Toc214360769"/>
      <w:r w:rsidRPr="00CF5970">
        <w:rPr>
          <w:rFonts w:eastAsia="Calibri"/>
          <w:sz w:val="24"/>
          <w:szCs w:val="24"/>
        </w:rPr>
        <w:t>Сенгилеевская ГЭС входит в состав Сенгилеевской группы Каскада Кубанских ГЭС, расположена на территории Шпаковского района Ставропольского края у поселка Приозерный, на боковом ответвлении Невинномысского канала (55 км).</w:t>
      </w:r>
    </w:p>
    <w:p w14:paraId="1AEEE95D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В состав сооружений 4 этапа реконструкции Сенгилеевской ГЭС входят следующие здания и сооружения:</w:t>
      </w:r>
    </w:p>
    <w:p w14:paraId="5A7B5E5D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здание ГЭС с АПК;</w:t>
      </w:r>
    </w:p>
    <w:p w14:paraId="49DFFDDC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водоприемник;</w:t>
      </w:r>
    </w:p>
    <w:p w14:paraId="311AC63A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здание технологическое привлеченного персонала (ЗТПП);</w:t>
      </w:r>
    </w:p>
    <w:p w14:paraId="6B3368B9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контрольно-пропускной пункт (КПП);</w:t>
      </w:r>
    </w:p>
    <w:p w14:paraId="2E457041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пост охраны;</w:t>
      </w:r>
    </w:p>
    <w:p w14:paraId="38F02895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 xml:space="preserve">- комплектная трансформаторная подстанция КТП 250/10/6/0,4 кВ; </w:t>
      </w:r>
    </w:p>
    <w:p w14:paraId="7051B418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 xml:space="preserve">- ДЭС (дизельная электростанция). </w:t>
      </w:r>
    </w:p>
    <w:p w14:paraId="6382526B" w14:textId="77777777" w:rsidR="00ED3965" w:rsidRPr="00CF5970" w:rsidRDefault="00ED3965" w:rsidP="00ED3965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На Сенгилеевской ГЭС устанавливаются три радиально-осевых гидротурбины и три гидрогенератора с системой возбуждения, номинальной мощностью не менее 5,95 МВт/7,44 МВА, номинальным напряжением 6,3 кВ, номинальной частотой электрического тока 50 Гц</w:t>
      </w:r>
      <w:r>
        <w:rPr>
          <w:rFonts w:eastAsia="Calibri"/>
          <w:sz w:val="24"/>
          <w:szCs w:val="24"/>
        </w:rPr>
        <w:t>.</w:t>
      </w:r>
    </w:p>
    <w:p w14:paraId="19A0B973" w14:textId="77777777" w:rsidR="00ED3965" w:rsidRPr="00CF5970" w:rsidRDefault="00ED3965" w:rsidP="00ED3965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Выдача мощности в энергосистему осуществляется на напряжении 110 кВ по четырем воздушным линиям электропередачи</w:t>
      </w:r>
      <w:r>
        <w:rPr>
          <w:rFonts w:eastAsia="Calibri"/>
          <w:sz w:val="24"/>
          <w:szCs w:val="24"/>
        </w:rPr>
        <w:t>.</w:t>
      </w:r>
      <w:r w:rsidRPr="00CF5970">
        <w:rPr>
          <w:rFonts w:eastAsia="Calibri"/>
          <w:sz w:val="24"/>
          <w:szCs w:val="24"/>
        </w:rPr>
        <w:t xml:space="preserve"> </w:t>
      </w:r>
    </w:p>
    <w:p w14:paraId="45F73DCE" w14:textId="77777777" w:rsidR="00ED3965" w:rsidRDefault="00ED3965" w:rsidP="00ED3965">
      <w:pPr>
        <w:widowControl w:val="0"/>
        <w:tabs>
          <w:tab w:val="left" w:pos="993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на объекте ведутся работы по реконструкции.</w:t>
      </w:r>
    </w:p>
    <w:p w14:paraId="5F44692A" w14:textId="77777777" w:rsidR="00ED3965" w:rsidRDefault="00ED39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3F0F69" w14:textId="71EE551F" w:rsidR="00D46234" w:rsidRDefault="009D5EF5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sz w:val="24"/>
          <w:szCs w:val="24"/>
        </w:rPr>
      </w:pPr>
      <w:r w:rsidRPr="00424240">
        <w:rPr>
          <w:sz w:val="24"/>
          <w:szCs w:val="24"/>
        </w:rPr>
        <w:lastRenderedPageBreak/>
        <w:t>Таблица 1. Перечень объектов заказчика</w:t>
      </w:r>
      <w:bookmarkEnd w:id="20"/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817"/>
        <w:gridCol w:w="2580"/>
        <w:gridCol w:w="2127"/>
        <w:gridCol w:w="2972"/>
        <w:gridCol w:w="1564"/>
      </w:tblGrid>
      <w:tr w:rsidR="00276C2A" w14:paraId="717D3B6E" w14:textId="77777777" w:rsidTr="00CF5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AC8" w14:textId="77777777" w:rsidR="00276C2A" w:rsidRDefault="00276C2A" w:rsidP="00276C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DFA7DFA" w14:textId="77777777" w:rsidR="00276C2A" w:rsidRDefault="00276C2A" w:rsidP="00276C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90E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3F2B5B1A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C896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2205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F9A6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76C2A" w14:paraId="1D37F669" w14:textId="77777777" w:rsidTr="00CF5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DAFA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97F0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A69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162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87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50F0E" w14:paraId="368998C6" w14:textId="77777777" w:rsidTr="00CF5970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C0C" w14:textId="77777777" w:rsidR="00650F0E" w:rsidRPr="00650F0E" w:rsidRDefault="00650F0E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29ED" w14:textId="44582FE9" w:rsidR="00650F0E" w:rsidRPr="00650F0E" w:rsidRDefault="00CF5970" w:rsidP="00650F0E">
            <w:pPr>
              <w:widowControl w:val="0"/>
              <w:jc w:val="both"/>
              <w:rPr>
                <w:sz w:val="24"/>
                <w:szCs w:val="24"/>
              </w:rPr>
            </w:pPr>
            <w:r w:rsidRPr="00CF5970">
              <w:rPr>
                <w:rFonts w:eastAsia="Calibri"/>
                <w:sz w:val="24"/>
                <w:szCs w:val="24"/>
              </w:rPr>
              <w:t>Сенгилеевская ГЭС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5152" w14:textId="2CB4654A" w:rsidR="00650F0E" w:rsidRPr="00650F0E" w:rsidRDefault="00CF5970" w:rsidP="00CF597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РФ</w:t>
            </w:r>
            <w:r w:rsidRPr="0048316D">
              <w:rPr>
                <w:sz w:val="24"/>
                <w:szCs w:val="24"/>
                <w:shd w:val="clear" w:color="auto" w:fill="FFFFFF"/>
              </w:rPr>
              <w:t>, Ставропольский край, Шпаковский район, 55 км Невинномысского канала, п. Приозерный</w:t>
            </w:r>
            <w:r w:rsidRPr="00650F0E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DA2D" w14:textId="43C190E4" w:rsidR="001B5C59" w:rsidRDefault="00642708" w:rsidP="00FB4794">
            <w:pPr>
              <w:pStyle w:val="aff0"/>
              <w:widowControl w:val="0"/>
              <w:ind w:left="33"/>
              <w:jc w:val="center"/>
              <w:rPr>
                <w:iCs/>
              </w:rPr>
            </w:pPr>
            <w:r>
              <w:rPr>
                <w:iCs/>
              </w:rPr>
              <w:t>Разработка рабочей документации по теме: «</w:t>
            </w:r>
            <w:r w:rsidR="001B5C59">
              <w:rPr>
                <w:iCs/>
              </w:rPr>
              <w:t>Информационное и техническое обеспечение ВУ АСУ ТП</w:t>
            </w:r>
            <w:r>
              <w:rPr>
                <w:iCs/>
              </w:rPr>
              <w:t>»</w:t>
            </w:r>
            <w:r w:rsidR="001B5C59">
              <w:rPr>
                <w:iCs/>
              </w:rPr>
              <w:t xml:space="preserve"> </w:t>
            </w:r>
          </w:p>
          <w:p w14:paraId="7283DF62" w14:textId="68AB1706" w:rsidR="00650F0E" w:rsidRPr="00650F0E" w:rsidRDefault="00650F0E" w:rsidP="00FB4794">
            <w:pPr>
              <w:pStyle w:val="aff0"/>
              <w:widowControl w:val="0"/>
              <w:ind w:left="33"/>
              <w:jc w:val="center"/>
              <w:rPr>
                <w:iCs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B3DA" w14:textId="77777777" w:rsidR="00650F0E" w:rsidRPr="00650F0E" w:rsidRDefault="00650F0E" w:rsidP="00650F0E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5FB56BE" w14:textId="77777777" w:rsidR="00D46234" w:rsidRDefault="009D5EF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1" w:name="_Toc50125126"/>
      <w:bookmarkStart w:id="22" w:name="_Toc46743510"/>
      <w:bookmarkStart w:id="23" w:name="_Toc51339693"/>
      <w:bookmarkStart w:id="24" w:name="_Toc214360770"/>
      <w:bookmarkEnd w:id="21"/>
      <w:bookmarkEnd w:id="22"/>
      <w:r>
        <w:rPr>
          <w:iCs/>
        </w:rPr>
        <w:t>Требования к продукции</w:t>
      </w:r>
      <w:bookmarkEnd w:id="23"/>
      <w:bookmarkEnd w:id="24"/>
    </w:p>
    <w:p w14:paraId="063B7E95" w14:textId="77777777" w:rsidR="00D46234" w:rsidRPr="00424240" w:rsidRDefault="009D5EF5">
      <w:pPr>
        <w:pStyle w:val="4"/>
        <w:numPr>
          <w:ilvl w:val="1"/>
          <w:numId w:val="3"/>
        </w:numPr>
      </w:pPr>
      <w:bookmarkStart w:id="25" w:name="_Toc214360771"/>
      <w:r w:rsidRPr="00424240">
        <w:t xml:space="preserve">Требования к объемам и срокам </w:t>
      </w:r>
      <w:r w:rsidRPr="00424240">
        <w:rPr>
          <w:lang w:val="ru-RU"/>
        </w:rPr>
        <w:t>выполнения работ</w:t>
      </w:r>
      <w:bookmarkEnd w:id="25"/>
    </w:p>
    <w:p w14:paraId="3373DF83" w14:textId="77777777" w:rsidR="00D46234" w:rsidRPr="00424240" w:rsidRDefault="009D5EF5">
      <w:pPr>
        <w:pStyle w:val="31"/>
        <w:numPr>
          <w:ilvl w:val="2"/>
          <w:numId w:val="3"/>
        </w:numPr>
      </w:pPr>
      <w:bookmarkStart w:id="26" w:name="_Toc214360772"/>
      <w:r w:rsidRPr="00424240">
        <w:rPr>
          <w:lang w:val="ru-RU"/>
        </w:rPr>
        <w:t>Требования к видам и объемам работ</w:t>
      </w:r>
      <w:bookmarkEnd w:id="26"/>
    </w:p>
    <w:p w14:paraId="7F528611" w14:textId="77777777" w:rsidR="00D46234" w:rsidRPr="00424240" w:rsidRDefault="009D5EF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7" w:name="_Toc51339695"/>
      <w:bookmarkStart w:id="28" w:name="_Toc214360773"/>
      <w:r w:rsidRPr="00424240">
        <w:rPr>
          <w:sz w:val="24"/>
          <w:szCs w:val="24"/>
        </w:rPr>
        <w:t xml:space="preserve">Таблица </w:t>
      </w:r>
      <w:r w:rsidRPr="00424240">
        <w:rPr>
          <w:sz w:val="24"/>
          <w:szCs w:val="24"/>
          <w:lang w:val="ru-RU"/>
        </w:rPr>
        <w:t>2.</w:t>
      </w:r>
      <w:r w:rsidRPr="00424240">
        <w:rPr>
          <w:sz w:val="24"/>
          <w:szCs w:val="24"/>
        </w:rPr>
        <w:t xml:space="preserve"> </w:t>
      </w:r>
      <w:r w:rsidRPr="00424240">
        <w:rPr>
          <w:sz w:val="24"/>
          <w:szCs w:val="24"/>
          <w:lang w:val="ru-RU"/>
        </w:rPr>
        <w:t xml:space="preserve">Перечень </w:t>
      </w:r>
      <w:bookmarkEnd w:id="27"/>
      <w:r w:rsidRPr="00424240">
        <w:rPr>
          <w:sz w:val="24"/>
          <w:szCs w:val="24"/>
          <w:lang w:val="ru-RU"/>
        </w:rPr>
        <w:t>и объем выполняемых работ</w:t>
      </w:r>
      <w:bookmarkEnd w:id="28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9"/>
        <w:gridCol w:w="2122"/>
      </w:tblGrid>
      <w:tr w:rsidR="00D46234" w:rsidRPr="00424240" w14:paraId="0308309E" w14:textId="77777777" w:rsidTr="00D429F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4672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№</w:t>
            </w:r>
          </w:p>
          <w:p w14:paraId="1F113817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986E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9824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7160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Количество</w:t>
            </w:r>
          </w:p>
        </w:tc>
      </w:tr>
      <w:tr w:rsidR="00D46234" w:rsidRPr="00424240" w14:paraId="42727017" w14:textId="77777777" w:rsidTr="00D429F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E79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F731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C753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1A9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4</w:t>
            </w:r>
          </w:p>
        </w:tc>
      </w:tr>
      <w:tr w:rsidR="00D429F3" w:rsidRPr="00424240" w14:paraId="09F0BE2E" w14:textId="77777777" w:rsidTr="00D429F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F5D4" w14:textId="77777777" w:rsidR="00D429F3" w:rsidRPr="00424240" w:rsidRDefault="00D429F3" w:rsidP="00571FC0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0194" w14:textId="3D4DF219" w:rsidR="00642708" w:rsidRDefault="00642708" w:rsidP="00642708">
            <w:pPr>
              <w:pStyle w:val="aff0"/>
              <w:widowControl w:val="0"/>
              <w:ind w:left="33"/>
              <w:rPr>
                <w:iCs/>
              </w:rPr>
            </w:pPr>
            <w:bookmarkStart w:id="29" w:name="_Hlk234563851"/>
            <w:r>
              <w:t xml:space="preserve">Разработка рабочей документации по теме: </w:t>
            </w:r>
            <w:r>
              <w:rPr>
                <w:iCs/>
              </w:rPr>
              <w:t xml:space="preserve">«Информационное и техническое обеспечение ВУ АСУ ТП Сенгилеевской ГЭС» </w:t>
            </w:r>
          </w:p>
          <w:bookmarkEnd w:id="29"/>
          <w:p w14:paraId="6F6B85A9" w14:textId="385852C6" w:rsidR="00D429F3" w:rsidRDefault="00D429F3" w:rsidP="00D429F3">
            <w:pPr>
              <w:widowControl w:val="0"/>
              <w:spacing w:after="160"/>
              <w:rPr>
                <w:sz w:val="24"/>
                <w:szCs w:val="24"/>
              </w:rPr>
            </w:pPr>
          </w:p>
          <w:p w14:paraId="12DD924C" w14:textId="6ED83FEF" w:rsidR="001B5C59" w:rsidRPr="00F908C9" w:rsidRDefault="001B5C59" w:rsidP="00D429F3">
            <w:pPr>
              <w:widowControl w:val="0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выполненных работ с Заказчиком.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1DA3" w14:textId="4CEF56E1" w:rsidR="00D429F3" w:rsidRPr="00F908C9" w:rsidRDefault="00140601" w:rsidP="00D429F3">
            <w:pPr>
              <w:widowControl w:val="0"/>
              <w:ind w:firstLine="3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E09D" w14:textId="16BAC6F8" w:rsidR="00D429F3" w:rsidRPr="003F5990" w:rsidRDefault="00A8581C" w:rsidP="005B5DA5">
            <w:pPr>
              <w:widowControl w:val="0"/>
              <w:spacing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</w:t>
            </w:r>
            <w:r w:rsidR="00510BCA">
              <w:rPr>
                <w:iCs/>
                <w:sz w:val="24"/>
                <w:szCs w:val="24"/>
              </w:rPr>
              <w:t>соответствии с ТТ</w:t>
            </w:r>
          </w:p>
        </w:tc>
      </w:tr>
    </w:tbl>
    <w:p w14:paraId="73BCA7B3" w14:textId="77777777" w:rsidR="00D46234" w:rsidRPr="00424240" w:rsidRDefault="009D5EF5">
      <w:pPr>
        <w:pStyle w:val="31"/>
        <w:numPr>
          <w:ilvl w:val="2"/>
          <w:numId w:val="3"/>
        </w:numPr>
        <w:rPr>
          <w:lang w:val="ru-RU"/>
        </w:rPr>
      </w:pPr>
      <w:bookmarkStart w:id="30" w:name="_Toc51339696"/>
      <w:bookmarkStart w:id="31" w:name="_Toc214360774"/>
      <w:r w:rsidRPr="00424240">
        <w:rPr>
          <w:lang w:val="ru-RU"/>
        </w:rPr>
        <w:t xml:space="preserve">Требования </w:t>
      </w:r>
      <w:bookmarkEnd w:id="30"/>
      <w:r w:rsidRPr="00424240">
        <w:rPr>
          <w:lang w:val="ru-RU"/>
        </w:rPr>
        <w:t>к срокам выполнения работ</w:t>
      </w:r>
      <w:bookmarkEnd w:id="31"/>
    </w:p>
    <w:p w14:paraId="277A78B0" w14:textId="77777777" w:rsidR="00D46234" w:rsidRPr="00424240" w:rsidRDefault="009D5EF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2" w:name="_Toc50125126_Копия_1"/>
      <w:bookmarkStart w:id="33" w:name="_Toc50125127"/>
      <w:bookmarkStart w:id="34" w:name="_Toc51339697"/>
      <w:bookmarkStart w:id="35" w:name="_Toc214360775"/>
      <w:bookmarkEnd w:id="32"/>
      <w:r w:rsidRPr="00424240">
        <w:rPr>
          <w:sz w:val="24"/>
          <w:szCs w:val="24"/>
        </w:rPr>
        <w:t xml:space="preserve">Таблица </w:t>
      </w:r>
      <w:r w:rsidRPr="00424240">
        <w:rPr>
          <w:sz w:val="24"/>
          <w:szCs w:val="24"/>
          <w:lang w:val="ru-RU"/>
        </w:rPr>
        <w:t>3</w:t>
      </w:r>
      <w:r w:rsidRPr="00424240">
        <w:rPr>
          <w:sz w:val="24"/>
          <w:szCs w:val="24"/>
        </w:rPr>
        <w:t xml:space="preserve">. </w:t>
      </w:r>
      <w:bookmarkStart w:id="36" w:name="_Hlk50465284"/>
      <w:r w:rsidRPr="00424240">
        <w:rPr>
          <w:sz w:val="24"/>
          <w:szCs w:val="24"/>
        </w:rPr>
        <w:t xml:space="preserve">Требования по срокам </w:t>
      </w:r>
      <w:bookmarkEnd w:id="33"/>
      <w:bookmarkEnd w:id="34"/>
      <w:bookmarkEnd w:id="36"/>
      <w:r w:rsidRPr="00424240">
        <w:rPr>
          <w:sz w:val="24"/>
          <w:szCs w:val="24"/>
          <w:lang w:val="ru-RU"/>
        </w:rPr>
        <w:t>выполнения работ</w:t>
      </w:r>
      <w:bookmarkEnd w:id="35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116"/>
      </w:tblGrid>
      <w:tr w:rsidR="00D46234" w:rsidRPr="00424240" w14:paraId="3EA1A5EB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B8C1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7C29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5A4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8C4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D46234" w:rsidRPr="00424240" w14:paraId="42BF240F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7037C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8117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2F69" w14:textId="77777777" w:rsidR="00D46234" w:rsidRPr="00424240" w:rsidRDefault="009D5EF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A1B" w14:textId="77777777" w:rsidR="00D46234" w:rsidRPr="00424240" w:rsidRDefault="009D5EF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4</w:t>
            </w:r>
          </w:p>
        </w:tc>
      </w:tr>
      <w:tr w:rsidR="00D46234" w:rsidRPr="00424240" w14:paraId="24250D21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1A68" w14:textId="77777777" w:rsidR="00D46234" w:rsidRPr="00424240" w:rsidRDefault="00D46234" w:rsidP="00571FC0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177D" w14:textId="46D19900" w:rsidR="00642708" w:rsidRDefault="00642708" w:rsidP="00642708">
            <w:pPr>
              <w:pStyle w:val="aff0"/>
              <w:widowControl w:val="0"/>
              <w:ind w:left="33"/>
              <w:rPr>
                <w:iCs/>
              </w:rPr>
            </w:pPr>
            <w:r>
              <w:t xml:space="preserve">Разработка рабочей документации по теме: </w:t>
            </w:r>
            <w:r>
              <w:rPr>
                <w:iCs/>
              </w:rPr>
              <w:t>«Информационное и техническое обеспечение ВУ АСУ ТП Сенгилеевской ГЭС».</w:t>
            </w:r>
          </w:p>
          <w:p w14:paraId="0C1CE226" w14:textId="256D4020" w:rsidR="00D46234" w:rsidRPr="00F908C9" w:rsidRDefault="001B5C59">
            <w:pPr>
              <w:widowControl w:val="0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выполненных работ с Заказчиком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8187" w14:textId="77777777" w:rsidR="00D46234" w:rsidRPr="00424240" w:rsidRDefault="009D5EF5" w:rsidP="00051AFC">
            <w:pPr>
              <w:pStyle w:val="affff2"/>
              <w:keepNext w:val="0"/>
              <w:widowControl w:val="0"/>
              <w:ind w:hanging="164"/>
              <w:jc w:val="center"/>
              <w:rPr>
                <w:sz w:val="24"/>
                <w:szCs w:val="24"/>
              </w:rPr>
            </w:pPr>
            <w:r w:rsidRPr="00F908C9"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FAF3" w14:textId="5CE6AEEC" w:rsidR="00D46234" w:rsidRPr="00424240" w:rsidRDefault="00FB4794" w:rsidP="003F1470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Не более </w:t>
            </w:r>
            <w:r w:rsidR="00A8581C"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</w:rPr>
              <w:t xml:space="preserve"> месяцев с даты заключения договора</w:t>
            </w:r>
          </w:p>
        </w:tc>
      </w:tr>
    </w:tbl>
    <w:p w14:paraId="3C755E17" w14:textId="77777777" w:rsidR="00D46234" w:rsidRDefault="00D46234">
      <w:pPr>
        <w:sectPr w:rsidR="00D4623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7DA76D8C" w14:textId="77777777" w:rsidR="00D46234" w:rsidRPr="00424240" w:rsidRDefault="009D5EF5">
      <w:pPr>
        <w:pStyle w:val="4"/>
        <w:numPr>
          <w:ilvl w:val="1"/>
          <w:numId w:val="3"/>
        </w:numPr>
      </w:pPr>
      <w:bookmarkStart w:id="37" w:name="_Toc46743510_Копия_1"/>
      <w:bookmarkStart w:id="38" w:name="_Toc214360776"/>
      <w:bookmarkStart w:id="39" w:name="_Toc51339698"/>
      <w:bookmarkEnd w:id="37"/>
      <w:r w:rsidRPr="00424240">
        <w:lastRenderedPageBreak/>
        <w:t xml:space="preserve">Требования к </w:t>
      </w:r>
      <w:r w:rsidRPr="00424240">
        <w:rPr>
          <w:lang w:val="ru-RU"/>
        </w:rPr>
        <w:t>качеству работ</w:t>
      </w:r>
      <w:bookmarkEnd w:id="38"/>
    </w:p>
    <w:p w14:paraId="1B2281DB" w14:textId="77777777" w:rsidR="00D46234" w:rsidRPr="00424240" w:rsidRDefault="009D5EF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40" w:name="_Toc214360777"/>
      <w:r w:rsidRPr="00424240">
        <w:rPr>
          <w:sz w:val="24"/>
          <w:szCs w:val="24"/>
        </w:rPr>
        <w:t>Таблица </w:t>
      </w:r>
      <w:r w:rsidRPr="00424240">
        <w:rPr>
          <w:sz w:val="24"/>
          <w:szCs w:val="24"/>
          <w:lang w:val="ru-RU"/>
        </w:rPr>
        <w:t>4</w:t>
      </w:r>
      <w:r w:rsidRPr="00424240">
        <w:rPr>
          <w:sz w:val="24"/>
          <w:szCs w:val="24"/>
        </w:rPr>
        <w:t xml:space="preserve">. Требования к </w:t>
      </w:r>
      <w:bookmarkEnd w:id="39"/>
      <w:r w:rsidRPr="00424240">
        <w:rPr>
          <w:sz w:val="24"/>
          <w:szCs w:val="24"/>
          <w:lang w:val="ru-RU"/>
        </w:rPr>
        <w:t>качеству работ</w:t>
      </w:r>
      <w:bookmarkEnd w:id="40"/>
      <w:r w:rsidRPr="00424240">
        <w:rPr>
          <w:sz w:val="24"/>
          <w:szCs w:val="24"/>
        </w:rPr>
        <w:t xml:space="preserve"> </w:t>
      </w:r>
    </w:p>
    <w:p w14:paraId="5285AF03" w14:textId="77777777" w:rsidR="00642708" w:rsidRDefault="009D5EF5" w:rsidP="00642708">
      <w:pPr>
        <w:pStyle w:val="aff0"/>
        <w:widowControl w:val="0"/>
        <w:ind w:left="33"/>
        <w:rPr>
          <w:iCs/>
        </w:rPr>
      </w:pPr>
      <w:r w:rsidRPr="00F908C9">
        <w:rPr>
          <w:b/>
          <w:bCs/>
        </w:rPr>
        <w:t xml:space="preserve">Наименование работ/этапа работ (позиция №1 Таблицы 2): </w:t>
      </w:r>
      <w:r w:rsidR="00140601" w:rsidRPr="00122187">
        <w:t xml:space="preserve">ОКПД2 71.12.13 </w:t>
      </w:r>
      <w:r w:rsidR="00642708">
        <w:t xml:space="preserve">Разработка рабочей документации по теме: </w:t>
      </w:r>
      <w:r w:rsidR="00642708">
        <w:rPr>
          <w:iCs/>
        </w:rPr>
        <w:t xml:space="preserve">«Информационное и техническое обеспечение ВУ АСУ ТП Сенгилеевской ГЭС» </w:t>
      </w:r>
    </w:p>
    <w:tbl>
      <w:tblPr>
        <w:tblStyle w:val="affff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9"/>
        <w:gridCol w:w="1966"/>
        <w:gridCol w:w="5812"/>
        <w:gridCol w:w="1985"/>
        <w:gridCol w:w="1984"/>
        <w:gridCol w:w="2410"/>
      </w:tblGrid>
      <w:tr w:rsidR="00D46234" w:rsidRPr="00F30298" w14:paraId="1798FE47" w14:textId="77777777" w:rsidTr="00E65135">
        <w:tc>
          <w:tcPr>
            <w:tcW w:w="869" w:type="dxa"/>
            <w:vMerge w:val="restart"/>
            <w:vAlign w:val="center"/>
          </w:tcPr>
          <w:p w14:paraId="46641A01" w14:textId="77777777" w:rsidR="00D46234" w:rsidRPr="00F30298" w:rsidRDefault="009D5EF5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66" w:type="dxa"/>
            <w:vMerge w:val="restart"/>
            <w:vAlign w:val="center"/>
          </w:tcPr>
          <w:p w14:paraId="09467EA5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70753117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5AE9458D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vAlign w:val="center"/>
          </w:tcPr>
          <w:p w14:paraId="421E185A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46234" w:rsidRPr="00F30298" w14:paraId="76BDE51C" w14:textId="77777777" w:rsidTr="00E65135">
        <w:tc>
          <w:tcPr>
            <w:tcW w:w="869" w:type="dxa"/>
            <w:vMerge/>
            <w:vAlign w:val="center"/>
          </w:tcPr>
          <w:p w14:paraId="635FAB81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6843592A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7AC09046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6BBC79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vAlign w:val="center"/>
          </w:tcPr>
          <w:p w14:paraId="682A4F49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Merge/>
            <w:vAlign w:val="center"/>
          </w:tcPr>
          <w:p w14:paraId="3A30A1D9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46234" w:rsidRPr="00F30298" w14:paraId="08A53A33" w14:textId="77777777" w:rsidTr="00E65135">
        <w:tc>
          <w:tcPr>
            <w:tcW w:w="869" w:type="dxa"/>
            <w:vAlign w:val="center"/>
          </w:tcPr>
          <w:p w14:paraId="6E0B56DC" w14:textId="77777777" w:rsidR="00D46234" w:rsidRPr="00F30298" w:rsidRDefault="009D5EF5" w:rsidP="00F30298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4410212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39D45F9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363BA7C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43F5FB57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4EB81FB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6</w:t>
            </w:r>
          </w:p>
        </w:tc>
      </w:tr>
      <w:tr w:rsidR="00D46234" w:rsidRPr="00F30298" w14:paraId="0103E686" w14:textId="77777777" w:rsidTr="00E65135">
        <w:tc>
          <w:tcPr>
            <w:tcW w:w="869" w:type="dxa"/>
            <w:vAlign w:val="center"/>
          </w:tcPr>
          <w:p w14:paraId="45B66907" w14:textId="77777777" w:rsidR="00D46234" w:rsidRPr="00F30298" w:rsidRDefault="00D46234" w:rsidP="00F30298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01E81BB8" w14:textId="77777777" w:rsidR="00D46234" w:rsidRPr="00F30298" w:rsidRDefault="009D5EF5" w:rsidP="00F30298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985" w:type="dxa"/>
          </w:tcPr>
          <w:p w14:paraId="407C241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58102FC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15C67B8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D46234" w:rsidRPr="00F30298" w14:paraId="1B0FD104" w14:textId="77777777" w:rsidTr="00E65135">
        <w:tc>
          <w:tcPr>
            <w:tcW w:w="869" w:type="dxa"/>
            <w:vAlign w:val="center"/>
          </w:tcPr>
          <w:p w14:paraId="0DAF4CB8" w14:textId="77777777" w:rsidR="00D46234" w:rsidRPr="00F30298" w:rsidRDefault="00D46234" w:rsidP="00F30298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191EDE81" w14:textId="77777777" w:rsidR="00D46234" w:rsidRPr="00F30298" w:rsidRDefault="009D5EF5" w:rsidP="00F30298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985" w:type="dxa"/>
          </w:tcPr>
          <w:p w14:paraId="504AA78F" w14:textId="77777777" w:rsidR="00D46234" w:rsidRPr="00F30298" w:rsidRDefault="00D46234" w:rsidP="00F3029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0AECFB" w14:textId="77777777" w:rsidR="00D46234" w:rsidRPr="00F30298" w:rsidRDefault="00D46234" w:rsidP="00F3029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323B0A" w14:textId="77777777" w:rsidR="00D46234" w:rsidRPr="00F30298" w:rsidRDefault="00D46234" w:rsidP="00F30298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F82B94" w:rsidRPr="00F30298" w14:paraId="61B59AE2" w14:textId="77777777" w:rsidTr="00E65135">
        <w:tc>
          <w:tcPr>
            <w:tcW w:w="869" w:type="dxa"/>
            <w:vAlign w:val="center"/>
          </w:tcPr>
          <w:p w14:paraId="48D24CE3" w14:textId="77777777" w:rsidR="00F82B94" w:rsidRPr="00F30298" w:rsidRDefault="00F82B94" w:rsidP="00F30298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  <w:shd w:val="clear" w:color="auto" w:fill="auto"/>
          </w:tcPr>
          <w:p w14:paraId="351DBA8D" w14:textId="58518001" w:rsidR="00F82B94" w:rsidRDefault="004B5CEE" w:rsidP="00F30298">
            <w:pPr>
              <w:widowControl w:val="0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систем, интегрируемых в ВУ АСУ ТП</w:t>
            </w:r>
          </w:p>
          <w:p w14:paraId="46DC706A" w14:textId="311933A3" w:rsidR="00B3194F" w:rsidRPr="00F30298" w:rsidRDefault="00B3194F" w:rsidP="00F30298">
            <w:pPr>
              <w:widowControl w:val="0"/>
              <w:ind w:left="2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9BDF" w14:textId="2771CEB2" w:rsidR="004B5CEE" w:rsidRPr="004B5CEE" w:rsidRDefault="004B5CEE" w:rsidP="004B5CEE">
            <w:pPr>
              <w:ind w:right="113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4B5CEE">
              <w:rPr>
                <w:sz w:val="24"/>
                <w:szCs w:val="24"/>
                <w:shd w:val="clear" w:color="auto" w:fill="FFFFFF"/>
              </w:rPr>
              <w:t xml:space="preserve">Структура АСУ ТП ГЭС </w:t>
            </w:r>
            <w:r>
              <w:rPr>
                <w:sz w:val="24"/>
                <w:szCs w:val="24"/>
                <w:shd w:val="clear" w:color="auto" w:fill="FFFFFF"/>
              </w:rPr>
              <w:t xml:space="preserve">должна </w:t>
            </w:r>
            <w:r w:rsidRPr="004B5CEE">
              <w:rPr>
                <w:sz w:val="24"/>
                <w:szCs w:val="24"/>
                <w:shd w:val="clear" w:color="auto" w:fill="FFFFFF"/>
              </w:rPr>
              <w:t>предусматрив</w:t>
            </w:r>
            <w:r>
              <w:rPr>
                <w:sz w:val="24"/>
                <w:szCs w:val="24"/>
                <w:shd w:val="clear" w:color="auto" w:fill="FFFFFF"/>
              </w:rPr>
              <w:t>ать</w:t>
            </w:r>
            <w:r w:rsidRPr="004B5CEE">
              <w:rPr>
                <w:sz w:val="24"/>
                <w:szCs w:val="24"/>
                <w:shd w:val="clear" w:color="auto" w:fill="FFFFFF"/>
              </w:rPr>
              <w:t xml:space="preserve"> интеграцию РЗА, автономных систем управления и мониторинга; системы противопожарной защиты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4B5CEE">
              <w:rPr>
                <w:sz w:val="24"/>
                <w:szCs w:val="24"/>
                <w:shd w:val="clear" w:color="auto" w:fill="FFFFFF"/>
              </w:rPr>
              <w:t xml:space="preserve"> системы вентиляции, отопления, СОПТ, освещения, технологического видеонаблюдения. </w:t>
            </w:r>
          </w:p>
          <w:p w14:paraId="22F46AF8" w14:textId="77777777" w:rsidR="00A335BE" w:rsidRDefault="004B5CEE" w:rsidP="00C04FAE">
            <w:pPr>
              <w:ind w:right="113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4B5CEE">
              <w:rPr>
                <w:sz w:val="24"/>
                <w:szCs w:val="24"/>
                <w:shd w:val="clear" w:color="auto" w:fill="FFFFFF"/>
              </w:rPr>
              <w:t xml:space="preserve">Структура АСУ ТП ГЭС </w:t>
            </w:r>
            <w:r>
              <w:rPr>
                <w:sz w:val="24"/>
                <w:szCs w:val="24"/>
                <w:shd w:val="clear" w:color="auto" w:fill="FFFFFF"/>
              </w:rPr>
              <w:t xml:space="preserve">должна </w:t>
            </w:r>
            <w:r w:rsidRPr="004B5CEE">
              <w:rPr>
                <w:sz w:val="24"/>
                <w:szCs w:val="24"/>
                <w:shd w:val="clear" w:color="auto" w:fill="FFFFFF"/>
              </w:rPr>
              <w:t>обеспечива</w:t>
            </w:r>
            <w:r>
              <w:rPr>
                <w:sz w:val="24"/>
                <w:szCs w:val="24"/>
                <w:shd w:val="clear" w:color="auto" w:fill="FFFFFF"/>
              </w:rPr>
              <w:t>ть</w:t>
            </w:r>
            <w:r w:rsidRPr="004B5CEE">
              <w:rPr>
                <w:sz w:val="24"/>
                <w:szCs w:val="24"/>
                <w:shd w:val="clear" w:color="auto" w:fill="FFFFFF"/>
              </w:rPr>
              <w:t xml:space="preserve"> управление коммутационным оборудованием ГЭС в реальном времени, то есть в темпе протекания технологического процесса, оснащенная средствами управления, сбора</w:t>
            </w:r>
            <w:r w:rsidRPr="00E40CBA">
              <w:rPr>
                <w:rFonts w:eastAsia="Calibri"/>
              </w:rPr>
              <w:t xml:space="preserve">, </w:t>
            </w:r>
            <w:r w:rsidRPr="004B5CEE">
              <w:rPr>
                <w:sz w:val="24"/>
                <w:szCs w:val="24"/>
                <w:shd w:val="clear" w:color="auto" w:fill="FFFFFF"/>
              </w:rPr>
              <w:t>обработки, отображения, регистрации, хранения и передачи информации.</w:t>
            </w:r>
          </w:p>
          <w:p w14:paraId="5092541C" w14:textId="3D82EE26" w:rsidR="00642708" w:rsidRPr="00C04FAE" w:rsidRDefault="00642708" w:rsidP="00C04FAE">
            <w:pPr>
              <w:ind w:right="113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Структурная схема </w:t>
            </w:r>
            <w:r w:rsidR="00C9128B">
              <w:rPr>
                <w:sz w:val="24"/>
                <w:szCs w:val="24"/>
                <w:shd w:val="clear" w:color="auto" w:fill="FFFFFF"/>
              </w:rPr>
              <w:t>комплекса технических средств АСУ ТП</w:t>
            </w:r>
            <w:r>
              <w:rPr>
                <w:sz w:val="24"/>
                <w:szCs w:val="24"/>
                <w:shd w:val="clear" w:color="auto" w:fill="FFFFFF"/>
              </w:rPr>
              <w:t xml:space="preserve"> Сенгилеевской ГЭС приведена в Приложении 1 к ТТ</w:t>
            </w:r>
          </w:p>
        </w:tc>
        <w:tc>
          <w:tcPr>
            <w:tcW w:w="1985" w:type="dxa"/>
            <w:shd w:val="clear" w:color="auto" w:fill="auto"/>
          </w:tcPr>
          <w:p w14:paraId="18B1A465" w14:textId="0A284DAC" w:rsidR="00F82B94" w:rsidRPr="00F30298" w:rsidRDefault="00F82B94" w:rsidP="00F30298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shd w:val="clear" w:color="auto" w:fill="auto"/>
          </w:tcPr>
          <w:p w14:paraId="71FC7195" w14:textId="77777777" w:rsidR="00F82B94" w:rsidRPr="00F30298" w:rsidRDefault="00F82B94" w:rsidP="00F30298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C9E587C" w14:textId="77777777" w:rsidR="00F82B94" w:rsidRPr="00F30298" w:rsidRDefault="00F82B94" w:rsidP="00F30298">
            <w:pPr>
              <w:widowControl w:val="0"/>
              <w:rPr>
                <w:sz w:val="24"/>
                <w:szCs w:val="24"/>
              </w:rPr>
            </w:pPr>
          </w:p>
        </w:tc>
      </w:tr>
      <w:tr w:rsidR="00C04FAE" w:rsidRPr="00F30298" w14:paraId="7B18326E" w14:textId="77777777" w:rsidTr="00E65135">
        <w:tc>
          <w:tcPr>
            <w:tcW w:w="869" w:type="dxa"/>
            <w:vAlign w:val="center"/>
          </w:tcPr>
          <w:p w14:paraId="144C9A5F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  <w:shd w:val="clear" w:color="auto" w:fill="auto"/>
          </w:tcPr>
          <w:p w14:paraId="59CAE37C" w14:textId="03060191" w:rsidR="00C04FAE" w:rsidRDefault="00C04FAE" w:rsidP="00C04FAE">
            <w:pPr>
              <w:widowControl w:val="0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информационному </w:t>
            </w:r>
            <w:r w:rsidR="00642708">
              <w:rPr>
                <w:sz w:val="24"/>
                <w:szCs w:val="24"/>
              </w:rPr>
              <w:t xml:space="preserve">и техническому </w:t>
            </w:r>
            <w:r>
              <w:rPr>
                <w:sz w:val="24"/>
                <w:szCs w:val="24"/>
              </w:rPr>
              <w:lastRenderedPageBreak/>
              <w:t>обеспечению ВУ АСУ ТП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C7AB" w14:textId="28220D85" w:rsidR="00C04FAE" w:rsidRPr="00F14AE6" w:rsidRDefault="00C04FAE" w:rsidP="00C04FAE">
            <w:pPr>
              <w:suppressAutoHyphens w:val="0"/>
              <w:ind w:right="113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4AE6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состав информации, обрабатываемой и управляемой АСУ ТП ГЭС,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должны </w:t>
            </w:r>
            <w:r w:rsidRPr="00F14AE6">
              <w:rPr>
                <w:rFonts w:eastAsia="Calibri"/>
                <w:sz w:val="24"/>
                <w:szCs w:val="24"/>
                <w:lang w:eastAsia="en-US"/>
              </w:rPr>
              <w:t>входи</w:t>
            </w:r>
            <w:r>
              <w:rPr>
                <w:rFonts w:eastAsia="Calibri"/>
                <w:sz w:val="24"/>
                <w:szCs w:val="24"/>
                <w:lang w:eastAsia="en-US"/>
              </w:rPr>
              <w:t>ть</w:t>
            </w:r>
            <w:r w:rsidRPr="00F14AE6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55FEEE65" w14:textId="77777777" w:rsidR="00C04FAE" w:rsidRPr="00F14AE6" w:rsidRDefault="00C04FAE" w:rsidP="00452029">
            <w:pPr>
              <w:numPr>
                <w:ilvl w:val="2"/>
                <w:numId w:val="21"/>
              </w:numPr>
              <w:tabs>
                <w:tab w:val="num" w:pos="1560"/>
                <w:tab w:val="num" w:pos="1701"/>
              </w:tabs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14AE6">
              <w:rPr>
                <w:rFonts w:eastAsia="Calibri"/>
                <w:sz w:val="24"/>
                <w:szCs w:val="24"/>
                <w:lang w:eastAsia="x-none"/>
              </w:rPr>
              <w:lastRenderedPageBreak/>
              <w:t>информация, характеризующая текущее состояние технологического процесса, оборудования, его узлов и элементов;</w:t>
            </w:r>
          </w:p>
          <w:p w14:paraId="300C7B86" w14:textId="77777777" w:rsidR="00C04FAE" w:rsidRDefault="00C04FAE" w:rsidP="00452029">
            <w:pPr>
              <w:numPr>
                <w:ilvl w:val="2"/>
                <w:numId w:val="21"/>
              </w:numPr>
              <w:tabs>
                <w:tab w:val="num" w:pos="1560"/>
                <w:tab w:val="num" w:pos="1701"/>
              </w:tabs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14AE6">
              <w:rPr>
                <w:rFonts w:eastAsia="Calibri"/>
                <w:sz w:val="24"/>
                <w:szCs w:val="24"/>
                <w:lang w:eastAsia="x-none"/>
              </w:rPr>
              <w:t>регистрируемые, архивируемые и осциллографируемые значения контролируемых параметров;</w:t>
            </w:r>
          </w:p>
          <w:p w14:paraId="0CA2848A" w14:textId="26173210" w:rsidR="00C04FAE" w:rsidRPr="00F14AE6" w:rsidRDefault="00C04FAE" w:rsidP="00452029">
            <w:pPr>
              <w:numPr>
                <w:ilvl w:val="2"/>
                <w:numId w:val="21"/>
              </w:numPr>
              <w:tabs>
                <w:tab w:val="num" w:pos="1560"/>
                <w:tab w:val="num" w:pos="1701"/>
              </w:tabs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14AE6">
              <w:rPr>
                <w:rFonts w:eastAsia="Calibri"/>
                <w:sz w:val="24"/>
                <w:szCs w:val="24"/>
                <w:lang w:eastAsia="x-none"/>
              </w:rPr>
              <w:t>алгоритмическое обеспечение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систем, интегрируемых в</w:t>
            </w:r>
            <w:r w:rsidRPr="00F14AE6">
              <w:rPr>
                <w:rFonts w:eastAsia="Calibri"/>
                <w:sz w:val="24"/>
                <w:szCs w:val="24"/>
                <w:lang w:eastAsia="x-none"/>
              </w:rPr>
              <w:t xml:space="preserve"> АСУ ТП ГЭС, включая:</w:t>
            </w:r>
          </w:p>
          <w:p w14:paraId="26F86AE5" w14:textId="77777777" w:rsidR="00C04FAE" w:rsidRDefault="00C04FAE" w:rsidP="00C04FAE">
            <w:pPr>
              <w:suppressAutoHyphens w:val="0"/>
              <w:spacing w:after="120"/>
              <w:ind w:firstLine="463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14AE6">
              <w:rPr>
                <w:rFonts w:eastAsia="Calibri"/>
                <w:sz w:val="24"/>
                <w:szCs w:val="24"/>
                <w:lang w:eastAsia="x-none"/>
              </w:rPr>
              <w:t xml:space="preserve">а) </w:t>
            </w:r>
            <w:r>
              <w:rPr>
                <w:rFonts w:eastAsia="Calibri"/>
                <w:sz w:val="24"/>
                <w:szCs w:val="24"/>
                <w:lang w:eastAsia="x-none"/>
              </w:rPr>
              <w:t>функциональные схемы технологических</w:t>
            </w:r>
            <w:r w:rsidRPr="00F14AE6">
              <w:rPr>
                <w:rFonts w:eastAsia="Calibri"/>
                <w:sz w:val="24"/>
                <w:szCs w:val="24"/>
                <w:lang w:eastAsia="x-none"/>
              </w:rPr>
              <w:t xml:space="preserve"> алгоритм</w:t>
            </w:r>
            <w:r>
              <w:rPr>
                <w:rFonts w:eastAsia="Calibri"/>
                <w:sz w:val="24"/>
                <w:szCs w:val="24"/>
                <w:lang w:eastAsia="x-none"/>
              </w:rPr>
              <w:t>ов</w:t>
            </w:r>
            <w:r w:rsidRPr="00F14AE6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системы защиты от аварийного затопления ГЭС</w:t>
            </w:r>
            <w:r w:rsidRPr="00F14AE6"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  <w:p w14:paraId="5785F5FF" w14:textId="633BD847" w:rsidR="00C04FAE" w:rsidRPr="00C04FAE" w:rsidRDefault="00C04FAE" w:rsidP="00C04FAE">
            <w:pPr>
              <w:suppressAutoHyphens w:val="0"/>
              <w:spacing w:after="120"/>
              <w:ind w:firstLine="463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б</w:t>
            </w:r>
            <w:r w:rsidRPr="00F14AE6">
              <w:rPr>
                <w:rFonts w:eastAsia="Calibri"/>
                <w:sz w:val="24"/>
                <w:szCs w:val="24"/>
                <w:lang w:eastAsia="x-none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eastAsia="x-none"/>
              </w:rPr>
              <w:t>функциональные схемы технологических</w:t>
            </w:r>
            <w:r w:rsidRPr="00F14AE6">
              <w:rPr>
                <w:rFonts w:eastAsia="Calibri"/>
                <w:sz w:val="24"/>
                <w:szCs w:val="24"/>
                <w:lang w:eastAsia="x-none"/>
              </w:rPr>
              <w:t xml:space="preserve"> алгоритм</w:t>
            </w:r>
            <w:r>
              <w:rPr>
                <w:rFonts w:eastAsia="Calibri"/>
                <w:sz w:val="24"/>
                <w:szCs w:val="24"/>
                <w:lang w:eastAsia="x-none"/>
              </w:rPr>
              <w:t>ов</w:t>
            </w:r>
            <w:r w:rsidRPr="00F14AE6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системы дифференциальной защиты от разрыва водовода.</w:t>
            </w:r>
          </w:p>
        </w:tc>
        <w:tc>
          <w:tcPr>
            <w:tcW w:w="1985" w:type="dxa"/>
            <w:shd w:val="clear" w:color="auto" w:fill="auto"/>
          </w:tcPr>
          <w:p w14:paraId="493B0B55" w14:textId="77777777" w:rsidR="00C04FAE" w:rsidRPr="00F30298" w:rsidRDefault="00C04FAE" w:rsidP="00C04F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92E9198" w14:textId="77777777" w:rsidR="00C04FAE" w:rsidRPr="00F30298" w:rsidRDefault="00C04FAE" w:rsidP="00C04FAE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A946CA2" w14:textId="77777777" w:rsidR="00C04FAE" w:rsidRPr="00F30298" w:rsidRDefault="00C04FAE" w:rsidP="00C04FAE">
            <w:pPr>
              <w:widowControl w:val="0"/>
              <w:rPr>
                <w:sz w:val="24"/>
                <w:szCs w:val="24"/>
              </w:rPr>
            </w:pPr>
          </w:p>
        </w:tc>
      </w:tr>
      <w:tr w:rsidR="00C04FAE" w:rsidRPr="00F30298" w14:paraId="73D13B1B" w14:textId="77777777" w:rsidTr="00E65135">
        <w:tc>
          <w:tcPr>
            <w:tcW w:w="869" w:type="dxa"/>
            <w:vAlign w:val="center"/>
          </w:tcPr>
          <w:p w14:paraId="6A693649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  <w:shd w:val="clear" w:color="auto" w:fill="auto"/>
          </w:tcPr>
          <w:p w14:paraId="61548BA6" w14:textId="131555E1" w:rsidR="00C04FAE" w:rsidRPr="00F30298" w:rsidRDefault="00C04FAE" w:rsidP="00C04FAE">
            <w:pPr>
              <w:widowControl w:val="0"/>
              <w:ind w:left="25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Исходные данные для проектирования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EDBF" w14:textId="77777777" w:rsidR="00C04FAE" w:rsidRPr="00423F3D" w:rsidRDefault="00C04FAE" w:rsidP="00C04FAE">
            <w:pPr>
              <w:widowControl w:val="0"/>
              <w:ind w:firstLine="214"/>
              <w:rPr>
                <w:bCs/>
                <w:spacing w:val="-1"/>
                <w:sz w:val="24"/>
                <w:szCs w:val="24"/>
              </w:rPr>
            </w:pPr>
            <w:r w:rsidRPr="00423F3D">
              <w:rPr>
                <w:bCs/>
                <w:spacing w:val="-1"/>
                <w:sz w:val="24"/>
                <w:szCs w:val="24"/>
              </w:rPr>
              <w:t>В составе исходных данных Заказчик выдает:</w:t>
            </w:r>
          </w:p>
          <w:p w14:paraId="27B42D16" w14:textId="61EA5BE5" w:rsidR="00C04FAE" w:rsidRPr="007032DC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7032DC">
              <w:rPr>
                <w:sz w:val="24"/>
                <w:szCs w:val="24"/>
              </w:rPr>
              <w:t xml:space="preserve">Проектная документация  Раздел 5. </w:t>
            </w:r>
            <w:r w:rsidRPr="0052402D">
              <w:rPr>
                <w:sz w:val="24"/>
                <w:szCs w:val="24"/>
                <w:shd w:val="clear" w:color="auto" w:fill="FFFFFF"/>
              </w:rPr>
              <w:t>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</w:t>
            </w:r>
            <w:r w:rsidRPr="007032D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52402D">
              <w:rPr>
                <w:sz w:val="24"/>
                <w:szCs w:val="24"/>
                <w:shd w:val="clear" w:color="auto" w:fill="FFFFFF"/>
              </w:rPr>
              <w:t>Подраздел 7. Технологические решения</w:t>
            </w:r>
            <w:r w:rsidRPr="007032DC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6326E7F" w14:textId="339D0670" w:rsidR="00C04FAE" w:rsidRPr="00147BB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D7930">
              <w:rPr>
                <w:bCs/>
                <w:sz w:val="24"/>
                <w:szCs w:val="24"/>
                <w:shd w:val="clear" w:color="auto" w:fill="FFFFFF"/>
              </w:rPr>
              <w:t>Конструкторская заводская документация на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гидроагрегат,</w:t>
            </w:r>
            <w:r w:rsidRPr="002D793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>вспомогательные технологические системы, шкафы управления (при наличии);</w:t>
            </w:r>
          </w:p>
          <w:p w14:paraId="17C5DF3F" w14:textId="1E60A91A" w:rsidR="00C04FAE" w:rsidRPr="002D7930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документация марок ТХ, АР, ЭМ;</w:t>
            </w:r>
          </w:p>
          <w:p w14:paraId="037E462F" w14:textId="2172220A" w:rsidR="00C04FAE" w:rsidRPr="00D805FA" w:rsidRDefault="00C04FAE" w:rsidP="00C04FAE">
            <w:pPr>
              <w:pStyle w:val="aff0"/>
              <w:widowControl w:val="0"/>
              <w:numPr>
                <w:ilvl w:val="0"/>
                <w:numId w:val="20"/>
              </w:numPr>
              <w:tabs>
                <w:tab w:val="left" w:pos="294"/>
              </w:tabs>
              <w:suppressAutoHyphens w:val="0"/>
              <w:jc w:val="both"/>
              <w:rPr>
                <w:rFonts w:eastAsia="Times New Roman"/>
                <w:spacing w:val="-1"/>
              </w:rPr>
            </w:pPr>
            <w:r w:rsidRPr="00D805FA">
              <w:rPr>
                <w:spacing w:val="-1"/>
              </w:rPr>
              <w:t>иные документы и материалы, которые необходимо учесть в качестве исходных данных для проектирования (по запросу Исполнителя).</w:t>
            </w:r>
          </w:p>
        </w:tc>
        <w:tc>
          <w:tcPr>
            <w:tcW w:w="1985" w:type="dxa"/>
            <w:shd w:val="clear" w:color="auto" w:fill="auto"/>
          </w:tcPr>
          <w:p w14:paraId="1E573B9D" w14:textId="7C067CCF" w:rsidR="00C04FAE" w:rsidRPr="00F30298" w:rsidRDefault="00C04FAE" w:rsidP="00C04FAE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shd w:val="clear" w:color="auto" w:fill="auto"/>
          </w:tcPr>
          <w:p w14:paraId="1396B4E7" w14:textId="77777777" w:rsidR="00C04FAE" w:rsidRPr="00F30298" w:rsidRDefault="00C04FAE" w:rsidP="00C04FAE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7A6C49B" w14:textId="77777777" w:rsidR="00C04FAE" w:rsidRPr="00F30298" w:rsidRDefault="00C04FAE" w:rsidP="00C04FAE">
            <w:pPr>
              <w:widowControl w:val="0"/>
              <w:rPr>
                <w:sz w:val="24"/>
                <w:szCs w:val="24"/>
              </w:rPr>
            </w:pPr>
          </w:p>
        </w:tc>
      </w:tr>
      <w:tr w:rsidR="00C04FAE" w:rsidRPr="00F30298" w14:paraId="4C9C7DF5" w14:textId="77777777" w:rsidTr="00E65135">
        <w:tc>
          <w:tcPr>
            <w:tcW w:w="869" w:type="dxa"/>
            <w:vAlign w:val="center"/>
          </w:tcPr>
          <w:p w14:paraId="6A506D35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  <w:bookmarkStart w:id="41" w:name="_Hlk201156620"/>
          </w:p>
        </w:tc>
        <w:tc>
          <w:tcPr>
            <w:tcW w:w="1966" w:type="dxa"/>
            <w:shd w:val="clear" w:color="auto" w:fill="auto"/>
          </w:tcPr>
          <w:p w14:paraId="2A7A8A02" w14:textId="569E2810" w:rsidR="00C04FAE" w:rsidRPr="00F30298" w:rsidRDefault="00C04FAE" w:rsidP="00C04FAE">
            <w:pPr>
              <w:widowControl w:val="0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 xml:space="preserve">Соблюдение при выполнении </w:t>
            </w:r>
            <w:r w:rsidRPr="00F30298">
              <w:rPr>
                <w:sz w:val="24"/>
                <w:szCs w:val="24"/>
              </w:rPr>
              <w:lastRenderedPageBreak/>
              <w:t>работ норм и правил нормативно-технических документов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0E1" w14:textId="77777777" w:rsidR="00C04FAE" w:rsidRPr="0022690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lastRenderedPageBreak/>
              <w:t>Правила устройства электроустановок (ПУЭ, ред.6,7);</w:t>
            </w:r>
          </w:p>
          <w:p w14:paraId="7005F450" w14:textId="77777777" w:rsidR="00C04FAE" w:rsidRPr="0022690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lastRenderedPageBreak/>
              <w:t>СП 77.13330.2016 «Системы автоматизации .Актуализированная редакция СНиП 3.05.07-85»;</w:t>
            </w:r>
          </w:p>
          <w:p w14:paraId="2F7A9354" w14:textId="77777777" w:rsidR="00C04FAE" w:rsidRPr="0022690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СТО17330282.27.140.010-2008 «Автоматизированные системы управления технологическими процессами ГЭС и ГАЭС. Условия создания. Нормы и требования»;</w:t>
            </w:r>
          </w:p>
          <w:p w14:paraId="0C72D782" w14:textId="77777777" w:rsidR="00C04FAE" w:rsidRPr="0022690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СТО17330282.27.140.014-2008 «Технические системы гидроэлектростанций. Условия создания. Нормы и требования»;</w:t>
            </w:r>
          </w:p>
          <w:p w14:paraId="2CC24F79" w14:textId="77777777" w:rsidR="00C04FAE" w:rsidRPr="0022690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ГОСТ 21.408-2013 «Правила выполнения рабочей документации автоматизации технологических процессов»</w:t>
            </w:r>
          </w:p>
          <w:p w14:paraId="356FA61B" w14:textId="77777777" w:rsidR="00C04FAE" w:rsidRPr="0022690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ГОСТ 21.208-2013 «Автоматизация технологических процессов. Обозначения условные приборов и средств автоматизации в схемах»</w:t>
            </w:r>
          </w:p>
          <w:p w14:paraId="174428C9" w14:textId="77777777" w:rsidR="00C04FAE" w:rsidRPr="0022690B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ГОСТ 21.101-2020  «Основные требования к проектной и рабочей документации»</w:t>
            </w:r>
          </w:p>
          <w:p w14:paraId="0F5313CD" w14:textId="2CDD6BBB" w:rsidR="00C04FAE" w:rsidRPr="00707020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ГОСТ 21.110 – 2013 «Спецификация оборудования, изделий и материалов»</w:t>
            </w:r>
          </w:p>
          <w:p w14:paraId="3A0D3CF4" w14:textId="74AC4153" w:rsidR="00C04FAE" w:rsidRPr="00F30298" w:rsidRDefault="00C04FAE" w:rsidP="00C04FAE">
            <w:pPr>
              <w:numPr>
                <w:ilvl w:val="0"/>
                <w:numId w:val="20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Другие законодательные и нормативные акты.</w:t>
            </w:r>
          </w:p>
        </w:tc>
        <w:tc>
          <w:tcPr>
            <w:tcW w:w="1985" w:type="dxa"/>
            <w:shd w:val="clear" w:color="auto" w:fill="auto"/>
          </w:tcPr>
          <w:p w14:paraId="28E82865" w14:textId="0609B706" w:rsidR="00C04FAE" w:rsidRPr="00F30298" w:rsidRDefault="00C04FAE" w:rsidP="00C04FAE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  <w:shd w:val="clear" w:color="auto" w:fill="auto"/>
          </w:tcPr>
          <w:p w14:paraId="6D6276AB" w14:textId="77777777" w:rsidR="00C04FAE" w:rsidRPr="00F30298" w:rsidRDefault="00C04FAE" w:rsidP="00C04FA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6F5F00" w14:textId="77777777" w:rsidR="00C04FAE" w:rsidRPr="00F30298" w:rsidRDefault="00C04FAE" w:rsidP="00C04FAE">
            <w:pPr>
              <w:widowControl w:val="0"/>
              <w:rPr>
                <w:sz w:val="24"/>
                <w:szCs w:val="24"/>
              </w:rPr>
            </w:pPr>
          </w:p>
        </w:tc>
      </w:tr>
      <w:bookmarkEnd w:id="41"/>
      <w:tr w:rsidR="00C04FAE" w:rsidRPr="00F30298" w14:paraId="1665CDF7" w14:textId="77777777" w:rsidTr="00E65135">
        <w:tc>
          <w:tcPr>
            <w:tcW w:w="869" w:type="dxa"/>
            <w:vAlign w:val="center"/>
          </w:tcPr>
          <w:p w14:paraId="12410C55" w14:textId="77777777" w:rsidR="00C04FAE" w:rsidRPr="00F30298" w:rsidRDefault="00C04FAE" w:rsidP="00C04FAE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6482C815" w14:textId="77777777" w:rsidR="00C04FAE" w:rsidRPr="00F30298" w:rsidRDefault="00C04FAE" w:rsidP="00C04FAE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985" w:type="dxa"/>
          </w:tcPr>
          <w:p w14:paraId="0842B81B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29D9B8F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36575D1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04FAE" w:rsidRPr="00F30298" w14:paraId="01E52B00" w14:textId="77777777" w:rsidTr="00E65135">
        <w:tc>
          <w:tcPr>
            <w:tcW w:w="869" w:type="dxa"/>
            <w:vAlign w:val="center"/>
          </w:tcPr>
          <w:p w14:paraId="5A9B2AA9" w14:textId="77777777" w:rsidR="00C04FAE" w:rsidRPr="00F30298" w:rsidRDefault="00C04FAE" w:rsidP="00C04FAE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0DC07C80" w14:textId="77777777" w:rsidR="00C04FAE" w:rsidRPr="00F30298" w:rsidRDefault="00C04FAE" w:rsidP="00C04FAE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985" w:type="dxa"/>
          </w:tcPr>
          <w:p w14:paraId="2C74EB94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C7E65A2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80DBBAA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04FAE" w:rsidRPr="00F30298" w14:paraId="533D3698" w14:textId="77777777" w:rsidTr="00E65135">
        <w:tc>
          <w:tcPr>
            <w:tcW w:w="869" w:type="dxa"/>
            <w:vAlign w:val="center"/>
          </w:tcPr>
          <w:p w14:paraId="0D89DA98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7C93C126" w14:textId="6AA92A7D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 xml:space="preserve">Требование к </w:t>
            </w:r>
            <w:r>
              <w:rPr>
                <w:sz w:val="24"/>
                <w:szCs w:val="24"/>
              </w:rPr>
              <w:t>содержанию РД</w:t>
            </w:r>
          </w:p>
        </w:tc>
        <w:tc>
          <w:tcPr>
            <w:tcW w:w="5812" w:type="dxa"/>
          </w:tcPr>
          <w:p w14:paraId="2770700D" w14:textId="77777777" w:rsidR="00C04FAE" w:rsidRPr="00BB7D1B" w:rsidRDefault="00C04FAE" w:rsidP="00C04FAE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BB7D1B">
              <w:rPr>
                <w:sz w:val="24"/>
                <w:szCs w:val="24"/>
              </w:rPr>
              <w:t>Комплекты РД должны содержать:</w:t>
            </w:r>
          </w:p>
          <w:p w14:paraId="1F877020" w14:textId="61598467" w:rsidR="00C04FAE" w:rsidRPr="00BB7D1B" w:rsidRDefault="00C04FAE" w:rsidP="00C04FAE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BB7D1B">
              <w:rPr>
                <w:sz w:val="24"/>
                <w:szCs w:val="24"/>
              </w:rPr>
              <w:t>- схемы структурные;</w:t>
            </w:r>
          </w:p>
          <w:p w14:paraId="29E54774" w14:textId="42C3D6DF" w:rsidR="00C04FAE" w:rsidRPr="00BB7D1B" w:rsidRDefault="00C04FAE" w:rsidP="00C04FAE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BB7D1B">
              <w:rPr>
                <w:sz w:val="24"/>
                <w:szCs w:val="24"/>
              </w:rPr>
              <w:t xml:space="preserve">- схемы функциональные технологических алгоритмов; </w:t>
            </w:r>
          </w:p>
          <w:p w14:paraId="6EC34901" w14:textId="5D51D3C2" w:rsidR="00C04FAE" w:rsidRPr="00BB7D1B" w:rsidRDefault="00C04FAE" w:rsidP="00C04FAE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BB7D1B">
              <w:rPr>
                <w:sz w:val="24"/>
                <w:szCs w:val="24"/>
              </w:rPr>
              <w:t>- чертежи установок оборудования;</w:t>
            </w:r>
          </w:p>
          <w:p w14:paraId="13962C1D" w14:textId="76E28A17" w:rsidR="00F12113" w:rsidRPr="00BB7D1B" w:rsidRDefault="00F12113" w:rsidP="00F12113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BB7D1B">
              <w:rPr>
                <w:sz w:val="24"/>
                <w:szCs w:val="24"/>
              </w:rPr>
              <w:t>- чертежи раскладок кабельной продукции;</w:t>
            </w:r>
          </w:p>
          <w:p w14:paraId="2ACB472A" w14:textId="3EA45EF8" w:rsidR="00C04FAE" w:rsidRPr="00707946" w:rsidRDefault="00C04FAE" w:rsidP="00F12113">
            <w:pPr>
              <w:suppressAutoHyphens w:val="0"/>
              <w:spacing w:after="120"/>
              <w:ind w:firstLine="482"/>
              <w:rPr>
                <w:sz w:val="24"/>
                <w:szCs w:val="24"/>
                <w:highlight w:val="yellow"/>
              </w:rPr>
            </w:pPr>
            <w:r w:rsidRPr="00BB7D1B">
              <w:rPr>
                <w:sz w:val="24"/>
                <w:szCs w:val="24"/>
              </w:rPr>
              <w:lastRenderedPageBreak/>
              <w:t>- отчетная документация</w:t>
            </w:r>
          </w:p>
        </w:tc>
        <w:tc>
          <w:tcPr>
            <w:tcW w:w="1985" w:type="dxa"/>
          </w:tcPr>
          <w:p w14:paraId="5375F0FF" w14:textId="77777777" w:rsidR="00C04FAE" w:rsidRPr="00F30298" w:rsidRDefault="00C04FAE" w:rsidP="00C04FAE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6EAB3F33" w14:textId="77777777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47C31" w14:textId="77777777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04FAE" w:rsidRPr="00F30298" w14:paraId="0ADE70D6" w14:textId="77777777" w:rsidTr="00E65135">
        <w:tc>
          <w:tcPr>
            <w:tcW w:w="869" w:type="dxa"/>
            <w:vAlign w:val="center"/>
          </w:tcPr>
          <w:p w14:paraId="44155A24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022FEDB3" w14:textId="1432CD2C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9E9C" w14:textId="1B3175A5" w:rsidR="00C04FAE" w:rsidRPr="00F30298" w:rsidRDefault="00C04FAE" w:rsidP="00C04FAE">
            <w:pPr>
              <w:widowControl w:val="0"/>
              <w:suppressAutoHyphens w:val="0"/>
              <w:ind w:firstLine="214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D76B17" w14:textId="293D2245" w:rsidR="00C04FAE" w:rsidRPr="00F30298" w:rsidRDefault="00C04FAE" w:rsidP="00C04FAE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5D342677" w14:textId="77777777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47AF9" w14:textId="77777777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04FAE" w:rsidRPr="00F30298" w14:paraId="48C7501D" w14:textId="77777777" w:rsidTr="00E65135">
        <w:tc>
          <w:tcPr>
            <w:tcW w:w="869" w:type="dxa"/>
            <w:vAlign w:val="center"/>
          </w:tcPr>
          <w:p w14:paraId="42560230" w14:textId="77777777" w:rsidR="00C04FAE" w:rsidRPr="00F30298" w:rsidRDefault="00C04FAE" w:rsidP="00C04FAE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789EB803" w14:textId="77777777" w:rsidR="00C04FAE" w:rsidRPr="00F30298" w:rsidRDefault="00C04FAE" w:rsidP="00C04FAE">
            <w:pPr>
              <w:widowControl w:val="0"/>
              <w:rPr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F30298">
              <w:rPr>
                <w:rStyle w:val="aff1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985" w:type="dxa"/>
          </w:tcPr>
          <w:p w14:paraId="7C063D5A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66CA60D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612AFA0B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04FAE" w:rsidRPr="00F30298" w14:paraId="4F2BE9B8" w14:textId="77777777" w:rsidTr="00E65135">
        <w:tc>
          <w:tcPr>
            <w:tcW w:w="869" w:type="dxa"/>
            <w:vAlign w:val="center"/>
          </w:tcPr>
          <w:p w14:paraId="21593364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76154869" w14:textId="4EB6AEAE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1FFE08" w14:textId="3A92B3C3" w:rsidR="00C04FAE" w:rsidRPr="002548F3" w:rsidRDefault="00C04FAE" w:rsidP="00C04FAE">
            <w:pPr>
              <w:widowControl w:val="0"/>
              <w:ind w:right="57"/>
              <w:jc w:val="both"/>
            </w:pPr>
            <w:r w:rsidRPr="002548F3">
              <w:rPr>
                <w:bCs/>
                <w:sz w:val="24"/>
                <w:szCs w:val="24"/>
              </w:rPr>
              <w:t>Гарантированными показателями</w:t>
            </w:r>
            <w:r>
              <w:t xml:space="preserve"> </w:t>
            </w:r>
            <w:r w:rsidRPr="002548F3">
              <w:rPr>
                <w:bCs/>
                <w:sz w:val="24"/>
                <w:szCs w:val="24"/>
              </w:rPr>
              <w:t>качества выполненных работ</w:t>
            </w:r>
            <w:r>
              <w:rPr>
                <w:bCs/>
                <w:sz w:val="24"/>
                <w:szCs w:val="24"/>
              </w:rPr>
              <w:t xml:space="preserve"> по разработке РД является полная возможность монтажа, подключения и проведения ПНР средств АСУ ТП с целью ввода объекта в эксплуатацию</w:t>
            </w:r>
          </w:p>
        </w:tc>
        <w:tc>
          <w:tcPr>
            <w:tcW w:w="1985" w:type="dxa"/>
          </w:tcPr>
          <w:p w14:paraId="2A613E24" w14:textId="134F4EF4" w:rsidR="00C04FAE" w:rsidRPr="00F30298" w:rsidRDefault="00C04FAE" w:rsidP="00C04FA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6F99BE9F" w14:textId="77777777" w:rsidR="00C04FAE" w:rsidRPr="00F30298" w:rsidRDefault="00C04FAE" w:rsidP="00C04FAE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410" w:type="dxa"/>
          </w:tcPr>
          <w:p w14:paraId="7832C7E7" w14:textId="77777777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04FAE" w:rsidRPr="00F30298" w14:paraId="06AD406B" w14:textId="77777777" w:rsidTr="00E65135">
        <w:tc>
          <w:tcPr>
            <w:tcW w:w="869" w:type="dxa"/>
            <w:vAlign w:val="center"/>
          </w:tcPr>
          <w:p w14:paraId="62B21AF9" w14:textId="77777777" w:rsidR="00C04FAE" w:rsidRPr="00F30298" w:rsidRDefault="00C04FAE" w:rsidP="00C04FAE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65C1A835" w14:textId="77777777" w:rsidR="00C04FAE" w:rsidRPr="00F30298" w:rsidRDefault="00C04FAE" w:rsidP="00C04FAE">
            <w:pPr>
              <w:widowControl w:val="0"/>
              <w:rPr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F30298"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985" w:type="dxa"/>
          </w:tcPr>
          <w:p w14:paraId="515EECB8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1AC2529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41A7954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04FAE" w:rsidRPr="00F30298" w14:paraId="6A69CDD3" w14:textId="77777777" w:rsidTr="00E65135">
        <w:tc>
          <w:tcPr>
            <w:tcW w:w="869" w:type="dxa"/>
            <w:vAlign w:val="center"/>
          </w:tcPr>
          <w:p w14:paraId="3F8D057D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2018643A" w14:textId="7B673983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 xml:space="preserve">Согласование </w:t>
            </w:r>
            <w:r>
              <w:rPr>
                <w:bCs/>
                <w:sz w:val="24"/>
                <w:szCs w:val="24"/>
              </w:rPr>
              <w:t xml:space="preserve">рабочей </w:t>
            </w:r>
            <w:r w:rsidRPr="00F30298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5812" w:type="dxa"/>
          </w:tcPr>
          <w:p w14:paraId="62C9DA69" w14:textId="3118EA1C" w:rsidR="00C04FAE" w:rsidRPr="00F30298" w:rsidRDefault="00C04FAE" w:rsidP="00C04FAE">
            <w:pPr>
              <w:widowControl w:val="0"/>
              <w:ind w:right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Рабочая</w:t>
            </w:r>
            <w:r w:rsidRPr="00F30298">
              <w:rPr>
                <w:bCs/>
                <w:sz w:val="24"/>
                <w:szCs w:val="24"/>
              </w:rPr>
              <w:t xml:space="preserve"> документация согласовывается с Заказчиком путем направления отдельных писем.</w:t>
            </w:r>
          </w:p>
          <w:p w14:paraId="74CCEA13" w14:textId="5BFCA630" w:rsidR="00C04FAE" w:rsidRPr="00F30298" w:rsidRDefault="00C04FAE" w:rsidP="00C04FAE">
            <w:pPr>
              <w:widowControl w:val="0"/>
              <w:ind w:right="57"/>
              <w:jc w:val="both"/>
              <w:rPr>
                <w:bCs/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 xml:space="preserve">Документация должна быть предоставлена </w:t>
            </w:r>
            <w:r>
              <w:rPr>
                <w:bCs/>
                <w:sz w:val="24"/>
                <w:szCs w:val="24"/>
              </w:rPr>
              <w:t>в соответствии с согласованным графиком работ.</w:t>
            </w:r>
          </w:p>
          <w:p w14:paraId="743CC55F" w14:textId="0657BD88" w:rsidR="00C04FAE" w:rsidRPr="00F30298" w:rsidRDefault="00C04FAE" w:rsidP="00C04FAE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>В течение 15 (пятнадцати) рабочих дней с даты получения документации, Заказчик принимает либо направляет подрядчику письменный мотивированный отказ от согласования, в котором отражает замечания, а также срок на их устранения.</w:t>
            </w:r>
          </w:p>
        </w:tc>
        <w:tc>
          <w:tcPr>
            <w:tcW w:w="1985" w:type="dxa"/>
          </w:tcPr>
          <w:p w14:paraId="5A6CD20F" w14:textId="26482B5D" w:rsidR="00C04FAE" w:rsidRPr="00F30298" w:rsidRDefault="00C04FAE" w:rsidP="00C04FAE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1BC36FBB" w14:textId="77777777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20A16" w14:textId="77777777" w:rsidR="00C04FAE" w:rsidRPr="00F30298" w:rsidRDefault="00C04FAE" w:rsidP="00C04FAE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04FAE" w:rsidRPr="00F30298" w14:paraId="09F5F8AF" w14:textId="77777777" w:rsidTr="00E65135">
        <w:tc>
          <w:tcPr>
            <w:tcW w:w="869" w:type="dxa"/>
            <w:vAlign w:val="center"/>
          </w:tcPr>
          <w:p w14:paraId="7809FDB4" w14:textId="77777777" w:rsidR="00C04FAE" w:rsidRPr="00F30298" w:rsidRDefault="00C04FAE" w:rsidP="00C04FAE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3256CB5E" w14:textId="77777777" w:rsidR="00C04FAE" w:rsidRPr="00F30298" w:rsidRDefault="00C04FAE" w:rsidP="00C04FAE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985" w:type="dxa"/>
          </w:tcPr>
          <w:p w14:paraId="46C49B0E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F7D53FB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60BB39B" w14:textId="77777777" w:rsidR="00C04FAE" w:rsidRPr="00F30298" w:rsidRDefault="00C04FAE" w:rsidP="00C04F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04FAE" w:rsidRPr="00F30298" w14:paraId="66A59098" w14:textId="77777777" w:rsidTr="00E65135">
        <w:tc>
          <w:tcPr>
            <w:tcW w:w="869" w:type="dxa"/>
            <w:vAlign w:val="center"/>
          </w:tcPr>
          <w:p w14:paraId="3C520DF8" w14:textId="77777777" w:rsidR="00C04FAE" w:rsidRPr="00F30298" w:rsidRDefault="00C04FAE" w:rsidP="00C04FAE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32EEA601" w14:textId="7A6B19DB" w:rsidR="00C04FAE" w:rsidRPr="002164D5" w:rsidRDefault="00C04FAE" w:rsidP="00C04FAE">
            <w:pPr>
              <w:widowControl w:val="0"/>
              <w:rPr>
                <w:bCs/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 xml:space="preserve">Форма представления </w:t>
            </w:r>
            <w:r>
              <w:rPr>
                <w:bCs/>
                <w:sz w:val="24"/>
                <w:szCs w:val="24"/>
              </w:rPr>
              <w:t xml:space="preserve">рабочей </w:t>
            </w:r>
            <w:r w:rsidRPr="00F30298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5812" w:type="dxa"/>
            <w:vAlign w:val="center"/>
          </w:tcPr>
          <w:p w14:paraId="545F47E8" w14:textId="7B2D52AC" w:rsidR="00C04FAE" w:rsidRPr="00E16C55" w:rsidRDefault="00C04FAE" w:rsidP="00C04FAE">
            <w:pPr>
              <w:widowControl w:val="0"/>
              <w:ind w:right="57" w:firstLine="29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Рабочая</w:t>
            </w:r>
            <w:r w:rsidRPr="00F30298">
              <w:rPr>
                <w:bCs/>
                <w:sz w:val="24"/>
                <w:szCs w:val="24"/>
              </w:rPr>
              <w:t xml:space="preserve"> документация передаётся Заказчику в электронном виде</w:t>
            </w:r>
            <w:r>
              <w:rPr>
                <w:bCs/>
                <w:sz w:val="24"/>
                <w:szCs w:val="24"/>
              </w:rPr>
              <w:t xml:space="preserve"> в 1 экз. в формате разработки (</w:t>
            </w:r>
            <w:r w:rsidRPr="00E16C55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  <w:lang w:val="en-US"/>
              </w:rPr>
              <w:t>dwg</w:t>
            </w:r>
            <w:r w:rsidRPr="00E16C55">
              <w:rPr>
                <w:bCs/>
                <w:sz w:val="24"/>
                <w:szCs w:val="24"/>
              </w:rPr>
              <w:t>, *</w:t>
            </w:r>
            <w:r>
              <w:rPr>
                <w:bCs/>
                <w:sz w:val="24"/>
                <w:szCs w:val="24"/>
                <w:lang w:val="en-US"/>
              </w:rPr>
              <w:t>docx</w:t>
            </w:r>
            <w:r w:rsidRPr="00E16C5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  <w:lang w:val="en-US"/>
              </w:rPr>
              <w:t>xlsx</w:t>
            </w:r>
            <w:r w:rsidRPr="00E16C5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 иные</w:t>
            </w:r>
            <w:r w:rsidRPr="00E16C55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и в сканированном виде (*</w:t>
            </w:r>
            <w:r>
              <w:rPr>
                <w:bCs/>
                <w:sz w:val="24"/>
                <w:szCs w:val="24"/>
                <w:lang w:val="en-US"/>
              </w:rPr>
              <w:t>pdf</w:t>
            </w:r>
            <w:r w:rsidRPr="00E16C5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65668E5" w14:textId="4D664547" w:rsidR="00C04FAE" w:rsidRPr="00F30298" w:rsidRDefault="00C04FAE" w:rsidP="00C04FA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1C02FC53" w14:textId="77777777" w:rsidR="00C04FAE" w:rsidRPr="00F30298" w:rsidRDefault="00C04FAE" w:rsidP="00C04FAE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410" w:type="dxa"/>
          </w:tcPr>
          <w:p w14:paraId="3996BB8B" w14:textId="77777777" w:rsidR="00C04FAE" w:rsidRPr="00F30298" w:rsidRDefault="00C04FAE" w:rsidP="00C04FAE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</w:tbl>
    <w:p w14:paraId="78A913E5" w14:textId="77777777" w:rsidR="00D46234" w:rsidRDefault="009D5EF5">
      <w:pPr>
        <w:jc w:val="center"/>
        <w:rPr>
          <w:b/>
          <w:i/>
          <w:sz w:val="24"/>
          <w:szCs w:val="24"/>
        </w:rPr>
      </w:pPr>
      <w:r>
        <w:br w:type="page"/>
      </w:r>
    </w:p>
    <w:p w14:paraId="02F8B768" w14:textId="77777777" w:rsidR="004A03E0" w:rsidRPr="004A03E0" w:rsidRDefault="004A03E0">
      <w:pPr>
        <w:keepNext/>
        <w:keepLines/>
        <w:numPr>
          <w:ilvl w:val="0"/>
          <w:numId w:val="10"/>
        </w:numPr>
        <w:suppressAutoHyphens w:val="0"/>
        <w:spacing w:before="120" w:after="60"/>
        <w:ind w:left="567" w:hanging="567"/>
        <w:jc w:val="center"/>
        <w:outlineLvl w:val="0"/>
        <w:rPr>
          <w:rFonts w:eastAsia="Calibri"/>
          <w:b/>
          <w:iCs/>
          <w:lang w:val="x-none" w:eastAsia="x-none"/>
        </w:rPr>
      </w:pPr>
      <w:bookmarkStart w:id="42" w:name="_Toc53393312"/>
      <w:bookmarkStart w:id="43" w:name="_Toc165894522"/>
      <w:bookmarkStart w:id="44" w:name="_Toc214360778"/>
      <w:bookmarkStart w:id="45" w:name="_Toc182309452"/>
      <w:r w:rsidRPr="004A03E0">
        <w:rPr>
          <w:rFonts w:eastAsia="Calibri"/>
          <w:b/>
          <w:iCs/>
          <w:lang w:val="x-none" w:eastAsia="x-none"/>
        </w:rPr>
        <w:lastRenderedPageBreak/>
        <w:t>Требования к документации по ценообразованию</w:t>
      </w:r>
      <w:bookmarkEnd w:id="42"/>
      <w:r w:rsidRPr="004A03E0">
        <w:rPr>
          <w:rFonts w:eastAsia="Calibri"/>
          <w:b/>
          <w:iCs/>
          <w:lang w:val="x-none" w:eastAsia="x-none"/>
        </w:rPr>
        <w:t xml:space="preserve"> на этапе закупки</w:t>
      </w:r>
      <w:bookmarkEnd w:id="43"/>
      <w:bookmarkEnd w:id="44"/>
    </w:p>
    <w:p w14:paraId="1AA0CA1B" w14:textId="77777777" w:rsidR="004A03E0" w:rsidRPr="004A03E0" w:rsidRDefault="004A03E0">
      <w:pPr>
        <w:widowControl w:val="0"/>
        <w:numPr>
          <w:ilvl w:val="0"/>
          <w:numId w:val="11"/>
        </w:numPr>
        <w:tabs>
          <w:tab w:val="left" w:pos="1134"/>
        </w:tabs>
        <w:suppressAutoHyphens w:val="0"/>
        <w:ind w:left="0" w:firstLine="567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Стоимость предложения Участника формируется в соответствии с таблицей стоимости работ (представленной в форме «Коммерческое предложение», приведенной в Документации о закупке) и определяется по формуле:</w:t>
      </w:r>
    </w:p>
    <w:p w14:paraId="25761F91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P=N*k,</w:t>
      </w:r>
    </w:p>
    <w:p w14:paraId="3FA5B92B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где P – стоимость предложения участника;</w:t>
      </w:r>
    </w:p>
    <w:p w14:paraId="53BD8900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N – начальная (максимальная) цена;</w:t>
      </w:r>
    </w:p>
    <w:p w14:paraId="293DB1CC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k – понижающий коэффициент, заявленный участником в расчете цены заявки, (величину данного коэффициента рекомендуется учитывать с округлением до 7 (семи) знаков после запятой).</w:t>
      </w:r>
    </w:p>
    <w:p w14:paraId="3EDAAF0F" w14:textId="77777777" w:rsidR="004A03E0" w:rsidRPr="004A03E0" w:rsidRDefault="004A03E0">
      <w:pPr>
        <w:widowControl w:val="0"/>
        <w:numPr>
          <w:ilvl w:val="0"/>
          <w:numId w:val="1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Понижающий коэффициент указывается участником в форме «Коммерческое предложение», приведенной в Документации о закупке.</w:t>
      </w:r>
    </w:p>
    <w:p w14:paraId="667AA505" w14:textId="77777777" w:rsidR="004A03E0" w:rsidRPr="004A03E0" w:rsidRDefault="004A03E0">
      <w:pPr>
        <w:widowControl w:val="0"/>
        <w:numPr>
          <w:ilvl w:val="0"/>
          <w:numId w:val="1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Участник формирует стоимость своей заявки с учетом понижающего коэффициента, указанного в п.1 настоящего раздела.</w:t>
      </w:r>
    </w:p>
    <w:p w14:paraId="0A19911A" w14:textId="77777777" w:rsidR="004A03E0" w:rsidRPr="004A03E0" w:rsidRDefault="004A03E0">
      <w:pPr>
        <w:widowControl w:val="0"/>
        <w:numPr>
          <w:ilvl w:val="0"/>
          <w:numId w:val="11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Сметная документация в состав заявки Участника не включается.</w:t>
      </w:r>
    </w:p>
    <w:p w14:paraId="66400560" w14:textId="77777777" w:rsidR="004A03E0" w:rsidRPr="004A03E0" w:rsidRDefault="004A03E0">
      <w:pPr>
        <w:keepNext/>
        <w:keepLines/>
        <w:numPr>
          <w:ilvl w:val="0"/>
          <w:numId w:val="12"/>
        </w:numPr>
        <w:spacing w:before="120" w:after="60"/>
        <w:ind w:left="567" w:hanging="567"/>
        <w:jc w:val="center"/>
        <w:outlineLvl w:val="0"/>
        <w:rPr>
          <w:rFonts w:eastAsia="Calibri"/>
          <w:b/>
          <w:lang w:eastAsia="x-none"/>
        </w:rPr>
      </w:pPr>
      <w:bookmarkStart w:id="46" w:name="_Toc214360779"/>
      <w:r w:rsidRPr="004A03E0">
        <w:rPr>
          <w:rFonts w:eastAsia="Calibri"/>
          <w:b/>
          <w:lang w:eastAsia="x-none"/>
        </w:rPr>
        <w:t>Требования к документации по ценообразованию на этапе заключения (исполнения) договора</w:t>
      </w:r>
      <w:bookmarkEnd w:id="45"/>
      <w:bookmarkEnd w:id="46"/>
    </w:p>
    <w:p w14:paraId="411B2252" w14:textId="58DE4543" w:rsidR="004A03E0" w:rsidRPr="003936DB" w:rsidRDefault="004A03E0">
      <w:pPr>
        <w:pStyle w:val="aff0"/>
        <w:numPr>
          <w:ilvl w:val="1"/>
          <w:numId w:val="19"/>
        </w:numPr>
        <w:tabs>
          <w:tab w:val="left" w:pos="1134"/>
        </w:tabs>
        <w:ind w:left="0" w:firstLine="567"/>
      </w:pPr>
      <w:r w:rsidRPr="003936DB">
        <w:t>Требования к составлению сметной документации (при заключении договора):</w:t>
      </w:r>
    </w:p>
    <w:p w14:paraId="49007396" w14:textId="30090A11" w:rsidR="004A03E0" w:rsidRPr="003936DB" w:rsidRDefault="004A03E0">
      <w:pPr>
        <w:pStyle w:val="aff0"/>
        <w:numPr>
          <w:ilvl w:val="2"/>
          <w:numId w:val="19"/>
        </w:numPr>
        <w:tabs>
          <w:tab w:val="left" w:pos="1134"/>
        </w:tabs>
        <w:ind w:left="0" w:firstLine="567"/>
      </w:pPr>
      <w:r w:rsidRPr="003936DB">
        <w:t>Сметная документация разработана заказчиком в рамках определения начальной (максимальной) цены договора в соответствии с требованиями, указанными в приложении №1 к настоящим Техническим требованиям, и включается в состав договора с применением тендерного коэффициента снижения к величине НМЦ, указанного в заявке Участника, с которым принято решение заключить договор.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</w:p>
    <w:p w14:paraId="315F2C7E" w14:textId="77777777" w:rsidR="004A03E0" w:rsidRPr="003936DB" w:rsidRDefault="004A03E0">
      <w:pPr>
        <w:pStyle w:val="aff0"/>
        <w:numPr>
          <w:ilvl w:val="2"/>
          <w:numId w:val="19"/>
        </w:numPr>
        <w:tabs>
          <w:tab w:val="left" w:pos="1134"/>
        </w:tabs>
        <w:ind w:left="0" w:firstLine="567"/>
      </w:pPr>
      <w:r w:rsidRPr="003936DB">
        <w:t>Внесение изменений в сметную документацию заказчика, кроме применения понижающего коэффициента в соответствии с п.4.1.1, не допускается.</w:t>
      </w:r>
    </w:p>
    <w:p w14:paraId="2B3A9FF0" w14:textId="77777777" w:rsidR="004A03E0" w:rsidRPr="004A03E0" w:rsidRDefault="004A03E0">
      <w:pPr>
        <w:keepNext/>
        <w:keepLines/>
        <w:numPr>
          <w:ilvl w:val="0"/>
          <w:numId w:val="12"/>
        </w:numPr>
        <w:spacing w:before="120" w:after="60"/>
        <w:ind w:left="567" w:hanging="567"/>
        <w:jc w:val="center"/>
        <w:outlineLvl w:val="0"/>
        <w:rPr>
          <w:rFonts w:eastAsia="Calibri"/>
          <w:b/>
          <w:lang w:eastAsia="x-none"/>
        </w:rPr>
      </w:pPr>
      <w:bookmarkStart w:id="47" w:name="_Toc54646413"/>
      <w:bookmarkStart w:id="48" w:name="_Toc54970194"/>
      <w:bookmarkStart w:id="49" w:name="_Toc153288613"/>
      <w:bookmarkStart w:id="50" w:name="_Toc182309453"/>
      <w:bookmarkStart w:id="51" w:name="_Toc214360780"/>
      <w:r w:rsidRPr="004A03E0">
        <w:rPr>
          <w:rFonts w:eastAsia="Calibri"/>
          <w:b/>
          <w:lang w:eastAsia="x-none"/>
        </w:rPr>
        <w:t>Приложения</w:t>
      </w:r>
      <w:bookmarkEnd w:id="47"/>
      <w:bookmarkEnd w:id="48"/>
      <w:bookmarkEnd w:id="49"/>
      <w:bookmarkEnd w:id="50"/>
      <w:bookmarkEnd w:id="51"/>
    </w:p>
    <w:p w14:paraId="03167C94" w14:textId="27C3DA75" w:rsidR="004A03E0" w:rsidRPr="004A03E0" w:rsidRDefault="004A03E0" w:rsidP="004A03E0">
      <w:pPr>
        <w:jc w:val="both"/>
        <w:rPr>
          <w:sz w:val="24"/>
          <w:szCs w:val="24"/>
          <w:lang w:eastAsia="x-none"/>
        </w:rPr>
      </w:pPr>
      <w:r w:rsidRPr="004A03E0">
        <w:rPr>
          <w:sz w:val="24"/>
          <w:szCs w:val="24"/>
          <w:lang w:eastAsia="x-none"/>
        </w:rPr>
        <w:t>Приложение №</w:t>
      </w:r>
      <w:r w:rsidR="00642708">
        <w:rPr>
          <w:sz w:val="24"/>
          <w:szCs w:val="24"/>
          <w:lang w:eastAsia="x-none"/>
        </w:rPr>
        <w:t xml:space="preserve">1 </w:t>
      </w:r>
      <w:r w:rsidRPr="004A03E0">
        <w:rPr>
          <w:sz w:val="24"/>
          <w:szCs w:val="24"/>
          <w:lang w:eastAsia="x-none"/>
        </w:rPr>
        <w:t xml:space="preserve"> </w:t>
      </w:r>
      <w:r w:rsidR="00642708">
        <w:rPr>
          <w:sz w:val="24"/>
          <w:szCs w:val="24"/>
          <w:lang w:eastAsia="x-none"/>
        </w:rPr>
        <w:t xml:space="preserve">Структурная схема </w:t>
      </w:r>
      <w:r w:rsidR="00C9128B">
        <w:rPr>
          <w:sz w:val="24"/>
          <w:szCs w:val="24"/>
          <w:lang w:eastAsia="x-none"/>
        </w:rPr>
        <w:t xml:space="preserve">комплекса технических средств </w:t>
      </w:r>
      <w:r w:rsidR="00642708">
        <w:rPr>
          <w:sz w:val="24"/>
          <w:szCs w:val="24"/>
          <w:lang w:eastAsia="x-none"/>
        </w:rPr>
        <w:t>АСУ ТП Сенгилеевской ГЭС</w:t>
      </w:r>
    </w:p>
    <w:p w14:paraId="1D8219AD" w14:textId="5708A4D0" w:rsidR="00D46234" w:rsidRDefault="00642708" w:rsidP="00642708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 2 </w:t>
      </w:r>
      <w:r w:rsidRPr="00642708">
        <w:rPr>
          <w:sz w:val="24"/>
          <w:szCs w:val="24"/>
          <w:lang w:eastAsia="x-none"/>
        </w:rPr>
        <w:t>Требования к оформлению и составлению</w:t>
      </w:r>
      <w:r>
        <w:rPr>
          <w:sz w:val="24"/>
          <w:szCs w:val="24"/>
          <w:lang w:eastAsia="x-none"/>
        </w:rPr>
        <w:t xml:space="preserve"> </w:t>
      </w:r>
      <w:r w:rsidRPr="00642708">
        <w:rPr>
          <w:sz w:val="24"/>
          <w:szCs w:val="24"/>
          <w:lang w:eastAsia="x-none"/>
        </w:rPr>
        <w:t>сметной документации на выполнение проектных и изыскательских работ</w:t>
      </w:r>
    </w:p>
    <w:p w14:paraId="5789036D" w14:textId="77777777" w:rsidR="00642708" w:rsidRDefault="00642708" w:rsidP="00642708">
      <w:pPr>
        <w:rPr>
          <w:sz w:val="24"/>
          <w:szCs w:val="24"/>
          <w:lang w:eastAsia="x-none"/>
        </w:rPr>
      </w:pPr>
    </w:p>
    <w:p w14:paraId="250BC16B" w14:textId="4DDD0C4B" w:rsidR="00642708" w:rsidRPr="00642708" w:rsidRDefault="00642708" w:rsidP="00642708">
      <w:pPr>
        <w:rPr>
          <w:rFonts w:eastAsia="Calibri"/>
          <w:lang w:val="x-none" w:eastAsia="x-none"/>
        </w:rPr>
        <w:sectPr w:rsidR="00642708" w:rsidRPr="00642708" w:rsidSect="00F3268F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</w:p>
    <w:p w14:paraId="3A0E430A" w14:textId="30B4FC55" w:rsidR="004A03E0" w:rsidRPr="001A6439" w:rsidRDefault="004A03E0" w:rsidP="004A03E0">
      <w:pPr>
        <w:suppressAutoHyphens w:val="0"/>
        <w:jc w:val="right"/>
      </w:pPr>
      <w:bookmarkStart w:id="52" w:name="_Ref40301253"/>
      <w:bookmarkStart w:id="53" w:name="_Hlk48224758"/>
      <w:bookmarkEnd w:id="52"/>
      <w:bookmarkEnd w:id="53"/>
      <w:r w:rsidRPr="001A6439">
        <w:lastRenderedPageBreak/>
        <w:t xml:space="preserve">Приложение № </w:t>
      </w:r>
      <w:r w:rsidR="00642708">
        <w:t>2</w:t>
      </w:r>
      <w:r w:rsidRPr="001A6439">
        <w:t xml:space="preserve"> к Техническим требованиям</w:t>
      </w:r>
    </w:p>
    <w:p w14:paraId="502EAC33" w14:textId="77777777" w:rsidR="004A03E0" w:rsidRPr="001A6439" w:rsidRDefault="004A03E0" w:rsidP="004A03E0">
      <w:pPr>
        <w:suppressAutoHyphens w:val="0"/>
        <w:jc w:val="center"/>
        <w:rPr>
          <w:b/>
        </w:rPr>
      </w:pPr>
    </w:p>
    <w:p w14:paraId="29910B01" w14:textId="77777777" w:rsidR="004A03E0" w:rsidRPr="001A6439" w:rsidRDefault="004A03E0" w:rsidP="004A03E0">
      <w:pPr>
        <w:suppressAutoHyphens w:val="0"/>
        <w:jc w:val="center"/>
        <w:rPr>
          <w:b/>
        </w:rPr>
      </w:pPr>
      <w:bookmarkStart w:id="54" w:name="_Hlk234564072"/>
      <w:r w:rsidRPr="001A6439">
        <w:rPr>
          <w:b/>
        </w:rPr>
        <w:t>Требования к оформлению и составлению</w:t>
      </w:r>
    </w:p>
    <w:p w14:paraId="3C5FDD1C" w14:textId="01A7A1DF" w:rsidR="004A03E0" w:rsidRPr="001A6439" w:rsidRDefault="004A03E0" w:rsidP="004A03E0">
      <w:pPr>
        <w:suppressAutoHyphens w:val="0"/>
        <w:jc w:val="center"/>
        <w:rPr>
          <w:b/>
        </w:rPr>
      </w:pPr>
      <w:r w:rsidRPr="001A6439">
        <w:rPr>
          <w:b/>
        </w:rPr>
        <w:t>сметной документации на выполнение проектных и изыскательских работ</w:t>
      </w:r>
    </w:p>
    <w:bookmarkEnd w:id="54"/>
    <w:p w14:paraId="44B25A68" w14:textId="77777777" w:rsidR="004A03E0" w:rsidRPr="001A6439" w:rsidRDefault="004A03E0" w:rsidP="004A03E0">
      <w:pPr>
        <w:suppressAutoHyphens w:val="0"/>
        <w:jc w:val="both"/>
      </w:pPr>
    </w:p>
    <w:p w14:paraId="09431C74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Настоящие требования разработаны для единого подхода к определению стоимости проектных и изыскательских работ (далее - ПИР).</w:t>
      </w:r>
    </w:p>
    <w:p w14:paraId="6EA74B5B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Затраты на проведение инженерных изысканий, подготовку проектной и рабочей документации определяются расчетами на основании сметных нормативов, сведения о которых включены в ФРСН.</w:t>
      </w:r>
    </w:p>
    <w:p w14:paraId="2302CB43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Сметы на ПИР составлять на основании технических требований (технического задания) заказчика, графиков производства работ, программы изысканий.</w:t>
      </w:r>
    </w:p>
    <w:p w14:paraId="3D3C7DB7" w14:textId="77777777" w:rsidR="004A03E0" w:rsidRPr="001A6439" w:rsidRDefault="004A03E0">
      <w:pPr>
        <w:numPr>
          <w:ilvl w:val="0"/>
          <w:numId w:val="13"/>
        </w:numPr>
        <w:tabs>
          <w:tab w:val="left" w:pos="284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 xml:space="preserve">Сметный расчет стоимости изыскательских работ составляется в соответствии с </w:t>
      </w:r>
    </w:p>
    <w:p w14:paraId="54AFAE0B" w14:textId="77777777" w:rsidR="004A03E0" w:rsidRPr="001A6439" w:rsidRDefault="004A03E0" w:rsidP="004A03E0">
      <w:pPr>
        <w:tabs>
          <w:tab w:val="left" w:pos="993"/>
        </w:tabs>
        <w:suppressAutoHyphens w:val="0"/>
        <w:jc w:val="both"/>
        <w:rPr>
          <w:sz w:val="24"/>
          <w:szCs w:val="24"/>
        </w:rPr>
      </w:pPr>
      <w:r w:rsidRPr="001A6439">
        <w:rPr>
          <w:sz w:val="24"/>
          <w:szCs w:val="24"/>
        </w:rPr>
        <w:t>прилагаемой к сметному расчету программой изысканий. Программа изысканий составляется исполнителем на основе технического задания заказчика с учетом требований соответствующих нормативных документов, регламентирующих состав и объем изыскательских работ. По окончании изысканий составляется сметный расчет – исполнительная смета (необходимо предусмотреть условиями договора)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выполнения.</w:t>
      </w:r>
    </w:p>
    <w:p w14:paraId="72B4D0A8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проектных работ на строительство,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работы, входящих в ФРСН,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(далее-МУ) или иных актуальных методических указаний.</w:t>
      </w:r>
    </w:p>
    <w:p w14:paraId="1DB5B61E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ФРСН нормативов или иного актуального документа.</w:t>
      </w:r>
    </w:p>
    <w:p w14:paraId="5F1864C1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определении стоимости изыскательских работ по согласованию с Заказчиком возможно применять следующие коэффициенты в соответствии с письмом ПАО «ПНИИИС» от 03.04.2014 №11/298:</w:t>
      </w:r>
    </w:p>
    <w:p w14:paraId="45DE215F" w14:textId="77777777" w:rsidR="004A03E0" w:rsidRPr="001A6439" w:rsidRDefault="004A03E0">
      <w:pPr>
        <w:numPr>
          <w:ilvl w:val="0"/>
          <w:numId w:val="15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1,75 – «выполнение картографических работ с составлением планов (продольных профилей) в двух видах: на магнитном и бумажном носителях» (п. 15 е Общих указаний) - при наличии в технических требованиях указания о необходимости составления инженерно-топографических планов (продольных профилей) в двух видах (в электронном виде и на планшете на жесткой основе), либо при выявлении данных требований в процессе выполнения изысканий;</w:t>
      </w:r>
    </w:p>
    <w:p w14:paraId="75B30A82" w14:textId="77777777" w:rsidR="004A03E0" w:rsidRPr="001A6439" w:rsidRDefault="004A03E0">
      <w:pPr>
        <w:numPr>
          <w:ilvl w:val="0"/>
          <w:numId w:val="15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1,2 – «выполнение камеральных и картографических работ с применением компьютерных технологий» (п. 15 д Общих указаний) – применяется при условии, что топографические планы выполняются только в электронном виде (распечатка является вариантом электронной версии);</w:t>
      </w:r>
    </w:p>
    <w:p w14:paraId="70A704A0" w14:textId="77777777" w:rsidR="004A03E0" w:rsidRPr="001A6439" w:rsidRDefault="004A03E0">
      <w:pPr>
        <w:numPr>
          <w:ilvl w:val="0"/>
          <w:numId w:val="15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1,25 – «при выполнении полевых работ на территориях гидроэлектростанций» (п. 8 в Общих указаний) – на станциях Северного Кавказа и Амурской области;</w:t>
      </w:r>
    </w:p>
    <w:p w14:paraId="52696170" w14:textId="77777777" w:rsidR="004A03E0" w:rsidRPr="001A6439" w:rsidRDefault="004A03E0">
      <w:pPr>
        <w:numPr>
          <w:ilvl w:val="0"/>
          <w:numId w:val="15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1,15 – «при выполнении полевых работ на территориях гидроэлектростанций» (п. 8 в Общих указаний) – на всех гидроэлектростанциях, кроме станций Северного Кавказа и Амурской области.</w:t>
      </w:r>
    </w:p>
    <w:p w14:paraId="2FCBF482" w14:textId="77777777" w:rsidR="004A03E0" w:rsidRPr="001A6439" w:rsidRDefault="004A03E0">
      <w:pPr>
        <w:numPr>
          <w:ilvl w:val="0"/>
          <w:numId w:val="13"/>
        </w:numPr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Применение расценки, предусмотренной § 4 таблицы 73 «Изготовление копии профиля на кальке с оригинала, вычерченного в карандаше» обоснованно, если такой вид работ в действительности выполнялся (был предусмотрен заданием и/или программой работ).</w:t>
      </w:r>
    </w:p>
    <w:p w14:paraId="3E6FEB81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lastRenderedPageBreak/>
        <w:t>При определении стоимости ПИР в сметных расчетах указывать полное наименование нормативного документа, на основании, которого составляется сметная документация с указанием всех реквизитов документа.</w:t>
      </w:r>
    </w:p>
    <w:p w14:paraId="66AA8A41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14:paraId="3786CA03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Проектная документация отдельных этапов строительства, реконструкции и различных видов объектов капитального строительства должна быть выполнена в соответствии с «Положением о составе разделов проектной документации и требованиях к их содержанию», утвержденным Постановлением Правительства РФ от 16.02.2008 №87.</w:t>
      </w:r>
    </w:p>
    <w:p w14:paraId="4900AC3B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Пересчет сметной стоимости проектных (изыскательских) работ по состоянию на 01.01.2001г, 01.01.1995г. (1991г.) следует производить согласно индексам на указанные (проектные или изыскательские)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14:paraId="39DC36CA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определении стоимости проектных работ от стоимости строительства по сборникам базовых цен на проектные работы для строительства, разработанным в уровне цен 2001 года необходимо руководствоваться пунктом 2.2 раздела II МУ. При определении стоимости проектных работ от стоимости строительства по сборникам базовых цен на проектные работы для строительства (изд. 1994-1999 гг.) стоимость строительства следует приводить к уровню цен по состоянию на 01.01.1991. Для пересчета стоимости строительно-монтажных работ и прочих затрат из уровня цен по состоянию на 01.01.2000 в уровень цен по состоянию 01.01.1991 и обратно использовать соответствующее отношение индексов пересчета из уровня цен 1991-го и 2000 года в уровень цен I квартала 2010 года, опубликованных в последней официальной публикации индексов Министерства регионального развития Российской Федерации к уровню цен 1991 года (письмо от 20 января 2010 г. № 1289-СК/08). При отсутствии разделения стоимости строительства на «Строительно-монтажные работы», «Оборудование» и «Прочие затраты» применяется индекс на строительно-монтажные работы».</w:t>
      </w:r>
    </w:p>
    <w:p w14:paraId="502EB7AD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определении стоимости ПИР, затраты проектной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учитываются путем введения к итогу базовой цены повышающих коэффициентов. Размер примененных коэффициентов, доплат и т.д. указывать с обоснованиями из технической части, вводных указаний сборников или других нормативных документов.</w:t>
      </w:r>
    </w:p>
    <w:p w14:paraId="2B494EF3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разработки раздела «Оценка воздействия на окружающую среду» принимается в размере не более 4% от общей стоимости проектных работ.</w:t>
      </w:r>
    </w:p>
    <w:p w14:paraId="366697B8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В случае отсутствия в сметных нормативах, сведения о которых включены в ФРСН, показателей и нормативов цены проектных работ, стоимость работ по подготовке проектной документации определяется в соответствии с положениями МУ, либо по нормативному акту, пришедшему на смену данному документу.</w:t>
      </w:r>
    </w:p>
    <w:p w14:paraId="18D746B6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работ, цены на которые отсутствуют в СБЦ и СЦ, внесенных в ФРСН, возможно определять сметным расчетом по себестоимости и сложившемуся уровню рентабельности (форма 3п) по согласованию с Заказчиком.</w:t>
      </w:r>
    </w:p>
    <w:p w14:paraId="15C077EE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проведения государственной экспертизы проектных работ определяется согласно Постановлению Правительства РФ от 5 марта 2007 г. № 145 «О порядке организации и проведения государственной экспертизы проектной документации и результатов инженерных изысканий»</w:t>
      </w:r>
    </w:p>
    <w:p w14:paraId="13C5A7B3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lastRenderedPageBreak/>
        <w:t>Сметы на ПИР предоставляются в форматах: «Excel» и «</w:t>
      </w:r>
      <w:r w:rsidRPr="001A6439">
        <w:rPr>
          <w:rFonts w:eastAsia="Calibri"/>
          <w:sz w:val="24"/>
          <w:szCs w:val="24"/>
          <w:lang w:val="en-US"/>
        </w:rPr>
        <w:t>pdf</w:t>
      </w:r>
      <w:r w:rsidRPr="001A6439">
        <w:rPr>
          <w:rFonts w:eastAsia="Calibri"/>
          <w:sz w:val="24"/>
          <w:szCs w:val="24"/>
        </w:rPr>
        <w:t xml:space="preserve">» (с подписями и печатью). </w:t>
      </w:r>
      <w:r w:rsidRPr="001A6439">
        <w:rPr>
          <w:rFonts w:eastAsia="Calibri"/>
          <w:snapToGrid w:val="0"/>
          <w:sz w:val="24"/>
          <w:szCs w:val="24"/>
        </w:rPr>
        <w:t>Сметная документация в формате «Exce</w:t>
      </w:r>
      <w:r w:rsidRPr="001A6439">
        <w:rPr>
          <w:rFonts w:eastAsia="Calibri"/>
          <w:snapToGrid w:val="0"/>
          <w:sz w:val="24"/>
          <w:szCs w:val="24"/>
          <w:lang w:val="en-US"/>
        </w:rPr>
        <w:t>l</w:t>
      </w:r>
      <w:r w:rsidRPr="001A6439">
        <w:rPr>
          <w:rFonts w:eastAsia="Calibri"/>
          <w:snapToGrid w:val="0"/>
          <w:sz w:val="24"/>
          <w:szCs w:val="24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 w14:paraId="20BF4762" w14:textId="77777777" w:rsidR="004A03E0" w:rsidRPr="001A6439" w:rsidRDefault="004A03E0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Результаты вычислений (построчные) и итоговые данные в ЛСР (ЛС), приводятся в рублях:</w:t>
      </w:r>
    </w:p>
    <w:p w14:paraId="65224DC5" w14:textId="77777777" w:rsidR="004A03E0" w:rsidRPr="001A6439" w:rsidRDefault="004A03E0">
      <w:pPr>
        <w:numPr>
          <w:ilvl w:val="1"/>
          <w:numId w:val="13"/>
        </w:numPr>
        <w:tabs>
          <w:tab w:val="left" w:pos="993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базисно-индексном методе, с округлением до двух знаков после запятой (до копеек);</w:t>
      </w:r>
    </w:p>
    <w:p w14:paraId="700E703B" w14:textId="77777777" w:rsidR="004A03E0" w:rsidRPr="001A6439" w:rsidRDefault="004A03E0">
      <w:pPr>
        <w:numPr>
          <w:ilvl w:val="1"/>
          <w:numId w:val="13"/>
        </w:numPr>
        <w:tabs>
          <w:tab w:val="left" w:pos="993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ресурсно-индексном и ресурсным методах, а также сметных расчетах на отдельные виды затрат - с округлением до целых единиц;</w:t>
      </w:r>
    </w:p>
    <w:p w14:paraId="74F47653" w14:textId="77777777" w:rsidR="004A03E0" w:rsidRPr="001A6439" w:rsidRDefault="004A03E0">
      <w:pPr>
        <w:numPr>
          <w:ilvl w:val="1"/>
          <w:numId w:val="13"/>
        </w:numPr>
        <w:tabs>
          <w:tab w:val="left" w:pos="993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в сводной смете - в рублях с округлением до целых единиц.</w:t>
      </w:r>
    </w:p>
    <w:p w14:paraId="616C47C2" w14:textId="77777777" w:rsidR="004A03E0" w:rsidRPr="001A6439" w:rsidRDefault="004A03E0">
      <w:pPr>
        <w:numPr>
          <w:ilvl w:val="0"/>
          <w:numId w:val="1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Командировочные расходы, учтенные в смете, подтверждаются отдельным расчетом. Лимиты командировочных расходов при производстве ПИР:</w:t>
      </w:r>
    </w:p>
    <w:p w14:paraId="1209D630" w14:textId="77777777" w:rsidR="004A03E0" w:rsidRPr="001A6439" w:rsidRDefault="004A03E0">
      <w:pPr>
        <w:numPr>
          <w:ilvl w:val="1"/>
          <w:numId w:val="13"/>
        </w:numPr>
        <w:tabs>
          <w:tab w:val="left" w:pos="0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суточные - 700 руб./сутки;</w:t>
      </w:r>
    </w:p>
    <w:p w14:paraId="1E6ABAD1" w14:textId="77777777" w:rsidR="004A03E0" w:rsidRPr="001A6439" w:rsidRDefault="004A03E0">
      <w:pPr>
        <w:numPr>
          <w:ilvl w:val="1"/>
          <w:numId w:val="13"/>
        </w:numPr>
        <w:tabs>
          <w:tab w:val="left" w:pos="0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проживание – 4000 руб./сутки;</w:t>
      </w:r>
    </w:p>
    <w:p w14:paraId="7F8DB36C" w14:textId="77777777" w:rsidR="004A03E0" w:rsidRPr="001A6439" w:rsidRDefault="004A03E0">
      <w:pPr>
        <w:numPr>
          <w:ilvl w:val="1"/>
          <w:numId w:val="13"/>
        </w:numPr>
        <w:tabs>
          <w:tab w:val="left" w:pos="0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14:paraId="7A292BB8" w14:textId="77777777" w:rsidR="004A03E0" w:rsidRPr="001A6439" w:rsidRDefault="004A03E0" w:rsidP="004A03E0">
      <w:pPr>
        <w:tabs>
          <w:tab w:val="left" w:pos="0"/>
        </w:tabs>
        <w:suppressAutoHyphens w:val="0"/>
        <w:ind w:firstLine="567"/>
        <w:contextualSpacing/>
        <w:jc w:val="both"/>
        <w:rPr>
          <w:rFonts w:eastAsia="Calibri"/>
          <w:b/>
          <w:sz w:val="24"/>
          <w:szCs w:val="24"/>
        </w:rPr>
      </w:pPr>
      <w:r w:rsidRPr="001A6439">
        <w:rPr>
          <w:rFonts w:eastAsia="Calibri"/>
          <w:b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 w14:paraId="187F2ADB" w14:textId="77777777" w:rsidR="004A03E0" w:rsidRPr="001A6439" w:rsidRDefault="004A03E0">
      <w:pPr>
        <w:numPr>
          <w:ilvl w:val="0"/>
          <w:numId w:val="1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одновременной разработке проектной и полной или частичной разработке рабочей документации, суммарный процент базовой цены определяется по согласованию между Заказчиком и Подрядчиком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 и степени их детализации;</w:t>
      </w:r>
    </w:p>
    <w:p w14:paraId="619BD485" w14:textId="77777777" w:rsidR="004A03E0" w:rsidRPr="001A6439" w:rsidRDefault="004A03E0">
      <w:pPr>
        <w:numPr>
          <w:ilvl w:val="0"/>
          <w:numId w:val="1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Выполнение обследований и обмерных работ на объектах, подлежащих реконструкции, расширению и техническому перевооружению рассчитывается по соответствующим Справочникам и относится в главу 1 ССРСС. Стоимость данных работ не включается в расчет стоимости проведения государственной экспертизы.</w:t>
      </w:r>
    </w:p>
    <w:p w14:paraId="3234DEAA" w14:textId="77777777" w:rsidR="004A03E0" w:rsidRPr="001A6439" w:rsidRDefault="004A03E0" w:rsidP="004A03E0">
      <w:pPr>
        <w:suppressAutoHyphens w:val="0"/>
      </w:pPr>
      <w:r w:rsidRPr="001A6439">
        <w:br w:type="page"/>
      </w:r>
    </w:p>
    <w:p w14:paraId="314EEC43" w14:textId="23F55C02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lastRenderedPageBreak/>
        <w:t>Приложение №</w:t>
      </w:r>
      <w:r w:rsidR="006A746B">
        <w:rPr>
          <w:sz w:val="20"/>
        </w:rPr>
        <w:t xml:space="preserve"> 2.1</w:t>
      </w:r>
    </w:p>
    <w:p w14:paraId="3BCA8B46" w14:textId="77777777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t>к Требованиям к оформлению и составлению сметной документации на выполнение проектных и изыскательских работ</w:t>
      </w:r>
    </w:p>
    <w:p w14:paraId="644DDA76" w14:textId="77777777" w:rsidR="004A03E0" w:rsidRPr="001A6439" w:rsidRDefault="004A03E0" w:rsidP="004A03E0">
      <w:pPr>
        <w:tabs>
          <w:tab w:val="left" w:pos="0"/>
        </w:tabs>
        <w:suppressAutoHyphens w:val="0"/>
        <w:rPr>
          <w:b/>
        </w:rPr>
      </w:pPr>
    </w:p>
    <w:p w14:paraId="19C2DF80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  <w:r w:rsidRPr="001A6439">
        <w:rPr>
          <w:b/>
        </w:rPr>
        <w:t>ПОЯСНИТЕЛЬНАЯ ЗАПИСКА</w:t>
      </w:r>
    </w:p>
    <w:p w14:paraId="6404E3ED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  <w:r w:rsidRPr="001A6439">
        <w:rPr>
          <w:b/>
        </w:rPr>
        <w:t>по заполнению формы №3п</w:t>
      </w:r>
    </w:p>
    <w:p w14:paraId="2AA8DE4E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  <w:r w:rsidRPr="001A6439">
        <w:rPr>
          <w:b/>
        </w:rPr>
        <w:t>при составлении смет на ПИР</w:t>
      </w:r>
    </w:p>
    <w:p w14:paraId="2B651CB2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</w:p>
    <w:p w14:paraId="610AA1A4" w14:textId="77777777" w:rsidR="004A03E0" w:rsidRPr="001A6439" w:rsidRDefault="004A03E0">
      <w:pPr>
        <w:numPr>
          <w:ilvl w:val="0"/>
          <w:numId w:val="16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При составлении сметного расчета по трудозатратам (форма №3п), разработанным организацией, выполняющей ПИР,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14:paraId="6FE80DA1" w14:textId="77777777" w:rsidR="004A03E0" w:rsidRPr="001A6439" w:rsidRDefault="004A03E0">
      <w:pPr>
        <w:numPr>
          <w:ilvl w:val="0"/>
          <w:numId w:val="16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14:paraId="345FDFC3" w14:textId="77777777" w:rsidR="004A03E0" w:rsidRPr="001A6439" w:rsidRDefault="004A03E0">
      <w:pPr>
        <w:numPr>
          <w:ilvl w:val="0"/>
          <w:numId w:val="16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Форма сметы для определения затрат по себестоимости и уровню рентабельности (форма 3п) приведена в образце 3П Приложения 2.</w:t>
      </w:r>
    </w:p>
    <w:p w14:paraId="5D18027F" w14:textId="77777777" w:rsidR="004A03E0" w:rsidRPr="001A6439" w:rsidRDefault="004A03E0">
      <w:pPr>
        <w:numPr>
          <w:ilvl w:val="0"/>
          <w:numId w:val="16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 xml:space="preserve">Результаты вычислений и итоговые данные по разделам расчета </w:t>
      </w:r>
      <w:r w:rsidRPr="001A6439">
        <w:rPr>
          <w:rFonts w:eastAsia="Calibri"/>
          <w:sz w:val="24"/>
          <w:szCs w:val="24"/>
          <w:u w:val="single"/>
        </w:rPr>
        <w:t>округлять до целых рублей.</w:t>
      </w:r>
    </w:p>
    <w:p w14:paraId="7D24A6FD" w14:textId="77777777" w:rsidR="004A03E0" w:rsidRPr="001A6439" w:rsidRDefault="004A03E0">
      <w:pPr>
        <w:numPr>
          <w:ilvl w:val="0"/>
          <w:numId w:val="16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Особенности заполнения формы №3п:</w:t>
      </w:r>
    </w:p>
    <w:p w14:paraId="0227247C" w14:textId="77777777" w:rsidR="004A03E0" w:rsidRPr="001A6439" w:rsidRDefault="004A03E0" w:rsidP="004A03E0">
      <w:pPr>
        <w:tabs>
          <w:tab w:val="left" w:pos="993"/>
        </w:tabs>
        <w:suppressAutoHyphens w:val="0"/>
        <w:ind w:firstLine="567"/>
        <w:jc w:val="both"/>
        <w:rPr>
          <w:color w:val="000000"/>
          <w:u w:val="single"/>
        </w:rPr>
      </w:pPr>
      <w:r w:rsidRPr="001A6439">
        <w:rPr>
          <w:color w:val="000000"/>
          <w:u w:val="single"/>
        </w:rPr>
        <w:t>Раздел 1. Расчет заработной платы:</w:t>
      </w:r>
    </w:p>
    <w:p w14:paraId="32AF642B" w14:textId="77777777" w:rsidR="004A03E0" w:rsidRPr="001A6439" w:rsidRDefault="004A03E0">
      <w:pPr>
        <w:numPr>
          <w:ilvl w:val="0"/>
          <w:numId w:val="14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1 приводится нумерация выполняемых работ;</w:t>
      </w:r>
    </w:p>
    <w:p w14:paraId="0DA2852B" w14:textId="77777777" w:rsidR="004A03E0" w:rsidRPr="001A6439" w:rsidRDefault="004A03E0">
      <w:pPr>
        <w:numPr>
          <w:ilvl w:val="0"/>
          <w:numId w:val="14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2 приводится наименование выполняемых работ;</w:t>
      </w:r>
    </w:p>
    <w:p w14:paraId="2EDB67F0" w14:textId="77777777" w:rsidR="004A03E0" w:rsidRPr="001A6439" w:rsidRDefault="004A03E0">
      <w:pPr>
        <w:numPr>
          <w:ilvl w:val="0"/>
          <w:numId w:val="14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3 указывается количество привлекаемых работников;</w:t>
      </w:r>
    </w:p>
    <w:p w14:paraId="322F2733" w14:textId="77777777" w:rsidR="004A03E0" w:rsidRPr="001A6439" w:rsidRDefault="004A03E0">
      <w:pPr>
        <w:numPr>
          <w:ilvl w:val="0"/>
          <w:numId w:val="14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14:paraId="55FF8E2B" w14:textId="77777777" w:rsidR="004A03E0" w:rsidRPr="001A6439" w:rsidRDefault="004A03E0">
      <w:pPr>
        <w:numPr>
          <w:ilvl w:val="0"/>
          <w:numId w:val="14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14:paraId="47FDDBC4" w14:textId="77777777" w:rsidR="004A03E0" w:rsidRPr="001A6439" w:rsidRDefault="004A03E0">
      <w:pPr>
        <w:numPr>
          <w:ilvl w:val="0"/>
          <w:numId w:val="14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14:paraId="70E4C75D" w14:textId="77777777" w:rsidR="004A03E0" w:rsidRPr="001A6439" w:rsidRDefault="004A03E0">
      <w:pPr>
        <w:numPr>
          <w:ilvl w:val="0"/>
          <w:numId w:val="14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7 указывается заработная плата в рублях (</w:t>
      </w:r>
      <w:r w:rsidRPr="001A6439">
        <w:rPr>
          <w:rFonts w:eastAsia="Calibri"/>
          <w:b/>
          <w:color w:val="000000"/>
          <w:sz w:val="24"/>
          <w:szCs w:val="24"/>
          <w:u w:val="single"/>
        </w:rPr>
        <w:t>результат перемножения граф 5 и 6</w:t>
      </w:r>
      <w:r w:rsidRPr="001A6439">
        <w:rPr>
          <w:rFonts w:eastAsia="Calibri"/>
          <w:color w:val="000000"/>
          <w:sz w:val="24"/>
          <w:szCs w:val="24"/>
        </w:rPr>
        <w:t>);</w:t>
      </w:r>
    </w:p>
    <w:p w14:paraId="13C140D6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14:paraId="77E10391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u w:val="single"/>
        </w:rPr>
      </w:pPr>
      <w:r w:rsidRPr="001A6439">
        <w:rPr>
          <w:color w:val="000000"/>
          <w:u w:val="single"/>
        </w:rPr>
        <w:t>Раздел 2. Расчет стоимости выполнения работ</w:t>
      </w:r>
    </w:p>
    <w:p w14:paraId="0E52C9DD" w14:textId="77777777" w:rsidR="004A03E0" w:rsidRPr="001A6439" w:rsidRDefault="004A03E0">
      <w:pPr>
        <w:numPr>
          <w:ilvl w:val="0"/>
          <w:numId w:val="17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пункте 2.1 указывается процент заработной платы производственного персонала в составе себестоимости (</w:t>
      </w:r>
      <w:r w:rsidRPr="001A6439">
        <w:rPr>
          <w:rFonts w:eastAsia="Calibri"/>
          <w:b/>
          <w:color w:val="000000"/>
          <w:sz w:val="24"/>
          <w:szCs w:val="24"/>
          <w:u w:val="single"/>
        </w:rPr>
        <w:t>без учета субподрядных работ</w:t>
      </w:r>
      <w:r w:rsidRPr="001A6439">
        <w:rPr>
          <w:rFonts w:eastAsia="Calibri"/>
          <w:color w:val="000000"/>
          <w:sz w:val="24"/>
          <w:szCs w:val="24"/>
        </w:rPr>
        <w:t>), находящийся в пределах не менее 30%–уточняется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14:paraId="1916E440" w14:textId="77777777" w:rsidR="004A03E0" w:rsidRPr="001A6439" w:rsidRDefault="004A03E0">
      <w:pPr>
        <w:numPr>
          <w:ilvl w:val="0"/>
          <w:numId w:val="17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14:paraId="1E3F313C" w14:textId="77777777" w:rsidR="004A03E0" w:rsidRPr="001A6439" w:rsidRDefault="004A03E0">
      <w:pPr>
        <w:numPr>
          <w:ilvl w:val="0"/>
          <w:numId w:val="17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lastRenderedPageBreak/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14:paraId="7950974C" w14:textId="77777777" w:rsidR="004A03E0" w:rsidRPr="001A6439" w:rsidRDefault="004A03E0">
      <w:pPr>
        <w:numPr>
          <w:ilvl w:val="0"/>
          <w:numId w:val="17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уровень рентабельности по отношению к себестоимости может составлять до 15%.</w:t>
      </w:r>
    </w:p>
    <w:p w14:paraId="23C929E9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 w14:paraId="77598750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u w:val="single"/>
        </w:rPr>
      </w:pPr>
      <w:r w:rsidRPr="001A6439">
        <w:rPr>
          <w:color w:val="000000"/>
          <w:u w:val="single"/>
        </w:rPr>
        <w:t>Раздел 3. Расчет командировочных расходов.</w:t>
      </w:r>
    </w:p>
    <w:p w14:paraId="40A906B1" w14:textId="77777777" w:rsidR="004A03E0" w:rsidRPr="001A6439" w:rsidRDefault="004A03E0" w:rsidP="004A03E0">
      <w:pPr>
        <w:tabs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 w14:paraId="2F728D3E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58A14E4D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Лимиты командировочных расходов при производстве ПИР:</w:t>
      </w:r>
    </w:p>
    <w:p w14:paraId="3F45C474" w14:textId="77777777" w:rsidR="004A03E0" w:rsidRPr="001A6439" w:rsidRDefault="004A03E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суточные - 700 руб./сутки;</w:t>
      </w:r>
    </w:p>
    <w:p w14:paraId="728E5FDE" w14:textId="77777777" w:rsidR="004A03E0" w:rsidRPr="001A6439" w:rsidRDefault="004A03E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проживание – 4000 руб./сутки;</w:t>
      </w:r>
    </w:p>
    <w:p w14:paraId="5B00BDA9" w14:textId="77777777" w:rsidR="004A03E0" w:rsidRPr="001A6439" w:rsidRDefault="004A03E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14:paraId="4678D988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contextualSpacing/>
        <w:jc w:val="both"/>
        <w:rPr>
          <w:rFonts w:eastAsia="Calibri"/>
          <w:b/>
          <w:i/>
          <w:color w:val="000000" w:themeColor="text1"/>
          <w:sz w:val="24"/>
          <w:szCs w:val="24"/>
        </w:rPr>
      </w:pPr>
      <w:r w:rsidRPr="001A6439">
        <w:rPr>
          <w:rFonts w:eastAsia="Calibri"/>
          <w:b/>
          <w:i/>
          <w:color w:val="000000" w:themeColor="text1"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 w14:paraId="253E07C8" w14:textId="77777777" w:rsidR="004A03E0" w:rsidRPr="001A6439" w:rsidRDefault="004A03E0" w:rsidP="004A03E0">
      <w:pPr>
        <w:suppressAutoHyphens w:val="0"/>
      </w:pPr>
      <w:r w:rsidRPr="001A6439">
        <w:br w:type="page"/>
      </w:r>
    </w:p>
    <w:p w14:paraId="57BD412C" w14:textId="77777777" w:rsidR="004A03E0" w:rsidRPr="001A6439" w:rsidRDefault="004A03E0" w:rsidP="004A03E0">
      <w:pPr>
        <w:suppressAutoHyphens w:val="0"/>
        <w:ind w:left="5811"/>
        <w:jc w:val="right"/>
        <w:rPr>
          <w:sz w:val="20"/>
          <w:szCs w:val="20"/>
        </w:rPr>
      </w:pPr>
      <w:r w:rsidRPr="001A6439">
        <w:rPr>
          <w:sz w:val="20"/>
          <w:szCs w:val="20"/>
        </w:rPr>
        <w:lastRenderedPageBreak/>
        <w:t>Приложение №1</w:t>
      </w:r>
    </w:p>
    <w:p w14:paraId="127A13B2" w14:textId="77777777" w:rsidR="004A03E0" w:rsidRPr="001A6439" w:rsidRDefault="004A03E0" w:rsidP="004A03E0">
      <w:pPr>
        <w:suppressAutoHyphens w:val="0"/>
        <w:ind w:left="5811"/>
        <w:jc w:val="right"/>
        <w:rPr>
          <w:sz w:val="20"/>
          <w:szCs w:val="20"/>
        </w:rPr>
      </w:pPr>
      <w:r w:rsidRPr="001A6439">
        <w:rPr>
          <w:sz w:val="20"/>
          <w:szCs w:val="20"/>
        </w:rPr>
        <w:t>к пояснительной записке</w:t>
      </w:r>
    </w:p>
    <w:p w14:paraId="70525DEA" w14:textId="77777777" w:rsidR="004A03E0" w:rsidRPr="001A6439" w:rsidRDefault="004A03E0" w:rsidP="004A03E0">
      <w:pPr>
        <w:suppressAutoHyphens w:val="0"/>
        <w:ind w:left="5811"/>
        <w:jc w:val="right"/>
        <w:rPr>
          <w:sz w:val="20"/>
          <w:szCs w:val="20"/>
        </w:rPr>
      </w:pPr>
      <w:r w:rsidRPr="001A6439">
        <w:rPr>
          <w:sz w:val="20"/>
          <w:szCs w:val="20"/>
        </w:rPr>
        <w:t xml:space="preserve"> по заполнению формы 3П</w:t>
      </w:r>
    </w:p>
    <w:p w14:paraId="22E9DA70" w14:textId="77777777" w:rsidR="004A03E0" w:rsidRPr="001A6439" w:rsidRDefault="004A03E0" w:rsidP="004A03E0">
      <w:pPr>
        <w:suppressAutoHyphens w:val="0"/>
        <w:jc w:val="center"/>
        <w:rPr>
          <w:b/>
        </w:rPr>
      </w:pPr>
    </w:p>
    <w:p w14:paraId="006DBB0E" w14:textId="77777777" w:rsidR="004A03E0" w:rsidRPr="001A6439" w:rsidRDefault="004A03E0" w:rsidP="004A03E0">
      <w:pPr>
        <w:suppressAutoHyphens w:val="0"/>
        <w:jc w:val="center"/>
        <w:rPr>
          <w:b/>
        </w:rPr>
      </w:pPr>
      <w:r w:rsidRPr="001A6439">
        <w:rPr>
          <w:b/>
        </w:rPr>
        <w:t>СПРАВКА от______________ (указать дату составления справки) (Образец)</w:t>
      </w:r>
    </w:p>
    <w:p w14:paraId="0CADBCB0" w14:textId="77777777" w:rsidR="004A03E0" w:rsidRPr="001A6439" w:rsidRDefault="004A03E0" w:rsidP="004A03E0">
      <w:pPr>
        <w:suppressAutoHyphens w:val="0"/>
      </w:pPr>
      <w:r w:rsidRPr="001A6439"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14:paraId="002C730D" w14:textId="77777777" w:rsidR="004A03E0" w:rsidRPr="001A6439" w:rsidRDefault="004A03E0" w:rsidP="004A03E0">
      <w:pPr>
        <w:suppressAutoHyphens w:val="0"/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4A03E0" w:rsidRPr="001A6439" w14:paraId="3636D346" w14:textId="77777777" w:rsidTr="00DD6A92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60CC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549A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8A5D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Заработная плата в день, в руб.</w:t>
            </w:r>
          </w:p>
        </w:tc>
      </w:tr>
      <w:tr w:rsidR="004A03E0" w:rsidRPr="001A6439" w14:paraId="55C6A166" w14:textId="77777777" w:rsidTr="00DD6A92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F4D3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3F08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03D3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-</w:t>
            </w:r>
          </w:p>
        </w:tc>
      </w:tr>
      <w:tr w:rsidR="004A03E0" w:rsidRPr="001A6439" w14:paraId="3A1437C1" w14:textId="77777777" w:rsidTr="00DD6A92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A789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18AC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5985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-</w:t>
            </w:r>
          </w:p>
        </w:tc>
      </w:tr>
      <w:tr w:rsidR="004A03E0" w:rsidRPr="001A6439" w14:paraId="4C85DC59" w14:textId="77777777" w:rsidTr="00DD6A92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B4B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D077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455D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-</w:t>
            </w:r>
          </w:p>
        </w:tc>
      </w:tr>
    </w:tbl>
    <w:p w14:paraId="46631AD3" w14:textId="77777777" w:rsidR="004A03E0" w:rsidRPr="001A6439" w:rsidRDefault="004A03E0" w:rsidP="004A03E0">
      <w:pPr>
        <w:suppressAutoHyphens w:val="0"/>
      </w:pPr>
    </w:p>
    <w:p w14:paraId="6308D7FB" w14:textId="77777777" w:rsidR="004A03E0" w:rsidRPr="001A6439" w:rsidRDefault="004A03E0" w:rsidP="004A03E0">
      <w:pPr>
        <w:suppressAutoHyphens w:val="0"/>
      </w:pPr>
      <w:r w:rsidRPr="001A6439">
        <w:t>Доля заработной платы в себестоимости работ, выполняемых собственными /силами___ (%)</w:t>
      </w:r>
    </w:p>
    <w:p w14:paraId="6552B563" w14:textId="77777777" w:rsidR="004A03E0" w:rsidRPr="001A6439" w:rsidRDefault="004A03E0" w:rsidP="004A03E0">
      <w:pPr>
        <w:suppressAutoHyphens w:val="0"/>
      </w:pPr>
    </w:p>
    <w:p w14:paraId="310584D0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rPr>
          <w:b/>
        </w:rPr>
      </w:pPr>
      <w:r w:rsidRPr="001A6439">
        <w:t>Рентабельность предприятия_______ (%)</w:t>
      </w:r>
    </w:p>
    <w:p w14:paraId="3BC4DDFA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rPr>
          <w:b/>
        </w:rPr>
      </w:pPr>
    </w:p>
    <w:p w14:paraId="0A84A56D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jc w:val="both"/>
      </w:pPr>
      <w:r w:rsidRPr="001A6439">
        <w:t>(Должность единоличного исполнительного органа контрагента/подрядчика)</w:t>
      </w:r>
      <w:r w:rsidRPr="001A6439">
        <w:tab/>
      </w:r>
      <w:r w:rsidRPr="001A6439">
        <w:tab/>
      </w:r>
    </w:p>
    <w:p w14:paraId="1DCB05C4" w14:textId="77777777" w:rsidR="004A03E0" w:rsidRPr="001A6439" w:rsidRDefault="004A03E0" w:rsidP="004A03E0">
      <w:pPr>
        <w:suppressAutoHyphens w:val="0"/>
        <w:jc w:val="both"/>
      </w:pPr>
      <w:r w:rsidRPr="001A6439">
        <w:t>(краткое/полное наименование организации) ________________ (ФИО)</w:t>
      </w:r>
    </w:p>
    <w:p w14:paraId="10A8E867" w14:textId="77777777" w:rsidR="004A03E0" w:rsidRPr="001A6439" w:rsidRDefault="004A03E0" w:rsidP="004A03E0">
      <w:pPr>
        <w:suppressAutoHyphens w:val="0"/>
        <w:jc w:val="both"/>
      </w:pPr>
      <w:r w:rsidRPr="001A6439">
        <w:t>м.п</w:t>
      </w:r>
    </w:p>
    <w:p w14:paraId="3AE873BC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jc w:val="both"/>
      </w:pPr>
      <w:r w:rsidRPr="001A6439">
        <w:t>(Главный бухгалтер)</w:t>
      </w:r>
      <w:r w:rsidRPr="001A6439">
        <w:rPr>
          <w:vertAlign w:val="superscript"/>
        </w:rPr>
        <w:footnoteReference w:id="1"/>
      </w:r>
      <w:r w:rsidRPr="001A6439">
        <w:tab/>
      </w:r>
      <w:r w:rsidRPr="001A6439">
        <w:tab/>
      </w:r>
    </w:p>
    <w:p w14:paraId="02ACD59B" w14:textId="77777777" w:rsidR="004A03E0" w:rsidRPr="001A6439" w:rsidRDefault="004A03E0" w:rsidP="004A03E0">
      <w:pPr>
        <w:suppressAutoHyphens w:val="0"/>
        <w:jc w:val="both"/>
      </w:pPr>
      <w:r w:rsidRPr="001A6439">
        <w:t>(краткое/полное наименование организации контрагента/подрядчика) ________________ (ФИО)</w:t>
      </w:r>
    </w:p>
    <w:p w14:paraId="3B8B5AC6" w14:textId="77777777" w:rsidR="004A03E0" w:rsidRPr="001A6439" w:rsidRDefault="004A03E0" w:rsidP="004A03E0">
      <w:pPr>
        <w:suppressAutoHyphens w:val="0"/>
        <w:jc w:val="both"/>
      </w:pPr>
      <w:r w:rsidRPr="001A6439">
        <w:t>м.п.</w:t>
      </w:r>
    </w:p>
    <w:p w14:paraId="6C263200" w14:textId="77777777" w:rsidR="004A03E0" w:rsidRPr="001A6439" w:rsidRDefault="004A03E0" w:rsidP="004A03E0">
      <w:pPr>
        <w:suppressAutoHyphens w:val="0"/>
      </w:pPr>
      <w:r w:rsidRPr="001A6439">
        <w:br w:type="page"/>
      </w:r>
    </w:p>
    <w:p w14:paraId="10591334" w14:textId="650ACE45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lastRenderedPageBreak/>
        <w:t>Приложение № 2</w:t>
      </w:r>
      <w:r w:rsidR="006A746B">
        <w:rPr>
          <w:sz w:val="20"/>
        </w:rPr>
        <w:t>.2</w:t>
      </w:r>
    </w:p>
    <w:p w14:paraId="44426644" w14:textId="77777777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t>к Требованиям к оформлению и составлению сметной документации на выполнение ПИР</w:t>
      </w:r>
    </w:p>
    <w:p w14:paraId="425A1745" w14:textId="77777777" w:rsidR="004A03E0" w:rsidRPr="001A6439" w:rsidRDefault="004A03E0" w:rsidP="004A03E0">
      <w:pPr>
        <w:shd w:val="clear" w:color="auto" w:fill="FFFFFF"/>
        <w:suppressAutoHyphens w:val="0"/>
        <w:rPr>
          <w:spacing w:val="-4"/>
          <w:sz w:val="24"/>
          <w:szCs w:val="24"/>
        </w:rPr>
      </w:pPr>
      <w:r w:rsidRPr="001A6439">
        <w:rPr>
          <w:bCs/>
          <w:iCs/>
          <w:spacing w:val="-4"/>
          <w:sz w:val="24"/>
          <w:szCs w:val="24"/>
        </w:rPr>
        <w:t>Образцы оформления сметной документации на проектные (изыскательские) работы</w:t>
      </w:r>
    </w:p>
    <w:p w14:paraId="153B805F" w14:textId="77777777" w:rsidR="004A03E0" w:rsidRPr="001A6439" w:rsidRDefault="004A03E0" w:rsidP="004A03E0">
      <w:pPr>
        <w:shd w:val="clear" w:color="auto" w:fill="FFFFFF"/>
        <w:suppressAutoHyphens w:val="0"/>
        <w:ind w:right="565"/>
        <w:rPr>
          <w:sz w:val="24"/>
          <w:szCs w:val="24"/>
        </w:rPr>
      </w:pPr>
      <w:r w:rsidRPr="001A6439">
        <w:rPr>
          <w:bCs/>
          <w:iCs/>
          <w:spacing w:val="-4"/>
          <w:sz w:val="24"/>
          <w:szCs w:val="24"/>
        </w:rPr>
        <w:t xml:space="preserve"> </w:t>
      </w:r>
      <w:r w:rsidRPr="001A6439">
        <w:rPr>
          <w:sz w:val="24"/>
          <w:szCs w:val="24"/>
        </w:rPr>
        <w:t>Образец 2П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6"/>
      </w:tblGrid>
      <w:tr w:rsidR="004A03E0" w:rsidRPr="001A6439" w14:paraId="47BF16CA" w14:textId="77777777" w:rsidTr="00DD6A92">
        <w:trPr>
          <w:jc w:val="center"/>
        </w:trPr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68DF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</w:pPr>
            <w:r w:rsidRPr="001A6439">
              <w:t xml:space="preserve">Приложение № ____к договору № _____  </w:t>
            </w:r>
          </w:p>
          <w:p w14:paraId="0B9BFADF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  <w:rPr>
                <w:sz w:val="24"/>
                <w:szCs w:val="24"/>
              </w:rPr>
            </w:pPr>
            <w:r w:rsidRPr="001A6439">
              <w:t>от__________</w:t>
            </w:r>
          </w:p>
          <w:p w14:paraId="79F3F7E7" w14:textId="77777777" w:rsidR="004A03E0" w:rsidRPr="001A6439" w:rsidRDefault="004A03E0" w:rsidP="00DD6A92">
            <w:pPr>
              <w:shd w:val="clear" w:color="auto" w:fill="FFFFFF"/>
              <w:suppressAutoHyphens w:val="0"/>
              <w:ind w:left="3829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83"/>
              <w:gridCol w:w="3006"/>
            </w:tblGrid>
            <w:tr w:rsidR="004A03E0" w:rsidRPr="001A6439" w14:paraId="4233B9B3" w14:textId="77777777" w:rsidTr="00DD6A92">
              <w:trPr>
                <w:trHeight w:val="417"/>
              </w:trPr>
              <w:tc>
                <w:tcPr>
                  <w:tcW w:w="5283" w:type="dxa"/>
                  <w:vAlign w:val="bottom"/>
                  <w:hideMark/>
                </w:tcPr>
                <w:p w14:paraId="1F7A5048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rPr>
                      <w:b/>
                      <w:bCs/>
                    </w:rPr>
                    <w:t xml:space="preserve">СОГЛАСОВАНО: </w:t>
                  </w:r>
                </w:p>
                <w:p w14:paraId="32669B45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_________________(</w:t>
                  </w:r>
                  <w:r w:rsidRPr="001A6439">
                    <w:rPr>
                      <w:sz w:val="20"/>
                      <w:szCs w:val="20"/>
                    </w:rPr>
                    <w:t>Подрядчик)</w:t>
                  </w:r>
                </w:p>
                <w:p w14:paraId="255F79FD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__________________ Ф.И.О</w:t>
                  </w:r>
                </w:p>
                <w:p w14:paraId="5AD7A32B" w14:textId="77777777" w:rsidR="004A03E0" w:rsidRPr="001A6439" w:rsidRDefault="004A03E0" w:rsidP="00DD6A92">
                  <w:pPr>
                    <w:suppressAutoHyphens w:val="0"/>
                  </w:pPr>
                </w:p>
              </w:tc>
              <w:tc>
                <w:tcPr>
                  <w:tcW w:w="3006" w:type="dxa"/>
                  <w:hideMark/>
                </w:tcPr>
                <w:p w14:paraId="1D9B94AC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  <w:r w:rsidRPr="001A6439">
                    <w:rPr>
                      <w:b/>
                      <w:bCs/>
                    </w:rPr>
                    <w:t>УТВЕРЖДАЮ:</w:t>
                  </w:r>
                </w:p>
                <w:p w14:paraId="74A33B1C" w14:textId="77777777" w:rsidR="004A03E0" w:rsidRPr="001A6439" w:rsidRDefault="004A03E0" w:rsidP="00DD6A92">
                  <w:pPr>
                    <w:suppressAutoHyphens w:val="0"/>
                    <w:rPr>
                      <w:bCs/>
                    </w:rPr>
                  </w:pPr>
                  <w:r w:rsidRPr="001A6439">
                    <w:t>_________________(</w:t>
                  </w:r>
                  <w:r w:rsidRPr="001A6439">
                    <w:rPr>
                      <w:sz w:val="20"/>
                      <w:szCs w:val="20"/>
                    </w:rPr>
                    <w:t>Заказчик)</w:t>
                  </w:r>
                </w:p>
                <w:p w14:paraId="351F9CF4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 Ф.И.О.</w:t>
                  </w:r>
                </w:p>
                <w:p w14:paraId="18D5192E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</w:tc>
            </w:tr>
          </w:tbl>
          <w:p w14:paraId="5567E683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b/>
                <w:bCs/>
              </w:rPr>
            </w:pPr>
            <w:r w:rsidRPr="001A6439">
              <w:rPr>
                <w:b/>
                <w:bCs/>
              </w:rPr>
              <w:t xml:space="preserve">СМЕТА № </w:t>
            </w:r>
            <w:r w:rsidRPr="001A6439">
              <w:rPr>
                <w:b/>
                <w:bCs/>
              </w:rPr>
              <w:br/>
              <w:t>на проектные (изыскательские) работы</w:t>
            </w:r>
          </w:p>
          <w:p w14:paraId="0E030B4E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</w:p>
          <w:p w14:paraId="25D56F67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 w14:paraId="081F8183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3BB82FD1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проектной (изыскательской) организации__________________</w:t>
            </w:r>
          </w:p>
          <w:p w14:paraId="240F4BBB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79D90080" w14:textId="77777777" w:rsidR="004A03E0" w:rsidRPr="001A6439" w:rsidRDefault="004A03E0" w:rsidP="00DD6A92">
            <w:pPr>
              <w:pBdr>
                <w:bottom w:val="single" w:sz="12" w:space="1" w:color="auto"/>
              </w:pBdr>
              <w:shd w:val="clear" w:color="auto" w:fill="FFFFFF"/>
              <w:suppressAutoHyphens w:val="0"/>
            </w:pPr>
            <w:r w:rsidRPr="001A6439">
              <w:t>Наименование организации заказчика__________________________________</w:t>
            </w:r>
          </w:p>
          <w:p w14:paraId="14F517DA" w14:textId="77777777" w:rsidR="004A03E0" w:rsidRPr="001A6439" w:rsidRDefault="004A03E0" w:rsidP="00DD6A92">
            <w:pPr>
              <w:shd w:val="clear" w:color="auto" w:fill="FFFFFF"/>
              <w:suppressAutoHyphens w:val="0"/>
            </w:pPr>
          </w:p>
          <w:p w14:paraId="19A0C8A9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 xml:space="preserve"> Составлена в текущих ценах, соответствующих периоду выполнения работ по договору</w:t>
            </w:r>
          </w:p>
          <w:p w14:paraId="483EB34A" w14:textId="77777777" w:rsidR="004A03E0" w:rsidRPr="001A6439" w:rsidRDefault="004A03E0" w:rsidP="00DD6A92">
            <w:pPr>
              <w:shd w:val="clear" w:color="auto" w:fill="FFFFFF"/>
              <w:suppressAutoHyphens w:val="0"/>
              <w:jc w:val="right"/>
            </w:pPr>
            <w:r w:rsidRPr="001A6439">
              <w:t xml:space="preserve"> руб.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2176"/>
              <w:gridCol w:w="3765"/>
              <w:gridCol w:w="2029"/>
              <w:gridCol w:w="842"/>
            </w:tblGrid>
            <w:tr w:rsidR="004A03E0" w:rsidRPr="001A6439" w14:paraId="13AA9524" w14:textId="77777777" w:rsidTr="00DD6A92">
              <w:trPr>
                <w:tblHeader/>
                <w:jc w:val="center"/>
              </w:trPr>
              <w:tc>
                <w:tcPr>
                  <w:tcW w:w="2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8710B0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№ пп</w:t>
                  </w:r>
                </w:p>
              </w:tc>
              <w:tc>
                <w:tcPr>
                  <w:tcW w:w="117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3C1E48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06859EC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E4E6E88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Расчет стоимости:</w:t>
                  </w:r>
                  <w:r w:rsidRPr="001A6439">
                    <w:br/>
                    <w:t xml:space="preserve"> (a + bx) </w:t>
                  </w:r>
                  <w:r w:rsidRPr="001A6439">
                    <w:sym w:font="Symbol" w:char="F0B4"/>
                  </w:r>
                  <w:r w:rsidRPr="001A6439">
                    <w:t xml:space="preserve"> K</w:t>
                  </w:r>
                  <w:r w:rsidRPr="001A6439">
                    <w:rPr>
                      <w:vertAlign w:val="subscript"/>
                    </w:rPr>
                    <w:t>i</w:t>
                  </w:r>
                  <w:r w:rsidRPr="001A6439">
                    <w:t xml:space="preserve">, или (объем строительно-монтажных работ) </w:t>
                  </w:r>
                  <w:r w:rsidRPr="001A6439">
                    <w:sym w:font="Symbol" w:char="F0B4"/>
                  </w:r>
                  <w:r w:rsidRPr="001A6439">
                    <w:t xml:space="preserve"> проц.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1F308E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Стоимость</w:t>
                  </w:r>
                </w:p>
              </w:tc>
            </w:tr>
            <w:tr w:rsidR="004A03E0" w:rsidRPr="001A6439" w14:paraId="6F2410AA" w14:textId="77777777" w:rsidTr="00DD6A92">
              <w:trPr>
                <w:tblHeader/>
                <w:jc w:val="center"/>
              </w:trPr>
              <w:tc>
                <w:tcPr>
                  <w:tcW w:w="2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228312A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F2DCBE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20B3F9D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49434A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100</w:t>
                  </w:r>
                </w:p>
                <w:p w14:paraId="04B5344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jc w:val="center"/>
                  </w:pPr>
                  <w:r w:rsidRPr="001A6439">
                    <w:t>или</w:t>
                  </w:r>
                </w:p>
                <w:p w14:paraId="36A43FF2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 xml:space="preserve">количество </w:t>
                  </w:r>
                  <w:r w:rsidRPr="001A6439">
                    <w:sym w:font="Symbol" w:char="F0B4"/>
                  </w:r>
                  <w:r w:rsidRPr="001A6439">
                    <w:t xml:space="preserve"> цена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635F5D0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</w:tr>
            <w:tr w:rsidR="004A03E0" w:rsidRPr="001A6439" w14:paraId="7456D8C3" w14:textId="77777777" w:rsidTr="00DD6A92">
              <w:trPr>
                <w:tblHeader/>
                <w:jc w:val="center"/>
              </w:trPr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5A03D5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1</w:t>
                  </w:r>
                </w:p>
              </w:tc>
              <w:tc>
                <w:tcPr>
                  <w:tcW w:w="1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F5F49D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5A09F4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E0AA561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977647C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5</w:t>
                  </w:r>
                </w:p>
              </w:tc>
            </w:tr>
            <w:tr w:rsidR="004A03E0" w:rsidRPr="001A6439" w14:paraId="5D45C7CA" w14:textId="77777777" w:rsidTr="00DD6A92">
              <w:trPr>
                <w:jc w:val="center"/>
              </w:trPr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C6AA73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1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A85D01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A8E270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A7B20D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0A88D6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</w:tr>
          </w:tbl>
          <w:p w14:paraId="04C7104D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0"/>
              </w:rPr>
            </w:pPr>
          </w:p>
          <w:p w14:paraId="63C8FBB0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1A6439">
              <w:rPr>
                <w:sz w:val="20"/>
                <w:szCs w:val="20"/>
              </w:rPr>
              <w:t>Составил:___________/должность, организация/____________/подпись/___________/расшифровка подписи/</w:t>
            </w:r>
          </w:p>
          <w:p w14:paraId="306C851A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4"/>
              </w:rPr>
            </w:pPr>
          </w:p>
          <w:p w14:paraId="4E3AFB14" w14:textId="77777777" w:rsidR="004A03E0" w:rsidRPr="001A6439" w:rsidRDefault="004A03E0" w:rsidP="00DD6A92">
            <w:pPr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1A6439">
              <w:rPr>
                <w:sz w:val="20"/>
                <w:szCs w:val="20"/>
              </w:rPr>
              <w:t>Проверил:___________/должность, организация/___________/подпись/________/расшифровка подписи/</w:t>
            </w:r>
          </w:p>
        </w:tc>
      </w:tr>
    </w:tbl>
    <w:p w14:paraId="08DA2C23" w14:textId="77777777" w:rsidR="004A03E0" w:rsidRPr="001A6439" w:rsidRDefault="004A03E0" w:rsidP="004A03E0">
      <w:pPr>
        <w:suppressAutoHyphens w:val="0"/>
        <w:rPr>
          <w:b/>
        </w:rPr>
      </w:pPr>
      <w:r w:rsidRPr="001A6439">
        <w:lastRenderedPageBreak/>
        <w:br w:type="page"/>
      </w:r>
      <w:r w:rsidRPr="001A6439">
        <w:rPr>
          <w:b/>
        </w:rPr>
        <w:lastRenderedPageBreak/>
        <w:t>Образец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A03E0" w:rsidRPr="001A6439" w14:paraId="0CDBD08A" w14:textId="77777777" w:rsidTr="00DD6A92">
        <w:trPr>
          <w:jc w:val="center"/>
        </w:trPr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EBA5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</w:pPr>
            <w:r w:rsidRPr="001A6439">
              <w:t xml:space="preserve"> Приложение к </w:t>
            </w:r>
          </w:p>
          <w:p w14:paraId="73EBE3DE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  <w:rPr>
                <w:sz w:val="24"/>
                <w:szCs w:val="24"/>
              </w:rPr>
            </w:pPr>
            <w:r w:rsidRPr="001A6439">
              <w:t>_(договору, дополнительному соглашению)_________________________________________</w:t>
            </w:r>
          </w:p>
          <w:p w14:paraId="3B91AE11" w14:textId="77777777" w:rsidR="004A03E0" w:rsidRPr="001A6439" w:rsidRDefault="004A03E0" w:rsidP="00DD6A92">
            <w:pPr>
              <w:shd w:val="clear" w:color="auto" w:fill="FFFFFF"/>
              <w:suppressAutoHyphens w:val="0"/>
              <w:ind w:firstLine="2761"/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8"/>
              <w:gridCol w:w="4201"/>
            </w:tblGrid>
            <w:tr w:rsidR="004A03E0" w:rsidRPr="001A6439" w14:paraId="3BF8461F" w14:textId="77777777" w:rsidTr="00DD6A92">
              <w:trPr>
                <w:trHeight w:val="417"/>
              </w:trPr>
              <w:tc>
                <w:tcPr>
                  <w:tcW w:w="4858" w:type="dxa"/>
                  <w:vAlign w:val="bottom"/>
                </w:tcPr>
                <w:p w14:paraId="5ECF83BD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  <w:p w14:paraId="59FDC106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rPr>
                      <w:b/>
                      <w:bCs/>
                    </w:rPr>
                    <w:t>СОГЛАСОВАНО:</w:t>
                  </w:r>
                </w:p>
                <w:p w14:paraId="76E2FB70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</w:t>
                  </w:r>
                  <w:r w:rsidRPr="001A6439">
                    <w:rPr>
                      <w:sz w:val="20"/>
                      <w:szCs w:val="20"/>
                    </w:rPr>
                    <w:t xml:space="preserve"> (Подрядчик)</w:t>
                  </w:r>
                </w:p>
                <w:p w14:paraId="7CD4E5FB" w14:textId="77777777" w:rsidR="004A03E0" w:rsidRPr="001A6439" w:rsidRDefault="004A03E0" w:rsidP="00DD6A92">
                  <w:pPr>
                    <w:suppressAutoHyphens w:val="0"/>
                  </w:pPr>
                </w:p>
                <w:p w14:paraId="0E87B66A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 Ф.И.О.</w:t>
                  </w:r>
                </w:p>
                <w:p w14:paraId="076DA71A" w14:textId="77777777" w:rsidR="004A03E0" w:rsidRPr="001A6439" w:rsidRDefault="004A03E0" w:rsidP="00DD6A92">
                  <w:pPr>
                    <w:suppressAutoHyphens w:val="0"/>
                  </w:pPr>
                </w:p>
              </w:tc>
              <w:tc>
                <w:tcPr>
                  <w:tcW w:w="4201" w:type="dxa"/>
                </w:tcPr>
                <w:p w14:paraId="14B03277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  <w:p w14:paraId="468CC48A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  <w:r w:rsidRPr="001A6439">
                    <w:rPr>
                      <w:b/>
                      <w:bCs/>
                    </w:rPr>
                    <w:t>УТВЕРЖДАЮ:</w:t>
                  </w:r>
                </w:p>
                <w:p w14:paraId="215CBCA6" w14:textId="77777777" w:rsidR="004A03E0" w:rsidRPr="001A6439" w:rsidRDefault="004A03E0" w:rsidP="00DD6A92">
                  <w:pPr>
                    <w:suppressAutoHyphens w:val="0"/>
                    <w:rPr>
                      <w:bCs/>
                    </w:rPr>
                  </w:pPr>
                  <w:r w:rsidRPr="001A6439">
                    <w:t>_________________(</w:t>
                  </w:r>
                  <w:r w:rsidRPr="001A6439">
                    <w:rPr>
                      <w:sz w:val="20"/>
                      <w:szCs w:val="20"/>
                    </w:rPr>
                    <w:t>Заказчик)</w:t>
                  </w:r>
                </w:p>
                <w:p w14:paraId="7DBDEFF6" w14:textId="77777777" w:rsidR="004A03E0" w:rsidRPr="001A6439" w:rsidRDefault="004A03E0" w:rsidP="00DD6A92">
                  <w:pPr>
                    <w:suppressAutoHyphens w:val="0"/>
                    <w:rPr>
                      <w:bCs/>
                    </w:rPr>
                  </w:pPr>
                </w:p>
                <w:p w14:paraId="7AABB164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 Ф.И.О</w:t>
                  </w:r>
                </w:p>
                <w:p w14:paraId="27C14171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</w:tc>
            </w:tr>
          </w:tbl>
          <w:p w14:paraId="3EA6E456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b/>
                <w:bCs/>
              </w:rPr>
            </w:pPr>
            <w:r w:rsidRPr="001A6439">
              <w:rPr>
                <w:b/>
                <w:bCs/>
              </w:rPr>
              <w:t xml:space="preserve">СМЕТА № </w:t>
            </w:r>
            <w:r w:rsidRPr="001A6439">
              <w:rPr>
                <w:b/>
                <w:bCs/>
              </w:rPr>
              <w:br/>
              <w:t>на проектные (изыскательские) работы</w:t>
            </w:r>
          </w:p>
          <w:p w14:paraId="23927F40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</w:p>
          <w:p w14:paraId="46288315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 w14:paraId="1B398563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08BEE8C1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проектной (изыскательской) организации__________________</w:t>
            </w:r>
          </w:p>
          <w:p w14:paraId="1EF3FA06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10CB7DB7" w14:textId="77777777" w:rsidR="004A03E0" w:rsidRPr="001A6439" w:rsidRDefault="004A03E0" w:rsidP="00DD6A92">
            <w:pPr>
              <w:pBdr>
                <w:bottom w:val="single" w:sz="12" w:space="1" w:color="auto"/>
              </w:pBdr>
              <w:shd w:val="clear" w:color="auto" w:fill="FFFFFF"/>
              <w:suppressAutoHyphens w:val="0"/>
            </w:pPr>
            <w:r w:rsidRPr="001A6439">
              <w:t>Наименование организации заказчика__________________________________</w:t>
            </w:r>
          </w:p>
          <w:p w14:paraId="69A29E89" w14:textId="77777777" w:rsidR="004A03E0" w:rsidRPr="001A6439" w:rsidRDefault="004A03E0" w:rsidP="00DD6A92">
            <w:pPr>
              <w:shd w:val="clear" w:color="auto" w:fill="FFFFFF"/>
              <w:suppressAutoHyphens w:val="0"/>
            </w:pPr>
          </w:p>
          <w:p w14:paraId="1EA8CB6F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 xml:space="preserve"> Составлена в текущих ценах, соответствующих периоду выполнения работ по договору</w:t>
            </w:r>
          </w:p>
          <w:p w14:paraId="4C9116BF" w14:textId="77777777" w:rsidR="004A03E0" w:rsidRPr="001A6439" w:rsidRDefault="004A03E0" w:rsidP="00DD6A92">
            <w:pPr>
              <w:shd w:val="clear" w:color="auto" w:fill="FFFFFF"/>
              <w:suppressAutoHyphens w:val="0"/>
            </w:pPr>
          </w:p>
          <w:p w14:paraId="75228AC7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rPr>
                <w:b/>
              </w:rPr>
              <w:t>1. Расчет заработной платы</w:t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  <w:t>руб.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246"/>
              <w:gridCol w:w="1196"/>
              <w:gridCol w:w="1136"/>
              <w:gridCol w:w="1329"/>
              <w:gridCol w:w="1331"/>
              <w:gridCol w:w="1862"/>
            </w:tblGrid>
            <w:tr w:rsidR="004A03E0" w:rsidRPr="001A6439" w14:paraId="7845B949" w14:textId="77777777" w:rsidTr="00DD6A92">
              <w:trPr>
                <w:tblHeader/>
                <w:jc w:val="center"/>
              </w:trPr>
              <w:tc>
                <w:tcPr>
                  <w:tcW w:w="30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932FBF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 xml:space="preserve">№ </w:t>
                  </w:r>
                  <w:r w:rsidRPr="001A6439">
                    <w:rPr>
                      <w:sz w:val="20"/>
                      <w:szCs w:val="20"/>
                    </w:rPr>
                    <w:t>п.п.</w:t>
                  </w: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3F9F0F3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1203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69D848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686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3F1F83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68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4CD747C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 w14:paraId="48FA8C97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962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EF06B0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4A03E0" w:rsidRPr="001A6439" w14:paraId="51077D2A" w14:textId="77777777" w:rsidTr="00DD6A92">
              <w:trPr>
                <w:tblHeader/>
                <w:jc w:val="center"/>
              </w:trPr>
              <w:tc>
                <w:tcPr>
                  <w:tcW w:w="30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25E22101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6F18E406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8F0B105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количество</w:t>
                  </w: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4C3C397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33493A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2B8D19F4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295DFC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  <w:szCs w:val="20"/>
                    </w:rPr>
                  </w:pPr>
                </w:p>
              </w:tc>
            </w:tr>
            <w:tr w:rsidR="004A03E0" w:rsidRPr="001A6439" w14:paraId="25D1933A" w14:textId="77777777" w:rsidTr="00DD6A92">
              <w:trPr>
                <w:tblHeader/>
                <w:jc w:val="center"/>
              </w:trPr>
              <w:tc>
                <w:tcPr>
                  <w:tcW w:w="3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7598E53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1B5C65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1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587D12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6707AB2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86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41FE638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8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6CFA6D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741792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4A03E0" w:rsidRPr="001A6439" w14:paraId="258FB4DE" w14:textId="77777777" w:rsidTr="00DD6A92">
              <w:trPr>
                <w:jc w:val="center"/>
              </w:trPr>
              <w:tc>
                <w:tcPr>
                  <w:tcW w:w="304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409EB9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BA0D42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1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3F8C327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9636BD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6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62DB5B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7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2A0B1F9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9D899C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A03E0" w:rsidRPr="001A6439" w14:paraId="6386558C" w14:textId="77777777" w:rsidTr="00DD6A92">
              <w:trPr>
                <w:jc w:val="center"/>
              </w:trPr>
              <w:tc>
                <w:tcPr>
                  <w:tcW w:w="304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51A792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159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3A5774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1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DDC95A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6746B2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F0FF8B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7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2C4C34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184ED0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38CCF8D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1A6439">
              <w:t>Итого заработной платы, в руб.______________________________________</w:t>
            </w:r>
          </w:p>
          <w:p w14:paraId="3C03248C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b/>
              </w:rPr>
            </w:pPr>
            <w:r w:rsidRPr="001A6439">
              <w:rPr>
                <w:b/>
              </w:rPr>
              <w:t>2. Расчет стоимости выполнения работ</w:t>
            </w:r>
          </w:p>
          <w:p w14:paraId="5F9DDDE8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2.1 Процент заработной платы в составе себестоимости, %_______________</w:t>
            </w:r>
          </w:p>
          <w:p w14:paraId="4656FF52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2.2 Себестоимость работ____________________________________________</w:t>
            </w:r>
          </w:p>
          <w:p w14:paraId="128DD82A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2.3 Уровень рентабельности, %______________________________________</w:t>
            </w:r>
          </w:p>
          <w:p w14:paraId="66AA81E5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rPr>
                <w:b/>
                <w:bCs/>
              </w:rPr>
              <w:t>Итого:</w:t>
            </w:r>
            <w:r w:rsidRPr="001A6439">
              <w:t>___________________________________________________________</w:t>
            </w:r>
          </w:p>
          <w:p w14:paraId="364628B3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3 Командировочные расходы (по расчету)_____________</w:t>
            </w:r>
          </w:p>
          <w:p w14:paraId="3C943431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rPr>
                <w:b/>
              </w:rPr>
              <w:t>Всего (руб.)</w:t>
            </w:r>
            <w:r w:rsidRPr="001A6439">
              <w:t>_______________________________________________________</w:t>
            </w:r>
          </w:p>
          <w:p w14:paraId="1CA31B7D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38623C2A" w14:textId="77777777" w:rsidR="004A03E0" w:rsidRPr="001A6439" w:rsidRDefault="004A03E0" w:rsidP="00DD6A92">
            <w:pPr>
              <w:shd w:val="clear" w:color="auto" w:fill="FFFFFF"/>
              <w:suppressAutoHyphens w:val="0"/>
              <w:ind w:firstLine="2070"/>
              <w:jc w:val="center"/>
            </w:pPr>
            <w:r w:rsidRPr="001A6439">
              <w:t>(сумма прописью)</w:t>
            </w:r>
          </w:p>
          <w:p w14:paraId="2BAAE21D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</w:p>
          <w:p w14:paraId="55B1379E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rPr>
                <w:sz w:val="20"/>
                <w:szCs w:val="20"/>
              </w:rPr>
              <w:t>Составил:______________/должность, организация/__________/подпись/_______/расшифровка подписи/</w:t>
            </w:r>
          </w:p>
          <w:p w14:paraId="0AAF9460" w14:textId="77777777" w:rsidR="004A03E0" w:rsidRPr="001A6439" w:rsidRDefault="004A03E0" w:rsidP="00DD6A92">
            <w:pPr>
              <w:shd w:val="clear" w:color="auto" w:fill="FFFFFF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1A6439">
              <w:rPr>
                <w:sz w:val="20"/>
                <w:szCs w:val="20"/>
              </w:rPr>
              <w:t>Проверил:___________/должность, организация/_____________/подпись/_______ /расшифровка подписи/</w:t>
            </w:r>
          </w:p>
        </w:tc>
      </w:tr>
    </w:tbl>
    <w:p w14:paraId="492AC224" w14:textId="77777777" w:rsidR="00D46234" w:rsidRPr="007571D8" w:rsidRDefault="00D46234" w:rsidP="001A1E0F">
      <w:pPr>
        <w:spacing w:after="120"/>
        <w:rPr>
          <w:bCs/>
          <w:iCs/>
          <w:sz w:val="24"/>
          <w:szCs w:val="24"/>
          <w:shd w:val="clear" w:color="auto" w:fill="FFFF99"/>
        </w:rPr>
      </w:pPr>
    </w:p>
    <w:sectPr w:rsidR="00D46234" w:rsidRPr="007571D8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6A6E3" w14:textId="77777777" w:rsidR="00E37B87" w:rsidRDefault="00E37B87">
      <w:r>
        <w:separator/>
      </w:r>
    </w:p>
  </w:endnote>
  <w:endnote w:type="continuationSeparator" w:id="0">
    <w:p w14:paraId="279B4E6B" w14:textId="77777777" w:rsidR="00E37B87" w:rsidRDefault="00E3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383D7" w14:textId="77777777" w:rsidR="00E37B87" w:rsidRDefault="00E37B87">
      <w:r>
        <w:separator/>
      </w:r>
    </w:p>
  </w:footnote>
  <w:footnote w:type="continuationSeparator" w:id="0">
    <w:p w14:paraId="6C6B9193" w14:textId="77777777" w:rsidR="00E37B87" w:rsidRDefault="00E37B87">
      <w:r>
        <w:continuationSeparator/>
      </w:r>
    </w:p>
  </w:footnote>
  <w:footnote w:id="1">
    <w:p w14:paraId="25C53661" w14:textId="77777777" w:rsidR="00B8717B" w:rsidRPr="00090DA9" w:rsidRDefault="00B8717B" w:rsidP="004A03E0">
      <w:pPr>
        <w:pStyle w:val="af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24D6" w14:textId="77777777" w:rsidR="00B8717B" w:rsidRDefault="00B8717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6D1C71A" wp14:editId="68D03A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E8CA9F" w14:textId="77777777" w:rsidR="00B8717B" w:rsidRDefault="00B8717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6D1C71A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CE8CA9F" w14:textId="77777777" w:rsidR="00B8717B" w:rsidRDefault="00B8717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ACC2" w14:textId="41739754" w:rsidR="00B8717B" w:rsidRDefault="00B8717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12113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55F4" w14:textId="77777777" w:rsidR="00B8717B" w:rsidRDefault="00B8717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F5701" w14:textId="2345C977" w:rsidR="00B8717B" w:rsidRDefault="00B8717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12113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4C02" w14:textId="77777777" w:rsidR="00B8717B" w:rsidRDefault="00B8717B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E462" w14:textId="0BB64956" w:rsidR="00B8717B" w:rsidRDefault="00B8717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12113">
      <w:rPr>
        <w:noProof/>
      </w:rPr>
      <w:t>20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8BD73" w14:textId="77777777" w:rsidR="00B8717B" w:rsidRDefault="00B8717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pacing w:val="-4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­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23761F3A"/>
    <w:multiLevelType w:val="hybridMultilevel"/>
    <w:tmpl w:val="7B500A2C"/>
    <w:lvl w:ilvl="0" w:tplc="821A9DDE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19594C"/>
    <w:multiLevelType w:val="multilevel"/>
    <w:tmpl w:val="133C3E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9252D4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D4205CA"/>
    <w:multiLevelType w:val="multilevel"/>
    <w:tmpl w:val="87D0CC4A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4C2265C"/>
    <w:multiLevelType w:val="multilevel"/>
    <w:tmpl w:val="FE6898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>
      <w:start w:val="1"/>
      <w:numFmt w:val="bullet"/>
      <w:lvlText w:val=""/>
      <w:lvlJc w:val="left"/>
      <w:pPr>
        <w:ind w:left="1407" w:hanging="48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3D756EBB"/>
    <w:multiLevelType w:val="multilevel"/>
    <w:tmpl w:val="9F32B72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D322B4"/>
    <w:multiLevelType w:val="multilevel"/>
    <w:tmpl w:val="2CE80C96"/>
    <w:lvl w:ilvl="0">
      <w:start w:val="3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C25C18"/>
    <w:multiLevelType w:val="multilevel"/>
    <w:tmpl w:val="C2FCF50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4453D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E671D66"/>
    <w:multiLevelType w:val="multilevel"/>
    <w:tmpl w:val="A60806DE"/>
    <w:lvl w:ilvl="0">
      <w:start w:val="1"/>
      <w:numFmt w:val="decimal"/>
      <w:lvlText w:val="%1."/>
      <w:lvlJc w:val="left"/>
      <w:pPr>
        <w:tabs>
          <w:tab w:val="num" w:pos="-3827"/>
        </w:tabs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-3827"/>
        </w:tabs>
        <w:ind w:left="-3395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827"/>
        </w:tabs>
        <w:ind w:left="-260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827"/>
        </w:tabs>
        <w:ind w:left="-20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827"/>
        </w:tabs>
        <w:ind w:left="-15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827"/>
        </w:tabs>
        <w:ind w:left="-1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827"/>
        </w:tabs>
        <w:ind w:left="-5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827"/>
        </w:tabs>
        <w:ind w:left="-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27"/>
        </w:tabs>
        <w:ind w:left="493" w:hanging="1440"/>
      </w:pPr>
      <w:rPr>
        <w:rFonts w:hint="default"/>
      </w:rPr>
    </w:lvl>
  </w:abstractNum>
  <w:abstractNum w:abstractNumId="15" w15:restartNumberingAfterBreak="0">
    <w:nsid w:val="4F2163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3C61BA0"/>
    <w:multiLevelType w:val="hybridMultilevel"/>
    <w:tmpl w:val="36CEE30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540B5FC4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55511"/>
    <w:multiLevelType w:val="multilevel"/>
    <w:tmpl w:val="7382CE6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9" w15:restartNumberingAfterBreak="0">
    <w:nsid w:val="56AC3E94"/>
    <w:multiLevelType w:val="multilevel"/>
    <w:tmpl w:val="C5025FF2"/>
    <w:lvl w:ilvl="0">
      <w:start w:val="1"/>
      <w:numFmt w:val="bullet"/>
      <w:lvlText w:val=""/>
      <w:lvlJc w:val="left"/>
      <w:pPr>
        <w:tabs>
          <w:tab w:val="num" w:pos="0"/>
        </w:tabs>
        <w:ind w:left="9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133266"/>
    <w:multiLevelType w:val="multilevel"/>
    <w:tmpl w:val="675A7E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8751F0A"/>
    <w:multiLevelType w:val="multilevel"/>
    <w:tmpl w:val="CEFC46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52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69DE39D9"/>
    <w:multiLevelType w:val="multilevel"/>
    <w:tmpl w:val="CE7C1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C8C1735"/>
    <w:multiLevelType w:val="multilevel"/>
    <w:tmpl w:val="6E5407E8"/>
    <w:lvl w:ilvl="0">
      <w:start w:val="4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294"/>
        </w:tabs>
        <w:ind w:left="930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8"/>
  </w:num>
  <w:num w:numId="5">
    <w:abstractNumId w:val="5"/>
  </w:num>
  <w:num w:numId="6">
    <w:abstractNumId w:val="21"/>
  </w:num>
  <w:num w:numId="7">
    <w:abstractNumId w:val="12"/>
  </w:num>
  <w:num w:numId="8">
    <w:abstractNumId w:val="15"/>
  </w:num>
  <w:num w:numId="9">
    <w:abstractNumId w:val="4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7"/>
  </w:num>
  <w:num w:numId="14">
    <w:abstractNumId w:val="6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20"/>
  </w:num>
  <w:num w:numId="20">
    <w:abstractNumId w:val="19"/>
  </w:num>
  <w:num w:numId="21">
    <w:abstractNumId w:val="22"/>
  </w:num>
  <w:num w:numId="22">
    <w:abstractNumId w:val="2"/>
  </w:num>
  <w:num w:numId="23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34"/>
    <w:rsid w:val="0002491E"/>
    <w:rsid w:val="000327A2"/>
    <w:rsid w:val="00051AFC"/>
    <w:rsid w:val="00065D60"/>
    <w:rsid w:val="00086ED5"/>
    <w:rsid w:val="000A628D"/>
    <w:rsid w:val="000B5DBC"/>
    <w:rsid w:val="000C59A6"/>
    <w:rsid w:val="000D0387"/>
    <w:rsid w:val="00122187"/>
    <w:rsid w:val="0012730A"/>
    <w:rsid w:val="00135C7D"/>
    <w:rsid w:val="00140601"/>
    <w:rsid w:val="00143507"/>
    <w:rsid w:val="00147DF0"/>
    <w:rsid w:val="0016471E"/>
    <w:rsid w:val="0017138B"/>
    <w:rsid w:val="00186FF9"/>
    <w:rsid w:val="00194098"/>
    <w:rsid w:val="0019552A"/>
    <w:rsid w:val="001A009B"/>
    <w:rsid w:val="001A07D3"/>
    <w:rsid w:val="001A1E0F"/>
    <w:rsid w:val="001A7509"/>
    <w:rsid w:val="001A7837"/>
    <w:rsid w:val="001B188E"/>
    <w:rsid w:val="001B33EB"/>
    <w:rsid w:val="001B5C59"/>
    <w:rsid w:val="001B70B8"/>
    <w:rsid w:val="001C702C"/>
    <w:rsid w:val="001E3614"/>
    <w:rsid w:val="002037F4"/>
    <w:rsid w:val="00203F2E"/>
    <w:rsid w:val="002164D5"/>
    <w:rsid w:val="0022690B"/>
    <w:rsid w:val="00231E20"/>
    <w:rsid w:val="0024160F"/>
    <w:rsid w:val="00244E2A"/>
    <w:rsid w:val="002512D3"/>
    <w:rsid w:val="002548F3"/>
    <w:rsid w:val="002672F9"/>
    <w:rsid w:val="00276C2A"/>
    <w:rsid w:val="00285721"/>
    <w:rsid w:val="002A3BB0"/>
    <w:rsid w:val="002C09E3"/>
    <w:rsid w:val="002D6B9C"/>
    <w:rsid w:val="002F204D"/>
    <w:rsid w:val="00312BAE"/>
    <w:rsid w:val="00316BAE"/>
    <w:rsid w:val="0032498E"/>
    <w:rsid w:val="00330B3E"/>
    <w:rsid w:val="00335C5F"/>
    <w:rsid w:val="00362726"/>
    <w:rsid w:val="003728D0"/>
    <w:rsid w:val="00376706"/>
    <w:rsid w:val="00385FB4"/>
    <w:rsid w:val="003936DB"/>
    <w:rsid w:val="003A545A"/>
    <w:rsid w:val="003A6B96"/>
    <w:rsid w:val="003B135E"/>
    <w:rsid w:val="003B185E"/>
    <w:rsid w:val="003C11C2"/>
    <w:rsid w:val="003C3527"/>
    <w:rsid w:val="003D6A93"/>
    <w:rsid w:val="003F1470"/>
    <w:rsid w:val="003F18A0"/>
    <w:rsid w:val="003F5990"/>
    <w:rsid w:val="003F6043"/>
    <w:rsid w:val="00410208"/>
    <w:rsid w:val="00423F3D"/>
    <w:rsid w:val="00424240"/>
    <w:rsid w:val="004363A7"/>
    <w:rsid w:val="00443186"/>
    <w:rsid w:val="00445487"/>
    <w:rsid w:val="00450A01"/>
    <w:rsid w:val="0045132A"/>
    <w:rsid w:val="00452029"/>
    <w:rsid w:val="004540D7"/>
    <w:rsid w:val="004607A3"/>
    <w:rsid w:val="00470530"/>
    <w:rsid w:val="00471F55"/>
    <w:rsid w:val="0049729E"/>
    <w:rsid w:val="00497627"/>
    <w:rsid w:val="00497803"/>
    <w:rsid w:val="004A03E0"/>
    <w:rsid w:val="004A4E6A"/>
    <w:rsid w:val="004B5CEE"/>
    <w:rsid w:val="004E32E7"/>
    <w:rsid w:val="004E3EC3"/>
    <w:rsid w:val="004F49FF"/>
    <w:rsid w:val="00500662"/>
    <w:rsid w:val="00510BCA"/>
    <w:rsid w:val="00512171"/>
    <w:rsid w:val="00513C3D"/>
    <w:rsid w:val="00525FDF"/>
    <w:rsid w:val="00526F6D"/>
    <w:rsid w:val="00530230"/>
    <w:rsid w:val="005326F7"/>
    <w:rsid w:val="00533C26"/>
    <w:rsid w:val="00536586"/>
    <w:rsid w:val="005427DB"/>
    <w:rsid w:val="0054498B"/>
    <w:rsid w:val="00571FC0"/>
    <w:rsid w:val="005A4680"/>
    <w:rsid w:val="005A5128"/>
    <w:rsid w:val="005B2A4B"/>
    <w:rsid w:val="005B5DA5"/>
    <w:rsid w:val="005C2B6E"/>
    <w:rsid w:val="00604B16"/>
    <w:rsid w:val="00621A2D"/>
    <w:rsid w:val="00621E28"/>
    <w:rsid w:val="0062411B"/>
    <w:rsid w:val="00642708"/>
    <w:rsid w:val="00643099"/>
    <w:rsid w:val="00650F0E"/>
    <w:rsid w:val="00662394"/>
    <w:rsid w:val="006655DE"/>
    <w:rsid w:val="006717F3"/>
    <w:rsid w:val="006759E1"/>
    <w:rsid w:val="00676D20"/>
    <w:rsid w:val="006A32A5"/>
    <w:rsid w:val="006A746B"/>
    <w:rsid w:val="006A7B9E"/>
    <w:rsid w:val="006C2851"/>
    <w:rsid w:val="006C2C40"/>
    <w:rsid w:val="006C5688"/>
    <w:rsid w:val="006E09A7"/>
    <w:rsid w:val="006F3182"/>
    <w:rsid w:val="007008B6"/>
    <w:rsid w:val="007051B2"/>
    <w:rsid w:val="00707020"/>
    <w:rsid w:val="00707946"/>
    <w:rsid w:val="00707B16"/>
    <w:rsid w:val="007174C4"/>
    <w:rsid w:val="007367E5"/>
    <w:rsid w:val="00747F87"/>
    <w:rsid w:val="00751107"/>
    <w:rsid w:val="007524CE"/>
    <w:rsid w:val="007571D8"/>
    <w:rsid w:val="0077579E"/>
    <w:rsid w:val="00786497"/>
    <w:rsid w:val="007918FD"/>
    <w:rsid w:val="007B664A"/>
    <w:rsid w:val="007C4352"/>
    <w:rsid w:val="007C66DF"/>
    <w:rsid w:val="007C7CB6"/>
    <w:rsid w:val="007D07CE"/>
    <w:rsid w:val="007D7128"/>
    <w:rsid w:val="007D7BB6"/>
    <w:rsid w:val="007E573E"/>
    <w:rsid w:val="008115DE"/>
    <w:rsid w:val="00822570"/>
    <w:rsid w:val="00847B5A"/>
    <w:rsid w:val="008575CB"/>
    <w:rsid w:val="008715B5"/>
    <w:rsid w:val="00873EB5"/>
    <w:rsid w:val="0088606A"/>
    <w:rsid w:val="008A1DA7"/>
    <w:rsid w:val="008A25DF"/>
    <w:rsid w:val="008A79C9"/>
    <w:rsid w:val="008C79F0"/>
    <w:rsid w:val="008D452E"/>
    <w:rsid w:val="008F2FD9"/>
    <w:rsid w:val="00901753"/>
    <w:rsid w:val="00915CA0"/>
    <w:rsid w:val="00921593"/>
    <w:rsid w:val="009245CC"/>
    <w:rsid w:val="00924948"/>
    <w:rsid w:val="00945359"/>
    <w:rsid w:val="00947B86"/>
    <w:rsid w:val="009569AC"/>
    <w:rsid w:val="00956DD1"/>
    <w:rsid w:val="009644C5"/>
    <w:rsid w:val="00976283"/>
    <w:rsid w:val="00977821"/>
    <w:rsid w:val="0099286A"/>
    <w:rsid w:val="009941B1"/>
    <w:rsid w:val="009A029A"/>
    <w:rsid w:val="009A7BC5"/>
    <w:rsid w:val="009A7F87"/>
    <w:rsid w:val="009D5EF5"/>
    <w:rsid w:val="009E7FF8"/>
    <w:rsid w:val="00A05093"/>
    <w:rsid w:val="00A115AF"/>
    <w:rsid w:val="00A1187D"/>
    <w:rsid w:val="00A2641E"/>
    <w:rsid w:val="00A335BE"/>
    <w:rsid w:val="00A37002"/>
    <w:rsid w:val="00A4734B"/>
    <w:rsid w:val="00A5158F"/>
    <w:rsid w:val="00A5268C"/>
    <w:rsid w:val="00A60751"/>
    <w:rsid w:val="00A81647"/>
    <w:rsid w:val="00A8581C"/>
    <w:rsid w:val="00A86C91"/>
    <w:rsid w:val="00AA31D5"/>
    <w:rsid w:val="00AB0747"/>
    <w:rsid w:val="00AB3877"/>
    <w:rsid w:val="00AB5594"/>
    <w:rsid w:val="00AD05BD"/>
    <w:rsid w:val="00AF0742"/>
    <w:rsid w:val="00AF1448"/>
    <w:rsid w:val="00B11A7C"/>
    <w:rsid w:val="00B3194F"/>
    <w:rsid w:val="00B340F1"/>
    <w:rsid w:val="00B44762"/>
    <w:rsid w:val="00B51364"/>
    <w:rsid w:val="00B541F7"/>
    <w:rsid w:val="00B5534B"/>
    <w:rsid w:val="00B80E59"/>
    <w:rsid w:val="00B82447"/>
    <w:rsid w:val="00B8717B"/>
    <w:rsid w:val="00B97A64"/>
    <w:rsid w:val="00BB7D1B"/>
    <w:rsid w:val="00BF20EE"/>
    <w:rsid w:val="00BF77BE"/>
    <w:rsid w:val="00C04FAE"/>
    <w:rsid w:val="00C05166"/>
    <w:rsid w:val="00C17E97"/>
    <w:rsid w:val="00C210BB"/>
    <w:rsid w:val="00C475B8"/>
    <w:rsid w:val="00C73FC5"/>
    <w:rsid w:val="00C76289"/>
    <w:rsid w:val="00C80F93"/>
    <w:rsid w:val="00C84802"/>
    <w:rsid w:val="00C9128B"/>
    <w:rsid w:val="00CA3FB5"/>
    <w:rsid w:val="00CB497D"/>
    <w:rsid w:val="00CD1034"/>
    <w:rsid w:val="00CE08A3"/>
    <w:rsid w:val="00CE6E02"/>
    <w:rsid w:val="00CF0C25"/>
    <w:rsid w:val="00CF0FBE"/>
    <w:rsid w:val="00CF2719"/>
    <w:rsid w:val="00CF2E4E"/>
    <w:rsid w:val="00CF5970"/>
    <w:rsid w:val="00CF5ADC"/>
    <w:rsid w:val="00D157AF"/>
    <w:rsid w:val="00D16DE2"/>
    <w:rsid w:val="00D17BD5"/>
    <w:rsid w:val="00D20B99"/>
    <w:rsid w:val="00D33D6B"/>
    <w:rsid w:val="00D41090"/>
    <w:rsid w:val="00D429F3"/>
    <w:rsid w:val="00D431B8"/>
    <w:rsid w:val="00D43E44"/>
    <w:rsid w:val="00D4538D"/>
    <w:rsid w:val="00D45F48"/>
    <w:rsid w:val="00D46234"/>
    <w:rsid w:val="00D54B0E"/>
    <w:rsid w:val="00D56269"/>
    <w:rsid w:val="00D613AC"/>
    <w:rsid w:val="00D67A6F"/>
    <w:rsid w:val="00D76BCE"/>
    <w:rsid w:val="00D805FA"/>
    <w:rsid w:val="00D94AF6"/>
    <w:rsid w:val="00D96067"/>
    <w:rsid w:val="00DA0793"/>
    <w:rsid w:val="00DA09CF"/>
    <w:rsid w:val="00DA2047"/>
    <w:rsid w:val="00DB4B08"/>
    <w:rsid w:val="00DC349A"/>
    <w:rsid w:val="00DC71EE"/>
    <w:rsid w:val="00DD452B"/>
    <w:rsid w:val="00DD6A92"/>
    <w:rsid w:val="00DE3917"/>
    <w:rsid w:val="00DE4EE7"/>
    <w:rsid w:val="00DF43D4"/>
    <w:rsid w:val="00E00BE7"/>
    <w:rsid w:val="00E16C55"/>
    <w:rsid w:val="00E32543"/>
    <w:rsid w:val="00E35EDF"/>
    <w:rsid w:val="00E37B87"/>
    <w:rsid w:val="00E57AC8"/>
    <w:rsid w:val="00E65135"/>
    <w:rsid w:val="00E73046"/>
    <w:rsid w:val="00E873DD"/>
    <w:rsid w:val="00EA5E2D"/>
    <w:rsid w:val="00EA6247"/>
    <w:rsid w:val="00ED3965"/>
    <w:rsid w:val="00ED47DD"/>
    <w:rsid w:val="00EE1D7C"/>
    <w:rsid w:val="00F00526"/>
    <w:rsid w:val="00F06A37"/>
    <w:rsid w:val="00F10828"/>
    <w:rsid w:val="00F12113"/>
    <w:rsid w:val="00F14AE6"/>
    <w:rsid w:val="00F16B79"/>
    <w:rsid w:val="00F22D9B"/>
    <w:rsid w:val="00F30298"/>
    <w:rsid w:val="00F320CB"/>
    <w:rsid w:val="00F3268F"/>
    <w:rsid w:val="00F37A8A"/>
    <w:rsid w:val="00F535F2"/>
    <w:rsid w:val="00F54C2E"/>
    <w:rsid w:val="00F6162D"/>
    <w:rsid w:val="00F82B94"/>
    <w:rsid w:val="00F908C9"/>
    <w:rsid w:val="00F977F6"/>
    <w:rsid w:val="00FA65FC"/>
    <w:rsid w:val="00FB138D"/>
    <w:rsid w:val="00FB4794"/>
    <w:rsid w:val="00FB7F3A"/>
    <w:rsid w:val="00FD77B8"/>
    <w:rsid w:val="00FE17CC"/>
    <w:rsid w:val="00FE18C0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CF5C"/>
  <w15:docId w15:val="{8333B135-73E8-46A6-A972-5645CE25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6075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СТ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16"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link w:val="afff5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510BCA"/>
    <w:pPr>
      <w:tabs>
        <w:tab w:val="left" w:pos="1120"/>
        <w:tab w:val="right" w:leader="dot" w:pos="9911"/>
      </w:tabs>
      <w:ind w:left="560"/>
    </w:pPr>
    <w:rPr>
      <w:rFonts w:eastAsia="Calibri" w:cstheme="minorHAnsi"/>
      <w:iCs/>
      <w:noProof/>
      <w:sz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Bullet_IRAO,Мой Список,AC List 01,List Paragraph1,СТ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Нижний колонтитул Знак"/>
    <w:basedOn w:val="a4"/>
    <w:link w:val="afff4"/>
    <w:uiPriority w:val="99"/>
    <w:rsid w:val="00F3268F"/>
    <w:rPr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6A7B9E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WW8Num30z0">
    <w:name w:val="WW8Num30z0"/>
    <w:qFormat/>
    <w:rsid w:val="003C3527"/>
    <w:rPr>
      <w:rFonts w:ascii="Symbol" w:eastAsia="Times New Roman" w:hAnsi="Symbol" w:cs="Symbol"/>
      <w:color w:val="000000"/>
      <w:lang w:eastAsia="ru-RU"/>
    </w:rPr>
  </w:style>
  <w:style w:type="paragraph" w:customStyle="1" w:styleId="affff7">
    <w:name w:val="Стиль По ширине"/>
    <w:basedOn w:val="a3"/>
    <w:rsid w:val="00A335BE"/>
    <w:pPr>
      <w:suppressAutoHyphens w:val="0"/>
      <w:spacing w:line="36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7F05-3C42-48EF-BC0A-52D6D2BC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Кащеева Елена Петровна</cp:lastModifiedBy>
  <cp:revision>14</cp:revision>
  <cp:lastPrinted>2026-03-19T13:01:00Z</cp:lastPrinted>
  <dcterms:created xsi:type="dcterms:W3CDTF">2026-07-03T05:19:00Z</dcterms:created>
  <dcterms:modified xsi:type="dcterms:W3CDTF">2026-07-22T06:48:00Z</dcterms:modified>
  <dc:language>ru-RU</dc:language>
</cp:coreProperties>
</file>