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0BC8E4E" w14:textId="77777777" w:rsidR="00F61325" w:rsidRDefault="00F61325" w:rsidP="00F6132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5C6735"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7CAC10F6" w14:textId="77777777" w:rsidR="00F61325" w:rsidRPr="005C6735" w:rsidRDefault="00F61325" w:rsidP="00F6132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013AA45" w14:textId="7FE83E6E" w:rsidR="00F61325" w:rsidRPr="000773D4" w:rsidRDefault="00F61325" w:rsidP="00367F0E">
      <w:pPr>
        <w:pStyle w:val="a1"/>
        <w:widowControl w:val="0"/>
        <w:numPr>
          <w:ilvl w:val="0"/>
          <w:numId w:val="0"/>
        </w:numPr>
        <w:adjustRightInd w:val="0"/>
        <w:spacing w:line="276" w:lineRule="auto"/>
        <w:jc w:val="center"/>
        <w:rPr>
          <w:b/>
          <w:sz w:val="24"/>
        </w:rPr>
      </w:pPr>
      <w:r w:rsidRPr="000773D4">
        <w:rPr>
          <w:b/>
          <w:szCs w:val="28"/>
        </w:rPr>
        <w:t>«</w:t>
      </w:r>
      <w:r w:rsidR="00880ECA" w:rsidRPr="000773D4">
        <w:rPr>
          <w:b/>
          <w:bCs/>
          <w:snapToGrid w:val="0"/>
          <w:sz w:val="26"/>
          <w:szCs w:val="26"/>
        </w:rPr>
        <w:t xml:space="preserve">ОКПД2 51.21.13.000. Авиаперевозка грузов по маршруту </w:t>
      </w:r>
      <w:r w:rsidR="000773D4" w:rsidRPr="000773D4">
        <w:rPr>
          <w:b/>
          <w:bCs/>
          <w:snapToGrid w:val="0"/>
          <w:sz w:val="26"/>
          <w:szCs w:val="26"/>
        </w:rPr>
        <w:t>г.Москва-г.Анадырь;</w:t>
      </w:r>
      <w:r w:rsidR="000773D4" w:rsidRPr="000773D4">
        <w:rPr>
          <w:b/>
          <w:bCs/>
          <w:snapToGrid w:val="0"/>
          <w:sz w:val="26"/>
          <w:szCs w:val="26"/>
        </w:rPr>
        <w:t xml:space="preserve"> </w:t>
      </w:r>
      <w:r w:rsidR="000773D4" w:rsidRPr="000773D4">
        <w:rPr>
          <w:b/>
          <w:bCs/>
          <w:snapToGrid w:val="0"/>
          <w:sz w:val="26"/>
          <w:szCs w:val="26"/>
        </w:rPr>
        <w:t>г.Москва-г.Билибино; г.Москва-г.о.Эгвекинот; г.Москва-г.Владивосток для филиалов АО «Чукотэнерго» в 2026 году</w:t>
      </w:r>
      <w:r w:rsidRPr="000773D4">
        <w:rPr>
          <w:b/>
          <w:sz w:val="24"/>
        </w:rPr>
        <w:t>.</w:t>
      </w:r>
    </w:p>
    <w:p w14:paraId="3D78117A" w14:textId="77777777" w:rsidR="00F61325" w:rsidRDefault="00F61325" w:rsidP="00F61325">
      <w:pPr>
        <w:pStyle w:val="a1"/>
        <w:widowControl w:val="0"/>
        <w:numPr>
          <w:ilvl w:val="0"/>
          <w:numId w:val="0"/>
        </w:numPr>
        <w:adjustRightInd w:val="0"/>
        <w:spacing w:line="240" w:lineRule="auto"/>
        <w:jc w:val="center"/>
        <w:rPr>
          <w:b/>
          <w:sz w:val="24"/>
        </w:rPr>
      </w:pPr>
    </w:p>
    <w:p w14:paraId="42434B43" w14:textId="499765DF" w:rsidR="00F61325" w:rsidRPr="005C6735" w:rsidRDefault="00F61325" w:rsidP="00F61325">
      <w:pPr>
        <w:keepNext/>
        <w:keepLines/>
        <w:jc w:val="center"/>
        <w:rPr>
          <w:rFonts w:eastAsia="Calibri"/>
          <w:b/>
        </w:rPr>
      </w:pPr>
      <w:r w:rsidRPr="005C6735">
        <w:rPr>
          <w:rFonts w:eastAsia="Calibri"/>
          <w:b/>
        </w:rPr>
        <w:t xml:space="preserve">Лот № </w:t>
      </w:r>
      <w:r w:rsidR="000773D4">
        <w:rPr>
          <w:rFonts w:eastAsia="Calibri"/>
          <w:b/>
        </w:rPr>
        <w:t>713.1</w:t>
      </w:r>
      <w:r w:rsidRPr="005C6735">
        <w:rPr>
          <w:rFonts w:eastAsia="Calibri"/>
          <w:b/>
        </w:rPr>
        <w:t xml:space="preserve">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025C915" w14:textId="77777777" w:rsidR="000D5E5D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37563716" w:history="1">
        <w:r w:rsidR="000D5E5D" w:rsidRPr="00A92D7D">
          <w:rPr>
            <w:rStyle w:val="af7"/>
            <w:noProof/>
          </w:rPr>
          <w:t>1.</w:t>
        </w:r>
        <w:r w:rsidR="000D5E5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Общие сведения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_Toc137563716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49FD3D8" w14:textId="77777777" w:rsidR="000D5E5D" w:rsidRDefault="00622BF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17" w:history="1">
        <w:r w:rsidR="000D5E5D" w:rsidRPr="00A92D7D">
          <w:rPr>
            <w:rStyle w:val="af7"/>
            <w:iCs/>
            <w:noProof/>
          </w:rPr>
          <w:t>1.1.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Наименование закупаемой продукции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_Toc137563717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528EB533" w14:textId="77777777" w:rsidR="000D5E5D" w:rsidRDefault="00622BF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18" w:history="1">
        <w:r w:rsidR="000D5E5D" w:rsidRPr="00A92D7D">
          <w:rPr>
            <w:rStyle w:val="af7"/>
            <w:iCs/>
            <w:noProof/>
          </w:rPr>
          <w:t>1.2.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Цель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_Toc137563718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47CA340D" w14:textId="77777777" w:rsidR="000D5E5D" w:rsidRDefault="00622B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19" w:history="1">
        <w:r w:rsidR="000D5E5D" w:rsidRPr="00A92D7D">
          <w:rPr>
            <w:rStyle w:val="af7"/>
            <w:noProof/>
          </w:rPr>
          <w:t>Таблица 1. Перечень объектов заказчика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_Toc137563719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333BBE59" w14:textId="77777777" w:rsidR="000D5E5D" w:rsidRDefault="00622BF5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0" w:history="1">
        <w:r w:rsidR="000D5E5D" w:rsidRPr="00A92D7D">
          <w:rPr>
            <w:rStyle w:val="af7"/>
            <w:noProof/>
          </w:rPr>
          <w:t>2.</w:t>
        </w:r>
        <w:r w:rsidR="000D5E5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D5E5D" w:rsidRPr="00A92D7D">
          <w:rPr>
            <w:rStyle w:val="af7"/>
            <w:iCs/>
            <w:noProof/>
          </w:rPr>
          <w:t>Требования к продукции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_Toc137563720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6023E31" w14:textId="77777777" w:rsidR="000D5E5D" w:rsidRDefault="00622BF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1" w:history="1">
        <w:r w:rsidR="000D5E5D" w:rsidRPr="00A92D7D">
          <w:rPr>
            <w:rStyle w:val="af7"/>
            <w:iCs/>
            <w:noProof/>
          </w:rPr>
          <w:t>2.1.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Требования к объемам и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_Toc137563721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6F1899D1" w14:textId="77777777" w:rsidR="000D5E5D" w:rsidRDefault="00622BF5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2" w:history="1">
        <w:r w:rsidR="000D5E5D" w:rsidRPr="00A92D7D">
          <w:rPr>
            <w:rStyle w:val="af7"/>
            <w:noProof/>
          </w:rPr>
          <w:t>2.1.1.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Требования к перечню и объему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_Toc137563722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DD1D3B9" w14:textId="77777777" w:rsidR="000D5E5D" w:rsidRDefault="00622B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3" w:history="1">
        <w:r w:rsidR="000D5E5D" w:rsidRPr="00A92D7D">
          <w:rPr>
            <w:rStyle w:val="af7"/>
            <w:noProof/>
          </w:rPr>
          <w:t>Таблица 2. Перечень и объем оказываемых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_Toc137563723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5B43029" w14:textId="77777777" w:rsidR="000D5E5D" w:rsidRDefault="00622BF5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4" w:history="1">
        <w:r w:rsidR="000D5E5D" w:rsidRPr="00A92D7D">
          <w:rPr>
            <w:rStyle w:val="af7"/>
            <w:noProof/>
          </w:rPr>
          <w:t>2.1.2.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Требования к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_Toc137563724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3CA8411A" w14:textId="77777777" w:rsidR="000D5E5D" w:rsidRDefault="00622B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5" w:history="1">
        <w:r w:rsidR="000D5E5D" w:rsidRPr="00A92D7D">
          <w:rPr>
            <w:rStyle w:val="af7"/>
            <w:noProof/>
          </w:rPr>
          <w:t>Таблица 3. Требования к срокам оказания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_Toc137563725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3</w:t>
        </w:r>
        <w:r w:rsidR="000D5E5D">
          <w:rPr>
            <w:noProof/>
            <w:webHidden/>
          </w:rPr>
          <w:fldChar w:fldCharType="end"/>
        </w:r>
      </w:hyperlink>
    </w:p>
    <w:p w14:paraId="1DD662BB" w14:textId="77777777" w:rsidR="000D5E5D" w:rsidRDefault="00622BF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7563726" w:history="1">
        <w:r w:rsidR="000D5E5D" w:rsidRPr="00A92D7D">
          <w:rPr>
            <w:rStyle w:val="af7"/>
            <w:iCs/>
            <w:noProof/>
          </w:rPr>
          <w:t>2.2.</w:t>
        </w:r>
        <w:r w:rsidR="000D5E5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D5E5D" w:rsidRPr="00A92D7D">
          <w:rPr>
            <w:rStyle w:val="af7"/>
            <w:noProof/>
          </w:rPr>
          <w:t>Требования к качеству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_Toc137563726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4</w:t>
        </w:r>
        <w:r w:rsidR="000D5E5D">
          <w:rPr>
            <w:noProof/>
            <w:webHidden/>
          </w:rPr>
          <w:fldChar w:fldCharType="end"/>
        </w:r>
      </w:hyperlink>
    </w:p>
    <w:p w14:paraId="44966312" w14:textId="77777777" w:rsidR="000D5E5D" w:rsidRDefault="00622BF5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7563727" w:history="1">
        <w:r w:rsidR="000D5E5D" w:rsidRPr="00A92D7D">
          <w:rPr>
            <w:rStyle w:val="af7"/>
            <w:noProof/>
          </w:rPr>
          <w:t>Таблица 4. Требования к качеству услуг</w:t>
        </w:r>
        <w:r w:rsidR="000D5E5D">
          <w:rPr>
            <w:noProof/>
            <w:webHidden/>
          </w:rPr>
          <w:tab/>
        </w:r>
        <w:r w:rsidR="000D5E5D">
          <w:rPr>
            <w:noProof/>
            <w:webHidden/>
          </w:rPr>
          <w:fldChar w:fldCharType="begin"/>
        </w:r>
        <w:r w:rsidR="000D5E5D">
          <w:rPr>
            <w:noProof/>
            <w:webHidden/>
          </w:rPr>
          <w:instrText xml:space="preserve"> PAGEREF _Toc137563727 \h </w:instrText>
        </w:r>
        <w:r w:rsidR="000D5E5D">
          <w:rPr>
            <w:noProof/>
            <w:webHidden/>
          </w:rPr>
        </w:r>
        <w:r w:rsidR="000D5E5D">
          <w:rPr>
            <w:noProof/>
            <w:webHidden/>
          </w:rPr>
          <w:fldChar w:fldCharType="separate"/>
        </w:r>
        <w:r w:rsidR="00180016">
          <w:rPr>
            <w:noProof/>
            <w:webHidden/>
          </w:rPr>
          <w:t>4</w:t>
        </w:r>
        <w:r w:rsidR="000D5E5D">
          <w:rPr>
            <w:noProof/>
            <w:webHidden/>
          </w:rPr>
          <w:fldChar w:fldCharType="end"/>
        </w:r>
      </w:hyperlink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37563716"/>
      <w:r w:rsidRPr="00D66E81">
        <w:rPr>
          <w:lang w:val="ru-RU"/>
        </w:rPr>
        <w:lastRenderedPageBreak/>
        <w:t>Общие сведения</w:t>
      </w:r>
      <w:bookmarkEnd w:id="0"/>
    </w:p>
    <w:p w14:paraId="5D015D96" w14:textId="3B427AE7" w:rsidR="00E917D0" w:rsidRPr="00C4463B" w:rsidRDefault="001A685D" w:rsidP="00213F03">
      <w:pPr>
        <w:pStyle w:val="4"/>
      </w:pPr>
      <w:bookmarkStart w:id="1" w:name="_Toc46743506"/>
      <w:bookmarkStart w:id="2" w:name="_Toc137563717"/>
      <w:r w:rsidRPr="00C4463B"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5A60E3F6" w14:textId="77777777" w:rsidR="000773D4" w:rsidRPr="000773D4" w:rsidRDefault="00D57409" w:rsidP="000773D4">
      <w:pPr>
        <w:numPr>
          <w:ilvl w:val="1"/>
          <w:numId w:val="33"/>
        </w:numPr>
        <w:jc w:val="both"/>
        <w:rPr>
          <w:b/>
          <w:sz w:val="26"/>
          <w:szCs w:val="26"/>
        </w:rPr>
      </w:pPr>
      <w:bookmarkStart w:id="3" w:name="_Toc46743507"/>
      <w:r w:rsidRPr="00896DE2">
        <w:rPr>
          <w:rFonts w:eastAsia="Calibri"/>
          <w:i/>
          <w:sz w:val="24"/>
          <w:szCs w:val="24"/>
          <w:lang w:eastAsia="x-none"/>
        </w:rPr>
        <w:t>«</w:t>
      </w:r>
      <w:bookmarkEnd w:id="3"/>
      <w:r w:rsidR="00095CBA" w:rsidRPr="002342A4">
        <w:rPr>
          <w:sz w:val="26"/>
          <w:szCs w:val="26"/>
        </w:rPr>
        <w:t xml:space="preserve">Предмет закупки – </w:t>
      </w:r>
      <w:r w:rsidR="000773D4" w:rsidRPr="000773D4">
        <w:rPr>
          <w:bCs/>
          <w:sz w:val="26"/>
          <w:szCs w:val="26"/>
        </w:rPr>
        <w:t>авиаперевозка ТМЦ из Москвы по заявке Заказчика.</w:t>
      </w:r>
    </w:p>
    <w:p w14:paraId="2DA9FAB8" w14:textId="52164489" w:rsidR="00635696" w:rsidRPr="00095CBA" w:rsidRDefault="000773D4" w:rsidP="000773D4">
      <w:pPr>
        <w:numPr>
          <w:ilvl w:val="1"/>
          <w:numId w:val="33"/>
        </w:numPr>
        <w:jc w:val="both"/>
        <w:rPr>
          <w:sz w:val="26"/>
          <w:szCs w:val="26"/>
        </w:rPr>
      </w:pPr>
      <w:r w:rsidRPr="000773D4">
        <w:rPr>
          <w:bCs/>
          <w:sz w:val="26"/>
          <w:szCs w:val="26"/>
        </w:rPr>
        <w:t>Маршрут оказания услуг – согласно заявке Заказчика</w:t>
      </w:r>
      <w:r w:rsidR="00095CBA" w:rsidRPr="002342A4">
        <w:rPr>
          <w:sz w:val="26"/>
          <w:szCs w:val="26"/>
        </w:rPr>
        <w:t>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137563720"/>
      <w:bookmarkStart w:id="6" w:name="_Toc50125126"/>
      <w:bookmarkStart w:id="7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4"/>
      <w:bookmarkEnd w:id="5"/>
    </w:p>
    <w:p w14:paraId="13CBFA43" w14:textId="1FF9A9B9" w:rsidR="00943CA0" w:rsidRPr="00C4463B" w:rsidRDefault="00C9139A" w:rsidP="00C9139A">
      <w:pPr>
        <w:pStyle w:val="4"/>
      </w:pPr>
      <w:bookmarkStart w:id="8" w:name="_Toc137563721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8"/>
    </w:p>
    <w:p w14:paraId="58D95BB4" w14:textId="6E1F09B5" w:rsidR="00C9139A" w:rsidRPr="00C4463B" w:rsidRDefault="00CE753A" w:rsidP="00C9139A">
      <w:pPr>
        <w:pStyle w:val="30"/>
      </w:pPr>
      <w:bookmarkStart w:id="9" w:name="_Toc137563722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9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137563723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1"/>
    </w:p>
    <w:tbl>
      <w:tblPr>
        <w:tblW w:w="10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5030"/>
        <w:gridCol w:w="2828"/>
        <w:gridCol w:w="1572"/>
      </w:tblGrid>
      <w:tr w:rsidR="00744664" w:rsidRPr="00D57409" w14:paraId="0CE77544" w14:textId="77777777" w:rsidTr="006D39B2">
        <w:trPr>
          <w:trHeight w:val="564"/>
        </w:trPr>
        <w:tc>
          <w:tcPr>
            <w:tcW w:w="858" w:type="dxa"/>
            <w:vAlign w:val="center"/>
          </w:tcPr>
          <w:p w14:paraId="6E256803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2C142916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1C78FD59" w14:textId="77777777" w:rsidR="00744664" w:rsidRPr="00D93FC6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93FC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28" w:type="dxa"/>
            <w:vAlign w:val="center"/>
          </w:tcPr>
          <w:p w14:paraId="689BF654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2" w:type="dxa"/>
            <w:vAlign w:val="center"/>
          </w:tcPr>
          <w:p w14:paraId="4245DACB" w14:textId="77777777" w:rsidR="00744664" w:rsidRPr="00D57409" w:rsidRDefault="00744664" w:rsidP="00582E82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>*</w:t>
            </w:r>
          </w:p>
        </w:tc>
      </w:tr>
      <w:tr w:rsidR="00744664" w:rsidRPr="00D57409" w14:paraId="6509B8C5" w14:textId="77777777" w:rsidTr="006D39B2">
        <w:trPr>
          <w:trHeight w:val="282"/>
        </w:trPr>
        <w:tc>
          <w:tcPr>
            <w:tcW w:w="858" w:type="dxa"/>
          </w:tcPr>
          <w:p w14:paraId="268A6B2D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30" w:type="dxa"/>
            <w:shd w:val="clear" w:color="auto" w:fill="auto"/>
          </w:tcPr>
          <w:p w14:paraId="273E5D0A" w14:textId="77777777" w:rsidR="00744664" w:rsidRPr="00D93FC6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93F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14:paraId="1E840B3F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14:paraId="4AB035B8" w14:textId="77777777" w:rsidR="00744664" w:rsidRPr="00D57409" w:rsidRDefault="00744664" w:rsidP="00582E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744664" w:rsidRPr="00D57409" w14:paraId="4C79062E" w14:textId="77777777" w:rsidTr="006D39B2">
        <w:trPr>
          <w:trHeight w:val="270"/>
        </w:trPr>
        <w:tc>
          <w:tcPr>
            <w:tcW w:w="858" w:type="dxa"/>
          </w:tcPr>
          <w:p w14:paraId="4102511B" w14:textId="77777777" w:rsidR="00744664" w:rsidRPr="00C7501A" w:rsidRDefault="00744664" w:rsidP="00582E82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9430" w:type="dxa"/>
            <w:gridSpan w:val="3"/>
          </w:tcPr>
          <w:p w14:paraId="2269B608" w14:textId="309E7405" w:rsidR="00744664" w:rsidRPr="00636CB8" w:rsidRDefault="006D39B2" w:rsidP="00636CB8">
            <w:pPr>
              <w:jc w:val="both"/>
              <w:rPr>
                <w:sz w:val="24"/>
                <w:szCs w:val="24"/>
              </w:rPr>
            </w:pPr>
            <w:r w:rsidRPr="006D39B2">
              <w:rPr>
                <w:bCs/>
                <w:i/>
                <w:sz w:val="24"/>
                <w:szCs w:val="24"/>
              </w:rPr>
              <w:t xml:space="preserve">Полный маршрут отправки – </w:t>
            </w:r>
            <w:r w:rsidR="000773D4" w:rsidRPr="000773D4">
              <w:rPr>
                <w:bCs/>
                <w:i/>
                <w:sz w:val="24"/>
                <w:szCs w:val="24"/>
              </w:rPr>
              <w:t>указан в заявке Заказчика</w:t>
            </w:r>
            <w:r w:rsidR="00744664">
              <w:rPr>
                <w:i/>
                <w:sz w:val="24"/>
                <w:szCs w:val="24"/>
              </w:rPr>
              <w:t>:</w:t>
            </w:r>
          </w:p>
        </w:tc>
      </w:tr>
      <w:tr w:rsidR="00744664" w:rsidRPr="00D57409" w14:paraId="2ECF417D" w14:textId="77777777" w:rsidTr="006D39B2">
        <w:trPr>
          <w:trHeight w:val="1705"/>
        </w:trPr>
        <w:tc>
          <w:tcPr>
            <w:tcW w:w="858" w:type="dxa"/>
          </w:tcPr>
          <w:p w14:paraId="59EEF22B" w14:textId="77777777" w:rsidR="00744664" w:rsidRPr="00C7501A" w:rsidRDefault="00744664" w:rsidP="00582E82">
            <w:pPr>
              <w:suppressAutoHyphens/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C7501A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030" w:type="dxa"/>
            <w:shd w:val="clear" w:color="auto" w:fill="auto"/>
          </w:tcPr>
          <w:p w14:paraId="3ECD4532" w14:textId="711DCBE3" w:rsidR="00744664" w:rsidRPr="00AF0F12" w:rsidRDefault="006D39B2" w:rsidP="005410FC">
            <w:pPr>
              <w:jc w:val="both"/>
              <w:rPr>
                <w:bCs/>
                <w:i/>
                <w:sz w:val="24"/>
                <w:szCs w:val="24"/>
              </w:rPr>
            </w:pPr>
            <w:r w:rsidRPr="006D39B2">
              <w:rPr>
                <w:bCs/>
                <w:i/>
                <w:sz w:val="24"/>
                <w:szCs w:val="24"/>
              </w:rPr>
              <w:t>Ориентировочное количество грузов в 202</w:t>
            </w:r>
            <w:r w:rsidR="005410FC">
              <w:rPr>
                <w:bCs/>
                <w:i/>
                <w:sz w:val="24"/>
                <w:szCs w:val="24"/>
              </w:rPr>
              <w:t xml:space="preserve">7 </w:t>
            </w:r>
            <w:r w:rsidRPr="006D39B2">
              <w:rPr>
                <w:bCs/>
                <w:i/>
                <w:sz w:val="24"/>
                <w:szCs w:val="24"/>
              </w:rPr>
              <w:t>году составит 700 кг (вес будет указан, при заключении договора). Количество груза не является фиксированным и принимается Сторонами по факту обработки. Для 1 кг груза нормальная плотность 167 кг/м3.</w:t>
            </w:r>
          </w:p>
        </w:tc>
        <w:tc>
          <w:tcPr>
            <w:tcW w:w="2828" w:type="dxa"/>
            <w:vAlign w:val="center"/>
          </w:tcPr>
          <w:p w14:paraId="63E46661" w14:textId="720E68DE" w:rsidR="00744664" w:rsidRPr="000773D4" w:rsidRDefault="000773D4" w:rsidP="00582E82">
            <w:pPr>
              <w:jc w:val="center"/>
              <w:rPr>
                <w:i/>
                <w:iCs/>
                <w:sz w:val="24"/>
                <w:szCs w:val="24"/>
              </w:rPr>
            </w:pPr>
            <w:r w:rsidRPr="000773D4">
              <w:rPr>
                <w:i/>
                <w:iCs/>
                <w:sz w:val="24"/>
                <w:szCs w:val="24"/>
              </w:rPr>
              <w:t>согласно заявке Заказчика</w:t>
            </w:r>
          </w:p>
        </w:tc>
        <w:tc>
          <w:tcPr>
            <w:tcW w:w="1572" w:type="dxa"/>
            <w:vAlign w:val="center"/>
          </w:tcPr>
          <w:p w14:paraId="4C388190" w14:textId="38999830" w:rsidR="00744664" w:rsidRPr="000773D4" w:rsidRDefault="000773D4" w:rsidP="00582E82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0773D4">
              <w:rPr>
                <w:i/>
                <w:iCs/>
                <w:sz w:val="24"/>
                <w:szCs w:val="24"/>
              </w:rPr>
              <w:t>согласно заявке Заказчика</w:t>
            </w:r>
          </w:p>
        </w:tc>
      </w:tr>
    </w:tbl>
    <w:p w14:paraId="0A9D0957" w14:textId="655D8D62" w:rsidR="008262B2" w:rsidRPr="00C4463B" w:rsidRDefault="008262B2" w:rsidP="008262B2">
      <w:pPr>
        <w:pStyle w:val="30"/>
        <w:rPr>
          <w:lang w:val="ru-RU"/>
        </w:rPr>
      </w:pPr>
      <w:bookmarkStart w:id="12" w:name="_Toc51339696"/>
      <w:bookmarkStart w:id="13" w:name="_Toc137563724"/>
      <w:r w:rsidRPr="00C4463B">
        <w:rPr>
          <w:lang w:val="ru-RU"/>
        </w:rPr>
        <w:t xml:space="preserve">Требования </w:t>
      </w:r>
      <w:bookmarkEnd w:id="1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3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137563725"/>
      <w:bookmarkEnd w:id="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1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4"/>
      <w:bookmarkEnd w:id="15"/>
      <w:bookmarkEnd w:id="1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6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2977"/>
        <w:gridCol w:w="3515"/>
      </w:tblGrid>
      <w:tr w:rsidR="00940404" w:rsidRPr="00D57409" w14:paraId="4A8BD487" w14:textId="77777777" w:rsidTr="00636CB8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515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636CB8">
        <w:tc>
          <w:tcPr>
            <w:tcW w:w="817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7E6D7CFD" w14:textId="77777777" w:rsidR="00940404" w:rsidRPr="00D57409" w:rsidRDefault="00940404" w:rsidP="000D33D9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636CB8">
        <w:tc>
          <w:tcPr>
            <w:tcW w:w="817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6"/>
              <w:numPr>
                <w:ilvl w:val="0"/>
                <w:numId w:val="31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5BCA3FAB" w14:textId="54FB67F2" w:rsidR="00940404" w:rsidRPr="00D57409" w:rsidRDefault="000773D4" w:rsidP="000D33D9">
            <w:pPr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>ОКПД2 51.21.13.000. Авиаперевозка грузов по маршруту г.Москва-г.Анадырь; г.Москва-г.Билибино; г.Москва-г.о.Эгвекинот; г.Москва-г.Владивосток для филиалов АО «Чукотэнерго» в 2026 году</w:t>
            </w:r>
          </w:p>
        </w:tc>
        <w:tc>
          <w:tcPr>
            <w:tcW w:w="2977" w:type="dxa"/>
            <w:vAlign w:val="center"/>
          </w:tcPr>
          <w:p w14:paraId="78F96FFD" w14:textId="0DE62A0A" w:rsidR="00940404" w:rsidRPr="00D57409" w:rsidRDefault="000773D4" w:rsidP="006D3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</w:p>
        </w:tc>
        <w:tc>
          <w:tcPr>
            <w:tcW w:w="3515" w:type="dxa"/>
            <w:vAlign w:val="center"/>
          </w:tcPr>
          <w:p w14:paraId="144A3A31" w14:textId="3972EE9A" w:rsidR="00940404" w:rsidRPr="00D57409" w:rsidRDefault="00744664" w:rsidP="00AF0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F0F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AF0F12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</w:t>
            </w:r>
            <w:r w:rsidR="000773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D367B1">
          <w:headerReference w:type="even" r:id="rId8"/>
          <w:headerReference w:type="default" r:id="rId9"/>
          <w:headerReference w:type="first" r:id="rId10"/>
          <w:pgSz w:w="11906" w:h="16838" w:code="9"/>
          <w:pgMar w:top="568" w:right="851" w:bottom="992" w:left="1134" w:header="680" w:footer="737" w:gutter="0"/>
          <w:cols w:space="708"/>
          <w:titlePg/>
          <w:docGrid w:linePitch="360"/>
        </w:sectPr>
      </w:pPr>
      <w:bookmarkStart w:id="18" w:name="_Toc50125131"/>
      <w:bookmarkEnd w:id="7"/>
    </w:p>
    <w:p w14:paraId="33635954" w14:textId="77777777" w:rsidR="00241402" w:rsidRPr="00C4463B" w:rsidRDefault="00241402" w:rsidP="00241402">
      <w:pPr>
        <w:pStyle w:val="4"/>
      </w:pPr>
      <w:bookmarkStart w:id="19" w:name="_Toc46743511"/>
      <w:bookmarkStart w:id="20" w:name="_Toc137563726"/>
      <w:bookmarkStart w:id="21" w:name="_Toc51339698"/>
      <w:r w:rsidRPr="00C4463B">
        <w:lastRenderedPageBreak/>
        <w:t xml:space="preserve">Требования к </w:t>
      </w:r>
      <w:bookmarkEnd w:id="19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0"/>
    </w:p>
    <w:p w14:paraId="0900BD13" w14:textId="74A421D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137563727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18"/>
      <w:bookmarkEnd w:id="21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22"/>
      <w:r w:rsidRPr="00D16518">
        <w:rPr>
          <w:sz w:val="24"/>
          <w:szCs w:val="24"/>
        </w:rPr>
        <w:t xml:space="preserve"> </w:t>
      </w:r>
    </w:p>
    <w:p w14:paraId="46D805A1" w14:textId="7644B368" w:rsidR="00A76B76" w:rsidRDefault="00A12E50" w:rsidP="00A76B76">
      <w:pPr>
        <w:rPr>
          <w:b/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</w:t>
      </w:r>
      <w:r w:rsidR="008F0E05">
        <w:rPr>
          <w:b/>
          <w:bCs/>
          <w:sz w:val="24"/>
          <w:szCs w:val="24"/>
        </w:rPr>
        <w:t xml:space="preserve"> 1</w:t>
      </w:r>
      <w:r w:rsidR="00F24002">
        <w:rPr>
          <w:b/>
          <w:bCs/>
          <w:sz w:val="24"/>
          <w:szCs w:val="24"/>
        </w:rPr>
        <w:t xml:space="preserve">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0773D4" w:rsidRPr="000773D4">
        <w:rPr>
          <w:b/>
          <w:sz w:val="26"/>
          <w:szCs w:val="26"/>
        </w:rPr>
        <w:t>ОКПД2 51.21.13.000. Авиаперевозка грузов по маршруту г.Москва-г.Анадырь; г.Москва-г.Билибино; г.Москва-г.о.Эгвекинот; г.Москва-г.Владивосток для филиалов АО «Чукотэнерго» в 2026 году</w:t>
      </w:r>
      <w:r w:rsidR="008F0E05">
        <w:rPr>
          <w:b/>
          <w:bCs/>
          <w:sz w:val="24"/>
          <w:szCs w:val="24"/>
        </w:rPr>
        <w:t>.</w:t>
      </w:r>
    </w:p>
    <w:p w14:paraId="607FDF8F" w14:textId="77777777" w:rsidR="008F0E05" w:rsidRPr="00D63F6C" w:rsidRDefault="008F0E05" w:rsidP="00A76B76">
      <w:pPr>
        <w:rPr>
          <w:i/>
          <w:iCs/>
          <w:shd w:val="clear" w:color="auto" w:fill="FFFF99"/>
        </w:rPr>
      </w:pPr>
    </w:p>
    <w:tbl>
      <w:tblPr>
        <w:tblStyle w:val="af0"/>
        <w:tblW w:w="15258" w:type="dxa"/>
        <w:tblInd w:w="-5" w:type="dxa"/>
        <w:tblLook w:val="04A0" w:firstRow="1" w:lastRow="0" w:firstColumn="1" w:lastColumn="0" w:noHBand="0" w:noVBand="1"/>
      </w:tblPr>
      <w:tblGrid>
        <w:gridCol w:w="877"/>
        <w:gridCol w:w="2638"/>
        <w:gridCol w:w="3917"/>
        <w:gridCol w:w="2552"/>
        <w:gridCol w:w="2693"/>
        <w:gridCol w:w="2581"/>
      </w:tblGrid>
      <w:tr w:rsidR="00241402" w:rsidRPr="00D57409" w14:paraId="49582535" w14:textId="77777777" w:rsidTr="00CC243B">
        <w:tc>
          <w:tcPr>
            <w:tcW w:w="877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3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17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81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CC243B">
        <w:tc>
          <w:tcPr>
            <w:tcW w:w="877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81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CC243B">
        <w:tc>
          <w:tcPr>
            <w:tcW w:w="877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3"/>
          </w:p>
        </w:tc>
        <w:tc>
          <w:tcPr>
            <w:tcW w:w="263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81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CC243B">
        <w:tc>
          <w:tcPr>
            <w:tcW w:w="877" w:type="dxa"/>
            <w:vAlign w:val="center"/>
          </w:tcPr>
          <w:p w14:paraId="061E934E" w14:textId="77777777" w:rsidR="00241402" w:rsidRPr="00D57409" w:rsidRDefault="00241402" w:rsidP="00241402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55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52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CC243B">
        <w:tc>
          <w:tcPr>
            <w:tcW w:w="877" w:type="dxa"/>
            <w:vAlign w:val="center"/>
          </w:tcPr>
          <w:p w14:paraId="466C8E8C" w14:textId="77777777" w:rsidR="00241402" w:rsidRPr="00D57409" w:rsidRDefault="00241402" w:rsidP="0024140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555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52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714E6" w:rsidRPr="00D57409" w14:paraId="7481CEFA" w14:textId="77777777" w:rsidTr="00CC243B">
        <w:tc>
          <w:tcPr>
            <w:tcW w:w="877" w:type="dxa"/>
            <w:vAlign w:val="center"/>
          </w:tcPr>
          <w:p w14:paraId="59D9EAF4" w14:textId="77777777" w:rsidR="009714E6" w:rsidRPr="00D57409" w:rsidRDefault="009714E6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638" w:type="dxa"/>
            <w:shd w:val="clear" w:color="auto" w:fill="auto"/>
          </w:tcPr>
          <w:p w14:paraId="65962714" w14:textId="4D349585" w:rsidR="009714E6" w:rsidRPr="00D57409" w:rsidRDefault="009714E6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Согласно Табл. 2 (перечень услуг) к д</w:t>
            </w:r>
            <w:r w:rsidR="00702A11">
              <w:rPr>
                <w:sz w:val="24"/>
                <w:szCs w:val="24"/>
              </w:rPr>
              <w:t xml:space="preserve">анному Техническому требованию </w:t>
            </w:r>
            <w:r w:rsidRPr="009714E6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6C45F2AC" w14:textId="633E1767" w:rsidR="009714E6" w:rsidRPr="00AF0F12" w:rsidRDefault="009714E6" w:rsidP="00DA0FE3">
            <w:pPr>
              <w:jc w:val="both"/>
              <w:rPr>
                <w:b/>
                <w:sz w:val="24"/>
                <w:szCs w:val="24"/>
              </w:rPr>
            </w:pPr>
            <w:r w:rsidRPr="00CC243B">
              <w:rPr>
                <w:sz w:val="24"/>
                <w:szCs w:val="24"/>
              </w:rPr>
              <w:t>Услуги оказать в соответствии с действующими законодательными, нормативно-техническими и руководящими документами</w:t>
            </w:r>
          </w:p>
        </w:tc>
        <w:tc>
          <w:tcPr>
            <w:tcW w:w="2552" w:type="dxa"/>
            <w:shd w:val="clear" w:color="auto" w:fill="auto"/>
          </w:tcPr>
          <w:p w14:paraId="527B90EB" w14:textId="54F6D5A3" w:rsidR="009714E6" w:rsidRPr="00D57409" w:rsidRDefault="009714E6" w:rsidP="00241402">
            <w:pPr>
              <w:rPr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917B54B" w14:textId="77777777" w:rsidR="009714E6" w:rsidRPr="00D57409" w:rsidRDefault="009714E6" w:rsidP="00241402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581" w:type="dxa"/>
            <w:shd w:val="clear" w:color="auto" w:fill="auto"/>
          </w:tcPr>
          <w:p w14:paraId="324DFA23" w14:textId="77777777" w:rsidR="009714E6" w:rsidRPr="00D57409" w:rsidRDefault="009714E6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0CE5F12E" w14:textId="77777777" w:rsidTr="00CC243B">
        <w:tc>
          <w:tcPr>
            <w:tcW w:w="877" w:type="dxa"/>
            <w:vAlign w:val="center"/>
          </w:tcPr>
          <w:p w14:paraId="32EE4ADA" w14:textId="77777777" w:rsidR="00241402" w:rsidRPr="00D57409" w:rsidRDefault="00241402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638" w:type="dxa"/>
            <w:shd w:val="clear" w:color="auto" w:fill="auto"/>
          </w:tcPr>
          <w:p w14:paraId="7ABA54C0" w14:textId="7BB0540C" w:rsidR="00241402" w:rsidRPr="009714E6" w:rsidRDefault="00D741FA" w:rsidP="00CC243B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Согласно Табл. 2 (перечень услуг) к д</w:t>
            </w:r>
            <w:r w:rsidR="00702A11">
              <w:rPr>
                <w:sz w:val="24"/>
                <w:szCs w:val="24"/>
              </w:rPr>
              <w:t xml:space="preserve">анному </w:t>
            </w:r>
            <w:r w:rsidR="00CC243B">
              <w:rPr>
                <w:sz w:val="24"/>
                <w:szCs w:val="24"/>
              </w:rPr>
              <w:t>Т</w:t>
            </w:r>
            <w:r w:rsidR="00702A11">
              <w:rPr>
                <w:sz w:val="24"/>
                <w:szCs w:val="24"/>
              </w:rPr>
              <w:t xml:space="preserve">ехническому требованию </w:t>
            </w:r>
            <w:r w:rsidRPr="009714E6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5952357F" w14:textId="674B1CF5" w:rsidR="00241402" w:rsidRPr="00AF0F12" w:rsidRDefault="009714E6" w:rsidP="00DA0FE3">
            <w:pPr>
              <w:jc w:val="both"/>
              <w:rPr>
                <w:b/>
                <w:sz w:val="24"/>
                <w:szCs w:val="24"/>
              </w:rPr>
            </w:pPr>
            <w:r w:rsidRPr="00CC243B">
              <w:rPr>
                <w:sz w:val="24"/>
                <w:szCs w:val="24"/>
              </w:rPr>
              <w:t>Наличие у Исполнителя разрешительных документов на соответствующий вид деятельности обязательно.</w:t>
            </w:r>
          </w:p>
        </w:tc>
        <w:tc>
          <w:tcPr>
            <w:tcW w:w="2552" w:type="dxa"/>
            <w:shd w:val="clear" w:color="auto" w:fill="auto"/>
          </w:tcPr>
          <w:p w14:paraId="41DB2AC5" w14:textId="264161DE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1004950C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5D6CF92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75F1F8F0" w14:textId="77777777" w:rsidTr="00CC243B">
        <w:tc>
          <w:tcPr>
            <w:tcW w:w="877" w:type="dxa"/>
            <w:vAlign w:val="center"/>
          </w:tcPr>
          <w:p w14:paraId="6C621CB8" w14:textId="6298800C" w:rsidR="00241402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638" w:type="dxa"/>
            <w:shd w:val="clear" w:color="auto" w:fill="auto"/>
          </w:tcPr>
          <w:p w14:paraId="0AF4A2BA" w14:textId="775D863F" w:rsidR="00241402" w:rsidRPr="00D57409" w:rsidRDefault="00D741FA" w:rsidP="00DA0FE3">
            <w:pPr>
              <w:jc w:val="both"/>
              <w:rPr>
                <w:sz w:val="24"/>
                <w:szCs w:val="24"/>
              </w:rPr>
            </w:pPr>
            <w:r w:rsidRPr="00D741FA">
              <w:rPr>
                <w:sz w:val="24"/>
                <w:szCs w:val="24"/>
              </w:rPr>
              <w:t>Согласно Табл. 2 (перечень услуг) к д</w:t>
            </w:r>
            <w:r w:rsidR="00702A11">
              <w:rPr>
                <w:sz w:val="24"/>
                <w:szCs w:val="24"/>
              </w:rPr>
              <w:t xml:space="preserve">анному Техническому требованию </w:t>
            </w:r>
            <w:r w:rsidRPr="00D741FA">
              <w:rPr>
                <w:sz w:val="24"/>
                <w:szCs w:val="24"/>
              </w:rPr>
              <w:t>№ поз. 1</w:t>
            </w:r>
          </w:p>
        </w:tc>
        <w:tc>
          <w:tcPr>
            <w:tcW w:w="3917" w:type="dxa"/>
            <w:shd w:val="clear" w:color="auto" w:fill="auto"/>
          </w:tcPr>
          <w:p w14:paraId="661371FD" w14:textId="4AC65119" w:rsidR="00241402" w:rsidRPr="00D57409" w:rsidRDefault="00D741FA" w:rsidP="00DA0FE3">
            <w:pPr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При оказании Услуг использовать законные методы и средства и руководствоваться действующим законодательством.</w:t>
            </w:r>
          </w:p>
        </w:tc>
        <w:tc>
          <w:tcPr>
            <w:tcW w:w="2552" w:type="dxa"/>
            <w:shd w:val="clear" w:color="auto" w:fill="auto"/>
          </w:tcPr>
          <w:p w14:paraId="1308EE80" w14:textId="7C418A61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8B2541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4407AFD9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5F4B273A" w14:textId="77777777" w:rsidTr="00CC243B">
        <w:tc>
          <w:tcPr>
            <w:tcW w:w="877" w:type="dxa"/>
            <w:vAlign w:val="center"/>
          </w:tcPr>
          <w:p w14:paraId="6F32A999" w14:textId="0F752FA5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16345A53" w14:textId="07985228" w:rsidR="00D741FA" w:rsidRPr="00030B8E" w:rsidRDefault="00D741FA" w:rsidP="00DA0FE3">
            <w:pPr>
              <w:jc w:val="both"/>
              <w:rPr>
                <w:b/>
                <w:bCs/>
                <w:sz w:val="24"/>
                <w:szCs w:val="24"/>
              </w:rPr>
            </w:pPr>
            <w:r w:rsidRPr="00CC243B">
              <w:rPr>
                <w:sz w:val="24"/>
                <w:szCs w:val="24"/>
              </w:rPr>
              <w:t>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и другие разрешительные документы в соответствии с действующим законодательством на выполнение видов деятельности в рамках Договора).</w:t>
            </w:r>
          </w:p>
        </w:tc>
        <w:tc>
          <w:tcPr>
            <w:tcW w:w="2552" w:type="dxa"/>
            <w:shd w:val="clear" w:color="auto" w:fill="auto"/>
          </w:tcPr>
          <w:p w14:paraId="7179E43D" w14:textId="3C37FC98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C35D9F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68F6CE09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6B679B70" w14:textId="77777777" w:rsidTr="00CC243B">
        <w:tc>
          <w:tcPr>
            <w:tcW w:w="877" w:type="dxa"/>
            <w:vAlign w:val="center"/>
          </w:tcPr>
          <w:p w14:paraId="3B851BCA" w14:textId="1DB173E8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1E2CAEA3" w14:textId="34352C07" w:rsidR="008B33CD" w:rsidRPr="00483065" w:rsidRDefault="0091423F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1.</w:t>
            </w:r>
            <w:r w:rsidR="008B33CD" w:rsidRPr="00483065">
              <w:rPr>
                <w:sz w:val="24"/>
                <w:szCs w:val="24"/>
              </w:rPr>
              <w:t>Наличие у Исполнителя разрешительных документов на соответствующие виды деятельности обязательно.</w:t>
            </w:r>
          </w:p>
          <w:p w14:paraId="333458F1" w14:textId="7D188DB6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lastRenderedPageBreak/>
              <w:t>Исполнитель должен обладать опытом, ресурсными, материально-техническими возможностями для оказания услуг.</w:t>
            </w:r>
          </w:p>
          <w:p w14:paraId="7A44D217" w14:textId="24C4FDE5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Исполнитель должен иметь соответствующий выполняемым работам профессиональный уровень, подтвержденный документами, и опыт в работе.</w:t>
            </w:r>
          </w:p>
          <w:p w14:paraId="3D3CB391" w14:textId="794B1594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Исполнитель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и другие разрешительные документы в соответствии с действующим законодательством на выполнение видов деятельности в рамках Договора);</w:t>
            </w:r>
          </w:p>
          <w:p w14:paraId="5CC19B37" w14:textId="36669E44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 xml:space="preserve">Исполнитель не должен являться неплатежеспособным или банкротом, находиться в процессе ликвидации, его экономическая деятельность не должна быть приостановлена. </w:t>
            </w:r>
          </w:p>
          <w:p w14:paraId="0A6C6925" w14:textId="47D70384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Профессиональный уровень мастерства Исполнителя, наличие опыта работ, знание требований охраны труда, пожарной и электробезопасности, санитарных норм, природоохранного законодательства являются обязательными условиями при оказании услуг.</w:t>
            </w:r>
          </w:p>
          <w:p w14:paraId="7C0A73F3" w14:textId="2028A117" w:rsidR="008B33CD" w:rsidRPr="00483065" w:rsidRDefault="008B33CD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Перевозчик с момента принятия груза для перевозки до момента его выдачи надлежаще и старательно должен грузить, обрабатывать, укладывать, перевозить, хранить груз, заботиться о нем и выгружать его.</w:t>
            </w:r>
          </w:p>
          <w:p w14:paraId="37F303FD" w14:textId="133133A5" w:rsidR="008B33CD" w:rsidRPr="00483065" w:rsidRDefault="0091423F" w:rsidP="008B33CD">
            <w:pPr>
              <w:tabs>
                <w:tab w:val="num" w:pos="0"/>
              </w:tabs>
              <w:ind w:firstLine="284"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2</w:t>
            </w:r>
            <w:r w:rsidR="008B33CD" w:rsidRPr="00483065">
              <w:rPr>
                <w:sz w:val="24"/>
                <w:szCs w:val="24"/>
              </w:rPr>
              <w:t>.</w:t>
            </w:r>
            <w:r w:rsidR="008B33CD" w:rsidRPr="00483065">
              <w:rPr>
                <w:sz w:val="24"/>
                <w:szCs w:val="24"/>
              </w:rPr>
              <w:tab/>
              <w:t>Дополнительные к установленным в документации о закупке требования к Участникам. Перечень документов, подтверждающих соответствие Участника закупки установленным дополнительным требованиям.</w:t>
            </w:r>
          </w:p>
          <w:p w14:paraId="00ECD296" w14:textId="7AEB9358" w:rsidR="008B33CD" w:rsidRPr="00483065" w:rsidRDefault="0091423F" w:rsidP="008B33CD">
            <w:pPr>
              <w:tabs>
                <w:tab w:val="num" w:pos="0"/>
              </w:tabs>
              <w:ind w:firstLine="284"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2</w:t>
            </w:r>
            <w:r w:rsidR="008B33CD" w:rsidRPr="00483065">
              <w:rPr>
                <w:sz w:val="24"/>
                <w:szCs w:val="24"/>
              </w:rPr>
              <w:t>.1.</w:t>
            </w:r>
            <w:r w:rsidR="008B33CD" w:rsidRPr="00483065">
              <w:rPr>
                <w:sz w:val="24"/>
                <w:szCs w:val="24"/>
              </w:rPr>
              <w:tab/>
              <w:t xml:space="preserve">Наличие опыта оказания аналогичных профилю лота услуг (не менее трех исполненных договоров) (услуги по транспортно-экспедиторскому обслуживанию). При этом учитываются только выполненные Участником Договора, с экспедированием грузов в аэропорт Певек. </w:t>
            </w:r>
          </w:p>
          <w:p w14:paraId="18577785" w14:textId="77777777" w:rsidR="008B33CD" w:rsidRPr="00483065" w:rsidRDefault="008B33CD" w:rsidP="008B33CD">
            <w:pPr>
              <w:tabs>
                <w:tab w:val="num" w:pos="0"/>
              </w:tabs>
              <w:ind w:firstLine="284"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</w:t>
            </w:r>
            <w:r w:rsidRPr="00483065">
              <w:rPr>
                <w:sz w:val="24"/>
                <w:szCs w:val="24"/>
              </w:rPr>
              <w:lastRenderedPageBreak/>
              <w:t>аналогичных договоров», приведенной в документации о закупке. Участник закупочной процедуры должен представить скан – копии договоров либо их части (с приложением документов, предусмотренных требованиями договора, подтверждающих факт его исполнения), подтверждающие представленные в форме данные (при наличии). При оценке заявок участников будут учитываться только те сведения об объемах выполнения аналогичных договоров, которые подтверждены документами, указанными выше.</w:t>
            </w:r>
          </w:p>
          <w:p w14:paraId="6E90F78A" w14:textId="72D53D7C" w:rsidR="008B33CD" w:rsidRPr="00483065" w:rsidRDefault="0091423F" w:rsidP="008B33CD">
            <w:pPr>
              <w:tabs>
                <w:tab w:val="num" w:pos="0"/>
              </w:tabs>
              <w:ind w:firstLine="284"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2</w:t>
            </w:r>
            <w:r w:rsidR="008B33CD" w:rsidRPr="00483065">
              <w:rPr>
                <w:sz w:val="24"/>
                <w:szCs w:val="24"/>
              </w:rPr>
              <w:t>.2.</w:t>
            </w:r>
            <w:r w:rsidR="008B33CD" w:rsidRPr="00483065">
              <w:rPr>
                <w:sz w:val="24"/>
                <w:szCs w:val="24"/>
              </w:rPr>
              <w:tab/>
              <w:t>Участник должен иметь в наличии (либо декларировать привлечение) площадей теплых складских помещений для осуществления погрузочно-разгрузочных операций и хранения грузов, отвечающим требованиям правил и норм пожарной безопасности и исключающим доступ посторонних лиц в пределах ЧАО.</w:t>
            </w:r>
          </w:p>
          <w:p w14:paraId="07857E77" w14:textId="4C38EFCA" w:rsidR="00D741FA" w:rsidRPr="00483065" w:rsidRDefault="008B33CD" w:rsidP="008B33CD">
            <w:pPr>
              <w:tabs>
                <w:tab w:val="num" w:pos="0"/>
              </w:tabs>
              <w:ind w:firstLine="284"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о материально-технических ресурсах по форме «Справки о материально-технических ресурсах», приведенной в документации о закупке.</w:t>
            </w:r>
          </w:p>
        </w:tc>
        <w:tc>
          <w:tcPr>
            <w:tcW w:w="2552" w:type="dxa"/>
            <w:shd w:val="clear" w:color="auto" w:fill="auto"/>
          </w:tcPr>
          <w:p w14:paraId="27515FCB" w14:textId="05DF00A8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7D4A9F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488490F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7691436B" w14:textId="77777777" w:rsidTr="00CC243B">
        <w:tc>
          <w:tcPr>
            <w:tcW w:w="877" w:type="dxa"/>
            <w:vAlign w:val="center"/>
          </w:tcPr>
          <w:p w14:paraId="00C31379" w14:textId="3BB85024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619C255E" w14:textId="2C817D7D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В тариф включено: организация и осуществление приемки груза;</w:t>
            </w:r>
          </w:p>
          <w:p w14:paraId="3E526FD3" w14:textId="77777777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разгрузка на складе Исполнителя;</w:t>
            </w:r>
          </w:p>
          <w:p w14:paraId="7B98C1F9" w14:textId="77777777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хранение груза на складе Исполнителя до даты вылета;</w:t>
            </w:r>
          </w:p>
          <w:p w14:paraId="2E5662DF" w14:textId="77777777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отправка и сдача в аэропорт отправления;</w:t>
            </w:r>
          </w:p>
          <w:p w14:paraId="431BD0C4" w14:textId="77777777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терминальная обработка в аэропортах, на протяжении всего маршрута;</w:t>
            </w:r>
          </w:p>
          <w:p w14:paraId="1D24BB2F" w14:textId="77777777" w:rsidR="005410FC" w:rsidRPr="00483065" w:rsidRDefault="005410FC" w:rsidP="005410FC">
            <w:pPr>
              <w:spacing w:line="276" w:lineRule="auto"/>
              <w:ind w:right="29"/>
              <w:contextualSpacing/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авиаперевозка в аэропорт назначения;</w:t>
            </w:r>
          </w:p>
          <w:p w14:paraId="54873B57" w14:textId="252DB498" w:rsidR="00030B8E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- разгрузка на терминале аэропорта назначения</w:t>
            </w:r>
          </w:p>
        </w:tc>
        <w:tc>
          <w:tcPr>
            <w:tcW w:w="2552" w:type="dxa"/>
            <w:shd w:val="clear" w:color="auto" w:fill="auto"/>
          </w:tcPr>
          <w:p w14:paraId="62FC628D" w14:textId="3908AFE4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75DB549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10060E0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D741FA" w:rsidRPr="00D57409" w14:paraId="152A6B69" w14:textId="77777777" w:rsidTr="00CC243B">
        <w:tc>
          <w:tcPr>
            <w:tcW w:w="877" w:type="dxa"/>
            <w:vAlign w:val="center"/>
          </w:tcPr>
          <w:p w14:paraId="03C861B6" w14:textId="28E74C26" w:rsidR="00D741FA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2E5C7938" w14:textId="0FAAEFCC" w:rsidR="00D741FA" w:rsidRPr="00483065" w:rsidRDefault="001F4DB3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 xml:space="preserve">-  </w:t>
            </w:r>
            <w:r w:rsidR="005410FC" w:rsidRPr="00483065">
              <w:rPr>
                <w:sz w:val="24"/>
                <w:szCs w:val="24"/>
              </w:rPr>
              <w:t>Количество груза в п. 1.1.6. приведено для целей оценки Исполнителем общего объема услуг, требуемого количества производственных мощностей (размера территории, складских площадей, количества техники и механизмов, количества и квалификации персонала).</w:t>
            </w:r>
            <w:r w:rsidRPr="00483065"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shd w:val="clear" w:color="auto" w:fill="auto"/>
          </w:tcPr>
          <w:p w14:paraId="2CA33030" w14:textId="5784C2DB" w:rsidR="00D741FA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B7C68EC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3ED1E426" w14:textId="77777777" w:rsidR="00D741FA" w:rsidRPr="00D57409" w:rsidRDefault="00D741FA" w:rsidP="00241402">
            <w:pPr>
              <w:rPr>
                <w:sz w:val="24"/>
                <w:szCs w:val="24"/>
              </w:rPr>
            </w:pPr>
          </w:p>
        </w:tc>
      </w:tr>
      <w:tr w:rsidR="000773D4" w:rsidRPr="00D57409" w14:paraId="204EAD83" w14:textId="77777777" w:rsidTr="00CC243B">
        <w:tc>
          <w:tcPr>
            <w:tcW w:w="877" w:type="dxa"/>
            <w:vAlign w:val="center"/>
          </w:tcPr>
          <w:p w14:paraId="38266747" w14:textId="77777777" w:rsidR="000773D4" w:rsidRDefault="000773D4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6555" w:type="dxa"/>
            <w:gridSpan w:val="2"/>
            <w:shd w:val="clear" w:color="auto" w:fill="auto"/>
          </w:tcPr>
          <w:p w14:paraId="72ED9E6C" w14:textId="28A1A6B2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>Исполнитель доставляет груз от Поставщика Заказчику на указанные адреса:</w:t>
            </w:r>
          </w:p>
          <w:p w14:paraId="20E38C5F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- АТЭЦ - г. Анадырь; </w:t>
            </w:r>
          </w:p>
          <w:p w14:paraId="548CEB28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lastRenderedPageBreak/>
              <w:t xml:space="preserve">- ЭГРЭС – г.о. Эгвекинот; </w:t>
            </w:r>
          </w:p>
          <w:p w14:paraId="3D2644C8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>- СЭС – г. Билибино;</w:t>
            </w:r>
          </w:p>
          <w:p w14:paraId="0029920A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>- г. Владивосток.</w:t>
            </w:r>
          </w:p>
          <w:p w14:paraId="55D433E4" w14:textId="580B16FD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Организовать перевозку груза по наиболее рациональному маршруту. </w:t>
            </w:r>
          </w:p>
          <w:p w14:paraId="48D79CC1" w14:textId="3EB49BCC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Доставить принятый к перевозке груз в пункт назначения в срок, согласованный сторонами в заявке, обеспечив его сохранность в течение всего периода перевозки до момента сдачи его Грузополучателю. </w:t>
            </w:r>
          </w:p>
          <w:p w14:paraId="12A561B2" w14:textId="244D1093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После получения заявки от Поставщика произвести доставку груза до Заказчика в: </w:t>
            </w:r>
          </w:p>
          <w:p w14:paraId="6DA1AB60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- АТЭЦ – г. Анадырь; </w:t>
            </w:r>
          </w:p>
          <w:p w14:paraId="6E38672D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- ЭГРЭС – г.о. Эгвекинот; </w:t>
            </w:r>
          </w:p>
          <w:p w14:paraId="04DB195F" w14:textId="77777777" w:rsidR="000773D4" w:rsidRPr="000773D4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>- СЭС – г. Билибино;</w:t>
            </w:r>
          </w:p>
          <w:p w14:paraId="3454DE98" w14:textId="655F13F9" w:rsidR="000773D4" w:rsidRPr="00483065" w:rsidRDefault="000773D4" w:rsidP="000773D4">
            <w:pPr>
              <w:jc w:val="both"/>
              <w:rPr>
                <w:sz w:val="24"/>
                <w:szCs w:val="24"/>
              </w:rPr>
            </w:pPr>
            <w:r w:rsidRPr="000773D4">
              <w:rPr>
                <w:sz w:val="24"/>
                <w:szCs w:val="24"/>
              </w:rPr>
              <w:t xml:space="preserve">- г. Владивосток. </w:t>
            </w:r>
          </w:p>
        </w:tc>
        <w:tc>
          <w:tcPr>
            <w:tcW w:w="2552" w:type="dxa"/>
            <w:shd w:val="clear" w:color="auto" w:fill="auto"/>
          </w:tcPr>
          <w:p w14:paraId="36EC31DB" w14:textId="77777777" w:rsidR="000773D4" w:rsidRPr="00024347" w:rsidRDefault="000773D4" w:rsidP="0024140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4160B9" w14:textId="77777777" w:rsidR="000773D4" w:rsidRPr="00D57409" w:rsidRDefault="000773D4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4D285B98" w14:textId="77777777" w:rsidR="000773D4" w:rsidRPr="00D57409" w:rsidRDefault="000773D4" w:rsidP="00241402">
            <w:pPr>
              <w:rPr>
                <w:sz w:val="24"/>
                <w:szCs w:val="24"/>
              </w:rPr>
            </w:pPr>
          </w:p>
        </w:tc>
      </w:tr>
      <w:tr w:rsidR="00024347" w:rsidRPr="00D57409" w14:paraId="4FB1BA28" w14:textId="77777777" w:rsidTr="00CC243B">
        <w:tc>
          <w:tcPr>
            <w:tcW w:w="877" w:type="dxa"/>
            <w:vAlign w:val="center"/>
          </w:tcPr>
          <w:p w14:paraId="5CFDE087" w14:textId="4C6103D4" w:rsidR="00024347" w:rsidRPr="00D57409" w:rsidRDefault="00024347" w:rsidP="0024140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061E8EA8" w14:textId="3C3F6D2D" w:rsidR="005410FC" w:rsidRPr="00483065" w:rsidRDefault="005410FC" w:rsidP="000773D4">
            <w:pPr>
              <w:shd w:val="clear" w:color="auto" w:fill="FFFFFF"/>
              <w:tabs>
                <w:tab w:val="left" w:pos="533"/>
              </w:tabs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 xml:space="preserve">После получения заявки от Заказчика произвести доставку груза от – </w:t>
            </w:r>
            <w:r w:rsidR="000773D4" w:rsidRPr="000773D4">
              <w:rPr>
                <w:sz w:val="24"/>
                <w:szCs w:val="24"/>
              </w:rPr>
              <w:t>.Москва-г.Анадырь;</w:t>
            </w:r>
            <w:r w:rsidR="000773D4">
              <w:rPr>
                <w:sz w:val="24"/>
                <w:szCs w:val="24"/>
              </w:rPr>
              <w:t xml:space="preserve"> </w:t>
            </w:r>
            <w:r w:rsidR="000773D4" w:rsidRPr="000773D4">
              <w:rPr>
                <w:sz w:val="24"/>
                <w:szCs w:val="24"/>
              </w:rPr>
              <w:t xml:space="preserve">г.Москва-г.Билибино; </w:t>
            </w:r>
            <w:r w:rsidR="000773D4">
              <w:rPr>
                <w:sz w:val="24"/>
                <w:szCs w:val="24"/>
              </w:rPr>
              <w:t xml:space="preserve"> </w:t>
            </w:r>
            <w:r w:rsidR="000773D4" w:rsidRPr="000773D4">
              <w:rPr>
                <w:sz w:val="24"/>
                <w:szCs w:val="24"/>
              </w:rPr>
              <w:t>г.Москва-г.о.Эгвекинот; г.Москва-г.Владивосток</w:t>
            </w:r>
            <w:r w:rsidRPr="00483065">
              <w:rPr>
                <w:sz w:val="24"/>
                <w:szCs w:val="24"/>
              </w:rPr>
              <w:t>. По запросу Заказчика предоставлять информацию о местонахождении груза. Сообщать обо всех случаях вынужденной задержки в пути следования и их причинах, других непредвиденных обстоятельствах, препятствующих своевременной доставке груза.</w:t>
            </w:r>
          </w:p>
          <w:p w14:paraId="5D536A98" w14:textId="547E4BFA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Исполнитель принимает груз у указанного Заказчиком, в поручении грузоотправителя, по весу, объему и количеству мест, без внутритарного осмотра и пересчета содержимого.</w:t>
            </w:r>
          </w:p>
          <w:p w14:paraId="642D1F76" w14:textId="2086750C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Перевозчик с момента принятия груза для перевозки до момента его выдачи надлежаще и старательно должен грузить, обрабатывать, укладывать, перевозить, хранить груз, заботиться о нем и выгружать его.</w:t>
            </w:r>
          </w:p>
          <w:p w14:paraId="321CCE54" w14:textId="54D64EC3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Организовать перевозку груза по наиболее рациональному маршруту.</w:t>
            </w:r>
          </w:p>
          <w:p w14:paraId="16244BE7" w14:textId="3843DBB0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Дополнительные (доставка груза на склад Исполнителя):</w:t>
            </w:r>
          </w:p>
          <w:p w14:paraId="0980992A" w14:textId="1EE66D84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Исполнитель  по заявке Заказчика доставляет груз в место нахождения грузополучателя и забирает груз в месте нахождения грузоотправителя (оплата производится по такой Заявке по расчету Исполнителя).</w:t>
            </w:r>
          </w:p>
          <w:p w14:paraId="2580953C" w14:textId="5FE371B9" w:rsidR="005410FC" w:rsidRPr="00483065" w:rsidRDefault="005410FC" w:rsidP="005410FC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Организовать перевозку груза по наиболее рациональному маршруту.</w:t>
            </w:r>
          </w:p>
          <w:p w14:paraId="50E9E262" w14:textId="7FD3A41C" w:rsidR="005410FC" w:rsidRPr="00483065" w:rsidRDefault="005410FC" w:rsidP="005410FC">
            <w:pPr>
              <w:shd w:val="clear" w:color="auto" w:fill="FFFFFF"/>
              <w:tabs>
                <w:tab w:val="left" w:pos="533"/>
              </w:tabs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lastRenderedPageBreak/>
              <w:t>Доставить принятый к перевозке груз в пункт назначения в срок, согласованный сторонами в Заявке, обеспечив его сохранность в течение всего периода перевозки до момента передачи его Исполнителю (склад исполнителя).</w:t>
            </w:r>
          </w:p>
          <w:p w14:paraId="379E9D4C" w14:textId="3B44238E" w:rsidR="005410FC" w:rsidRPr="00483065" w:rsidRDefault="005410FC" w:rsidP="005410FC">
            <w:pPr>
              <w:shd w:val="clear" w:color="auto" w:fill="FFFFFF"/>
              <w:tabs>
                <w:tab w:val="left" w:pos="533"/>
              </w:tabs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По запросу Заказчика предоставлять информацию о местонахождении груза. Сообщать обо всех случаях вынужденной задержки в пути следования и их причинах, других непредвиденных обстоятельствах, препятствующих своевременной доставке груза.</w:t>
            </w:r>
          </w:p>
          <w:p w14:paraId="7307BAF1" w14:textId="1DF9A87E" w:rsidR="00024347" w:rsidRPr="00D57409" w:rsidRDefault="005410FC" w:rsidP="008B33CD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 xml:space="preserve">Исполнитель принимает груз у Заказчика (либо от указанного им в Поручении грузоотправителя) по весу, объему и количеству мест, без внутритарного осмотра и пересчета содержимого, по акту приема-передачи ТМЦ (с указанием количества мест и качества упаковки, а также других особенностей). </w:t>
            </w:r>
          </w:p>
        </w:tc>
        <w:tc>
          <w:tcPr>
            <w:tcW w:w="2552" w:type="dxa"/>
            <w:shd w:val="clear" w:color="auto" w:fill="auto"/>
          </w:tcPr>
          <w:p w14:paraId="0A9B9754" w14:textId="47208385" w:rsidR="00024347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E093B06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132A0FED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</w:tr>
      <w:tr w:rsidR="00024347" w:rsidRPr="00D57409" w14:paraId="11F6EE05" w14:textId="77777777" w:rsidTr="00CC243B">
        <w:tc>
          <w:tcPr>
            <w:tcW w:w="877" w:type="dxa"/>
            <w:vAlign w:val="center"/>
          </w:tcPr>
          <w:p w14:paraId="4C501671" w14:textId="2B561231" w:rsidR="00024347" w:rsidRPr="00D57409" w:rsidRDefault="00024347" w:rsidP="00BE5DB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BE5DB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55" w:type="dxa"/>
            <w:gridSpan w:val="2"/>
            <w:shd w:val="clear" w:color="auto" w:fill="auto"/>
          </w:tcPr>
          <w:p w14:paraId="592E43B3" w14:textId="3DFF26B9" w:rsidR="00024347" w:rsidRPr="00D57409" w:rsidRDefault="00725E6D" w:rsidP="00DA0FE3">
            <w:pPr>
              <w:jc w:val="both"/>
              <w:rPr>
                <w:sz w:val="24"/>
                <w:szCs w:val="24"/>
              </w:rPr>
            </w:pPr>
            <w:r w:rsidRPr="00483065">
              <w:rPr>
                <w:sz w:val="24"/>
                <w:szCs w:val="24"/>
              </w:rPr>
              <w:t>Исполнитель гарантирует качество выполненных работ в соответствии с требованиями действующих законодательных, нормативно-технических и руководящих документов</w:t>
            </w:r>
            <w:r w:rsidR="00024347" w:rsidRPr="00483065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EE82116" w14:textId="5F44F89B" w:rsidR="00024347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0A4A3AE3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14:paraId="5CC1CD89" w14:textId="77777777" w:rsidR="00024347" w:rsidRPr="00D57409" w:rsidRDefault="00024347" w:rsidP="00241402">
            <w:pPr>
              <w:rPr>
                <w:sz w:val="24"/>
                <w:szCs w:val="24"/>
              </w:rPr>
            </w:pPr>
          </w:p>
        </w:tc>
      </w:tr>
      <w:tr w:rsidR="008E6C0D" w:rsidRPr="008E6C0D" w14:paraId="30724527" w14:textId="5B968F65" w:rsidTr="00CC243B">
        <w:tc>
          <w:tcPr>
            <w:tcW w:w="877" w:type="dxa"/>
            <w:vAlign w:val="center"/>
          </w:tcPr>
          <w:p w14:paraId="663FC959" w14:textId="77777777" w:rsidR="00241402" w:rsidRPr="008E6C0D" w:rsidRDefault="00241402" w:rsidP="00241402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55" w:type="dxa"/>
            <w:gridSpan w:val="2"/>
            <w:vAlign w:val="center"/>
          </w:tcPr>
          <w:p w14:paraId="381C4AE7" w14:textId="77777777" w:rsidR="00241402" w:rsidRPr="008E6C0D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8E6C0D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8E6C0D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52" w:type="dxa"/>
          </w:tcPr>
          <w:p w14:paraId="09F79C2E" w14:textId="01820903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16B2613" w14:textId="74A06AAA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3A07EF4E" w14:textId="4928ECE7" w:rsidR="00241402" w:rsidRPr="008E6C0D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E6C0D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9E79A63" w14:textId="471EE3A1" w:rsidTr="00CC243B">
        <w:tc>
          <w:tcPr>
            <w:tcW w:w="877" w:type="dxa"/>
            <w:vAlign w:val="center"/>
          </w:tcPr>
          <w:p w14:paraId="00D179A1" w14:textId="77777777" w:rsidR="00241402" w:rsidRPr="00D57409" w:rsidRDefault="00241402" w:rsidP="0024140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55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7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552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CC243B">
        <w:tc>
          <w:tcPr>
            <w:tcW w:w="877" w:type="dxa"/>
            <w:vAlign w:val="center"/>
          </w:tcPr>
          <w:p w14:paraId="351A9718" w14:textId="77777777" w:rsidR="00241402" w:rsidRPr="00D57409" w:rsidRDefault="00241402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638" w:type="dxa"/>
          </w:tcPr>
          <w:p w14:paraId="58233701" w14:textId="07BB253B" w:rsidR="00241402" w:rsidRPr="009714E6" w:rsidRDefault="009714E6" w:rsidP="00DA0FE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9714E6">
              <w:rPr>
                <w:sz w:val="24"/>
                <w:szCs w:val="24"/>
              </w:rPr>
              <w:t>Порядок сдачи и приемки услуг</w:t>
            </w:r>
          </w:p>
        </w:tc>
        <w:tc>
          <w:tcPr>
            <w:tcW w:w="3917" w:type="dxa"/>
          </w:tcPr>
          <w:p w14:paraId="6B5D73B1" w14:textId="77777777" w:rsidR="001F4DB3" w:rsidRPr="0004480F" w:rsidRDefault="009714E6" w:rsidP="001F4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F4DB3" w:rsidRPr="0004480F">
              <w:rPr>
                <w:sz w:val="24"/>
                <w:szCs w:val="24"/>
              </w:rPr>
              <w:t>После окончания оказания услуг Заказчику передаётся следующая документация:</w:t>
            </w:r>
          </w:p>
          <w:p w14:paraId="7B2C3F90" w14:textId="6A3ED7D0" w:rsidR="001F4DB3" w:rsidRPr="0004480F" w:rsidRDefault="001F4DB3" w:rsidP="001F4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-Акт о </w:t>
            </w:r>
            <w:r w:rsidR="00725E6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оказанных услуг</w:t>
            </w:r>
            <w:r w:rsidRPr="0004480F">
              <w:rPr>
                <w:sz w:val="24"/>
                <w:szCs w:val="24"/>
              </w:rPr>
              <w:t>;</w:t>
            </w:r>
          </w:p>
          <w:p w14:paraId="6B8F77AA" w14:textId="77777777" w:rsidR="001F4DB3" w:rsidRPr="0004480F" w:rsidRDefault="001F4DB3" w:rsidP="001F4D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480F">
              <w:rPr>
                <w:sz w:val="24"/>
                <w:szCs w:val="24"/>
              </w:rPr>
              <w:t xml:space="preserve">Справка о стоимости </w:t>
            </w:r>
            <w:r>
              <w:rPr>
                <w:sz w:val="24"/>
                <w:szCs w:val="24"/>
              </w:rPr>
              <w:t>оказанных</w:t>
            </w:r>
            <w:r w:rsidRPr="00044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 w:rsidRPr="0004480F">
              <w:rPr>
                <w:sz w:val="24"/>
                <w:szCs w:val="24"/>
              </w:rPr>
              <w:t>;</w:t>
            </w:r>
          </w:p>
          <w:p w14:paraId="3E9CD849" w14:textId="77777777" w:rsidR="009714E6" w:rsidRDefault="001F4DB3" w:rsidP="001F4DB3">
            <w:pPr>
              <w:tabs>
                <w:tab w:val="left" w:pos="720"/>
                <w:tab w:val="num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4480F">
              <w:rPr>
                <w:sz w:val="24"/>
                <w:szCs w:val="24"/>
              </w:rPr>
              <w:t>Счёт, счёт-фактура</w:t>
            </w:r>
          </w:p>
          <w:p w14:paraId="4C7B938A" w14:textId="77777777" w:rsidR="00E71338" w:rsidRPr="00E71338" w:rsidRDefault="00E71338" w:rsidP="00E71338">
            <w:pPr>
              <w:tabs>
                <w:tab w:val="left" w:pos="720"/>
                <w:tab w:val="num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 w:rsidRPr="00E71338">
              <w:rPr>
                <w:sz w:val="24"/>
                <w:szCs w:val="24"/>
              </w:rPr>
              <w:t xml:space="preserve">Сдача-приемка оказанных Услуг производится сторонами путем подписания Акта об оказании услуг. </w:t>
            </w:r>
          </w:p>
          <w:p w14:paraId="3BD7E2AF" w14:textId="3025953B" w:rsidR="00E71338" w:rsidRPr="00E71338" w:rsidRDefault="00E71338" w:rsidP="00E71338">
            <w:pPr>
              <w:tabs>
                <w:tab w:val="left" w:pos="720"/>
                <w:tab w:val="num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 w:rsidRPr="00E71338">
              <w:rPr>
                <w:sz w:val="24"/>
                <w:szCs w:val="24"/>
              </w:rPr>
              <w:t xml:space="preserve">Заказчик обязуется принять Услуги в течение 5 (пяти) календарных дней со дня получения Акта об оказании услуг, подписанного Исполнителем, и направить Исполнителю подписанный Акт </w:t>
            </w:r>
            <w:r w:rsidRPr="00E71338">
              <w:rPr>
                <w:sz w:val="24"/>
                <w:szCs w:val="24"/>
              </w:rPr>
              <w:lastRenderedPageBreak/>
              <w:t xml:space="preserve">либо мотивированный отказ. Если Заказчик в указанный срок не подписал Акт или не направил Исполнителю мотивированный отказ от приемки Услуг, оказанные Услуги считаются принятыми, а Акт – подписанным Заказчиком. </w:t>
            </w:r>
          </w:p>
          <w:p w14:paraId="5A01FF8C" w14:textId="0EAE304F" w:rsidR="00E71338" w:rsidRPr="009714E6" w:rsidRDefault="00E71338" w:rsidP="00E71338">
            <w:pPr>
              <w:tabs>
                <w:tab w:val="left" w:pos="720"/>
                <w:tab w:val="num" w:pos="1080"/>
              </w:tabs>
              <w:ind w:left="5"/>
              <w:contextualSpacing/>
              <w:jc w:val="both"/>
              <w:rPr>
                <w:sz w:val="24"/>
                <w:szCs w:val="24"/>
              </w:rPr>
            </w:pPr>
            <w:r w:rsidRPr="00E71338">
              <w:rPr>
                <w:sz w:val="24"/>
                <w:szCs w:val="24"/>
              </w:rPr>
              <w:t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и срок их выполнения.</w:t>
            </w:r>
          </w:p>
        </w:tc>
        <w:tc>
          <w:tcPr>
            <w:tcW w:w="2552" w:type="dxa"/>
          </w:tcPr>
          <w:p w14:paraId="19B58410" w14:textId="76170770" w:rsidR="00241402" w:rsidRPr="00D57409" w:rsidRDefault="00024347" w:rsidP="00241402">
            <w:pPr>
              <w:rPr>
                <w:sz w:val="24"/>
                <w:szCs w:val="24"/>
              </w:rPr>
            </w:pPr>
            <w:r w:rsidRPr="00024347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93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581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8C4CBBF" w14:textId="0FDB4B5B" w:rsidTr="00CC243B">
        <w:tc>
          <w:tcPr>
            <w:tcW w:w="877" w:type="dxa"/>
            <w:vAlign w:val="center"/>
          </w:tcPr>
          <w:p w14:paraId="466192A5" w14:textId="77777777" w:rsidR="00241402" w:rsidRPr="00D57409" w:rsidRDefault="00241402" w:rsidP="0024140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55" w:type="dxa"/>
            <w:gridSpan w:val="2"/>
            <w:vAlign w:val="center"/>
          </w:tcPr>
          <w:p w14:paraId="1F869312" w14:textId="1702DB6E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52" w:type="dxa"/>
          </w:tcPr>
          <w:p w14:paraId="7E32BBEF" w14:textId="4EDB97C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099B571" w14:textId="595A764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6AE68CFD" w14:textId="7E78321E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92488D6" w14:textId="77777777" w:rsidTr="00CC243B">
        <w:tc>
          <w:tcPr>
            <w:tcW w:w="877" w:type="dxa"/>
            <w:vAlign w:val="center"/>
          </w:tcPr>
          <w:p w14:paraId="00C90654" w14:textId="77777777" w:rsidR="00241402" w:rsidRPr="00D57409" w:rsidRDefault="00241402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638" w:type="dxa"/>
          </w:tcPr>
          <w:p w14:paraId="3B0470E0" w14:textId="729B9069" w:rsidR="00241402" w:rsidRPr="009714E6" w:rsidRDefault="009714E6" w:rsidP="00DA0FE3">
            <w:pPr>
              <w:jc w:val="both"/>
              <w:rPr>
                <w:sz w:val="24"/>
                <w:szCs w:val="24"/>
              </w:rPr>
            </w:pPr>
            <w:r w:rsidRPr="00725E6D">
              <w:rPr>
                <w:sz w:val="24"/>
                <w:szCs w:val="24"/>
              </w:rPr>
              <w:t>Требования по объему гарантий качества услуг</w:t>
            </w:r>
          </w:p>
        </w:tc>
        <w:tc>
          <w:tcPr>
            <w:tcW w:w="3917" w:type="dxa"/>
            <w:vAlign w:val="center"/>
          </w:tcPr>
          <w:p w14:paraId="346B093C" w14:textId="41D82200" w:rsidR="00241402" w:rsidRPr="009714E6" w:rsidRDefault="001F4DB3" w:rsidP="00DA0FE3">
            <w:pPr>
              <w:jc w:val="both"/>
              <w:rPr>
                <w:bCs/>
                <w:sz w:val="24"/>
                <w:szCs w:val="24"/>
              </w:rPr>
            </w:pPr>
            <w:r w:rsidRPr="0004480F">
              <w:rPr>
                <w:sz w:val="24"/>
                <w:szCs w:val="24"/>
              </w:rPr>
              <w:t xml:space="preserve">По окончании услуг составить акт сдачи-приемки </w:t>
            </w:r>
            <w:r>
              <w:rPr>
                <w:sz w:val="24"/>
                <w:szCs w:val="24"/>
              </w:rPr>
              <w:t>оказания</w:t>
            </w:r>
            <w:r w:rsidRPr="0004480F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2552" w:type="dxa"/>
          </w:tcPr>
          <w:p w14:paraId="094E0929" w14:textId="7AD49348" w:rsidR="00241402" w:rsidRPr="00024347" w:rsidRDefault="00024347" w:rsidP="00241402">
            <w:pPr>
              <w:rPr>
                <w:bCs/>
                <w:sz w:val="24"/>
                <w:szCs w:val="24"/>
              </w:rPr>
            </w:pPr>
            <w:r w:rsidRPr="00024347">
              <w:rPr>
                <w:bCs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1C20C84" w14:textId="77777777" w:rsidR="00241402" w:rsidRPr="00D57409" w:rsidRDefault="00241402" w:rsidP="00241402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581" w:type="dxa"/>
          </w:tcPr>
          <w:p w14:paraId="6FEAAE10" w14:textId="77777777" w:rsidR="00241402" w:rsidRPr="00D57409" w:rsidRDefault="00241402" w:rsidP="00241402">
            <w:pPr>
              <w:pStyle w:val="afff5"/>
              <w:keepNext w:val="0"/>
              <w:jc w:val="left"/>
              <w:outlineLvl w:val="2"/>
            </w:pPr>
          </w:p>
        </w:tc>
      </w:tr>
      <w:tr w:rsidR="00BE5DB1" w:rsidRPr="00D57409" w14:paraId="4126B92C" w14:textId="77777777" w:rsidTr="00CC243B">
        <w:tc>
          <w:tcPr>
            <w:tcW w:w="877" w:type="dxa"/>
            <w:vAlign w:val="center"/>
          </w:tcPr>
          <w:p w14:paraId="22A05CF2" w14:textId="77777777" w:rsidR="00BE5DB1" w:rsidRPr="00D57409" w:rsidRDefault="00BE5DB1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6555" w:type="dxa"/>
            <w:gridSpan w:val="2"/>
          </w:tcPr>
          <w:p w14:paraId="7DA51F7A" w14:textId="37B12FC1" w:rsidR="00BE5DB1" w:rsidRPr="0004480F" w:rsidRDefault="00BE5DB1" w:rsidP="00BE5DB1">
            <w:pPr>
              <w:jc w:val="both"/>
              <w:rPr>
                <w:sz w:val="24"/>
                <w:szCs w:val="24"/>
              </w:rPr>
            </w:pPr>
            <w:r w:rsidRPr="0004480F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орядок оплаты</w:t>
            </w:r>
          </w:p>
        </w:tc>
        <w:tc>
          <w:tcPr>
            <w:tcW w:w="2552" w:type="dxa"/>
          </w:tcPr>
          <w:p w14:paraId="42B57798" w14:textId="77777777" w:rsidR="00BE5DB1" w:rsidRPr="00024347" w:rsidRDefault="00BE5DB1" w:rsidP="00241402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B9C7D4" w14:textId="77777777" w:rsidR="00BE5DB1" w:rsidRPr="00D57409" w:rsidRDefault="00BE5DB1" w:rsidP="00241402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581" w:type="dxa"/>
          </w:tcPr>
          <w:p w14:paraId="6033E00A" w14:textId="77777777" w:rsidR="00BE5DB1" w:rsidRPr="00D57409" w:rsidRDefault="00BE5DB1" w:rsidP="00241402">
            <w:pPr>
              <w:pStyle w:val="afff5"/>
              <w:keepNext w:val="0"/>
              <w:jc w:val="left"/>
              <w:outlineLvl w:val="2"/>
            </w:pPr>
          </w:p>
        </w:tc>
      </w:tr>
      <w:tr w:rsidR="00BE5DB1" w:rsidRPr="00D57409" w14:paraId="437A6CF3" w14:textId="77777777" w:rsidTr="00CC243B">
        <w:tc>
          <w:tcPr>
            <w:tcW w:w="877" w:type="dxa"/>
            <w:vAlign w:val="center"/>
          </w:tcPr>
          <w:p w14:paraId="1617CB8C" w14:textId="77777777" w:rsidR="00BE5DB1" w:rsidRPr="00BE5DB1" w:rsidRDefault="00BE5DB1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rFonts w:eastAsia="Times New Roman"/>
              </w:rPr>
            </w:pPr>
          </w:p>
        </w:tc>
        <w:tc>
          <w:tcPr>
            <w:tcW w:w="2638" w:type="dxa"/>
          </w:tcPr>
          <w:p w14:paraId="29E86DF0" w14:textId="45C36D74" w:rsidR="00BE5DB1" w:rsidRPr="00BE5DB1" w:rsidRDefault="00BE5DB1" w:rsidP="00DA0FE3">
            <w:pPr>
              <w:jc w:val="both"/>
              <w:rPr>
                <w:sz w:val="24"/>
                <w:szCs w:val="24"/>
              </w:rPr>
            </w:pPr>
            <w:r w:rsidRPr="00BE5DB1">
              <w:rPr>
                <w:sz w:val="24"/>
                <w:szCs w:val="24"/>
              </w:rPr>
              <w:t>Порядок оплаты</w:t>
            </w:r>
          </w:p>
        </w:tc>
        <w:tc>
          <w:tcPr>
            <w:tcW w:w="3917" w:type="dxa"/>
            <w:vAlign w:val="center"/>
          </w:tcPr>
          <w:p w14:paraId="54CE4CE1" w14:textId="5F80CC2B" w:rsidR="00BE5DB1" w:rsidRPr="0004480F" w:rsidRDefault="00BE5DB1" w:rsidP="00BE5DB1">
            <w:pPr>
              <w:jc w:val="both"/>
              <w:rPr>
                <w:sz w:val="24"/>
                <w:szCs w:val="24"/>
              </w:rPr>
            </w:pPr>
            <w:r w:rsidRPr="0004480F">
              <w:rPr>
                <w:sz w:val="24"/>
                <w:szCs w:val="24"/>
              </w:rPr>
              <w:t xml:space="preserve">Оплата услуг производится по факту оказания на основании акта о приемке </w:t>
            </w:r>
            <w:r>
              <w:rPr>
                <w:sz w:val="24"/>
                <w:szCs w:val="24"/>
              </w:rPr>
              <w:t>оказанных</w:t>
            </w:r>
            <w:r w:rsidRPr="0004480F">
              <w:rPr>
                <w:sz w:val="24"/>
                <w:szCs w:val="24"/>
              </w:rPr>
              <w:t xml:space="preserve"> услуг и в соответствии со сметно-договорной документацией.</w:t>
            </w:r>
          </w:p>
        </w:tc>
        <w:tc>
          <w:tcPr>
            <w:tcW w:w="2552" w:type="dxa"/>
          </w:tcPr>
          <w:p w14:paraId="09683287" w14:textId="77777777" w:rsidR="00BE5DB1" w:rsidRPr="00024347" w:rsidRDefault="00BE5DB1" w:rsidP="00241402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670FE6" w14:textId="77777777" w:rsidR="00BE5DB1" w:rsidRPr="00D57409" w:rsidRDefault="00BE5DB1" w:rsidP="00241402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581" w:type="dxa"/>
          </w:tcPr>
          <w:p w14:paraId="75D9E6DC" w14:textId="77777777" w:rsidR="00BE5DB1" w:rsidRPr="00D57409" w:rsidRDefault="00BE5DB1" w:rsidP="00241402">
            <w:pPr>
              <w:pStyle w:val="afff5"/>
              <w:keepNext w:val="0"/>
              <w:jc w:val="left"/>
              <w:outlineLvl w:val="2"/>
            </w:pPr>
          </w:p>
        </w:tc>
      </w:tr>
      <w:tr w:rsidR="00241402" w:rsidRPr="00D57409" w14:paraId="0DEF8F9E" w14:textId="671B8E0B" w:rsidTr="00CC243B">
        <w:tc>
          <w:tcPr>
            <w:tcW w:w="877" w:type="dxa"/>
            <w:vAlign w:val="center"/>
          </w:tcPr>
          <w:p w14:paraId="11DCE17B" w14:textId="77777777" w:rsidR="00241402" w:rsidRPr="00D57409" w:rsidRDefault="00241402" w:rsidP="00241402">
            <w:pPr>
              <w:pStyle w:val="aff6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6555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52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81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4347" w:rsidRPr="00D57409" w14:paraId="71B069C5" w14:textId="77777777" w:rsidTr="00CC243B">
        <w:tc>
          <w:tcPr>
            <w:tcW w:w="877" w:type="dxa"/>
            <w:vAlign w:val="center"/>
          </w:tcPr>
          <w:p w14:paraId="3A654A6F" w14:textId="77777777" w:rsidR="00024347" w:rsidRPr="00D57409" w:rsidRDefault="00024347" w:rsidP="00241402">
            <w:pPr>
              <w:pStyle w:val="aff6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6555" w:type="dxa"/>
            <w:gridSpan w:val="2"/>
          </w:tcPr>
          <w:p w14:paraId="2A976437" w14:textId="77777777" w:rsidR="001F4DB3" w:rsidRPr="0004480F" w:rsidRDefault="001F4DB3" w:rsidP="001F4DB3">
            <w:pPr>
              <w:jc w:val="both"/>
              <w:rPr>
                <w:sz w:val="24"/>
                <w:szCs w:val="24"/>
              </w:rPr>
            </w:pPr>
            <w:r w:rsidRPr="0004480F">
              <w:rPr>
                <w:sz w:val="24"/>
                <w:szCs w:val="24"/>
              </w:rPr>
              <w:t>Исполнитель гарантирует оказание услуг в соответствии с требованиями действующих законодательных, нормативно-технических и руководящих документов.</w:t>
            </w:r>
          </w:p>
          <w:p w14:paraId="25BF656E" w14:textId="649AECD7" w:rsidR="00024347" w:rsidRPr="00D57409" w:rsidRDefault="001F4DB3" w:rsidP="001F4DB3">
            <w:pPr>
              <w:jc w:val="both"/>
              <w:rPr>
                <w:sz w:val="24"/>
                <w:szCs w:val="24"/>
              </w:rPr>
            </w:pPr>
            <w:r w:rsidRPr="000448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04480F">
              <w:rPr>
                <w:sz w:val="24"/>
                <w:szCs w:val="24"/>
              </w:rPr>
              <w:t>.2. Исполнитель обязан устранить своим</w:t>
            </w:r>
            <w:r>
              <w:rPr>
                <w:sz w:val="24"/>
                <w:szCs w:val="24"/>
              </w:rPr>
              <w:t xml:space="preserve">и силами допущенные в процессе </w:t>
            </w:r>
            <w:r w:rsidRPr="0004480F">
              <w:rPr>
                <w:sz w:val="24"/>
                <w:szCs w:val="24"/>
              </w:rPr>
              <w:t xml:space="preserve">оказания услуг недостатки за свой счет в согласованные с Заказчиком сроки. </w:t>
            </w:r>
          </w:p>
        </w:tc>
        <w:tc>
          <w:tcPr>
            <w:tcW w:w="2552" w:type="dxa"/>
          </w:tcPr>
          <w:p w14:paraId="3AA2E814" w14:textId="07D6376F" w:rsidR="00024347" w:rsidRPr="00D57409" w:rsidRDefault="00024347" w:rsidP="00241402">
            <w:pPr>
              <w:rPr>
                <w:b/>
                <w:bCs/>
                <w:sz w:val="24"/>
                <w:szCs w:val="24"/>
              </w:rPr>
            </w:pPr>
            <w:r w:rsidRPr="005058B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6AE2D2C" w14:textId="77777777" w:rsidR="00024347" w:rsidRPr="00D57409" w:rsidRDefault="00024347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</w:tcPr>
          <w:p w14:paraId="476B1278" w14:textId="77777777" w:rsidR="00024347" w:rsidRPr="00D57409" w:rsidRDefault="00024347" w:rsidP="00241402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</w:tbl>
    <w:p w14:paraId="7A541F3B" w14:textId="24EF5DDF" w:rsidR="003B7692" w:rsidRDefault="003B7692" w:rsidP="00E454D8">
      <w:pPr>
        <w:spacing w:after="120"/>
        <w:rPr>
          <w:i/>
          <w:iCs/>
          <w:sz w:val="24"/>
          <w:szCs w:val="24"/>
          <w:shd w:val="clear" w:color="auto" w:fill="FFFF99"/>
        </w:rPr>
      </w:pPr>
    </w:p>
    <w:p w14:paraId="7A5A8CF0" w14:textId="77777777" w:rsidR="00BE5DB1" w:rsidRDefault="00BE5DB1" w:rsidP="00E454D8">
      <w:pPr>
        <w:spacing w:after="120"/>
        <w:rPr>
          <w:sz w:val="24"/>
          <w:szCs w:val="24"/>
        </w:rPr>
      </w:pPr>
    </w:p>
    <w:p w14:paraId="364EFB38" w14:textId="77777777" w:rsidR="00D367B1" w:rsidRDefault="00D367B1" w:rsidP="00D367B1">
      <w:pPr>
        <w:jc w:val="both"/>
        <w:rPr>
          <w:bCs/>
          <w:sz w:val="24"/>
          <w:szCs w:val="24"/>
        </w:rPr>
      </w:pPr>
    </w:p>
    <w:sectPr w:rsidR="00D367B1" w:rsidSect="00D367B1">
      <w:pgSz w:w="16838" w:h="11906" w:orient="landscape" w:code="9"/>
      <w:pgMar w:top="568" w:right="1134" w:bottom="0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0B85" w14:textId="77777777" w:rsidR="00E055F9" w:rsidRDefault="00E055F9">
      <w:r>
        <w:separator/>
      </w:r>
    </w:p>
  </w:endnote>
  <w:endnote w:type="continuationSeparator" w:id="0">
    <w:p w14:paraId="510B0DB2" w14:textId="77777777" w:rsidR="00E055F9" w:rsidRDefault="00E0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DBDA" w14:textId="77777777" w:rsidR="00E055F9" w:rsidRDefault="00E055F9">
      <w:r>
        <w:separator/>
      </w:r>
    </w:p>
  </w:footnote>
  <w:footnote w:type="continuationSeparator" w:id="0">
    <w:p w14:paraId="281E9988" w14:textId="77777777" w:rsidR="00E055F9" w:rsidRDefault="00E0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D849AA" w:rsidRDefault="00D849AA" w:rsidP="00CA1165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D849AA" w:rsidRDefault="00D849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D849AA" w:rsidRDefault="00D849AA" w:rsidP="00CA11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80ECA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D849AA" w:rsidRDefault="00D849A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6A5FCE"/>
    <w:multiLevelType w:val="multilevel"/>
    <w:tmpl w:val="1D4649AC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026196"/>
    <w:multiLevelType w:val="multilevel"/>
    <w:tmpl w:val="51A0C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9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8"/>
  </w:num>
  <w:num w:numId="9">
    <w:abstractNumId w:val="17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1"/>
  </w:num>
  <w:num w:numId="21">
    <w:abstractNumId w:val="8"/>
  </w:num>
  <w:num w:numId="22">
    <w:abstractNumId w:val="15"/>
  </w:num>
  <w:num w:numId="23">
    <w:abstractNumId w:val="19"/>
  </w:num>
  <w:num w:numId="24">
    <w:abstractNumId w:val="24"/>
  </w:num>
  <w:num w:numId="25">
    <w:abstractNumId w:val="6"/>
  </w:num>
  <w:num w:numId="26">
    <w:abstractNumId w:val="12"/>
  </w:num>
  <w:num w:numId="27">
    <w:abstractNumId w:val="31"/>
  </w:num>
  <w:num w:numId="28">
    <w:abstractNumId w:val="9"/>
  </w:num>
  <w:num w:numId="29">
    <w:abstractNumId w:val="3"/>
  </w:num>
  <w:num w:numId="30">
    <w:abstractNumId w:val="20"/>
  </w:num>
  <w:num w:numId="31">
    <w:abstractNumId w:val="13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FD5"/>
    <w:rsid w:val="000060C3"/>
    <w:rsid w:val="0001062C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347"/>
    <w:rsid w:val="000254AC"/>
    <w:rsid w:val="0002614B"/>
    <w:rsid w:val="0002618D"/>
    <w:rsid w:val="00026EA6"/>
    <w:rsid w:val="00027970"/>
    <w:rsid w:val="00030451"/>
    <w:rsid w:val="00030B8E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9A3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2D88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3D4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5CBA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3A93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E5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586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2F65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2A2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016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421C"/>
    <w:rsid w:val="001F4DB3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6BEF"/>
    <w:rsid w:val="002C7A0B"/>
    <w:rsid w:val="002C7D6E"/>
    <w:rsid w:val="002D00F7"/>
    <w:rsid w:val="002D15B9"/>
    <w:rsid w:val="002D65A3"/>
    <w:rsid w:val="002E0105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530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082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107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0F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D1E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782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0B2E"/>
    <w:rsid w:val="0048120F"/>
    <w:rsid w:val="0048166C"/>
    <w:rsid w:val="004819DE"/>
    <w:rsid w:val="00483065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B0C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32ED"/>
    <w:rsid w:val="00504783"/>
    <w:rsid w:val="005058F8"/>
    <w:rsid w:val="00505D4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0FC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83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1F2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2F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696"/>
    <w:rsid w:val="00635E08"/>
    <w:rsid w:val="006363D4"/>
    <w:rsid w:val="00636BF0"/>
    <w:rsid w:val="00636CB8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442"/>
    <w:rsid w:val="00671B0C"/>
    <w:rsid w:val="0067259D"/>
    <w:rsid w:val="00672B7A"/>
    <w:rsid w:val="006731E8"/>
    <w:rsid w:val="006751DB"/>
    <w:rsid w:val="0067640C"/>
    <w:rsid w:val="00676E51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5A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9B2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1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1E6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E6D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664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6A36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165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2CA"/>
    <w:rsid w:val="00861C6B"/>
    <w:rsid w:val="00861DDB"/>
    <w:rsid w:val="00862BFF"/>
    <w:rsid w:val="008631A6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0ECA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5D90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922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3CD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C0D"/>
    <w:rsid w:val="008E6DF2"/>
    <w:rsid w:val="008E6FAE"/>
    <w:rsid w:val="008F0E05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23F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3F20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4E6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12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20D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23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A1F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5DB1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BF7F63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CD9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43B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B1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1FA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0FE3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2FBD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5F9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2E33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4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338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002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325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  <w15:docId w15:val="{6B030C16-61EC-46CA-94FD-7CD2EA6A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4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2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3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4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4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4"/>
    <w:link w:val="af3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4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4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5"/>
    <w:rsid w:val="006C2F3F"/>
  </w:style>
  <w:style w:type="paragraph" w:styleId="16">
    <w:name w:val="toc 1"/>
    <w:basedOn w:val="a4"/>
    <w:next w:val="a4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4"/>
    <w:rsid w:val="00E228FA"/>
  </w:style>
  <w:style w:type="paragraph" w:customStyle="1" w:styleId="af9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4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4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4"/>
    <w:next w:val="a4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4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4"/>
    <w:next w:val="a4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4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4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rsid w:val="003879D4"/>
  </w:style>
  <w:style w:type="character" w:styleId="afffc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1">
    <w:name w:val="List Number"/>
    <w:basedOn w:val="a4"/>
    <w:rsid w:val="00F61325"/>
    <w:pPr>
      <w:numPr>
        <w:numId w:val="32"/>
      </w:numPr>
      <w:autoSpaceDE w:val="0"/>
      <w:autoSpaceDN w:val="0"/>
      <w:spacing w:before="60" w:line="360" w:lineRule="auto"/>
      <w:jc w:val="both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4454-EE2E-466E-AAB2-06494C57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12537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2</cp:revision>
  <cp:lastPrinted>2025-04-30T02:55:00Z</cp:lastPrinted>
  <dcterms:created xsi:type="dcterms:W3CDTF">2026-07-10T04:26:00Z</dcterms:created>
  <dcterms:modified xsi:type="dcterms:W3CDTF">2026-07-10T04:26:00Z</dcterms:modified>
</cp:coreProperties>
</file>