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48" w:rsidRDefault="00641383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Разъяснение №2 – промежуточное </w:t>
      </w:r>
    </w:p>
    <w:p w:rsidR="00137848" w:rsidRDefault="00641383">
      <w:pPr>
        <w:spacing w:line="276" w:lineRule="auto"/>
        <w:ind w:firstLine="0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к документации о закупке </w:t>
      </w:r>
      <w:r>
        <w:rPr>
          <w:rFonts w:eastAsia="Calibri"/>
          <w:b/>
          <w:sz w:val="24"/>
          <w:szCs w:val="24"/>
        </w:rPr>
        <w:t xml:space="preserve">по конкурсу </w:t>
      </w:r>
      <w:r>
        <w:rPr>
          <w:b/>
          <w:sz w:val="24"/>
          <w:szCs w:val="24"/>
        </w:rPr>
        <w:t xml:space="preserve"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</w:t>
      </w:r>
      <w:r>
        <w:rPr>
          <w:b/>
          <w:sz w:val="24"/>
          <w:szCs w:val="24"/>
        </w:rPr>
        <w:t xml:space="preserve">распределительных электрических сетей 6/0,4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от РУ-6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проектируемой ПС 110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«Прохладная»: ЛЭП-6кВ, ТП (РТП) 6/0,4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, КЛ 0,4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для технологического присоединения комплексной жилой застройки микрорайона «ДНС СИТИ» в рамках инвестиционного проекта (N_</w:t>
      </w:r>
      <w:r>
        <w:rPr>
          <w:b/>
          <w:sz w:val="24"/>
          <w:szCs w:val="24"/>
        </w:rPr>
        <w:t>25-ПЭС-5373 ТП) (3 этап)» (Лот № 600501-КС ПИР СМР-2026-ДРСК-ПЭС)</w:t>
      </w:r>
      <w:r>
        <w:rPr>
          <w:rFonts w:eastAsia="Calibri"/>
          <w:b/>
          <w:sz w:val="24"/>
          <w:szCs w:val="24"/>
        </w:rPr>
        <w:t>.</w:t>
      </w:r>
    </w:p>
    <w:p w:rsidR="00137848" w:rsidRDefault="00137848">
      <w:pPr>
        <w:spacing w:line="276" w:lineRule="auto"/>
        <w:ind w:firstLine="0"/>
        <w:rPr>
          <w:b/>
          <w:color w:val="16181C"/>
          <w:sz w:val="24"/>
          <w:szCs w:val="24"/>
          <w:u w:val="single"/>
        </w:rPr>
      </w:pPr>
    </w:p>
    <w:p w:rsidR="00137848" w:rsidRDefault="00641383">
      <w:pPr>
        <w:widowControl w:val="0"/>
        <w:spacing w:line="276" w:lineRule="auto"/>
        <w:ind w:right="-20" w:firstLine="0"/>
        <w:rPr>
          <w:sz w:val="24"/>
          <w:szCs w:val="24"/>
        </w:rPr>
      </w:pPr>
      <w:r>
        <w:rPr>
          <w:b/>
          <w:color w:val="16181C"/>
          <w:sz w:val="24"/>
          <w:szCs w:val="24"/>
          <w:u w:val="single"/>
        </w:rPr>
        <w:t>Тема разъяснений</w:t>
      </w:r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Разъяснения Технических требований Заказчика</w:t>
      </w:r>
    </w:p>
    <w:p w:rsidR="00137848" w:rsidRDefault="00137848">
      <w:pPr>
        <w:spacing w:line="276" w:lineRule="auto"/>
        <w:ind w:firstLine="0"/>
        <w:rPr>
          <w:b/>
          <w:color w:val="16181C"/>
          <w:sz w:val="24"/>
          <w:szCs w:val="24"/>
          <w:u w:val="single"/>
        </w:rPr>
      </w:pPr>
    </w:p>
    <w:p w:rsidR="00137848" w:rsidRDefault="00641383">
      <w:pPr>
        <w:spacing w:line="276" w:lineRule="auto"/>
        <w:ind w:firstLine="0"/>
        <w:rPr>
          <w:sz w:val="24"/>
          <w:szCs w:val="24"/>
        </w:rPr>
      </w:pPr>
      <w:r>
        <w:rPr>
          <w:b/>
          <w:color w:val="16181C"/>
          <w:sz w:val="24"/>
          <w:szCs w:val="24"/>
          <w:u w:val="single"/>
        </w:rPr>
        <w:t xml:space="preserve">Дата поступления запроса о разъяснениях: </w:t>
      </w:r>
      <w:r>
        <w:rPr>
          <w:b/>
          <w:color w:val="16181C"/>
          <w:sz w:val="24"/>
          <w:szCs w:val="24"/>
        </w:rPr>
        <w:t xml:space="preserve"> </w:t>
      </w:r>
      <w:r>
        <w:rPr>
          <w:color w:val="16181C"/>
          <w:sz w:val="24"/>
          <w:szCs w:val="24"/>
        </w:rPr>
        <w:t xml:space="preserve">21.07.2026 </w:t>
      </w:r>
    </w:p>
    <w:p w:rsidR="00137848" w:rsidRDefault="00137848">
      <w:pPr>
        <w:spacing w:line="276" w:lineRule="auto"/>
        <w:ind w:firstLine="0"/>
        <w:rPr>
          <w:b/>
          <w:color w:val="16181C"/>
          <w:sz w:val="24"/>
          <w:szCs w:val="24"/>
          <w:u w:val="single"/>
        </w:rPr>
      </w:pPr>
    </w:p>
    <w:p w:rsidR="00137848" w:rsidRDefault="00641383">
      <w:pPr>
        <w:spacing w:line="276" w:lineRule="auto"/>
        <w:ind w:firstLine="0"/>
        <w:rPr>
          <w:color w:val="16181C"/>
          <w:sz w:val="24"/>
          <w:szCs w:val="24"/>
          <w:u w:val="single"/>
        </w:rPr>
      </w:pPr>
      <w:r>
        <w:rPr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b/>
          <w:color w:val="16181C"/>
          <w:sz w:val="24"/>
          <w:szCs w:val="24"/>
        </w:rPr>
        <w:t xml:space="preserve">: </w:t>
      </w:r>
      <w:r>
        <w:rPr>
          <w:bCs/>
          <w:color w:val="16181C"/>
          <w:sz w:val="24"/>
          <w:szCs w:val="24"/>
        </w:rPr>
        <w:t xml:space="preserve">Уточняющие вопросы Участников </w:t>
      </w:r>
    </w:p>
    <w:p w:rsidR="00137848" w:rsidRDefault="00137848">
      <w:pPr>
        <w:spacing w:line="276" w:lineRule="auto"/>
        <w:ind w:firstLine="0"/>
        <w:rPr>
          <w:color w:val="16181C"/>
          <w:sz w:val="24"/>
          <w:szCs w:val="24"/>
        </w:rPr>
      </w:pPr>
    </w:p>
    <w:p w:rsidR="00137848" w:rsidRDefault="00137848">
      <w:pPr>
        <w:spacing w:line="276" w:lineRule="auto"/>
        <w:ind w:firstLine="0"/>
        <w:rPr>
          <w:b/>
          <w:sz w:val="24"/>
          <w:szCs w:val="24"/>
          <w:u w:val="single"/>
        </w:rPr>
      </w:pPr>
    </w:p>
    <w:p w:rsidR="00137848" w:rsidRDefault="00641383">
      <w:pPr>
        <w:spacing w:line="276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Вопрос </w:t>
      </w:r>
      <w:r>
        <w:rPr>
          <w:b/>
          <w:sz w:val="24"/>
          <w:szCs w:val="24"/>
          <w:u w:val="single"/>
        </w:rPr>
        <w:t>№1:</w:t>
      </w:r>
    </w:p>
    <w:p w:rsidR="00137848" w:rsidRDefault="00137848">
      <w:pPr>
        <w:spacing w:line="276" w:lineRule="auto"/>
        <w:ind w:firstLine="0"/>
        <w:rPr>
          <w:sz w:val="24"/>
          <w:szCs w:val="24"/>
        </w:rPr>
      </w:pP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Уважаемый организатор торгов!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Согласно п.1.4.1. Технических требований работы осуществляются по проектной и рабочей документации шифр: ИПА/П-23-518) разработанная ООО «ИПА» в 2023 г.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приложении к конкурсу данная документация отсутствует.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указанных</w:t>
      </w:r>
      <w:r>
        <w:rPr>
          <w:sz w:val="24"/>
          <w:szCs w:val="24"/>
        </w:rPr>
        <w:t xml:space="preserve"> условиях участник закупки лишен возможности выполнить расчет стоимости строительства, так как отсутствуют следующие характеристики: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Способ монтажа кабельной линии (труба, лоток, траншея, ГНБ)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Ведомость пересечений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Тип фундаментов под КТПН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Также т</w:t>
      </w:r>
      <w:r>
        <w:rPr>
          <w:sz w:val="24"/>
          <w:szCs w:val="24"/>
        </w:rPr>
        <w:t xml:space="preserve">ехническими требованиями таблица 1 п.5, установлена необходимость Предусмотреть в устанавливаемых ТП замену коммутационной аппаратуры и ошиновки в соответствии с проектными решениями. Однако, на этапе подачи заявки посчитать данный объем не представляется </w:t>
      </w:r>
      <w:r>
        <w:rPr>
          <w:sz w:val="24"/>
          <w:szCs w:val="24"/>
        </w:rPr>
        <w:t>возможных, так как отсутствуют исходные данные для расчета. Кто поставляет оборудование для замены коммутационной аппаратуры и ошиновки в устанавливаемых ТП?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Просим предоставить рабочую документацию.</w:t>
      </w:r>
    </w:p>
    <w:p w:rsidR="00137848" w:rsidRDefault="006413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Если документация предоставлена не будет, то значит ли это, что окончательная цена контракта будет сформирована, в том числе увеличена или уменьшена, после выполнения работ по корректировке РД? </w:t>
      </w:r>
    </w:p>
    <w:p w:rsidR="00137848" w:rsidRDefault="00137848">
      <w:pPr>
        <w:spacing w:line="276" w:lineRule="auto"/>
        <w:ind w:firstLine="0"/>
        <w:rPr>
          <w:b/>
          <w:sz w:val="24"/>
          <w:szCs w:val="24"/>
        </w:rPr>
      </w:pPr>
    </w:p>
    <w:p w:rsidR="00137848" w:rsidRDefault="00641383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Ответ №1</w:t>
      </w:r>
      <w:r>
        <w:rPr>
          <w:b/>
          <w:sz w:val="24"/>
          <w:szCs w:val="24"/>
        </w:rPr>
        <w:t>:</w:t>
      </w:r>
    </w:p>
    <w:p w:rsidR="00137848" w:rsidRPr="00641383" w:rsidRDefault="00641383">
      <w:pPr>
        <w:spacing w:line="276" w:lineRule="auto"/>
        <w:rPr>
          <w:rFonts w:eastAsia="Calibri"/>
          <w:sz w:val="24"/>
          <w:szCs w:val="24"/>
        </w:rPr>
      </w:pPr>
      <w:r w:rsidRPr="00641383">
        <w:rPr>
          <w:sz w:val="24"/>
          <w:szCs w:val="24"/>
        </w:rPr>
        <w:t>Уважаемые участники!</w:t>
      </w:r>
    </w:p>
    <w:p w:rsidR="00137848" w:rsidRPr="00641383" w:rsidRDefault="00641383">
      <w:pPr>
        <w:spacing w:line="276" w:lineRule="auto"/>
        <w:rPr>
          <w:rFonts w:eastAsia="Calibri"/>
          <w:sz w:val="24"/>
          <w:szCs w:val="24"/>
        </w:rPr>
      </w:pPr>
      <w:r w:rsidRPr="00641383">
        <w:rPr>
          <w:sz w:val="24"/>
          <w:szCs w:val="24"/>
        </w:rPr>
        <w:t xml:space="preserve">Вопрос требует </w:t>
      </w:r>
      <w:r w:rsidRPr="00641383">
        <w:rPr>
          <w:sz w:val="24"/>
          <w:szCs w:val="24"/>
        </w:rPr>
        <w:t xml:space="preserve">дополнительного времени на рассмотрение, ожидайте размещение ответа в Единой информационной системе в сфере закупок, на Официальном сайте </w:t>
      </w:r>
      <w:hyperlink r:id="rId4" w:history="1">
        <w:r w:rsidRPr="0083213C">
          <w:rPr>
            <w:rStyle w:val="ad"/>
            <w:sz w:val="24"/>
            <w:szCs w:val="24"/>
          </w:rPr>
          <w:t>www.zakupki.gov.ru</w:t>
        </w:r>
      </w:hyperlink>
      <w:r w:rsidRPr="00641383">
        <w:rPr>
          <w:sz w:val="24"/>
          <w:szCs w:val="24"/>
        </w:rPr>
        <w:t>, а также на электронной площадке АО «Российский аукционный дом»  </w:t>
      </w:r>
      <w:hyperlink r:id="rId5" w:history="1">
        <w:r w:rsidRPr="0083213C">
          <w:rPr>
            <w:rStyle w:val="ad"/>
            <w:sz w:val="24"/>
            <w:szCs w:val="24"/>
          </w:rPr>
          <w:t>https://tender.lot-online.ru</w:t>
        </w:r>
      </w:hyperlink>
      <w:bookmarkStart w:id="0" w:name="_GoBack"/>
      <w:bookmarkEnd w:id="0"/>
      <w:r w:rsidRPr="00641383">
        <w:rPr>
          <w:sz w:val="24"/>
          <w:szCs w:val="24"/>
        </w:rPr>
        <w:t xml:space="preserve"> отдел</w:t>
      </w:r>
      <w:r w:rsidRPr="00641383">
        <w:rPr>
          <w:sz w:val="24"/>
          <w:szCs w:val="24"/>
        </w:rPr>
        <w:t>ьной публикацией.</w:t>
      </w:r>
    </w:p>
    <w:sectPr w:rsidR="00137848" w:rsidRPr="00641383">
      <w:pgSz w:w="11906" w:h="16838"/>
      <w:pgMar w:top="709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48"/>
    <w:rsid w:val="00137848"/>
    <w:rsid w:val="006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A369"/>
  <w15:docId w15:val="{E9B554E1-61A3-42FE-B1A4-A8363E47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44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sid w:val="004776C4"/>
    <w:rPr>
      <w:b/>
      <w:i/>
      <w:shd w:val="clear" w:color="auto" w:fill="FFFF99"/>
    </w:rPr>
  </w:style>
  <w:style w:type="character" w:customStyle="1" w:styleId="a4">
    <w:name w:val="Основной текст Знак"/>
    <w:basedOn w:val="a0"/>
    <w:link w:val="a5"/>
    <w:qFormat/>
    <w:rsid w:val="004776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A44B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24F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">
    <w:name w:val="Гиперссылка1"/>
    <w:basedOn w:val="a0"/>
    <w:uiPriority w:val="99"/>
    <w:unhideWhenUsed/>
    <w:qFormat/>
    <w:rsid w:val="001C0EBC"/>
    <w:rPr>
      <w:color w:val="0000FF"/>
      <w:u w:val="single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1C12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1C1298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291A1C"/>
    <w:rPr>
      <w:sz w:val="16"/>
      <w:szCs w:val="16"/>
    </w:rPr>
  </w:style>
  <w:style w:type="character" w:styleId="ad">
    <w:name w:val="Hyperlink"/>
    <w:basedOn w:val="a0"/>
    <w:uiPriority w:val="99"/>
    <w:unhideWhenUsed/>
    <w:rsid w:val="00E01375"/>
    <w:rPr>
      <w:color w:val="0563C1" w:themeColor="hyperlink"/>
      <w:u w:val="single"/>
    </w:rPr>
  </w:style>
  <w:style w:type="character" w:customStyle="1" w:styleId="ae">
    <w:name w:val="[РГ] Отсылка"/>
    <w:basedOn w:val="a0"/>
    <w:qFormat/>
    <w:rPr>
      <w:color w:val="000000"/>
      <w:spacing w:val="0"/>
      <w:u w:val="dotted" w:color="4472C4"/>
      <w:shd w:val="clear" w:color="auto" w:fill="auto"/>
      <w:lang w:val="ru-RU"/>
    </w:rPr>
  </w:style>
  <w:style w:type="paragraph" w:styleId="af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5">
    <w:name w:val="Body Text"/>
    <w:basedOn w:val="a"/>
    <w:link w:val="a4"/>
    <w:rsid w:val="004776C4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0">
    <w:name w:val="List"/>
    <w:basedOn w:val="a5"/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A44B0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45B35"/>
    <w:pPr>
      <w:ind w:left="720"/>
      <w:contextualSpacing/>
    </w:pPr>
  </w:style>
  <w:style w:type="paragraph" w:styleId="a9">
    <w:name w:val="annotation text"/>
    <w:basedOn w:val="a"/>
    <w:link w:val="a8"/>
    <w:uiPriority w:val="99"/>
    <w:semiHidden/>
    <w:unhideWhenUsed/>
    <w:qFormat/>
    <w:rsid w:val="001C1298"/>
    <w:pPr>
      <w:spacing w:line="240" w:lineRule="auto"/>
    </w:pPr>
    <w:rPr>
      <w:sz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1C1298"/>
    <w:pPr>
      <w:ind w:firstLine="0"/>
      <w:jc w:val="left"/>
    </w:pPr>
    <w:rPr>
      <w:rFonts w:ascii="Calibri" w:eastAsia="Calibri" w:hAnsi="Calibri" w:cs="Calibri"/>
      <w:b/>
      <w:bCs/>
      <w:lang w:eastAsia="en-US"/>
    </w:rPr>
  </w:style>
  <w:style w:type="paragraph" w:styleId="af4">
    <w:name w:val="Normal (Web)"/>
    <w:basedOn w:val="a"/>
    <w:uiPriority w:val="99"/>
    <w:semiHidden/>
    <w:unhideWhenUsed/>
    <w:qFormat/>
    <w:rsid w:val="00443D2C"/>
    <w:pPr>
      <w:suppressAutoHyphens w:val="0"/>
      <w:spacing w:beforeAutospacing="1" w:afterAutospacing="1" w:line="240" w:lineRule="auto"/>
      <w:ind w:firstLine="0"/>
      <w:jc w:val="left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350</Words>
  <Characters>2001</Characters>
  <Application>Microsoft Office Word</Application>
  <DocSecurity>0</DocSecurity>
  <Lines>16</Lines>
  <Paragraphs>4</Paragraphs>
  <ScaleCrop>false</ScaleCrop>
  <Company>ПАО "РАО ЭС Востока"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 Даниил Дмитриевич</dc:creator>
  <dc:description/>
  <cp:lastModifiedBy>Богонатова Олеся Анатольевна</cp:lastModifiedBy>
  <cp:revision>35</cp:revision>
  <cp:lastPrinted>2024-02-13T05:20:00Z</cp:lastPrinted>
  <dcterms:created xsi:type="dcterms:W3CDTF">2024-07-18T02:18:00Z</dcterms:created>
  <dcterms:modified xsi:type="dcterms:W3CDTF">2026-07-24T02:17:00Z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