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header8.xml" ContentType="application/vnd.openxmlformats-officedocument.wordprocessingml.header+xml"/>
  <Override PartName="/word/header7.xml" ContentType="application/vnd.openxmlformats-officedocument.wordprocessingml.header+xml"/>
  <Override PartName="/word/header4.xml" ContentType="application/vnd.openxmlformats-officedocument.wordprocessingml.head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header5.xml" ContentType="application/vnd.openxmlformats-officedocument.wordprocessingml.header+xml"/>
  <Override PartName="/word/styles.xml" ContentType="application/vnd.openxmlformats-officedocument.wordprocessingml.styles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</w:r>
    </w:p>
    <w:p>
      <w:pPr>
        <w:pStyle w:val="Normal"/>
        <w:keepNext w:val="true"/>
        <w:keepLines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</w:r>
    </w:p>
    <w:p>
      <w:pPr>
        <w:pStyle w:val="Normal"/>
        <w:keepNext w:val="true"/>
        <w:keepLines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</w:r>
    </w:p>
    <w:p>
      <w:pPr>
        <w:pStyle w:val="Normal"/>
        <w:keepNext w:val="true"/>
        <w:keepLines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</w:r>
    </w:p>
    <w:p>
      <w:pPr>
        <w:pStyle w:val="Normal"/>
        <w:keepNext w:val="true"/>
        <w:keepLines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</w:r>
    </w:p>
    <w:p>
      <w:pPr>
        <w:pStyle w:val="Normal"/>
        <w:keepNext w:val="true"/>
        <w:keepLines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</w:r>
    </w:p>
    <w:p>
      <w:pPr>
        <w:pStyle w:val="Normal"/>
        <w:keepNext w:val="true"/>
        <w:keepLines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</w:r>
    </w:p>
    <w:p>
      <w:pPr>
        <w:pStyle w:val="Normal"/>
        <w:keepNext w:val="true"/>
        <w:keepLines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</w:r>
    </w:p>
    <w:p>
      <w:pPr>
        <w:pStyle w:val="Normal"/>
        <w:keepNext w:val="true"/>
        <w:keepLines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</w:r>
    </w:p>
    <w:p>
      <w:pPr>
        <w:pStyle w:val="Normal"/>
        <w:keepNext w:val="true"/>
        <w:keepLines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</w:r>
    </w:p>
    <w:p>
      <w:pPr>
        <w:pStyle w:val="Normal"/>
        <w:keepNext w:val="true"/>
        <w:keepLines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ascii="Liberation Serif" w:hAnsi="Liberation Serif"/>
        </w:rPr>
      </w:pPr>
      <w:r>
        <w:rPr>
          <w:rFonts w:eastAsia="Calibri" w:ascii="Liberation Serif" w:hAnsi="Liberation Serif"/>
          <w:b/>
          <w:sz w:val="26"/>
          <w:szCs w:val="26"/>
        </w:rPr>
        <w:t>Технические требования на поставку МТР</w:t>
      </w:r>
    </w:p>
    <w:p>
      <w:pPr>
        <w:pStyle w:val="Normal"/>
        <w:keepNext w:val="true"/>
        <w:keepLines/>
        <w:jc w:val="center"/>
        <w:rPr>
          <w:rFonts w:ascii="Liberation Serif" w:hAnsi="Liberation Serif" w:eastAsia="Calibri"/>
          <w:b/>
          <w:sz w:val="26"/>
          <w:szCs w:val="26"/>
        </w:rPr>
      </w:pPr>
      <w:r>
        <w:rPr>
          <w:rFonts w:eastAsia="Calibri" w:ascii="Liberation Serif" w:hAnsi="Liberation Serif"/>
          <w:b/>
          <w:sz w:val="26"/>
          <w:szCs w:val="26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center"/>
        <w:rPr/>
      </w:pPr>
      <w:r>
        <w:rPr>
          <w:rStyle w:val="Style15"/>
          <w:rFonts w:eastAsia="Calibri" w:ascii="Liberation Serif" w:hAnsi="Liberation Serif"/>
          <w:b/>
          <w:bCs/>
          <w:i/>
          <w:iCs/>
          <w:color w:val="000000"/>
          <w:sz w:val="26"/>
          <w:szCs w:val="26"/>
        </w:rPr>
        <w:t xml:space="preserve">ОКПД  28.13.28.190 Поставка </w:t>
      </w:r>
      <w:r>
        <w:rPr>
          <w:rStyle w:val="Style15"/>
          <w:rFonts w:eastAsia="Calibri" w:ascii="Liberation Serif" w:hAnsi="Liberation Serif"/>
          <w:b/>
          <w:bCs/>
          <w:i/>
          <w:iCs/>
          <w:color w:val="000000"/>
          <w:sz w:val="26"/>
          <w:szCs w:val="26"/>
        </w:rPr>
        <w:t>компрессорной станции</w:t>
      </w:r>
      <w:r>
        <w:rPr>
          <w:rStyle w:val="Style15"/>
          <w:rFonts w:eastAsia="Calibri" w:ascii="Liberation Serif" w:hAnsi="Liberation Serif"/>
          <w:b/>
          <w:bCs/>
          <w:i/>
          <w:iCs/>
          <w:color w:val="000000"/>
          <w:sz w:val="26"/>
          <w:szCs w:val="26"/>
        </w:rPr>
        <w:t xml:space="preserve"> для филиал</w:t>
      </w:r>
      <w:r>
        <w:rPr>
          <w:rStyle w:val="Style15"/>
          <w:rFonts w:eastAsia="Calibri" w:ascii="Liberation Serif" w:hAnsi="Liberation Serif"/>
          <w:b/>
          <w:bCs/>
          <w:i/>
          <w:iCs/>
          <w:color w:val="000000"/>
          <w:sz w:val="26"/>
          <w:szCs w:val="26"/>
        </w:rPr>
        <w:t>а</w:t>
      </w:r>
      <w:r>
        <w:rPr>
          <w:rStyle w:val="Style15"/>
          <w:rFonts w:eastAsia="Calibri" w:ascii="Liberation Serif" w:hAnsi="Liberation Serif"/>
          <w:b/>
          <w:bCs/>
          <w:i/>
          <w:iCs/>
          <w:color w:val="000000"/>
          <w:sz w:val="26"/>
          <w:szCs w:val="26"/>
        </w:rPr>
        <w:t xml:space="preserve"> АО "ДРСК" "Южно-Якутские электрические сети" (г. Алдан) </w:t>
      </w:r>
      <w:r>
        <w:rPr>
          <w:rStyle w:val="Style15"/>
          <w:rFonts w:eastAsia="Calibri" w:ascii="Liberation Serif" w:hAnsi="Liberation Serif"/>
          <w:b/>
          <w:bCs/>
          <w:i/>
          <w:iCs/>
          <w:color w:val="000000"/>
          <w:sz w:val="26"/>
          <w:szCs w:val="26"/>
        </w:rPr>
        <w:t>в рамках инвестиционного проекта Q_14-ЮЯЭС-5773</w:t>
      </w:r>
    </w:p>
    <w:p>
      <w:pPr>
        <w:pStyle w:val="Normal"/>
        <w:keepNext w:val="true"/>
        <w:keepLines/>
        <w:jc w:val="center"/>
        <w:rPr>
          <w:rFonts w:ascii="Liberation Serif" w:hAnsi="Liberation Serif"/>
        </w:rPr>
      </w:pPr>
      <w:r>
        <w:rPr>
          <w:rFonts w:eastAsia="Calibri" w:ascii="Liberation Serif" w:hAnsi="Liberation Serif"/>
          <w:b/>
          <w:sz w:val="26"/>
          <w:szCs w:val="26"/>
        </w:rPr>
        <w:t xml:space="preserve">Лот № </w:t>
      </w:r>
    </w:p>
    <w:p>
      <w:pPr>
        <w:pStyle w:val="Normal"/>
        <w:keepNext w:val="true"/>
        <w:keepLines/>
        <w:jc w:val="center"/>
        <w:rPr>
          <w:rFonts w:ascii="Liberation Serif" w:hAnsi="Liberation Serif" w:eastAsia="Calibri"/>
          <w:b/>
          <w:i/>
          <w:i/>
          <w:sz w:val="26"/>
          <w:szCs w:val="26"/>
        </w:rPr>
      </w:pPr>
      <w:r>
        <w:rPr>
          <w:rFonts w:eastAsia="Calibri" w:ascii="Liberation Serif" w:hAnsi="Liberation Serif"/>
          <w:b/>
          <w:i/>
          <w:sz w:val="26"/>
          <w:szCs w:val="26"/>
        </w:rPr>
      </w:r>
    </w:p>
    <w:p>
      <w:pPr>
        <w:pStyle w:val="Normal"/>
        <w:keepNext w:val="true"/>
        <w:keepLines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</w:r>
    </w:p>
    <w:p>
      <w:pPr>
        <w:pStyle w:val="Normal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</w:r>
      <w:r>
        <w:br w:type="page"/>
      </w:r>
    </w:p>
    <w:p>
      <w:pPr>
        <w:pStyle w:val="Normal"/>
        <w:jc w:val="center"/>
        <w:rPr>
          <w:rFonts w:ascii="Liberation Serif" w:hAnsi="Liberation Serif"/>
        </w:rPr>
      </w:pPr>
      <w:r>
        <w:rPr>
          <w:rFonts w:ascii="Liberation Serif" w:hAnsi="Liberation Serif"/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r>
            <w:fldChar w:fldCharType="begin"/>
          </w:r>
          <w:r>
            <w:rPr>
              <w:rStyle w:val="Style14"/>
            </w:rPr>
            <w:instrText xml:space="preserve"> TOC \o "1-4" \h</w:instrText>
          </w:r>
          <w:r>
            <w:rPr>
              <w:rStyle w:val="Style14"/>
            </w:rPr>
            <w:fldChar w:fldCharType="separate"/>
          </w:r>
          <w:hyperlink w:anchor="__RefHeading___Toc17158_3680773314">
            <w:r>
              <w:rPr>
                <w:rStyle w:val="Style14"/>
              </w:rPr>
              <w:t>1. Общие сведения</w:t>
              <w:tab/>
              <w:t>3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17160_3680773314">
            <w:r>
              <w:rPr>
                <w:rStyle w:val="Style14"/>
              </w:rPr>
              <w:t>1.1. Обозначения и сокращения</w:t>
              <w:tab/>
              <w:t>3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17162_3680773314">
            <w:r>
              <w:rPr>
                <w:rStyle w:val="Style14"/>
              </w:rPr>
              <w:t>1.2. Наименование закупаемой продукции</w:t>
              <w:tab/>
              <w:t>3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17164_3680773314">
            <w:r>
              <w:rPr>
                <w:rStyle w:val="Style14"/>
              </w:rPr>
              <w:t>1.3. Цель использования закупаемой продукции:</w:t>
              <w:tab/>
              <w:t>3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17168_3680773314">
            <w:r>
              <w:rPr>
                <w:rStyle w:val="Style14"/>
              </w:rPr>
              <w:t>2. Требования к продукции</w:t>
              <w:tab/>
              <w:t>4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17170_3680773314">
            <w:r>
              <w:rPr>
                <w:rStyle w:val="Style14"/>
              </w:rPr>
              <w:t>2.1. Требования к объемам и срокам поставки</w:t>
              <w:tab/>
              <w:t>4</w:t>
            </w:r>
          </w:hyperlink>
        </w:p>
        <w:p>
          <w:pPr>
            <w:pStyle w:val="TOC3"/>
            <w:tabs>
              <w:tab w:val="clear" w:pos="708"/>
              <w:tab w:val="right" w:pos="9921" w:leader="dot"/>
            </w:tabs>
            <w:rPr/>
          </w:pPr>
          <w:hyperlink w:anchor="__RefHeading___Toc17172_3680773314">
            <w:r>
              <w:rPr>
                <w:rStyle w:val="Style14"/>
              </w:rPr>
              <w:t>2.1.1. Перечень и объем закупаемой продукции</w:t>
              <w:tab/>
              <w:t>4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17174_3680773314">
            <w:r>
              <w:rPr>
                <w:rStyle w:val="Style14"/>
              </w:rPr>
              <w:t>Таблица 1.1 Перечень и объем закупаемой продукции</w:t>
              <w:tab/>
              <w:t>4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17176_3680773314">
            <w:r>
              <w:rPr>
                <w:rStyle w:val="Style14"/>
              </w:rPr>
              <w:t>Таблица 1.2 Перечень и объем закупаемых сопутствующих услуг</w:t>
              <w:tab/>
              <w:t>4</w:t>
            </w:r>
          </w:hyperlink>
        </w:p>
        <w:p>
          <w:pPr>
            <w:pStyle w:val="TOC3"/>
            <w:tabs>
              <w:tab w:val="clear" w:pos="708"/>
              <w:tab w:val="right" w:pos="9921" w:leader="dot"/>
            </w:tabs>
            <w:rPr/>
          </w:pPr>
          <w:hyperlink w:anchor="__RefHeading___Toc17178_3680773314">
            <w:r>
              <w:rPr>
                <w:rStyle w:val="Style14"/>
              </w:rPr>
              <w:t>2.1.2. Требования к срокам поставки продукции и оказания сопутствующих услуг</w:t>
              <w:tab/>
              <w:t>4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17180_3680773314">
            <w:r>
              <w:rPr>
                <w:rStyle w:val="Style14"/>
              </w:rPr>
              <w:t>Таблица 2.1 Требования по срокам поставки продукции</w:t>
              <w:tab/>
              <w:t>4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17182_3680773314">
            <w:r>
              <w:rPr>
                <w:rStyle w:val="Style14"/>
              </w:rPr>
              <w:t>Таблица 2.2 Требования по срокам оказания сопутствующих услуг</w:t>
              <w:tab/>
              <w:t>5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17184_3680773314">
            <w:r>
              <w:rPr>
                <w:rStyle w:val="Style14"/>
              </w:rPr>
              <w:t>2.2. Требования к качеству продукции</w:t>
              <w:tab/>
              <w:t>6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17186_3680773314">
            <w:r>
              <w:rPr>
                <w:rStyle w:val="Style14"/>
              </w:rPr>
              <w:t xml:space="preserve"> </w:t>
            </w:r>
            <w:r>
              <w:rPr>
                <w:rStyle w:val="Style14"/>
              </w:rPr>
              <w:t>Таблица 3. Требования к качеству продукции</w:t>
              <w:tab/>
              <w:t>6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17188_3680773314">
            <w:r>
              <w:rPr>
                <w:rStyle w:val="Style14"/>
              </w:rPr>
              <w:t>3. Требования к документации по ценообразованию на этапе закупки</w:t>
              <w:tab/>
              <w:t>10</w:t>
            </w:r>
          </w:hyperlink>
          <w:r>
            <w:rPr>
              <w:rStyle w:val="Style14"/>
            </w:rPr>
            <w:fldChar w:fldCharType="end"/>
          </w:r>
        </w:p>
      </w:sdtContent>
    </w:sdt>
    <w:p>
      <w:pPr>
        <w:pStyle w:val="TOC1"/>
        <w:tabs>
          <w:tab w:val="clear" w:pos="708"/>
          <w:tab w:val="left" w:pos="560" w:leader="none"/>
          <w:tab w:val="right" w:pos="9911" w:leader="dot"/>
        </w:tabs>
        <w:rPr>
          <w:rFonts w:ascii="Liberation Serif" w:hAnsi="Liberation Serif"/>
          <w:vanish w:val="false"/>
        </w:rPr>
      </w:pPr>
      <w:r>
        <w:rPr>
          <w:rFonts w:ascii="Liberation Serif" w:hAnsi="Liberation Serif"/>
          <w:vanish w:val="false"/>
        </w:rPr>
      </w:r>
    </w:p>
    <w:p>
      <w:pPr>
        <w:pStyle w:val="Heading2"/>
        <w:numPr>
          <w:ilvl w:val="0"/>
          <w:numId w:val="0"/>
        </w:numPr>
        <w:ind w:left="0" w:right="0" w:hanging="0"/>
        <w:rPr>
          <w:rFonts w:ascii="Liberation Serif" w:hAnsi="Liberation Serif"/>
          <w:b w:val="false"/>
          <w:i/>
          <w:i/>
        </w:rPr>
      </w:pPr>
      <w:r>
        <w:rPr>
          <w:rFonts w:ascii="Liberation Serif" w:hAnsi="Liberation Serif"/>
          <w:b w:val="false"/>
          <w:i/>
        </w:rPr>
      </w:r>
    </w:p>
    <w:p>
      <w:pPr>
        <w:pStyle w:val="Normal"/>
        <w:keepNext w:val="true"/>
        <w:keepLines/>
        <w:jc w:val="center"/>
        <w:rPr>
          <w:rFonts w:ascii="Liberation Serif" w:hAnsi="Liberation Serif" w:eastAsia="Calibri"/>
          <w:b/>
          <w:i/>
          <w:i/>
          <w:sz w:val="24"/>
          <w:szCs w:val="24"/>
        </w:rPr>
      </w:pPr>
      <w:r>
        <w:rPr>
          <w:rFonts w:eastAsia="Calibri" w:ascii="Liberation Serif" w:hAnsi="Liberation Serif"/>
          <w:b/>
          <w:i/>
          <w:sz w:val="24"/>
          <w:szCs w:val="24"/>
        </w:rPr>
      </w:r>
      <w:r>
        <w:br w:type="page"/>
      </w:r>
    </w:p>
    <w:p>
      <w:pPr>
        <w:pStyle w:val="Heading1"/>
        <w:keepLines/>
        <w:numPr>
          <w:ilvl w:val="0"/>
          <w:numId w:val="4"/>
        </w:numPr>
        <w:ind w:left="357" w:right="0" w:hanging="357"/>
        <w:jc w:val="center"/>
        <w:rPr>
          <w:rFonts w:ascii="Liberation Serif" w:hAnsi="Liberation Serif"/>
        </w:rPr>
      </w:pPr>
      <w:bookmarkStart w:id="0" w:name="__RefHeading___Toc17158_3680773314"/>
      <w:bookmarkStart w:id="1" w:name="_Toc51339692"/>
      <w:bookmarkStart w:id="2" w:name="_Toc75446566"/>
      <w:bookmarkEnd w:id="0"/>
      <w:r>
        <w:rPr>
          <w:rFonts w:ascii="Liberation Serif" w:hAnsi="Liberation Serif"/>
          <w:lang w:val="ru-RU"/>
        </w:rPr>
        <w:t>Общие сведения</w:t>
      </w:r>
      <w:bookmarkEnd w:id="1"/>
      <w:bookmarkEnd w:id="2"/>
    </w:p>
    <w:p>
      <w:pPr>
        <w:pStyle w:val="Heading4"/>
        <w:numPr>
          <w:ilvl w:val="1"/>
          <w:numId w:val="4"/>
        </w:numPr>
        <w:rPr>
          <w:rFonts w:ascii="Liberation Serif" w:hAnsi="Liberation Serif"/>
        </w:rPr>
      </w:pPr>
      <w:bookmarkStart w:id="3" w:name="__RefHeading___Toc17160_3680773314"/>
      <w:bookmarkStart w:id="4" w:name="_Toc46743505"/>
      <w:bookmarkStart w:id="5" w:name="_Toc75446567"/>
      <w:bookmarkEnd w:id="3"/>
      <w:r>
        <w:rPr>
          <w:rFonts w:ascii="Liberation Serif" w:hAnsi="Liberation Serif"/>
        </w:rPr>
        <w:t>Обозначения и сокращения</w:t>
      </w:r>
      <w:bookmarkEnd w:id="4"/>
      <w:bookmarkEnd w:id="5"/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5"/>
        <w:gridCol w:w="7998"/>
      </w:tblGrid>
      <w:tr>
        <w:trPr>
          <w:trHeight w:val="218" w:hRule="atLeast"/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ТС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Транспортное средство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ЗИП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Запасные части, инструменты и принадлежности</w:t>
            </w:r>
          </w:p>
        </w:tc>
      </w:tr>
    </w:tbl>
    <w:p>
      <w:pPr>
        <w:pStyle w:val="Normal"/>
        <w:keepNext w:val="true"/>
        <w:keepLines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</w:r>
    </w:p>
    <w:p>
      <w:pPr>
        <w:pStyle w:val="Heading4"/>
        <w:numPr>
          <w:ilvl w:val="1"/>
          <w:numId w:val="4"/>
        </w:numPr>
        <w:rPr>
          <w:rFonts w:ascii="Liberation Serif" w:hAnsi="Liberation Serif"/>
        </w:rPr>
      </w:pPr>
      <w:bookmarkStart w:id="6" w:name="__RefHeading___Toc17162_3680773314"/>
      <w:bookmarkEnd w:id="6"/>
      <w:r>
        <w:rPr>
          <w:rFonts w:ascii="Liberation Serif" w:hAnsi="Liberation Serif"/>
        </w:rPr>
        <w:t>Н</w:t>
      </w:r>
      <w:bookmarkStart w:id="7" w:name="_Toc75446568"/>
      <w:bookmarkStart w:id="8" w:name="_Toc46743506"/>
      <w:r>
        <w:rPr>
          <w:rFonts w:ascii="Liberation Serif" w:hAnsi="Liberation Serif"/>
        </w:rPr>
        <w:t>аименование закупаемой продукции</w:t>
      </w:r>
      <w:bookmarkEnd w:id="7"/>
      <w:bookmarkEnd w:id="8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Fonts w:ascii="Liberation Serif" w:hAnsi="Liberation Serif"/>
          <w:i w:val="false"/>
          <w:i w:val="false"/>
          <w:iCs w:val="false"/>
        </w:rPr>
      </w:pPr>
      <w:r>
        <w:rPr>
          <w:rFonts w:eastAsia="Calibri" w:ascii="Liberation Serif" w:hAnsi="Liberation Serif"/>
          <w:i w:val="false"/>
          <w:iCs w:val="false"/>
          <w:sz w:val="24"/>
          <w:szCs w:val="24"/>
          <w:lang w:eastAsia="x-none"/>
        </w:rPr>
        <w:t xml:space="preserve">ОКПД  Поставка </w:t>
      </w:r>
      <w:r>
        <w:rPr>
          <w:rFonts w:eastAsia="Calibri" w:ascii="Liberation Serif" w:hAnsi="Liberation Serif"/>
          <w:i w:val="false"/>
          <w:iCs w:val="false"/>
          <w:sz w:val="24"/>
          <w:szCs w:val="24"/>
          <w:lang w:eastAsia="x-none"/>
        </w:rPr>
        <w:t xml:space="preserve">компрессорной станции и героторных моторов </w:t>
      </w:r>
      <w:r>
        <w:rPr>
          <w:rFonts w:eastAsia="Calibri" w:ascii="Liberation Serif" w:hAnsi="Liberation Serif"/>
          <w:i w:val="false"/>
          <w:iCs w:val="false"/>
          <w:sz w:val="24"/>
          <w:szCs w:val="24"/>
          <w:lang w:eastAsia="x-none"/>
        </w:rPr>
        <w:t xml:space="preserve"> для филиал</w:t>
      </w:r>
      <w:r>
        <w:rPr>
          <w:rFonts w:eastAsia="Calibri" w:ascii="Liberation Serif" w:hAnsi="Liberation Serif"/>
          <w:i w:val="false"/>
          <w:iCs w:val="false"/>
          <w:sz w:val="24"/>
          <w:szCs w:val="24"/>
          <w:lang w:eastAsia="x-none"/>
        </w:rPr>
        <w:t>а</w:t>
      </w:r>
      <w:r>
        <w:rPr>
          <w:rFonts w:eastAsia="Calibri" w:ascii="Liberation Serif" w:hAnsi="Liberation Serif"/>
          <w:i w:val="false"/>
          <w:iCs w:val="false"/>
          <w:sz w:val="24"/>
          <w:szCs w:val="24"/>
          <w:lang w:eastAsia="x-none"/>
        </w:rPr>
        <w:t xml:space="preserve"> АО "ДРСК" "Южно-Якутские электрические сети" (г. Алдан)</w:t>
      </w:r>
    </w:p>
    <w:p>
      <w:pPr>
        <w:pStyle w:val="Heading4"/>
        <w:numPr>
          <w:ilvl w:val="1"/>
          <w:numId w:val="4"/>
        </w:numPr>
        <w:spacing w:before="240" w:after="60"/>
        <w:ind w:left="431" w:right="0" w:hanging="431"/>
        <w:rPr>
          <w:rFonts w:ascii="Liberation Serif" w:hAnsi="Liberation Serif"/>
        </w:rPr>
      </w:pPr>
      <w:bookmarkStart w:id="9" w:name="__RefHeading___Toc17164_3680773314"/>
      <w:bookmarkStart w:id="10" w:name="_Toc75446569"/>
      <w:bookmarkStart w:id="11" w:name="_Toc46743507"/>
      <w:bookmarkEnd w:id="9"/>
      <w:r>
        <w:rPr>
          <w:rFonts w:ascii="Liberation Serif" w:hAnsi="Liberation Serif"/>
        </w:rPr>
        <w:t xml:space="preserve">Цель </w:t>
      </w:r>
      <w:bookmarkEnd w:id="11"/>
      <w:r>
        <w:rPr>
          <w:rFonts w:ascii="Liberation Serif" w:hAnsi="Liberation Serif"/>
          <w:lang w:val="ru-RU"/>
        </w:rPr>
        <w:t xml:space="preserve">использования закупаемой продукции: </w:t>
      </w:r>
      <w:bookmarkEnd w:id="10"/>
    </w:p>
    <w:p>
      <w:pPr>
        <w:sectPr>
          <w:headerReference w:type="default" r:id="rId2"/>
          <w:headerReference w:type="first" r:id="rId3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60" w:charSpace="0"/>
        </w:sectPr>
        <w:pStyle w:val="BodyText"/>
        <w:rPr>
          <w:rFonts w:ascii="Liberation Serif" w:hAnsi="Liberation Serif"/>
          <w:sz w:val="24"/>
          <w:szCs w:val="24"/>
        </w:rPr>
      </w:pPr>
      <w:bookmarkStart w:id="12" w:name="__RefHeading___Toc17166_3680773314"/>
      <w:bookmarkEnd w:id="12"/>
      <w:r>
        <w:rPr>
          <w:rFonts w:ascii="Liberation Serif" w:hAnsi="Liberation Serif"/>
          <w:sz w:val="24"/>
          <w:szCs w:val="24"/>
        </w:rPr>
        <w:t>Монтаж на буровую установку УРБ2Д3 на шасси КАМАЗ-43114.</w:t>
      </w:r>
    </w:p>
    <w:p>
      <w:pPr>
        <w:pStyle w:val="Normal"/>
        <w:ind w:left="432" w:right="0" w:hanging="0"/>
        <w:rPr>
          <w:rFonts w:ascii="Liberation Serif" w:hAnsi="Liberation Serif"/>
          <w:b w:val="false"/>
          <w:bCs/>
          <w:sz w:val="24"/>
          <w:szCs w:val="24"/>
          <w:lang w:val="ru-RU"/>
        </w:rPr>
      </w:pPr>
      <w:r>
        <w:rPr>
          <w:rFonts w:ascii="Liberation Serif" w:hAnsi="Liberation Serif"/>
          <w:b w:val="false"/>
          <w:bCs/>
          <w:sz w:val="24"/>
          <w:szCs w:val="24"/>
          <w:lang w:val="ru-RU"/>
        </w:rPr>
      </w:r>
      <w:bookmarkStart w:id="13" w:name="_Toc50125126"/>
      <w:bookmarkStart w:id="14" w:name="_Toc46743510"/>
      <w:bookmarkStart w:id="15" w:name="_Toc50125126"/>
      <w:bookmarkStart w:id="16" w:name="_Toc46743510"/>
      <w:bookmarkEnd w:id="15"/>
      <w:bookmarkEnd w:id="16"/>
    </w:p>
    <w:p>
      <w:pPr>
        <w:pStyle w:val="Heading1"/>
        <w:keepLines/>
        <w:numPr>
          <w:ilvl w:val="0"/>
          <w:numId w:val="4"/>
        </w:numPr>
        <w:ind w:left="357" w:right="0" w:hanging="357"/>
        <w:jc w:val="center"/>
        <w:rPr>
          <w:rFonts w:ascii="Liberation Serif" w:hAnsi="Liberation Serif"/>
        </w:rPr>
      </w:pPr>
      <w:bookmarkStart w:id="17" w:name="__RefHeading___Toc17168_3680773314"/>
      <w:bookmarkStart w:id="18" w:name="_Toc51339693"/>
      <w:bookmarkStart w:id="19" w:name="_Toc75446573"/>
      <w:bookmarkEnd w:id="17"/>
      <w:r>
        <w:rPr>
          <w:rFonts w:ascii="Liberation Serif" w:hAnsi="Liberation Serif"/>
          <w:iCs/>
        </w:rPr>
        <w:t>Требования к продукции</w:t>
      </w:r>
      <w:bookmarkEnd w:id="18"/>
      <w:bookmarkEnd w:id="19"/>
    </w:p>
    <w:p>
      <w:pPr>
        <w:pStyle w:val="Heading4"/>
        <w:numPr>
          <w:ilvl w:val="1"/>
          <w:numId w:val="4"/>
        </w:numPr>
        <w:rPr>
          <w:rFonts w:ascii="Liberation Serif" w:hAnsi="Liberation Serif"/>
        </w:rPr>
      </w:pPr>
      <w:bookmarkStart w:id="20" w:name="__RefHeading___Toc17170_3680773314"/>
      <w:bookmarkStart w:id="21" w:name="_Toc75446574"/>
      <w:bookmarkEnd w:id="20"/>
      <w:r>
        <w:rPr>
          <w:rFonts w:ascii="Liberation Serif" w:hAnsi="Liberation Serif"/>
        </w:rPr>
        <w:t xml:space="preserve">Требования к объемам и срокам </w:t>
      </w:r>
      <w:r>
        <w:rPr>
          <w:rFonts w:ascii="Liberation Serif" w:hAnsi="Liberation Serif"/>
          <w:lang w:val="ru-RU"/>
        </w:rPr>
        <w:t>поставки</w:t>
      </w:r>
      <w:bookmarkEnd w:id="21"/>
    </w:p>
    <w:p>
      <w:pPr>
        <w:pStyle w:val="Heading3"/>
        <w:numPr>
          <w:ilvl w:val="2"/>
          <w:numId w:val="4"/>
        </w:numPr>
        <w:rPr>
          <w:rFonts w:ascii="Liberation Serif" w:hAnsi="Liberation Serif"/>
        </w:rPr>
      </w:pPr>
      <w:bookmarkStart w:id="22" w:name="__RefHeading___Toc17172_3680773314"/>
      <w:bookmarkStart w:id="23" w:name="_Toc75446575"/>
      <w:bookmarkEnd w:id="22"/>
      <w:r>
        <w:rPr>
          <w:rFonts w:ascii="Liberation Serif" w:hAnsi="Liberation Serif"/>
          <w:lang w:val="ru-RU"/>
        </w:rPr>
        <w:t>Перечень и объем закупаемой продукции</w:t>
      </w:r>
      <w:bookmarkEnd w:id="23"/>
    </w:p>
    <w:p>
      <w:pPr>
        <w:pStyle w:val="Heading1"/>
        <w:keepLines/>
        <w:numPr>
          <w:ilvl w:val="0"/>
          <w:numId w:val="0"/>
        </w:numPr>
        <w:spacing w:before="240" w:after="60"/>
        <w:ind w:left="0" w:right="0" w:hanging="0"/>
        <w:rPr>
          <w:rFonts w:ascii="Liberation Serif" w:hAnsi="Liberation Serif"/>
        </w:rPr>
      </w:pPr>
      <w:bookmarkStart w:id="24" w:name="__RefHeading___Toc17174_3680773314"/>
      <w:bookmarkStart w:id="25" w:name="_Toc75446576"/>
      <w:bookmarkStart w:id="26" w:name="_Toc51339695"/>
      <w:bookmarkEnd w:id="24"/>
      <w:r>
        <w:rPr>
          <w:rFonts w:ascii="Liberation Serif" w:hAnsi="Liberation Serif"/>
          <w:sz w:val="24"/>
          <w:szCs w:val="24"/>
        </w:rPr>
        <w:t xml:space="preserve">Таблица </w:t>
      </w:r>
      <w:r>
        <w:rPr>
          <w:rFonts w:ascii="Liberation Serif" w:hAnsi="Liberation Serif"/>
          <w:sz w:val="24"/>
          <w:szCs w:val="24"/>
          <w:lang w:val="ru-RU"/>
        </w:rPr>
        <w:t>1.1</w:t>
      </w:r>
      <w:r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  <w:lang w:val="ru-RU"/>
        </w:rPr>
        <w:t xml:space="preserve">Перечень </w:t>
      </w:r>
      <w:bookmarkEnd w:id="26"/>
      <w:r>
        <w:rPr>
          <w:rFonts w:ascii="Liberation Serif" w:hAnsi="Liberation Serif"/>
          <w:sz w:val="24"/>
          <w:szCs w:val="24"/>
          <w:lang w:val="ru-RU"/>
        </w:rPr>
        <w:t>и объем закупаемой продукции</w:t>
      </w:r>
      <w:bookmarkEnd w:id="25"/>
    </w:p>
    <w:p>
      <w:pPr>
        <w:pStyle w:val="Normal"/>
        <w:tabs>
          <w:tab w:val="clear" w:pos="708"/>
        </w:tabs>
        <w:ind w:left="-142" w:right="0" w:hanging="0"/>
        <w:rPr>
          <w:rFonts w:ascii="Liberation Serif" w:hAnsi="Liberation Serif"/>
          <w:b w:val="false"/>
          <w:bCs w:val="false"/>
          <w:sz w:val="24"/>
          <w:szCs w:val="24"/>
        </w:rPr>
      </w:pPr>
      <w:r>
        <w:rPr>
          <w:rFonts w:ascii="Liberation Serif" w:hAnsi="Liberation Serif"/>
          <w:b w:val="false"/>
          <w:bCs w:val="false"/>
          <w:sz w:val="24"/>
          <w:szCs w:val="24"/>
        </w:rPr>
      </w:r>
    </w:p>
    <w:tbl>
      <w:tblPr>
        <w:tblW w:w="10358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5956"/>
        <w:gridCol w:w="1482"/>
        <w:gridCol w:w="1927"/>
      </w:tblGrid>
      <w:tr>
        <w:trPr>
          <w:trHeight w:val="780" w:hRule="atLeast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№</w:t>
            </w:r>
          </w:p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Наименование продукции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Количество</w:t>
            </w:r>
          </w:p>
        </w:tc>
      </w:tr>
      <w:tr>
        <w:trPr/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2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3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Liberation Serif" w:hAnsi="Liberation Serif"/>
                <w:i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Liberation Serif" w:hAnsi="Liberation Serif" w:eastAsia="Arial Unicode MS"/>
                <w:color w:val="000000"/>
                <w:sz w:val="24"/>
                <w:szCs w:val="24"/>
              </w:rPr>
            </w:pPr>
            <w:r>
              <w:rPr>
                <w:rFonts w:eastAsia="Arial Unicode MS" w:ascii="Liberation Serif" w:hAnsi="Liberation Serif"/>
                <w:color w:val="000000"/>
                <w:sz w:val="24"/>
                <w:szCs w:val="24"/>
              </w:rPr>
              <w:t>Станция компрессорная</w:t>
            </w:r>
            <w:r>
              <w:rPr>
                <w:rFonts w:eastAsia="Arial Unicode MS" w:ascii="Liberation Serif" w:hAnsi="Liberation Serif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Liberation Serif" w:hAnsi="Liberation Serif"/>
                <w:i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i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Liberation Serif" w:hAnsi="Liberation Serif"/>
                <w:i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iCs/>
                <w:color w:val="000000"/>
                <w:sz w:val="24"/>
                <w:szCs w:val="24"/>
              </w:rPr>
              <w:t>1</w:t>
            </w:r>
          </w:p>
        </w:tc>
      </w:tr>
    </w:tbl>
    <w:p>
      <w:pPr>
        <w:pStyle w:val="Normal"/>
        <w:tabs>
          <w:tab w:val="clear" w:pos="708"/>
        </w:tabs>
        <w:ind w:left="-142" w:right="0" w:hanging="0"/>
        <w:rPr>
          <w:rFonts w:ascii="Liberation Serif" w:hAnsi="Liberation Serif"/>
          <w:b w:val="false"/>
          <w:bCs/>
          <w:i/>
          <w:i/>
          <w:sz w:val="24"/>
          <w:szCs w:val="24"/>
          <w:shd w:fill="FFFF99" w:val="clear"/>
        </w:rPr>
      </w:pPr>
      <w:r>
        <w:rPr>
          <w:rFonts w:ascii="Liberation Serif" w:hAnsi="Liberation Serif"/>
          <w:b w:val="false"/>
          <w:bCs/>
          <w:i/>
          <w:sz w:val="24"/>
          <w:szCs w:val="24"/>
          <w:shd w:fill="FFFF99" w:val="clear"/>
        </w:rPr>
      </w:r>
    </w:p>
    <w:p>
      <w:pPr>
        <w:pStyle w:val="Heading1"/>
        <w:keepLines/>
        <w:numPr>
          <w:ilvl w:val="0"/>
          <w:numId w:val="0"/>
        </w:numPr>
        <w:spacing w:before="240" w:after="60"/>
        <w:ind w:left="0" w:right="0" w:hanging="0"/>
        <w:rPr>
          <w:rFonts w:ascii="Liberation Serif" w:hAnsi="Liberation Serif"/>
        </w:rPr>
      </w:pPr>
      <w:bookmarkStart w:id="27" w:name="__RefHeading___Toc17176_3680773314"/>
      <w:bookmarkStart w:id="28" w:name="_Toc75446577"/>
      <w:bookmarkEnd w:id="27"/>
      <w:r>
        <w:rPr>
          <w:rFonts w:ascii="Liberation Serif" w:hAnsi="Liberation Serif"/>
          <w:sz w:val="24"/>
          <w:szCs w:val="24"/>
        </w:rPr>
        <w:t xml:space="preserve">Таблица </w:t>
      </w:r>
      <w:r>
        <w:rPr>
          <w:rFonts w:ascii="Liberation Serif" w:hAnsi="Liberation Serif"/>
          <w:sz w:val="24"/>
          <w:szCs w:val="24"/>
          <w:lang w:val="ru-RU"/>
        </w:rPr>
        <w:t>1.2</w:t>
      </w:r>
      <w:r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  <w:lang w:val="ru-RU"/>
        </w:rPr>
        <w:t>Перечень и объем закупаемых сопутствующих услуг</w:t>
      </w:r>
      <w:bookmarkEnd w:id="28"/>
    </w:p>
    <w:tbl>
      <w:tblPr>
        <w:tblW w:w="1013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"/>
        <w:gridCol w:w="5386"/>
        <w:gridCol w:w="1189"/>
        <w:gridCol w:w="2712"/>
      </w:tblGrid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п/п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Наименование услуг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Единица измерения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2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3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Style w:val="Style8"/>
                <w:rFonts w:ascii="Liberation Serif" w:hAnsi="Liberation Serif"/>
                <w:b w:val="false"/>
                <w:bCs/>
                <w:i/>
                <w:iCs/>
                <w:color w:val="000000"/>
                <w:sz w:val="24"/>
                <w:szCs w:val="24"/>
                <w:shd w:fill="auto" w:val="clear"/>
                <w:lang w:val="ru-RU"/>
              </w:rPr>
              <w:t>Необходимость в сопутствующих</w:t>
            </w:r>
            <w:r>
              <w:rPr>
                <w:rStyle w:val="Style8"/>
                <w:rFonts w:ascii="Liberation Serif" w:hAnsi="Liberation Serif"/>
                <w:b w:val="false"/>
                <w:bCs/>
                <w:i/>
                <w:iCs/>
                <w:color w:val="000000"/>
                <w:sz w:val="24"/>
                <w:szCs w:val="24"/>
                <w:shd w:fill="auto" w:val="clear"/>
                <w:lang w:val="en-US"/>
              </w:rPr>
              <w:t xml:space="preserve"> </w:t>
            </w:r>
            <w:r>
              <w:rPr>
                <w:rStyle w:val="Style8"/>
                <w:rFonts w:ascii="Liberation Serif" w:hAnsi="Liberation Serif"/>
                <w:b w:val="false"/>
                <w:bCs/>
                <w:i/>
                <w:iCs/>
                <w:color w:val="000000"/>
                <w:sz w:val="24"/>
                <w:szCs w:val="24"/>
                <w:shd w:fill="auto" w:val="clear"/>
                <w:lang w:val="ru-RU"/>
              </w:rPr>
              <w:t>услугах отсутствует</w:t>
            </w:r>
            <w:r>
              <w:rPr>
                <w:rStyle w:val="Style8"/>
                <w:rFonts w:ascii="Liberation Serif" w:hAnsi="Liberation Serif"/>
                <w:b w:val="false"/>
                <w:bCs/>
                <w:i/>
                <w:iCs/>
                <w:color w:val="000000"/>
                <w:sz w:val="24"/>
                <w:szCs w:val="24"/>
                <w:shd w:fill="auto" w:val="clear"/>
                <w:lang w:val="en-US"/>
              </w:rPr>
              <w:t xml:space="preserve">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Liberation Serif" w:hAnsi="Liberation Serif"/>
                <w:i/>
                <w:i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sz w:val="24"/>
                <w:szCs w:val="24"/>
              </w:rPr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Liberation Serif" w:hAnsi="Liberation Serif"/>
                <w:i/>
                <w:i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sz w:val="24"/>
                <w:szCs w:val="24"/>
              </w:rPr>
            </w:r>
          </w:p>
        </w:tc>
      </w:tr>
    </w:tbl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ind w:left="0" w:right="0" w:firstLine="142"/>
        <w:rPr>
          <w:rFonts w:ascii="Liberation Serif" w:hAnsi="Liberation Serif"/>
          <w:bCs/>
          <w:i/>
          <w:i/>
          <w:sz w:val="24"/>
          <w:szCs w:val="24"/>
          <w:shd w:fill="FFFF99" w:val="clear"/>
        </w:rPr>
      </w:pPr>
      <w:r>
        <w:rPr>
          <w:rFonts w:ascii="Liberation Serif" w:hAnsi="Liberation Serif"/>
          <w:bCs/>
          <w:i/>
          <w:sz w:val="24"/>
          <w:szCs w:val="24"/>
          <w:shd w:fill="FFFF99" w:val="clear"/>
        </w:rPr>
      </w:r>
    </w:p>
    <w:p>
      <w:pPr>
        <w:pStyle w:val="Heading3"/>
        <w:numPr>
          <w:ilvl w:val="2"/>
          <w:numId w:val="4"/>
        </w:numPr>
        <w:rPr>
          <w:rFonts w:ascii="Liberation Serif" w:hAnsi="Liberation Serif"/>
        </w:rPr>
      </w:pPr>
      <w:bookmarkStart w:id="29" w:name="__RefHeading___Toc17178_3680773314"/>
      <w:bookmarkStart w:id="30" w:name="_Toc75446578"/>
      <w:bookmarkStart w:id="31" w:name="_Toc51339696"/>
      <w:bookmarkEnd w:id="29"/>
      <w:r>
        <w:rPr>
          <w:rFonts w:ascii="Liberation Serif" w:hAnsi="Liberation Serif"/>
          <w:lang w:val="ru-RU"/>
        </w:rPr>
        <w:t xml:space="preserve">Требования </w:t>
      </w:r>
      <w:bookmarkEnd w:id="31"/>
      <w:r>
        <w:rPr>
          <w:rFonts w:ascii="Liberation Serif" w:hAnsi="Liberation Serif"/>
          <w:lang w:val="ru-RU"/>
        </w:rPr>
        <w:t>к срокам поставки продукции и оказания сопутствующих услуг</w:t>
      </w:r>
      <w:bookmarkEnd w:id="30"/>
    </w:p>
    <w:p>
      <w:pPr>
        <w:pStyle w:val="Heading1"/>
        <w:keepLines/>
        <w:numPr>
          <w:ilvl w:val="0"/>
          <w:numId w:val="0"/>
        </w:numPr>
        <w:spacing w:before="240" w:after="60"/>
        <w:ind w:left="0" w:right="0" w:hanging="0"/>
        <w:rPr>
          <w:rFonts w:ascii="Liberation Serif" w:hAnsi="Liberation Serif"/>
        </w:rPr>
      </w:pPr>
      <w:bookmarkStart w:id="32" w:name="__RefHeading___Toc17180_3680773314"/>
      <w:bookmarkStart w:id="33" w:name="_Toc75446579"/>
      <w:bookmarkStart w:id="34" w:name="_Toc51339697"/>
      <w:bookmarkStart w:id="35" w:name="_Toc50125127"/>
      <w:bookmarkStart w:id="36" w:name="_Toc50125126_Копия_1"/>
      <w:bookmarkEnd w:id="32"/>
      <w:bookmarkEnd w:id="36"/>
      <w:r>
        <w:rPr>
          <w:rFonts w:ascii="Liberation Serif" w:hAnsi="Liberation Serif"/>
          <w:sz w:val="24"/>
          <w:szCs w:val="24"/>
        </w:rPr>
        <w:t xml:space="preserve">Таблица </w:t>
      </w:r>
      <w:r>
        <w:rPr>
          <w:rFonts w:ascii="Liberation Serif" w:hAnsi="Liberation Serif"/>
          <w:sz w:val="24"/>
          <w:szCs w:val="24"/>
          <w:lang w:val="ru-RU"/>
        </w:rPr>
        <w:t>2</w:t>
      </w:r>
      <w:r>
        <w:rPr>
          <w:rFonts w:ascii="Liberation Serif" w:hAnsi="Liberation Serif"/>
          <w:sz w:val="24"/>
          <w:szCs w:val="24"/>
        </w:rPr>
        <w:t>.</w:t>
      </w:r>
      <w:r>
        <w:rPr>
          <w:rFonts w:ascii="Liberation Serif" w:hAnsi="Liberation Serif"/>
          <w:sz w:val="24"/>
          <w:szCs w:val="24"/>
          <w:lang w:val="ru-RU"/>
        </w:rPr>
        <w:t>1</w:t>
      </w:r>
      <w:r>
        <w:rPr>
          <w:rFonts w:ascii="Liberation Serif" w:hAnsi="Liberation Serif"/>
          <w:sz w:val="24"/>
          <w:szCs w:val="24"/>
        </w:rPr>
        <w:t xml:space="preserve"> </w:t>
      </w:r>
      <w:bookmarkStart w:id="37" w:name="_Hlk50465284"/>
      <w:r>
        <w:rPr>
          <w:rFonts w:ascii="Liberation Serif" w:hAnsi="Liberation Serif"/>
          <w:sz w:val="24"/>
          <w:szCs w:val="24"/>
        </w:rPr>
        <w:t xml:space="preserve">Требования по срокам </w:t>
      </w:r>
      <w:bookmarkEnd w:id="34"/>
      <w:bookmarkEnd w:id="35"/>
      <w:bookmarkEnd w:id="37"/>
      <w:r>
        <w:rPr>
          <w:rFonts w:ascii="Liberation Serif" w:hAnsi="Liberation Serif"/>
          <w:sz w:val="24"/>
          <w:szCs w:val="24"/>
          <w:lang w:val="ru-RU"/>
        </w:rPr>
        <w:t>поставки продукции</w:t>
      </w:r>
      <w:bookmarkEnd w:id="33"/>
      <w:r>
        <w:rPr>
          <w:rFonts w:ascii="Liberation Serif" w:hAnsi="Liberation Serif"/>
          <w:sz w:val="24"/>
          <w:szCs w:val="24"/>
          <w:lang w:val="ru-RU"/>
        </w:rPr>
        <w:t xml:space="preserve"> </w:t>
      </w:r>
    </w:p>
    <w:tbl>
      <w:tblPr>
        <w:tblW w:w="1393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9"/>
        <w:gridCol w:w="2551"/>
        <w:gridCol w:w="3343"/>
        <w:gridCol w:w="6913"/>
      </w:tblGrid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>
              <w:rPr>
                <w:rFonts w:ascii="Liberation Serif" w:hAnsi="Liberation Serif"/>
                <w:sz w:val="24"/>
                <w:szCs w:val="24"/>
              </w:rPr>
              <w:t>п/п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6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2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1"/>
              <w:keepNext w:val="false"/>
              <w:widowControl w:val="false"/>
              <w:spacing w:before="40" w:after="4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3</w:t>
            </w:r>
          </w:p>
        </w:tc>
        <w:tc>
          <w:tcPr>
            <w:tcW w:w="6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1"/>
              <w:keepNext w:val="false"/>
              <w:widowControl w:val="false"/>
              <w:spacing w:before="40" w:after="4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Liberation Serif" w:hAnsi="Liberation Serif" w:eastAsia="Arial Unicode MS"/>
                <w:color w:val="000000"/>
                <w:sz w:val="24"/>
                <w:szCs w:val="24"/>
              </w:rPr>
            </w:pPr>
            <w:r>
              <w:rPr>
                <w:rFonts w:eastAsia="Arial Unicode MS" w:ascii="Liberation Serif" w:hAnsi="Liberation Serif"/>
                <w:color w:val="000000"/>
                <w:sz w:val="24"/>
                <w:szCs w:val="24"/>
              </w:rPr>
              <w:t>Станция компрессорная</w:t>
            </w:r>
            <w:r>
              <w:rPr>
                <w:rFonts w:eastAsia="Arial Unicode MS" w:ascii="Liberation Serif" w:hAnsi="Liberation Serif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Liberation Serif" w:hAnsi="Liberation Serif"/>
                <w:i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iCs/>
                <w:color w:val="000000"/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6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Liberation Serif" w:hAnsi="Liberation Serif"/>
                <w:i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iCs/>
                <w:color w:val="000000"/>
                <w:sz w:val="24"/>
                <w:szCs w:val="24"/>
              </w:rPr>
              <w:t xml:space="preserve">в течение </w:t>
            </w:r>
            <w:r>
              <w:rPr>
                <w:rFonts w:ascii="Liberation Serif" w:hAnsi="Liberation Serif"/>
                <w:iCs/>
                <w:color w:val="000000"/>
                <w:sz w:val="24"/>
                <w:szCs w:val="24"/>
              </w:rPr>
              <w:t>6</w:t>
            </w:r>
            <w:r>
              <w:rPr>
                <w:rFonts w:ascii="Liberation Serif" w:hAnsi="Liberation Serif"/>
                <w:iCs/>
                <w:color w:val="000000"/>
                <w:sz w:val="24"/>
                <w:szCs w:val="24"/>
              </w:rPr>
              <w:t>0</w:t>
            </w:r>
            <w:r>
              <w:rPr>
                <w:rFonts w:ascii="Liberation Serif" w:hAnsi="Liberation Serif"/>
                <w:iCs/>
                <w:color w:val="000000"/>
                <w:sz w:val="24"/>
                <w:szCs w:val="24"/>
              </w:rPr>
              <w:t xml:space="preserve"> календарных дней с даты заключения договора</w:t>
            </w:r>
          </w:p>
        </w:tc>
      </w:tr>
    </w:tbl>
    <w:p>
      <w:pPr>
        <w:pStyle w:val="Heading1"/>
        <w:numPr>
          <w:ilvl w:val="0"/>
          <w:numId w:val="0"/>
        </w:numPr>
        <w:ind w:left="0" w:right="0" w:hanging="0"/>
        <w:rPr>
          <w:rFonts w:ascii="Liberation Serif" w:hAnsi="Liberation Serif"/>
        </w:rPr>
      </w:pPr>
      <w:bookmarkStart w:id="38" w:name="__RefHeading___Toc17182_3680773314"/>
      <w:bookmarkStart w:id="39" w:name="_Toc75446580"/>
      <w:bookmarkStart w:id="40" w:name="_Toc54785622"/>
      <w:bookmarkStart w:id="41" w:name="_Toc46743510_Копия_1"/>
      <w:bookmarkEnd w:id="38"/>
      <w:bookmarkEnd w:id="41"/>
      <w:r>
        <w:rPr>
          <w:rFonts w:ascii="Liberation Serif" w:hAnsi="Liberation Serif"/>
          <w:sz w:val="24"/>
          <w:szCs w:val="24"/>
        </w:rPr>
        <w:t xml:space="preserve">Таблица </w:t>
      </w:r>
      <w:r>
        <w:rPr>
          <w:rFonts w:ascii="Liberation Serif" w:hAnsi="Liberation Serif"/>
          <w:sz w:val="24"/>
          <w:szCs w:val="24"/>
          <w:lang w:val="ru-RU"/>
        </w:rPr>
        <w:t>2</w:t>
      </w:r>
      <w:r>
        <w:rPr>
          <w:rFonts w:ascii="Liberation Serif" w:hAnsi="Liberation Serif"/>
          <w:sz w:val="24"/>
          <w:szCs w:val="24"/>
        </w:rPr>
        <w:t>.</w:t>
      </w:r>
      <w:r>
        <w:rPr>
          <w:rFonts w:ascii="Liberation Serif" w:hAnsi="Liberation Serif"/>
          <w:sz w:val="24"/>
          <w:szCs w:val="24"/>
          <w:lang w:val="ru-RU"/>
        </w:rPr>
        <w:t>2</w:t>
      </w:r>
      <w:r>
        <w:rPr>
          <w:rFonts w:ascii="Liberation Serif" w:hAnsi="Liberation Serif"/>
          <w:sz w:val="24"/>
          <w:szCs w:val="24"/>
        </w:rPr>
        <w:t xml:space="preserve"> Требования по срокам </w:t>
      </w:r>
      <w:r>
        <w:rPr>
          <w:rFonts w:ascii="Liberation Serif" w:hAnsi="Liberation Serif"/>
          <w:sz w:val="24"/>
          <w:szCs w:val="24"/>
          <w:lang w:val="ru-RU"/>
        </w:rPr>
        <w:t xml:space="preserve">оказания </w:t>
      </w:r>
      <w:r>
        <w:rPr>
          <w:rFonts w:ascii="Liberation Serif" w:hAnsi="Liberation Serif"/>
          <w:sz w:val="24"/>
          <w:szCs w:val="24"/>
        </w:rPr>
        <w:t>сопутствующих услуг</w:t>
      </w:r>
      <w:bookmarkEnd w:id="39"/>
      <w:bookmarkEnd w:id="40"/>
    </w:p>
    <w:tbl>
      <w:tblPr>
        <w:tblW w:w="9918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4"/>
        <w:gridCol w:w="2132"/>
        <w:gridCol w:w="2268"/>
        <w:gridCol w:w="2551"/>
        <w:gridCol w:w="1843"/>
      </w:tblGrid>
      <w:tr>
        <w:trPr/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>
              <w:rPr>
                <w:rFonts w:ascii="Liberation Serif" w:hAnsi="Liberation Serif"/>
                <w:sz w:val="24"/>
                <w:szCs w:val="24"/>
              </w:rPr>
              <w:t>п/п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Наименование услуг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1"/>
              <w:keepNext w:val="false"/>
              <w:widowControl w:val="false"/>
              <w:spacing w:before="40" w:after="4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Требования к началу срока оказания услуг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1"/>
              <w:keepNext w:val="false"/>
              <w:widowControl w:val="false"/>
              <w:spacing w:before="40" w:after="4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Требования к окончанию срока оказания услуг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1"/>
              <w:keepNext w:val="false"/>
              <w:widowControl w:val="false"/>
              <w:spacing w:before="40" w:after="4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Примечание</w:t>
            </w:r>
          </w:p>
        </w:tc>
      </w:tr>
      <w:tr>
        <w:trPr/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1"/>
              <w:keepNext w:val="false"/>
              <w:widowControl w:val="false"/>
              <w:spacing w:before="40" w:after="4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1"/>
              <w:keepNext w:val="false"/>
              <w:widowControl w:val="false"/>
              <w:spacing w:before="40" w:after="4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1"/>
              <w:keepNext w:val="false"/>
              <w:widowControl w:val="false"/>
              <w:spacing w:before="40" w:after="4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i/>
                <w:iCs/>
                <w:sz w:val="24"/>
                <w:szCs w:val="24"/>
              </w:rPr>
              <w:t>1.</w:t>
            </w:r>
          </w:p>
        </w:tc>
        <w:tc>
          <w:tcPr>
            <w:tcW w:w="87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i/>
                <w:iCs/>
                <w:sz w:val="24"/>
                <w:szCs w:val="24"/>
              </w:rPr>
              <w:t>отсутствуют</w:t>
            </w:r>
          </w:p>
        </w:tc>
      </w:tr>
    </w:tbl>
    <w:p>
      <w:pPr>
        <w:sectPr>
          <w:headerReference w:type="default" r:id="rId4"/>
          <w:headerReference w:type="first" r:id="rId5"/>
          <w:type w:val="nextPage"/>
          <w:pgSz w:orient="landscape" w:w="16838" w:h="11906"/>
          <w:pgMar w:left="1134" w:right="1134" w:gutter="0" w:header="0" w:top="1134" w:footer="0" w:bottom="1134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Heading4"/>
        <w:numPr>
          <w:ilvl w:val="1"/>
          <w:numId w:val="4"/>
        </w:numPr>
        <w:rPr>
          <w:rFonts w:ascii="Liberation Serif" w:hAnsi="Liberation Serif"/>
        </w:rPr>
      </w:pPr>
      <w:bookmarkStart w:id="42" w:name="__RefHeading___Toc17184_3680773314"/>
      <w:bookmarkStart w:id="43" w:name="_Toc51339698"/>
      <w:bookmarkStart w:id="44" w:name="_Toc75446581"/>
      <w:bookmarkStart w:id="45" w:name="_Toc46743511"/>
      <w:bookmarkEnd w:id="42"/>
      <w:r>
        <w:rPr>
          <w:rFonts w:ascii="Liberation Serif" w:hAnsi="Liberation Serif"/>
        </w:rPr>
        <w:t xml:space="preserve">Требования к </w:t>
      </w:r>
      <w:bookmarkEnd w:id="45"/>
      <w:r>
        <w:rPr>
          <w:rFonts w:ascii="Liberation Serif" w:hAnsi="Liberation Serif"/>
          <w:lang w:val="ru-RU"/>
        </w:rPr>
        <w:t>качеству продукции</w:t>
      </w:r>
      <w:bookmarkEnd w:id="44"/>
    </w:p>
    <w:p>
      <w:pPr>
        <w:pStyle w:val="Heading1"/>
        <w:keepLines/>
        <w:numPr>
          <w:ilvl w:val="0"/>
          <w:numId w:val="0"/>
        </w:numPr>
        <w:spacing w:before="240" w:after="60"/>
        <w:ind w:left="0" w:right="0" w:hanging="0"/>
        <w:rPr>
          <w:rFonts w:ascii="Liberation Serif" w:hAnsi="Liberation Serif"/>
        </w:rPr>
      </w:pPr>
      <w:bookmarkStart w:id="46" w:name="__RefHeading___Toc17186_3680773314"/>
      <w:bookmarkEnd w:id="46"/>
      <w:r>
        <w:rPr>
          <w:rFonts w:ascii="Liberation Serif" w:hAnsi="Liberation Serif"/>
          <w:sz w:val="24"/>
          <w:szCs w:val="24"/>
        </w:rPr>
        <w:t xml:space="preserve"> </w:t>
      </w:r>
      <w:bookmarkStart w:id="47" w:name="_Toc75446582"/>
      <w:r>
        <w:rPr>
          <w:rFonts w:ascii="Liberation Serif" w:hAnsi="Liberation Serif"/>
          <w:sz w:val="24"/>
          <w:szCs w:val="24"/>
        </w:rPr>
        <w:t>Таблица </w:t>
      </w:r>
      <w:r>
        <w:rPr>
          <w:rFonts w:ascii="Liberation Serif" w:hAnsi="Liberation Serif"/>
          <w:sz w:val="24"/>
          <w:szCs w:val="24"/>
          <w:lang w:val="ru-RU"/>
        </w:rPr>
        <w:t>3</w:t>
      </w:r>
      <w:r>
        <w:rPr>
          <w:rFonts w:ascii="Liberation Serif" w:hAnsi="Liberation Serif"/>
          <w:sz w:val="24"/>
          <w:szCs w:val="24"/>
        </w:rPr>
        <w:t xml:space="preserve">. Требования к </w:t>
      </w:r>
      <w:r>
        <w:rPr>
          <w:rFonts w:ascii="Liberation Serif" w:hAnsi="Liberation Serif"/>
          <w:sz w:val="24"/>
          <w:szCs w:val="24"/>
          <w:lang w:val="ru-RU"/>
        </w:rPr>
        <w:t>качеству продукции</w:t>
      </w:r>
      <w:bookmarkEnd w:id="47"/>
      <w:r>
        <w:rPr>
          <w:rFonts w:ascii="Liberation Serif" w:hAnsi="Liberation Serif"/>
          <w:sz w:val="24"/>
          <w:szCs w:val="24"/>
        </w:rPr>
        <w:t xml:space="preserve"> </w:t>
      </w:r>
      <w:bookmarkEnd w:id="43"/>
    </w:p>
    <w:p>
      <w:pPr>
        <w:pStyle w:val="Normal"/>
        <w:rPr/>
      </w:pPr>
      <w:r>
        <w:rPr>
          <w:rStyle w:val="Style8"/>
          <w:rFonts w:ascii="Liberation Serif" w:hAnsi="Liberation Serif"/>
          <w:b w:val="false"/>
        </w:rPr>
        <w:t xml:space="preserve"> </w:t>
      </w:r>
    </w:p>
    <w:p>
      <w:pPr>
        <w:pStyle w:val="Normal"/>
        <w:jc w:val="both"/>
        <w:rPr/>
      </w:pPr>
      <w:r>
        <w:rPr>
          <w:rFonts w:ascii="Liberation Serif" w:hAnsi="Liberation Serif"/>
          <w:b/>
          <w:bCs/>
          <w:i/>
          <w:iCs/>
          <w:sz w:val="24"/>
          <w:szCs w:val="24"/>
        </w:rPr>
        <w:t xml:space="preserve">Наименование продукции — </w:t>
      </w:r>
      <w:r>
        <w:rPr>
          <w:rFonts w:ascii="Liberation Serif" w:hAnsi="Liberation Serif"/>
          <w:b/>
          <w:bCs/>
          <w:i/>
          <w:iCs/>
          <w:sz w:val="24"/>
          <w:szCs w:val="24"/>
        </w:rPr>
        <w:t>Компрессорная станция; героторный мотор</w:t>
      </w:r>
      <w:r>
        <w:rPr>
          <w:rFonts w:ascii="Liberation Serif" w:hAnsi="Liberation Serif"/>
          <w:b/>
          <w:bCs/>
          <w:i/>
          <w:iCs/>
          <w:sz w:val="24"/>
          <w:szCs w:val="24"/>
        </w:rPr>
        <w:t xml:space="preserve"> </w:t>
      </w:r>
      <w:r>
        <w:rPr>
          <w:rStyle w:val="Style8"/>
          <w:rFonts w:ascii="Liberation Serif" w:hAnsi="Liberation Serif"/>
          <w:b w:val="false"/>
          <w:iCs/>
          <w:sz w:val="24"/>
          <w:szCs w:val="24"/>
        </w:rPr>
        <w:t xml:space="preserve"> </w:t>
      </w:r>
    </w:p>
    <w:tbl>
      <w:tblPr>
        <w:tblW w:w="1524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2"/>
        <w:gridCol w:w="2609"/>
        <w:gridCol w:w="4536"/>
        <w:gridCol w:w="1974"/>
        <w:gridCol w:w="3406"/>
        <w:gridCol w:w="1929"/>
      </w:tblGrid>
      <w:tr>
        <w:trPr>
          <w:trHeight w:val="23" w:hRule="atLeast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eastAsia="Calibri" w:ascii="Liberation Serif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№</w:t>
            </w:r>
            <w:r>
              <w:rPr>
                <w:rFonts w:eastAsia="Times New Roman" w:ascii="Liberation Serif" w:hAnsi="Liberation Serif"/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Calibri" w:ascii="Liberation Serif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п/п</w:t>
            </w:r>
          </w:p>
        </w:tc>
        <w:tc>
          <w:tcPr>
            <w:tcW w:w="26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 w:ascii="Liberation Serif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Наименование параметра</w:t>
            </w:r>
          </w:p>
        </w:tc>
        <w:tc>
          <w:tcPr>
            <w:tcW w:w="4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  <w:bookmarkStart w:id="48" w:name="_Hlk51251235"/>
            <w:r>
              <w:rPr>
                <w:rFonts w:eastAsia="Calibri" w:ascii="Liberation Serif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Требование заказчика</w:t>
            </w:r>
            <w:bookmarkEnd w:id="48"/>
          </w:p>
        </w:tc>
        <w:tc>
          <w:tcPr>
            <w:tcW w:w="5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 w:ascii="Liberation Serif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Способ подтверждения участником соответствия требованиям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 w:ascii="Liberation Serif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Предложение участника по характеристикам и параметрам</w:t>
            </w:r>
          </w:p>
        </w:tc>
      </w:tr>
      <w:tr>
        <w:trPr>
          <w:trHeight w:val="23" w:hRule="atLeast"/>
        </w:trPr>
        <w:tc>
          <w:tcPr>
            <w:tcW w:w="7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5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 w:ascii="Liberation Serif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Согласие с требованием / указание характеристик</w:t>
            </w:r>
          </w:p>
          <w:p>
            <w:pPr>
              <w:pStyle w:val="Normal"/>
              <w:widowControl w:val="false"/>
              <w:jc w:val="center"/>
              <w:rPr>
                <w:rFonts w:ascii="Liberation Serif" w:hAnsi="Liberation Serif"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 w:ascii="Liberation Serif" w:hAnsi="Liberation Serif"/>
                <w:b/>
                <w:b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bookmarkStart w:id="49" w:name="_Hlk51253264"/>
            <w:r>
              <w:rPr>
                <w:rFonts w:eastAsia="Calibri" w:ascii="Liberation Serif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Предоставление подтверждающего документа или иной способ подтверждения</w:t>
            </w:r>
            <w:bookmarkEnd w:id="49"/>
            <w:r>
              <w:rPr>
                <w:rFonts w:eastAsia="Calibri" w:ascii="Liberation Serif" w:hAnsi="Liberation Serif"/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Liberation Serif" w:hAnsi="Liberation Serif"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 w:ascii="Liberation Serif" w:hAnsi="Liberation Serif"/>
                <w:b/>
                <w:bCs/>
                <w:color w:val="000000"/>
                <w:sz w:val="20"/>
                <w:szCs w:val="20"/>
                <w:lang w:eastAsia="en-US"/>
              </w:rPr>
            </w:r>
          </w:p>
        </w:tc>
      </w:tr>
      <w:tr>
        <w:trPr>
          <w:trHeight w:val="23" w:hRule="atLeast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 w:ascii="Liberation Serif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 w:ascii="Liberation Serif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 w:ascii="Liberation Serif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 w:ascii="Liberation Serif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 w:ascii="Liberation Serif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 w:ascii="Liberation Serif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6</w:t>
            </w:r>
          </w:p>
        </w:tc>
      </w:tr>
      <w:tr>
        <w:trPr>
          <w:trHeight w:val="23" w:hRule="atLeast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 w:ascii="Liberation Serif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44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>
                <w:rFonts w:ascii="Liberation Serif" w:hAnsi="Liberation Serif"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 w:ascii="Liberation Serif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>
        <w:trPr>
          <w:trHeight w:val="23" w:hRule="atLeast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 w:eastAsia="Calibri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 w:ascii="Liberation Serif" w:hAnsi="Liberation Serif"/>
                <w:bCs/>
                <w:color w:val="000000"/>
                <w:sz w:val="20"/>
                <w:szCs w:val="20"/>
                <w:lang w:eastAsia="en-US"/>
              </w:rPr>
              <w:t>1.1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eastAsia="Arial Unicode MS" w:ascii="Liberation Serif" w:hAnsi="Liberation Serif"/>
                <w:color w:val="000000"/>
                <w:sz w:val="20"/>
                <w:szCs w:val="20"/>
              </w:rPr>
              <w:t>Требования к году выпуска продукции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both"/>
              <w:rPr>
                <w:rFonts w:ascii="Liberation Serif" w:hAnsi="Liberation Serif"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 w:ascii="Liberation Serif" w:hAnsi="Liberation Serif"/>
                <w:color w:val="000000"/>
                <w:sz w:val="20"/>
                <w:szCs w:val="20"/>
              </w:rPr>
              <w:t>Не ранее 2026 г.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rStyle w:val="Style16"/>
                <w:rFonts w:eastAsia="Calibri" w:ascii="Liberation Serif" w:hAnsi="Liberation Serif"/>
                <w:iCs/>
                <w:vanish w:val="false"/>
                <w:color w:val="000000"/>
                <w:sz w:val="20"/>
                <w:szCs w:val="20"/>
                <w:lang w:eastAsia="en-US"/>
              </w:rPr>
              <w:t>Согласие с требованием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>
          <w:trHeight w:val="984" w:hRule="atLeast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 w:ascii="Liberation Serif" w:hAnsi="Liberation Serif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eastAsia="Arial Unicode MS" w:ascii="Liberation Serif" w:hAnsi="Liberation Serif"/>
                <w:color w:val="000000"/>
                <w:sz w:val="20"/>
                <w:szCs w:val="20"/>
              </w:rPr>
              <w:t>Требования к новизне продукции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both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Новая - под новым следует понимать 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продукцию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, которая не была в употреблении, не проходила ремонт, в том числе восстановление, замену составных частей, восстановление потребительских свойств.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 w:eastAsia="Calibri"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 w:ascii="Liberation Serif" w:hAnsi="Liberation Serif"/>
                <w:iCs/>
                <w:color w:val="000000"/>
                <w:sz w:val="20"/>
                <w:szCs w:val="20"/>
                <w:lang w:eastAsia="en-US"/>
              </w:rPr>
              <w:t>Согласие с требованием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napToGrid w:val="false"/>
              <w:spacing w:before="0" w:after="0"/>
              <w:ind w:left="0" w:right="0" w:hanging="0"/>
              <w:jc w:val="center"/>
              <w:rPr>
                <w:rFonts w:ascii="Liberation Serif" w:hAnsi="Liberation Serif" w:eastAsia="Calibri"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 w:ascii="Liberation Serif" w:hAnsi="Liberation Serif"/>
                <w:iCs/>
                <w:color w:val="000000"/>
                <w:sz w:val="20"/>
                <w:szCs w:val="20"/>
                <w:lang w:eastAsia="en-US"/>
              </w:rPr>
            </w:r>
          </w:p>
        </w:tc>
      </w:tr>
      <w:tr>
        <w:trPr>
          <w:trHeight w:val="23" w:hRule="atLeast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both"/>
              <w:rPr>
                <w:rFonts w:ascii="Liberation Serif" w:hAnsi="Liberation Serif"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 w:ascii="Liberation Serif" w:hAnsi="Liberation Serif"/>
                <w:color w:val="000000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both"/>
              <w:rPr>
                <w:rFonts w:ascii="Liberation Serif" w:hAnsi="Liberation Serif"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rStyle w:val="Style16"/>
                <w:rFonts w:eastAsia="Times New Roman" w:cs="Times New Roman" w:ascii="Liberation Serif" w:hAnsi="Liberation Serif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napToGrid w:val="false"/>
              <w:spacing w:before="0" w:after="0"/>
              <w:ind w:left="0" w:right="0" w:hanging="0"/>
              <w:jc w:val="center"/>
              <w:rPr>
                <w:rFonts w:ascii="Liberation Serif" w:hAnsi="Liberation Serif" w:eastAsia="Calibri"/>
                <w:b w:val="false"/>
                <w:bCs w:val="false"/>
                <w:iCs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eastAsia="Calibri" w:ascii="Liberation Serif" w:hAnsi="Liberation Serif"/>
                <w:b w:val="false"/>
                <w:bCs w:val="false"/>
                <w:iCs/>
                <w:color w:val="000000"/>
                <w:sz w:val="20"/>
                <w:szCs w:val="20"/>
                <w:lang w:val="en-US" w:eastAsia="en-US"/>
              </w:rPr>
              <w:t xml:space="preserve">Указать наименование в соответствии с </w:t>
            </w:r>
            <w:r>
              <w:rPr>
                <w:rFonts w:eastAsia="Calibri" w:ascii="Liberation Serif" w:hAnsi="Liberation Serif"/>
                <w:b w:val="false"/>
                <w:bCs w:val="false"/>
                <w:iCs/>
                <w:color w:val="000000"/>
                <w:sz w:val="20"/>
                <w:szCs w:val="20"/>
                <w:lang w:val="en-US" w:eastAsia="en-US"/>
              </w:rPr>
              <w:t>документами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napToGrid w:val="false"/>
              <w:spacing w:before="0" w:after="0"/>
              <w:ind w:left="0" w:right="0" w:hanging="0"/>
              <w:jc w:val="center"/>
              <w:rPr>
                <w:rFonts w:ascii="Liberation Serif" w:hAnsi="Liberation Serif" w:eastAsia="Calibri"/>
                <w:b/>
                <w:iCs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eastAsia="Calibri" w:ascii="Liberation Serif" w:hAnsi="Liberation Serif"/>
                <w:b/>
                <w:iCs/>
                <w:color w:val="000000"/>
                <w:sz w:val="20"/>
                <w:szCs w:val="20"/>
                <w:lang w:val="en-US" w:eastAsia="en-US"/>
              </w:rPr>
            </w:r>
          </w:p>
        </w:tc>
      </w:tr>
      <w:tr>
        <w:trPr>
          <w:trHeight w:val="23" w:hRule="atLeast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Liberation Serif" w:hAnsi="Liberation Serif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bidi w:val="0"/>
              <w:spacing w:before="0" w:after="0"/>
              <w:ind w:left="0" w:right="0" w:hanging="0"/>
              <w:jc w:val="both"/>
              <w:rPr>
                <w:rFonts w:ascii="Liberation Serif" w:hAnsi="Liberation Serif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Liberation Serif" w:hAnsi="Liberation Serif"/>
                <w:color w:val="000000"/>
                <w:sz w:val="20"/>
                <w:szCs w:val="20"/>
              </w:rPr>
              <w:t>Производитель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bidi w:val="0"/>
              <w:spacing w:before="0" w:after="0"/>
              <w:ind w:left="0" w:right="0" w:hanging="0"/>
              <w:jc w:val="both"/>
              <w:rPr>
                <w:rFonts w:ascii="Liberation Serif" w:hAnsi="Liberation Serif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rStyle w:val="Style16"/>
                <w:rFonts w:eastAsia="Times New Roman" w:cs="Times New Roman" w:ascii="Liberation Serif" w:hAnsi="Liberation Serif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napToGrid w:val="false"/>
              <w:spacing w:before="0" w:after="0"/>
              <w:ind w:left="0" w:right="0" w:hanging="0"/>
              <w:jc w:val="center"/>
              <w:rPr>
                <w:rFonts w:ascii="Liberation Serif" w:hAnsi="Liberation Serif" w:eastAsia="Calibri"/>
                <w:iCs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eastAsia="Calibri" w:ascii="Liberation Serif" w:hAnsi="Liberation Serif"/>
                <w:iCs/>
                <w:color w:val="000000"/>
                <w:sz w:val="20"/>
                <w:szCs w:val="20"/>
                <w:lang w:val="en-US" w:eastAsia="en-US"/>
              </w:rPr>
              <w:t>Указать производителя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napToGrid w:val="false"/>
              <w:spacing w:before="0" w:after="0"/>
              <w:ind w:left="0" w:right="0" w:hanging="0"/>
              <w:jc w:val="center"/>
              <w:rPr>
                <w:rFonts w:ascii="Liberation Serif" w:hAnsi="Liberation Serif" w:eastAsia="Calibri"/>
                <w:iCs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eastAsia="Calibri" w:ascii="Liberation Serif" w:hAnsi="Liberation Serif"/>
                <w:iCs/>
                <w:color w:val="000000"/>
                <w:sz w:val="20"/>
                <w:szCs w:val="20"/>
                <w:lang w:val="en-US" w:eastAsia="en-US"/>
              </w:rPr>
            </w:r>
          </w:p>
        </w:tc>
      </w:tr>
      <w:tr>
        <w:trPr>
          <w:trHeight w:val="23" w:hRule="atLeast"/>
        </w:trPr>
        <w:tc>
          <w:tcPr>
            <w:tcW w:w="7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40"/>
              <w:widowControl w:val="false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Liberation Serif" w:hAnsi="Liberation Serif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26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Liberation Serif" w:hAnsi="Liberation Serif" w:eastAsia="Calibri"/>
                <w:bCs/>
                <w:i w:val="false"/>
                <w:i w:val="false"/>
                <w:iCs w:val="false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 w:ascii="Liberation Serif" w:hAnsi="Liberation Serif"/>
                <w:bCs/>
                <w:i w:val="false"/>
                <w:iCs w:val="false"/>
                <w:color w:val="000000"/>
                <w:sz w:val="20"/>
                <w:szCs w:val="20"/>
                <w:lang w:eastAsia="en-US"/>
              </w:rPr>
              <w:t>Компрессорная станция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Liberation Serif" w:hAnsi="Liberation Serif" w:eastAsia="Calibri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 w:ascii="Liberation Serif" w:hAnsi="Liberation Serif"/>
                <w:bCs/>
                <w:color w:val="000000"/>
                <w:sz w:val="20"/>
                <w:szCs w:val="20"/>
                <w:lang w:eastAsia="en-US"/>
              </w:rPr>
              <w:t>На раме, о</w:t>
            </w:r>
            <w:r>
              <w:rPr>
                <w:rFonts w:eastAsia="Calibri" w:ascii="Liberation Serif" w:hAnsi="Liberation Serif"/>
                <w:bCs/>
                <w:color w:val="000000"/>
                <w:sz w:val="20"/>
                <w:szCs w:val="20"/>
                <w:lang w:eastAsia="en-US"/>
              </w:rPr>
              <w:t>борудованн</w:t>
            </w:r>
            <w:r>
              <w:rPr>
                <w:rFonts w:eastAsia="Calibri" w:ascii="Liberation Serif" w:hAnsi="Liberation Serif"/>
                <w:bCs/>
                <w:color w:val="000000"/>
                <w:sz w:val="20"/>
                <w:szCs w:val="20"/>
                <w:lang w:eastAsia="en-US"/>
              </w:rPr>
              <w:t>ая</w:t>
            </w:r>
            <w:r>
              <w:rPr>
                <w:rFonts w:eastAsia="Calibri" w:ascii="Liberation Serif" w:hAnsi="Liberation Serif"/>
                <w:bCs/>
                <w:color w:val="000000"/>
                <w:sz w:val="20"/>
                <w:szCs w:val="20"/>
                <w:lang w:eastAsia="en-US"/>
              </w:rPr>
              <w:t xml:space="preserve"> для монтажа на буровую установку </w:t>
            </w:r>
            <w:r>
              <w:rPr>
                <w:rFonts w:eastAsia="Calibri" w:ascii="Liberation Serif" w:hAnsi="Liberation Serif"/>
                <w:bCs/>
                <w:color w:val="000000"/>
                <w:sz w:val="20"/>
                <w:szCs w:val="20"/>
                <w:lang w:eastAsia="en-US"/>
              </w:rPr>
              <w:t>типа</w:t>
            </w:r>
            <w:r>
              <w:rPr>
                <w:rFonts w:eastAsia="Calibri" w:ascii="Liberation Serif" w:hAnsi="Liberation Serif"/>
                <w:bCs/>
                <w:color w:val="000000"/>
                <w:sz w:val="20"/>
                <w:szCs w:val="20"/>
                <w:lang w:eastAsia="en-US"/>
              </w:rPr>
              <w:t xml:space="preserve"> УРБ. </w:t>
            </w:r>
            <w:r>
              <w:rPr>
                <w:rFonts w:eastAsia="Calibri" w:ascii="Liberation Serif" w:hAnsi="Liberation Serif"/>
                <w:bCs/>
                <w:color w:val="000000"/>
                <w:sz w:val="20"/>
                <w:szCs w:val="20"/>
                <w:lang w:eastAsia="en-US"/>
              </w:rPr>
              <w:t>без отдельного топливного бака (питание от топливной системы шасси)</w:t>
            </w:r>
          </w:p>
        </w:tc>
        <w:tc>
          <w:tcPr>
            <w:tcW w:w="19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 w:eastAsia="Calibri"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 w:ascii="Liberation Serif" w:hAnsi="Liberation Serif"/>
                <w:iCs/>
                <w:color w:val="000000"/>
                <w:sz w:val="20"/>
                <w:szCs w:val="20"/>
                <w:lang w:eastAsia="en-US"/>
              </w:rPr>
              <w:t>Согласие с требованием</w:t>
            </w:r>
          </w:p>
        </w:tc>
        <w:tc>
          <w:tcPr>
            <w:tcW w:w="34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b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9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napToGrid w:val="false"/>
              <w:spacing w:before="0" w:after="0"/>
              <w:ind w:left="0" w:right="0" w:hanging="0"/>
              <w:jc w:val="center"/>
              <w:rPr>
                <w:rFonts w:ascii="Liberation Serif" w:hAnsi="Liberation Serif" w:eastAsia="Calibri"/>
                <w:iCs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eastAsia="Calibri" w:ascii="Liberation Serif" w:hAnsi="Liberation Serif"/>
                <w:iCs/>
                <w:color w:val="000000"/>
                <w:sz w:val="20"/>
                <w:szCs w:val="20"/>
                <w:lang w:val="en-US" w:eastAsia="en-US"/>
              </w:rPr>
            </w:r>
          </w:p>
        </w:tc>
      </w:tr>
      <w:tr>
        <w:trPr>
          <w:trHeight w:val="23" w:hRule="atLeast"/>
        </w:trPr>
        <w:tc>
          <w:tcPr>
            <w:tcW w:w="79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Liberation Serif" w:hAnsi="Liberation Serif"/>
                <w:color w:val="000000"/>
                <w:sz w:val="20"/>
                <w:szCs w:val="20"/>
              </w:rPr>
              <w:t>1.5.1</w:t>
            </w:r>
          </w:p>
        </w:tc>
        <w:tc>
          <w:tcPr>
            <w:tcW w:w="26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Liberation Serif" w:hAnsi="Liberation Serif" w:eastAsia="Calibri"/>
                <w:bCs/>
                <w:i w:val="false"/>
                <w:i w:val="false"/>
                <w:iCs w:val="false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 w:ascii="Liberation Serif" w:hAnsi="Liberation Serif"/>
                <w:bCs/>
                <w:i w:val="false"/>
                <w:iCs w:val="false"/>
                <w:color w:val="000000"/>
                <w:sz w:val="20"/>
                <w:szCs w:val="20"/>
                <w:lang w:eastAsia="en-US"/>
              </w:rPr>
              <w:t>Номинальная объёмная</w:t>
            </w:r>
          </w:p>
          <w:p>
            <w:pPr>
              <w:pStyle w:val="Normal"/>
              <w:rPr>
                <w:rFonts w:ascii="Liberation Serif" w:hAnsi="Liberation Serif" w:eastAsia="Calibri"/>
                <w:bCs/>
                <w:i w:val="false"/>
                <w:i w:val="false"/>
                <w:iCs w:val="false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 w:ascii="Liberation Serif" w:hAnsi="Liberation Serif"/>
                <w:bCs/>
                <w:i w:val="false"/>
                <w:iCs w:val="false"/>
                <w:color w:val="000000"/>
                <w:sz w:val="20"/>
                <w:szCs w:val="20"/>
                <w:lang w:eastAsia="en-US"/>
              </w:rPr>
              <w:t xml:space="preserve">производительность, м 3 /мин, </w:t>
            </w:r>
            <w:r>
              <w:rPr>
                <w:rFonts w:eastAsia="Calibri" w:ascii="Liberation Serif" w:hAnsi="Liberation Serif"/>
                <w:bCs/>
                <w:i w:val="false"/>
                <w:iCs w:val="false"/>
                <w:color w:val="000000"/>
                <w:sz w:val="20"/>
                <w:szCs w:val="20"/>
                <w:lang w:eastAsia="en-US"/>
              </w:rPr>
              <w:t>не менее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Liberation Serif" w:hAnsi="Liberation Serif" w:eastAsia="Calibri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 w:ascii="Liberation Serif" w:hAnsi="Liberation Serif"/>
                <w:bCs/>
                <w:color w:val="000000"/>
                <w:sz w:val="20"/>
                <w:szCs w:val="20"/>
                <w:lang w:eastAsia="en-US"/>
              </w:rPr>
              <w:t>12,0</w:t>
            </w:r>
          </w:p>
        </w:tc>
        <w:tc>
          <w:tcPr>
            <w:tcW w:w="19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 w:eastAsia="Calibri"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 w:ascii="Liberation Serif" w:hAnsi="Liberation Serif"/>
                <w:iCs/>
                <w:color w:val="000000"/>
                <w:sz w:val="20"/>
                <w:szCs w:val="20"/>
                <w:lang w:eastAsia="en-US"/>
              </w:rPr>
              <w:t>Указать характеристики</w:t>
            </w:r>
          </w:p>
        </w:tc>
        <w:tc>
          <w:tcPr>
            <w:tcW w:w="34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19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napToGrid w:val="false"/>
              <w:spacing w:before="0" w:after="0"/>
              <w:ind w:left="0" w:right="0" w:hanging="0"/>
              <w:jc w:val="center"/>
              <w:rPr>
                <w:rFonts w:ascii="Liberation Serif" w:hAnsi="Liberation Serif" w:eastAsia="Calibri"/>
                <w:iCs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eastAsia="Calibri" w:ascii="Liberation Serif" w:hAnsi="Liberation Serif"/>
                <w:iCs/>
                <w:color w:val="000000"/>
                <w:sz w:val="20"/>
                <w:szCs w:val="20"/>
                <w:lang w:val="en-US" w:eastAsia="en-US"/>
              </w:rPr>
            </w:r>
          </w:p>
        </w:tc>
      </w:tr>
      <w:tr>
        <w:trPr>
          <w:trHeight w:val="397" w:hRule="atLeast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Liberation Serif" w:hAnsi="Liberation Serif"/>
                <w:color w:val="000000"/>
                <w:sz w:val="20"/>
                <w:szCs w:val="20"/>
              </w:rPr>
              <w:t>1.5.2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Liberation Serif" w:hAnsi="Liberation Serif" w:eastAsia="Calibri"/>
                <w:bCs/>
                <w:i w:val="false"/>
                <w:i w:val="false"/>
                <w:iCs w:val="false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 w:ascii="Liberation Serif" w:hAnsi="Liberation Serif"/>
                <w:bCs/>
                <w:i w:val="false"/>
                <w:iCs w:val="false"/>
                <w:color w:val="000000"/>
                <w:sz w:val="20"/>
                <w:szCs w:val="20"/>
                <w:lang w:eastAsia="en-US"/>
              </w:rPr>
              <w:t xml:space="preserve">Конечное рабочее давление (избыточное), кгс/см 2, </w:t>
            </w:r>
            <w:r>
              <w:rPr>
                <w:rFonts w:eastAsia="Calibri" w:ascii="Liberation Serif" w:hAnsi="Liberation Serif"/>
                <w:bCs/>
                <w:i w:val="false"/>
                <w:iCs w:val="false"/>
                <w:color w:val="000000"/>
                <w:sz w:val="20"/>
                <w:szCs w:val="20"/>
                <w:lang w:eastAsia="en-US"/>
              </w:rPr>
              <w:t xml:space="preserve">не </w:t>
            </w:r>
            <w:r>
              <w:rPr>
                <w:rFonts w:eastAsia="Calibri" w:ascii="Liberation Serif" w:hAnsi="Liberation Serif"/>
                <w:bCs/>
                <w:i w:val="false"/>
                <w:iCs w:val="false"/>
                <w:color w:val="000000"/>
                <w:sz w:val="20"/>
                <w:szCs w:val="20"/>
                <w:lang w:eastAsia="en-US"/>
              </w:rPr>
              <w:t>менее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Liberation Serif" w:hAnsi="Liberation Serif" w:eastAsia="Calibri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 w:ascii="Liberation Serif" w:hAnsi="Liberation Serif"/>
                <w:bCs/>
                <w:color w:val="000000"/>
                <w:sz w:val="20"/>
                <w:szCs w:val="20"/>
                <w:lang w:eastAsia="en-US"/>
              </w:rPr>
              <w:t>12±0,2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 w:eastAsia="Calibri"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 w:ascii="Liberation Serif" w:hAnsi="Liberation Serif"/>
                <w:iCs/>
                <w:color w:val="000000"/>
                <w:sz w:val="20"/>
                <w:szCs w:val="20"/>
                <w:lang w:eastAsia="en-US"/>
              </w:rPr>
              <w:t>Указать характеристики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napToGrid w:val="false"/>
              <w:spacing w:before="0" w:after="0"/>
              <w:ind w:left="0" w:right="0" w:hanging="0"/>
              <w:jc w:val="center"/>
              <w:rPr>
                <w:rFonts w:ascii="Liberation Serif" w:hAnsi="Liberation Serif" w:eastAsia="Calibri"/>
                <w:iCs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eastAsia="Calibri" w:ascii="Liberation Serif" w:hAnsi="Liberation Serif"/>
                <w:iCs/>
                <w:color w:val="000000"/>
                <w:sz w:val="20"/>
                <w:szCs w:val="20"/>
                <w:lang w:val="en-US" w:eastAsia="en-US"/>
              </w:rPr>
            </w:r>
          </w:p>
        </w:tc>
      </w:tr>
      <w:tr>
        <w:trPr>
          <w:trHeight w:val="23" w:hRule="atLeast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Liberation Serif" w:hAnsi="Liberation Serif"/>
                <w:color w:val="000000"/>
                <w:sz w:val="20"/>
                <w:szCs w:val="20"/>
              </w:rPr>
              <w:t>1.5.3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Liberation Serif" w:hAnsi="Liberation Serif" w:eastAsia="Calibri"/>
                <w:bCs/>
                <w:i w:val="false"/>
                <w:i w:val="false"/>
                <w:iCs w:val="false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 w:ascii="Liberation Serif" w:hAnsi="Liberation Serif"/>
                <w:bCs/>
                <w:i w:val="false"/>
                <w:iCs w:val="false"/>
                <w:color w:val="000000"/>
                <w:sz w:val="20"/>
                <w:szCs w:val="20"/>
                <w:lang w:eastAsia="en-US"/>
              </w:rPr>
              <w:t>Минимальное рабочее</w:t>
            </w:r>
          </w:p>
          <w:p>
            <w:pPr>
              <w:pStyle w:val="Normal"/>
              <w:rPr>
                <w:rFonts w:ascii="Liberation Serif" w:hAnsi="Liberation Serif" w:eastAsia="Calibri"/>
                <w:bCs/>
                <w:i w:val="false"/>
                <w:i w:val="false"/>
                <w:iCs w:val="false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 w:ascii="Liberation Serif" w:hAnsi="Liberation Serif"/>
                <w:bCs/>
                <w:i w:val="false"/>
                <w:iCs w:val="false"/>
                <w:color w:val="000000"/>
                <w:sz w:val="20"/>
                <w:szCs w:val="20"/>
                <w:lang w:eastAsia="en-US"/>
              </w:rPr>
              <w:t xml:space="preserve">давление (избыточное), кгс/см 2, </w:t>
            </w:r>
            <w:r>
              <w:rPr>
                <w:rFonts w:eastAsia="Calibri" w:ascii="Liberation Serif" w:hAnsi="Liberation Serif"/>
                <w:bCs/>
                <w:i w:val="false"/>
                <w:iCs w:val="false"/>
                <w:color w:val="000000"/>
                <w:sz w:val="20"/>
                <w:szCs w:val="20"/>
                <w:lang w:eastAsia="en-US"/>
              </w:rPr>
              <w:t>не менее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Liberation Serif" w:hAnsi="Liberation Serif" w:eastAsia="Calibri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 w:ascii="Liberation Serif" w:hAnsi="Liberation Serif"/>
                <w:bCs/>
                <w:color w:val="000000"/>
                <w:sz w:val="20"/>
                <w:szCs w:val="20"/>
                <w:lang w:eastAsia="en-US"/>
              </w:rPr>
              <w:t>3,5±0,5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 w:eastAsia="Calibri"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 w:ascii="Liberation Serif" w:hAnsi="Liberation Serif"/>
                <w:iCs/>
                <w:color w:val="000000"/>
                <w:sz w:val="20"/>
                <w:szCs w:val="20"/>
                <w:lang w:eastAsia="en-US"/>
              </w:rPr>
              <w:t>Указать характеристики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napToGrid w:val="false"/>
              <w:spacing w:before="0" w:after="0"/>
              <w:ind w:left="0" w:right="0" w:hanging="0"/>
              <w:jc w:val="center"/>
              <w:rPr>
                <w:rFonts w:ascii="Liberation Serif" w:hAnsi="Liberation Serif" w:eastAsia="Calibri"/>
                <w:iCs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eastAsia="Calibri" w:ascii="Liberation Serif" w:hAnsi="Liberation Serif"/>
                <w:iCs/>
                <w:color w:val="000000"/>
                <w:sz w:val="20"/>
                <w:szCs w:val="20"/>
                <w:lang w:val="en-US" w:eastAsia="en-US"/>
              </w:rPr>
            </w:r>
          </w:p>
        </w:tc>
      </w:tr>
      <w:tr>
        <w:trPr>
          <w:trHeight w:val="589" w:hRule="atLeast"/>
        </w:trPr>
        <w:tc>
          <w:tcPr>
            <w:tcW w:w="79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Liberation Serif" w:hAnsi="Liberation Serif"/>
                <w:color w:val="000000"/>
                <w:sz w:val="20"/>
                <w:szCs w:val="20"/>
              </w:rPr>
              <w:t>1.5.4</w:t>
            </w:r>
          </w:p>
        </w:tc>
        <w:tc>
          <w:tcPr>
            <w:tcW w:w="26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Liberation Serif" w:hAnsi="Liberation Serif" w:eastAsia="Calibri"/>
                <w:bCs/>
                <w:i w:val="false"/>
                <w:i w:val="false"/>
                <w:iCs w:val="false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 w:ascii="Liberation Serif" w:hAnsi="Liberation Serif"/>
                <w:bCs/>
                <w:i w:val="false"/>
                <w:iCs w:val="false"/>
                <w:color w:val="000000"/>
                <w:sz w:val="20"/>
                <w:szCs w:val="20"/>
                <w:lang w:eastAsia="en-US"/>
              </w:rPr>
              <w:t>Компрессор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Liberation Serif" w:hAnsi="Liberation Serif" w:eastAsia="Calibri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 w:ascii="Liberation Serif" w:hAnsi="Liberation Serif"/>
                <w:bCs/>
                <w:color w:val="000000"/>
                <w:sz w:val="20"/>
                <w:szCs w:val="20"/>
                <w:lang w:eastAsia="en-US"/>
              </w:rPr>
              <w:t>Винтовой</w:t>
            </w:r>
            <w:r>
              <w:rPr>
                <w:rFonts w:eastAsia="Calibri" w:ascii="Liberation Serif" w:hAnsi="Liberation Serif"/>
                <w:bCs/>
                <w:color w:val="000000"/>
                <w:sz w:val="20"/>
                <w:szCs w:val="20"/>
                <w:lang w:eastAsia="en-US"/>
              </w:rPr>
              <w:t>, маслозаполненный.</w:t>
            </w:r>
          </w:p>
        </w:tc>
        <w:tc>
          <w:tcPr>
            <w:tcW w:w="19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 w:eastAsia="Calibri"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 w:ascii="Liberation Serif" w:hAnsi="Liberation Serif"/>
                <w:iCs/>
                <w:color w:val="000000"/>
                <w:sz w:val="20"/>
                <w:szCs w:val="20"/>
                <w:lang w:eastAsia="en-US"/>
              </w:rPr>
              <w:t>Указать характеристики</w:t>
            </w:r>
          </w:p>
        </w:tc>
        <w:tc>
          <w:tcPr>
            <w:tcW w:w="34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19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napToGrid w:val="false"/>
              <w:spacing w:before="0" w:after="0"/>
              <w:ind w:left="0" w:right="0" w:hanging="0"/>
              <w:jc w:val="center"/>
              <w:rPr>
                <w:rFonts w:ascii="Liberation Serif" w:hAnsi="Liberation Serif" w:eastAsia="Calibri"/>
                <w:iCs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eastAsia="Calibri" w:ascii="Liberation Serif" w:hAnsi="Liberation Serif"/>
                <w:iCs/>
                <w:color w:val="000000"/>
                <w:sz w:val="20"/>
                <w:szCs w:val="20"/>
                <w:lang w:val="en-US" w:eastAsia="en-US"/>
              </w:rPr>
            </w:r>
          </w:p>
        </w:tc>
      </w:tr>
      <w:tr>
        <w:trPr>
          <w:trHeight w:val="589" w:hRule="atLeast"/>
        </w:trPr>
        <w:tc>
          <w:tcPr>
            <w:tcW w:w="79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Liberation Serif" w:hAnsi="Liberation Serif"/>
                <w:color w:val="000000"/>
                <w:sz w:val="20"/>
                <w:szCs w:val="20"/>
              </w:rPr>
              <w:t>1.5.5</w:t>
            </w:r>
          </w:p>
        </w:tc>
        <w:tc>
          <w:tcPr>
            <w:tcW w:w="26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Liberation Serif" w:hAnsi="Liberation Serif" w:eastAsia="Calibri"/>
                <w:bCs/>
                <w:i w:val="false"/>
                <w:i w:val="false"/>
                <w:iCs w:val="false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 w:ascii="Liberation Serif" w:hAnsi="Liberation Serif"/>
                <w:bCs/>
                <w:i w:val="false"/>
                <w:iCs w:val="false"/>
                <w:color w:val="000000"/>
                <w:sz w:val="20"/>
                <w:szCs w:val="20"/>
                <w:lang w:eastAsia="en-US"/>
              </w:rPr>
              <w:t>Тип привода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Liberation Serif" w:hAnsi="Liberation Serif" w:eastAsia="Calibri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 w:ascii="Liberation Serif" w:hAnsi="Liberation Serif"/>
                <w:bCs/>
                <w:color w:val="000000"/>
                <w:sz w:val="20"/>
                <w:szCs w:val="20"/>
                <w:lang w:eastAsia="en-US"/>
              </w:rPr>
              <w:t>Прямой</w:t>
            </w:r>
          </w:p>
        </w:tc>
        <w:tc>
          <w:tcPr>
            <w:tcW w:w="19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 w:eastAsia="Calibri"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 w:ascii="Liberation Serif" w:hAnsi="Liberation Serif"/>
                <w:iCs/>
                <w:color w:val="000000"/>
                <w:sz w:val="20"/>
                <w:szCs w:val="20"/>
                <w:lang w:eastAsia="en-US"/>
              </w:rPr>
            </w:r>
          </w:p>
        </w:tc>
        <w:tc>
          <w:tcPr>
            <w:tcW w:w="34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b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9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napToGrid w:val="false"/>
              <w:spacing w:before="0" w:after="0"/>
              <w:ind w:left="0" w:right="0" w:hanging="0"/>
              <w:jc w:val="center"/>
              <w:rPr>
                <w:rFonts w:ascii="Liberation Serif" w:hAnsi="Liberation Serif" w:eastAsia="Calibri"/>
                <w:iCs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eastAsia="Calibri" w:ascii="Liberation Serif" w:hAnsi="Liberation Serif"/>
                <w:iCs/>
                <w:color w:val="000000"/>
                <w:sz w:val="20"/>
                <w:szCs w:val="20"/>
                <w:lang w:val="en-US" w:eastAsia="en-US"/>
              </w:rPr>
            </w:r>
          </w:p>
        </w:tc>
      </w:tr>
      <w:tr>
        <w:trPr>
          <w:trHeight w:val="589" w:hRule="atLeast"/>
        </w:trPr>
        <w:tc>
          <w:tcPr>
            <w:tcW w:w="79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Liberation Serif" w:hAnsi="Liberation Serif"/>
                <w:color w:val="000000"/>
                <w:sz w:val="20"/>
                <w:szCs w:val="20"/>
              </w:rPr>
              <w:t>1.5.6</w:t>
            </w:r>
          </w:p>
        </w:tc>
        <w:tc>
          <w:tcPr>
            <w:tcW w:w="26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bidi w:val="0"/>
              <w:spacing w:before="0" w:after="0"/>
              <w:ind w:left="0" w:right="0" w:hanging="0"/>
              <w:jc w:val="both"/>
              <w:rPr>
                <w:rFonts w:ascii="Liberation Serif" w:hAnsi="Liberation Serif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Liberation Serif" w:hAnsi="Liberation Serif"/>
                <w:color w:val="000000"/>
                <w:sz w:val="20"/>
                <w:szCs w:val="20"/>
              </w:rPr>
              <w:t>Двигатель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bidi w:val="0"/>
              <w:spacing w:before="0" w:after="0"/>
              <w:ind w:left="0" w:right="0" w:hanging="0"/>
              <w:jc w:val="both"/>
              <w:rPr>
                <w:rFonts w:ascii="Liberation Serif" w:hAnsi="Liberation Serif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Liberation Serif" w:hAnsi="Liberation Serif"/>
                <w:color w:val="000000"/>
                <w:sz w:val="20"/>
                <w:szCs w:val="20"/>
              </w:rPr>
              <w:t>Д</w:t>
            </w:r>
            <w:r>
              <w:rPr>
                <w:rFonts w:cs="Times New Roman" w:ascii="Liberation Serif" w:hAnsi="Liberation Serif"/>
                <w:color w:val="000000"/>
                <w:sz w:val="20"/>
                <w:szCs w:val="20"/>
              </w:rPr>
              <w:t>изель</w:t>
            </w:r>
            <w:r>
              <w:rPr>
                <w:rFonts w:cs="Times New Roman" w:ascii="Liberation Serif" w:hAnsi="Liberation Serif"/>
                <w:color w:val="000000"/>
                <w:sz w:val="20"/>
                <w:szCs w:val="20"/>
              </w:rPr>
              <w:t>ный</w:t>
            </w:r>
            <w:r>
              <w:rPr>
                <w:rFonts w:cs="Times New Roman" w:ascii="Liberation Serif" w:hAnsi="Liberation Serif"/>
                <w:color w:val="000000"/>
                <w:sz w:val="20"/>
                <w:szCs w:val="20"/>
              </w:rPr>
              <w:t xml:space="preserve"> четырехтактный,</w:t>
            </w:r>
          </w:p>
          <w:p>
            <w:pPr>
              <w:pStyle w:val="Style40"/>
              <w:widowControl w:val="false"/>
              <w:bidi w:val="0"/>
              <w:spacing w:before="0" w:after="0"/>
              <w:ind w:left="0" w:right="0" w:hanging="0"/>
              <w:jc w:val="both"/>
              <w:rPr>
                <w:rFonts w:ascii="Liberation Serif" w:hAnsi="Liberation Serif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Liberation Serif" w:hAnsi="Liberation Serif"/>
                <w:color w:val="000000"/>
                <w:sz w:val="20"/>
                <w:szCs w:val="20"/>
              </w:rPr>
              <w:t>шестицилиндровый V- образный, с жидкостным</w:t>
            </w:r>
          </w:p>
          <w:p>
            <w:pPr>
              <w:pStyle w:val="Style40"/>
              <w:widowControl w:val="false"/>
              <w:bidi w:val="0"/>
              <w:spacing w:before="0" w:after="0"/>
              <w:ind w:left="0" w:right="0" w:hanging="0"/>
              <w:jc w:val="both"/>
              <w:rPr>
                <w:rFonts w:ascii="Liberation Serif" w:hAnsi="Liberation Serif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Liberation Serif" w:hAnsi="Liberation Serif"/>
                <w:color w:val="000000"/>
                <w:sz w:val="20"/>
                <w:szCs w:val="20"/>
              </w:rPr>
              <w:t>охлаждением,</w:t>
            </w:r>
          </w:p>
          <w:p>
            <w:pPr>
              <w:pStyle w:val="Style40"/>
              <w:widowControl w:val="false"/>
              <w:bidi w:val="0"/>
              <w:spacing w:before="0" w:after="0"/>
              <w:ind w:left="0" w:right="0" w:hanging="0"/>
              <w:jc w:val="both"/>
              <w:rPr>
                <w:rFonts w:ascii="Liberation Serif" w:hAnsi="Liberation Serif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Liberation Serif" w:hAnsi="Liberation Serif"/>
                <w:color w:val="000000"/>
                <w:sz w:val="20"/>
                <w:szCs w:val="20"/>
              </w:rPr>
              <w:t xml:space="preserve">мощность, кВт </w:t>
            </w:r>
            <w:r>
              <w:rPr>
                <w:rFonts w:cs="Times New Roman" w:ascii="Liberation Serif" w:hAnsi="Liberation Serif"/>
                <w:color w:val="000000"/>
                <w:sz w:val="20"/>
                <w:szCs w:val="20"/>
              </w:rPr>
              <w:t xml:space="preserve">не менее - </w:t>
            </w:r>
            <w:r>
              <w:rPr>
                <w:rFonts w:cs="Times New Roman" w:ascii="Liberation Serif" w:hAnsi="Liberation Serif"/>
                <w:color w:val="000000"/>
                <w:sz w:val="20"/>
                <w:szCs w:val="20"/>
              </w:rPr>
              <w:t>132;</w:t>
            </w:r>
          </w:p>
          <w:p>
            <w:pPr>
              <w:pStyle w:val="Style40"/>
              <w:widowControl w:val="false"/>
              <w:bidi w:val="0"/>
              <w:spacing w:before="0" w:after="0"/>
              <w:ind w:left="0" w:right="0" w:hanging="0"/>
              <w:jc w:val="both"/>
              <w:rPr>
                <w:rFonts w:ascii="Liberation Serif" w:hAnsi="Liberation Serif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Liberation Serif" w:hAnsi="Liberation Serif"/>
                <w:color w:val="000000"/>
                <w:sz w:val="20"/>
                <w:szCs w:val="20"/>
              </w:rPr>
              <w:t>номинальная частота вращения, об/мин - 2100.</w:t>
            </w:r>
          </w:p>
        </w:tc>
        <w:tc>
          <w:tcPr>
            <w:tcW w:w="19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 w:eastAsia="Calibri"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 w:ascii="Liberation Serif" w:hAnsi="Liberation Serif"/>
                <w:iCs/>
                <w:color w:val="000000"/>
                <w:sz w:val="20"/>
                <w:szCs w:val="20"/>
                <w:lang w:eastAsia="en-US"/>
              </w:rPr>
              <w:t>Указать характеристики</w:t>
            </w:r>
          </w:p>
        </w:tc>
        <w:tc>
          <w:tcPr>
            <w:tcW w:w="34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19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napToGrid w:val="false"/>
              <w:spacing w:before="0" w:after="0"/>
              <w:ind w:left="0" w:right="0" w:hanging="0"/>
              <w:jc w:val="center"/>
              <w:rPr>
                <w:rFonts w:ascii="Liberation Serif" w:hAnsi="Liberation Serif" w:eastAsia="Calibri"/>
                <w:iCs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eastAsia="Calibri" w:ascii="Liberation Serif" w:hAnsi="Liberation Serif"/>
                <w:iCs/>
                <w:color w:val="000000"/>
                <w:sz w:val="20"/>
                <w:szCs w:val="20"/>
                <w:lang w:val="en-US" w:eastAsia="en-US"/>
              </w:rPr>
            </w:r>
          </w:p>
        </w:tc>
      </w:tr>
      <w:tr>
        <w:trPr>
          <w:trHeight w:val="23" w:hRule="atLeast"/>
        </w:trPr>
        <w:tc>
          <w:tcPr>
            <w:tcW w:w="79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Liberation Serif" w:hAnsi="Liberation Serif"/>
                <w:color w:val="000000"/>
                <w:sz w:val="20"/>
                <w:szCs w:val="20"/>
              </w:rPr>
              <w:t>1.5.7</w:t>
            </w:r>
          </w:p>
        </w:tc>
        <w:tc>
          <w:tcPr>
            <w:tcW w:w="26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bidi w:val="0"/>
              <w:spacing w:before="0" w:after="0"/>
              <w:ind w:left="0" w:right="0" w:hanging="0"/>
              <w:jc w:val="both"/>
              <w:rPr>
                <w:rFonts w:ascii="Liberation Serif" w:hAnsi="Liberation Serif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Liberation Serif" w:hAnsi="Liberation Serif"/>
                <w:color w:val="000000"/>
                <w:sz w:val="20"/>
                <w:szCs w:val="20"/>
              </w:rPr>
              <w:t>Система маслоотделения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bidi w:val="0"/>
              <w:spacing w:before="0" w:after="0"/>
              <w:ind w:left="0" w:right="0" w:hanging="0"/>
              <w:jc w:val="both"/>
              <w:rPr>
                <w:rFonts w:ascii="Liberation Serif" w:hAnsi="Liberation Serif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Liberation Serif" w:hAnsi="Liberation Serif"/>
                <w:color w:val="000000"/>
                <w:sz w:val="20"/>
                <w:szCs w:val="20"/>
              </w:rPr>
              <w:t xml:space="preserve">Вертикальный сосуд под давлением для двухступенчатой очистки сжатого воздуха от масла: 1- гравитационно-центробежная сепарация в маслоотделителе; 2 - очистка через внутренний фильтр-сепаратор. Остаточное содержание масла </w:t>
            </w:r>
            <w:r>
              <w:rPr>
                <w:rFonts w:cs="Times New Roman" w:ascii="Liberation Serif" w:hAnsi="Liberation Serif"/>
                <w:color w:val="000000"/>
                <w:sz w:val="20"/>
                <w:szCs w:val="20"/>
              </w:rPr>
              <w:t xml:space="preserve">не более </w:t>
            </w:r>
            <w:r>
              <w:rPr>
                <w:rFonts w:cs="Times New Roman" w:ascii="Liberation Serif" w:hAnsi="Liberation Serif"/>
                <w:color w:val="000000"/>
                <w:sz w:val="20"/>
                <w:szCs w:val="20"/>
              </w:rPr>
              <w:t>3 мг/м3.</w:t>
            </w:r>
          </w:p>
        </w:tc>
        <w:tc>
          <w:tcPr>
            <w:tcW w:w="19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napToGrid w:val="false"/>
              <w:spacing w:before="0" w:after="0"/>
              <w:ind w:left="0" w:right="0" w:hanging="0"/>
              <w:jc w:val="center"/>
              <w:rPr>
                <w:rFonts w:ascii="Liberation Serif" w:hAnsi="Liberation Serif" w:eastAsia="Calibri"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 w:ascii="Liberation Serif" w:hAnsi="Liberation Serif"/>
                <w:iCs/>
                <w:color w:val="000000"/>
                <w:sz w:val="20"/>
                <w:szCs w:val="20"/>
                <w:lang w:eastAsia="en-US"/>
              </w:rPr>
              <w:t>Указать характеристики</w:t>
            </w:r>
          </w:p>
        </w:tc>
        <w:tc>
          <w:tcPr>
            <w:tcW w:w="34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19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napToGrid w:val="false"/>
              <w:spacing w:before="0" w:after="0"/>
              <w:ind w:left="0" w:right="0" w:hanging="0"/>
              <w:jc w:val="center"/>
              <w:rPr>
                <w:rFonts w:ascii="Liberation Serif" w:hAnsi="Liberation Serif" w:eastAsia="Calibri"/>
                <w:iCs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eastAsia="Calibri" w:ascii="Liberation Serif" w:hAnsi="Liberation Serif"/>
                <w:iCs/>
                <w:color w:val="000000"/>
                <w:sz w:val="20"/>
                <w:szCs w:val="20"/>
                <w:lang w:val="en-US" w:eastAsia="en-US"/>
              </w:rPr>
            </w:r>
          </w:p>
        </w:tc>
      </w:tr>
      <w:tr>
        <w:trPr>
          <w:trHeight w:val="23" w:hRule="atLeast"/>
        </w:trPr>
        <w:tc>
          <w:tcPr>
            <w:tcW w:w="79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Liberation Serif" w:hAnsi="Liberation Serif"/>
                <w:color w:val="000000"/>
                <w:sz w:val="20"/>
                <w:szCs w:val="20"/>
              </w:rPr>
              <w:t>1.5.</w:t>
            </w:r>
            <w:r>
              <w:rPr>
                <w:rFonts w:cs="Times New Roman" w:ascii="Liberation Serif" w:hAnsi="Liberation Serif"/>
                <w:color w:val="000000"/>
                <w:sz w:val="20"/>
                <w:szCs w:val="20"/>
              </w:rPr>
              <w:t>8</w:t>
            </w:r>
          </w:p>
        </w:tc>
        <w:tc>
          <w:tcPr>
            <w:tcW w:w="26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bidi w:val="0"/>
              <w:spacing w:before="0" w:after="0"/>
              <w:ind w:left="0" w:right="0" w:hanging="0"/>
              <w:jc w:val="both"/>
              <w:rPr>
                <w:rFonts w:ascii="Liberation Serif" w:hAnsi="Liberation Serif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Liberation Serif" w:hAnsi="Liberation Serif"/>
                <w:color w:val="000000"/>
                <w:sz w:val="20"/>
                <w:szCs w:val="20"/>
              </w:rPr>
              <w:t>Система управления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bidi w:val="0"/>
              <w:spacing w:before="0" w:after="0"/>
              <w:ind w:left="0" w:right="0" w:hanging="0"/>
              <w:jc w:val="both"/>
              <w:rPr>
                <w:rFonts w:ascii="Liberation Serif" w:hAnsi="Liberation Serif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Liberation Serif" w:hAnsi="Liberation Serif"/>
                <w:color w:val="000000"/>
                <w:sz w:val="20"/>
                <w:szCs w:val="20"/>
              </w:rPr>
              <w:t xml:space="preserve">Аналоговая. </w:t>
            </w:r>
            <w:r>
              <w:rPr>
                <w:rFonts w:cs="Times New Roman" w:ascii="Liberation Serif" w:hAnsi="Liberation Serif"/>
                <w:color w:val="000000"/>
                <w:sz w:val="20"/>
                <w:szCs w:val="20"/>
              </w:rPr>
              <w:t>Приборный щит, рассчитан</w:t>
            </w:r>
            <w:r>
              <w:rPr>
                <w:rFonts w:cs="Times New Roman" w:ascii="Liberation Serif" w:hAnsi="Liberation Serif"/>
                <w:color w:val="000000"/>
                <w:sz w:val="20"/>
                <w:szCs w:val="20"/>
              </w:rPr>
              <w:t>ный</w:t>
            </w:r>
            <w:r>
              <w:rPr>
                <w:rFonts w:cs="Times New Roman" w:ascii="Liberation Serif" w:hAnsi="Liberation Serif"/>
                <w:color w:val="000000"/>
                <w:sz w:val="20"/>
                <w:szCs w:val="20"/>
              </w:rPr>
              <w:t xml:space="preserve"> на экстремально низкие и высокие температуры, ее резкие перепады, повышенную влажность, </w:t>
            </w:r>
            <w:r>
              <w:rPr>
                <w:rFonts w:cs="Times New Roman" w:ascii="Liberation Serif" w:hAnsi="Liberation Serif"/>
                <w:color w:val="000000"/>
                <w:sz w:val="20"/>
                <w:szCs w:val="20"/>
              </w:rPr>
              <w:t>с интуитивно понятными  с</w:t>
            </w:r>
            <w:r>
              <w:rPr>
                <w:rFonts w:cs="Times New Roman" w:ascii="Liberation Serif" w:hAnsi="Liberation Serif"/>
                <w:color w:val="000000"/>
                <w:sz w:val="20"/>
                <w:szCs w:val="20"/>
              </w:rPr>
              <w:t>редства</w:t>
            </w:r>
            <w:r>
              <w:rPr>
                <w:rFonts w:cs="Times New Roman" w:ascii="Liberation Serif" w:hAnsi="Liberation Serif"/>
                <w:color w:val="000000"/>
                <w:sz w:val="20"/>
                <w:szCs w:val="20"/>
              </w:rPr>
              <w:t>ми</w:t>
            </w:r>
            <w:r>
              <w:rPr>
                <w:rFonts w:cs="Times New Roman" w:ascii="Liberation Serif" w:hAnsi="Liberation Serif"/>
                <w:color w:val="000000"/>
                <w:sz w:val="20"/>
                <w:szCs w:val="20"/>
              </w:rPr>
              <w:t xml:space="preserve"> управления и индикации.</w:t>
            </w:r>
          </w:p>
        </w:tc>
        <w:tc>
          <w:tcPr>
            <w:tcW w:w="19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 w:eastAsia="Calibri"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 w:ascii="Liberation Serif" w:hAnsi="Liberation Serif"/>
                <w:iCs/>
                <w:color w:val="000000"/>
                <w:sz w:val="20"/>
                <w:szCs w:val="20"/>
                <w:lang w:eastAsia="en-US"/>
              </w:rPr>
              <w:t>Согласие с требованием</w:t>
            </w:r>
          </w:p>
        </w:tc>
        <w:tc>
          <w:tcPr>
            <w:tcW w:w="34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19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napToGrid w:val="false"/>
              <w:spacing w:before="0" w:after="0"/>
              <w:ind w:left="0" w:right="0" w:hanging="0"/>
              <w:jc w:val="center"/>
              <w:rPr>
                <w:rFonts w:ascii="Liberation Serif" w:hAnsi="Liberation Serif" w:eastAsia="Calibri"/>
                <w:iCs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eastAsia="Calibri" w:ascii="Liberation Serif" w:hAnsi="Liberation Serif"/>
                <w:iCs/>
                <w:color w:val="000000"/>
                <w:sz w:val="20"/>
                <w:szCs w:val="20"/>
                <w:lang w:val="en-US" w:eastAsia="en-US"/>
              </w:rPr>
            </w:r>
          </w:p>
        </w:tc>
      </w:tr>
      <w:tr>
        <w:trPr>
          <w:trHeight w:val="142" w:hRule="atLeast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Liberation Serif" w:hAnsi="Liberation Serif"/>
                <w:color w:val="000000"/>
                <w:sz w:val="20"/>
                <w:szCs w:val="20"/>
              </w:rPr>
              <w:t>1.5.</w:t>
            </w:r>
            <w:r>
              <w:rPr>
                <w:rFonts w:cs="Times New Roman" w:ascii="Liberation Serif" w:hAnsi="Liberation Serif"/>
                <w:color w:val="000000"/>
                <w:sz w:val="20"/>
                <w:szCs w:val="20"/>
              </w:rPr>
              <w:t>9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bidi w:val="0"/>
              <w:spacing w:before="0" w:after="0"/>
              <w:ind w:left="0" w:right="0" w:hanging="0"/>
              <w:jc w:val="both"/>
              <w:rPr>
                <w:rFonts w:ascii="Liberation Serif" w:hAnsi="Liberation Serif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Liberation Serif" w:hAnsi="Liberation Serif"/>
                <w:color w:val="000000"/>
                <w:sz w:val="20"/>
                <w:szCs w:val="20"/>
              </w:rPr>
              <w:t>Аварийная защита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bidi w:val="0"/>
              <w:spacing w:before="0" w:after="0"/>
              <w:ind w:left="0" w:right="0" w:hanging="0"/>
              <w:jc w:val="both"/>
              <w:rPr>
                <w:rFonts w:ascii="Liberation Serif" w:hAnsi="Liberation Serif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Liberation Serif" w:hAnsi="Liberation Serif"/>
                <w:color w:val="000000"/>
                <w:sz w:val="20"/>
                <w:szCs w:val="20"/>
              </w:rPr>
              <w:t>Д</w:t>
            </w:r>
            <w:r>
              <w:rPr>
                <w:rFonts w:cs="Times New Roman" w:ascii="Liberation Serif" w:hAnsi="Liberation Serif"/>
                <w:color w:val="000000"/>
                <w:sz w:val="20"/>
                <w:szCs w:val="20"/>
              </w:rPr>
              <w:t>атчики минимального давления масла дизеля,</w:t>
            </w:r>
          </w:p>
          <w:p>
            <w:pPr>
              <w:pStyle w:val="Style40"/>
              <w:widowControl w:val="false"/>
              <w:bidi w:val="0"/>
              <w:spacing w:before="0" w:after="0"/>
              <w:ind w:left="0" w:right="0" w:hanging="0"/>
              <w:jc w:val="both"/>
              <w:rPr>
                <w:rFonts w:ascii="Liberation Serif" w:hAnsi="Liberation Serif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Liberation Serif" w:hAnsi="Liberation Serif"/>
                <w:color w:val="000000"/>
                <w:sz w:val="20"/>
                <w:szCs w:val="20"/>
              </w:rPr>
              <w:t>датчики перегрева дизеля, датчики перегрева компрессора.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 w:eastAsia="Calibri"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 w:ascii="Liberation Serif" w:hAnsi="Liberation Serif"/>
                <w:iCs/>
                <w:color w:val="000000"/>
                <w:sz w:val="20"/>
                <w:szCs w:val="20"/>
                <w:lang w:eastAsia="en-US"/>
              </w:rPr>
              <w:t>Согласие с требованием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napToGrid w:val="false"/>
              <w:spacing w:before="0" w:after="0"/>
              <w:ind w:left="0" w:right="0" w:hanging="0"/>
              <w:jc w:val="center"/>
              <w:rPr>
                <w:rFonts w:ascii="Liberation Serif" w:hAnsi="Liberation Serif" w:eastAsia="Calibri"/>
                <w:iCs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eastAsia="Calibri" w:ascii="Liberation Serif" w:hAnsi="Liberation Serif"/>
                <w:iCs/>
                <w:color w:val="000000"/>
                <w:sz w:val="20"/>
                <w:szCs w:val="20"/>
                <w:lang w:val="en-US" w:eastAsia="en-US"/>
              </w:rPr>
            </w:r>
          </w:p>
        </w:tc>
      </w:tr>
      <w:tr>
        <w:trPr>
          <w:trHeight w:val="142" w:hRule="atLeast"/>
        </w:trPr>
        <w:tc>
          <w:tcPr>
            <w:tcW w:w="79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Liberation Serif" w:hAnsi="Liberation Serif"/>
                <w:color w:val="000000"/>
                <w:sz w:val="20"/>
                <w:szCs w:val="20"/>
              </w:rPr>
              <w:t>1.5.</w:t>
            </w:r>
            <w:r>
              <w:rPr>
                <w:rFonts w:cs="Times New Roman" w:ascii="Liberation Serif" w:hAnsi="Liberation Serif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6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bidi w:val="0"/>
              <w:spacing w:before="0" w:after="0"/>
              <w:ind w:left="0" w:right="0" w:hanging="0"/>
              <w:jc w:val="both"/>
              <w:rPr>
                <w:rFonts w:ascii="Liberation Serif" w:hAnsi="Liberation Serif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Liberation Serif" w:hAnsi="Liberation Serif"/>
                <w:color w:val="000000"/>
                <w:sz w:val="20"/>
                <w:szCs w:val="20"/>
              </w:rPr>
              <w:t>Корпус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bidi w:val="0"/>
              <w:spacing w:before="0" w:after="0"/>
              <w:ind w:left="0" w:right="0" w:hanging="0"/>
              <w:jc w:val="both"/>
              <w:rPr>
                <w:rFonts w:ascii="Liberation Serif" w:hAnsi="Liberation Serif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Liberation Serif" w:hAnsi="Liberation Serif"/>
                <w:color w:val="000000"/>
                <w:sz w:val="20"/>
                <w:szCs w:val="20"/>
              </w:rPr>
              <w:t xml:space="preserve">Кожух - всепогодный стальной. Окраска - порошковая эмаль. Рама сварная. </w:t>
            </w:r>
            <w:r>
              <w:rPr>
                <w:rFonts w:cs="Times New Roman" w:ascii="Liberation Serif" w:hAnsi="Liberation Serif"/>
                <w:color w:val="000000"/>
                <w:sz w:val="20"/>
                <w:szCs w:val="20"/>
              </w:rPr>
              <w:t>Заниженная крыша в области прилегания стрелы бурового инструмента, позволяющая сохранить транспортные габариты ТС. Наличие съемных крышек и лючков для сливных отверстий и горловин и замены сепаратора.</w:t>
            </w:r>
          </w:p>
        </w:tc>
        <w:tc>
          <w:tcPr>
            <w:tcW w:w="19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 w:eastAsia="Calibri"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 w:ascii="Liberation Serif" w:hAnsi="Liberation Serif"/>
                <w:iCs/>
                <w:color w:val="000000"/>
                <w:sz w:val="20"/>
                <w:szCs w:val="20"/>
                <w:lang w:eastAsia="en-US"/>
              </w:rPr>
              <w:t>Согласие с требованием</w:t>
            </w:r>
          </w:p>
        </w:tc>
        <w:tc>
          <w:tcPr>
            <w:tcW w:w="34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19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napToGrid w:val="false"/>
              <w:spacing w:before="0" w:after="0"/>
              <w:ind w:left="0" w:right="0" w:hanging="0"/>
              <w:jc w:val="center"/>
              <w:rPr>
                <w:rFonts w:ascii="Liberation Serif" w:hAnsi="Liberation Serif" w:eastAsia="Calibri"/>
                <w:iCs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eastAsia="Calibri" w:ascii="Liberation Serif" w:hAnsi="Liberation Serif"/>
                <w:iCs/>
                <w:color w:val="000000"/>
                <w:sz w:val="20"/>
                <w:szCs w:val="20"/>
                <w:lang w:val="en-US" w:eastAsia="en-US"/>
              </w:rPr>
            </w:r>
          </w:p>
        </w:tc>
      </w:tr>
      <w:tr>
        <w:trPr>
          <w:trHeight w:val="142" w:hRule="atLeast"/>
        </w:trPr>
        <w:tc>
          <w:tcPr>
            <w:tcW w:w="79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Liberation Serif" w:hAnsi="Liberation Serif"/>
                <w:color w:val="000000"/>
                <w:sz w:val="20"/>
                <w:szCs w:val="20"/>
              </w:rPr>
              <w:t>1.5.</w:t>
            </w:r>
            <w:r>
              <w:rPr>
                <w:rFonts w:cs="Times New Roman" w:ascii="Liberation Serif" w:hAnsi="Liberation Serif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6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bidi w:val="0"/>
              <w:spacing w:before="0" w:after="0"/>
              <w:ind w:left="0" w:right="0" w:hanging="0"/>
              <w:jc w:val="both"/>
              <w:rPr>
                <w:rFonts w:ascii="Liberation Serif" w:hAnsi="Liberation Serif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Liberation Serif" w:hAnsi="Liberation Serif"/>
                <w:color w:val="000000"/>
                <w:sz w:val="20"/>
                <w:szCs w:val="20"/>
              </w:rPr>
              <w:t xml:space="preserve">Габаритные размеры, мм, не более 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bidi w:val="0"/>
              <w:spacing w:before="0" w:after="0"/>
              <w:ind w:left="0" w:right="0" w:hanging="0"/>
              <w:jc w:val="both"/>
              <w:rPr>
                <w:rFonts w:ascii="Liberation Serif" w:hAnsi="Liberation Serif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Liberation Serif" w:hAnsi="Liberation Serif"/>
                <w:color w:val="000000"/>
                <w:sz w:val="20"/>
                <w:szCs w:val="20"/>
              </w:rPr>
              <w:t xml:space="preserve">Длина — </w:t>
            </w:r>
            <w:r>
              <w:rPr>
                <w:rFonts w:cs="Times New Roman" w:ascii="Liberation Serif" w:hAnsi="Liberation Serif"/>
                <w:color w:val="000000"/>
                <w:sz w:val="20"/>
                <w:szCs w:val="20"/>
              </w:rPr>
              <w:t>2</w:t>
            </w:r>
            <w:r>
              <w:rPr>
                <w:rFonts w:cs="Times New Roman" w:ascii="Liberation Serif" w:hAnsi="Liberation Serif"/>
                <w:color w:val="000000"/>
                <w:sz w:val="20"/>
                <w:szCs w:val="20"/>
              </w:rPr>
              <w:t>50</w:t>
            </w:r>
            <w:r>
              <w:rPr>
                <w:rFonts w:cs="Times New Roman" w:ascii="Liberation Serif" w:hAnsi="Liberation Serif"/>
                <w:color w:val="000000"/>
                <w:sz w:val="20"/>
                <w:szCs w:val="20"/>
              </w:rPr>
              <w:t>0</w:t>
            </w:r>
            <w:r>
              <w:rPr>
                <w:rFonts w:cs="Times New Roman" w:ascii="Liberation Serif" w:hAnsi="Liberation Serif"/>
                <w:color w:val="000000"/>
                <w:sz w:val="20"/>
                <w:szCs w:val="20"/>
              </w:rPr>
              <w:t>;</w:t>
            </w:r>
          </w:p>
          <w:p>
            <w:pPr>
              <w:pStyle w:val="Style40"/>
              <w:widowControl w:val="false"/>
              <w:bidi w:val="0"/>
              <w:spacing w:before="0" w:after="0"/>
              <w:ind w:left="0" w:right="0" w:hanging="0"/>
              <w:jc w:val="both"/>
              <w:rPr>
                <w:rFonts w:ascii="Liberation Serif" w:hAnsi="Liberation Serif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Liberation Serif" w:hAnsi="Liberation Serif"/>
                <w:color w:val="000000"/>
                <w:sz w:val="20"/>
                <w:szCs w:val="20"/>
              </w:rPr>
              <w:t xml:space="preserve">Ширина — </w:t>
            </w:r>
            <w:r>
              <w:rPr>
                <w:rFonts w:cs="Times New Roman" w:ascii="Liberation Serif" w:hAnsi="Liberation Serif"/>
                <w:color w:val="000000"/>
                <w:sz w:val="20"/>
                <w:szCs w:val="20"/>
              </w:rPr>
              <w:t>1</w:t>
            </w:r>
            <w:r>
              <w:rPr>
                <w:rFonts w:cs="Times New Roman" w:ascii="Liberation Serif" w:hAnsi="Liberation Serif"/>
                <w:color w:val="000000"/>
                <w:sz w:val="20"/>
                <w:szCs w:val="20"/>
              </w:rPr>
              <w:t>400</w:t>
            </w:r>
            <w:r>
              <w:rPr>
                <w:rFonts w:cs="Times New Roman" w:ascii="Liberation Serif" w:hAnsi="Liberation Serif"/>
                <w:color w:val="000000"/>
                <w:sz w:val="20"/>
                <w:szCs w:val="20"/>
              </w:rPr>
              <w:t>;</w:t>
            </w:r>
          </w:p>
          <w:p>
            <w:pPr>
              <w:pStyle w:val="Style40"/>
              <w:widowControl w:val="false"/>
              <w:bidi w:val="0"/>
              <w:spacing w:before="0" w:after="0"/>
              <w:ind w:left="0" w:right="0" w:hanging="0"/>
              <w:jc w:val="both"/>
              <w:rPr>
                <w:rFonts w:ascii="Liberation Serif" w:hAnsi="Liberation Serif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Liberation Serif" w:hAnsi="Liberation Serif"/>
                <w:color w:val="000000"/>
                <w:sz w:val="20"/>
                <w:szCs w:val="20"/>
              </w:rPr>
              <w:t xml:space="preserve">Высота - </w:t>
            </w:r>
            <w:r>
              <w:rPr>
                <w:rFonts w:cs="Times New Roman" w:ascii="Liberation Serif" w:hAnsi="Liberation Serif"/>
                <w:color w:val="000000"/>
                <w:sz w:val="20"/>
                <w:szCs w:val="20"/>
              </w:rPr>
              <w:t>1250</w:t>
            </w:r>
          </w:p>
        </w:tc>
        <w:tc>
          <w:tcPr>
            <w:tcW w:w="19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Указать характеристики</w:t>
            </w:r>
          </w:p>
        </w:tc>
        <w:tc>
          <w:tcPr>
            <w:tcW w:w="34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19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napToGrid w:val="false"/>
              <w:spacing w:before="0" w:after="0"/>
              <w:ind w:left="0" w:right="0" w:hanging="0"/>
              <w:jc w:val="center"/>
              <w:rPr>
                <w:rFonts w:ascii="Liberation Serif" w:hAnsi="Liberation Serif" w:eastAsia="Calibri"/>
                <w:iCs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eastAsia="Calibri" w:ascii="Liberation Serif" w:hAnsi="Liberation Serif"/>
                <w:iCs/>
                <w:color w:val="000000"/>
                <w:sz w:val="20"/>
                <w:szCs w:val="20"/>
                <w:lang w:val="en-US" w:eastAsia="en-US"/>
              </w:rPr>
            </w:r>
          </w:p>
        </w:tc>
      </w:tr>
      <w:tr>
        <w:trPr>
          <w:trHeight w:val="142" w:hRule="atLeast"/>
        </w:trPr>
        <w:tc>
          <w:tcPr>
            <w:tcW w:w="79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Liberation Serif" w:hAnsi="Liberation Serif"/>
                <w:color w:val="000000"/>
                <w:sz w:val="20"/>
                <w:szCs w:val="20"/>
              </w:rPr>
              <w:t>1.5.</w:t>
            </w:r>
            <w:r>
              <w:rPr>
                <w:rFonts w:cs="Times New Roman" w:ascii="Liberation Serif" w:hAnsi="Liberation Serif"/>
                <w:color w:val="000000"/>
                <w:sz w:val="20"/>
                <w:szCs w:val="20"/>
              </w:rPr>
              <w:t>1</w:t>
            </w:r>
            <w:r>
              <w:rPr>
                <w:rFonts w:cs="Times New Roman" w:ascii="Liberation Serif" w:hAnsi="Liberation Serif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bidi w:val="0"/>
              <w:spacing w:before="0" w:after="0"/>
              <w:ind w:left="0" w:right="0" w:hanging="0"/>
              <w:jc w:val="both"/>
              <w:rPr>
                <w:rFonts w:ascii="Liberation Serif" w:hAnsi="Liberation Serif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Liberation Serif" w:hAnsi="Liberation Serif"/>
                <w:color w:val="000000"/>
                <w:sz w:val="20"/>
                <w:szCs w:val="20"/>
              </w:rPr>
              <w:t>Северное климатическое исполнение: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bidi w:val="0"/>
              <w:spacing w:before="0" w:after="0"/>
              <w:ind w:left="0" w:right="0" w:hanging="0"/>
              <w:jc w:val="both"/>
              <w:rPr>
                <w:rFonts w:ascii="Liberation Serif" w:hAnsi="Liberation Serif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Liberation Serif" w:hAnsi="Liberation Serif"/>
                <w:color w:val="000000"/>
                <w:sz w:val="20"/>
                <w:szCs w:val="20"/>
              </w:rPr>
              <w:t>Предпусковой подогреватель двигателя</w:t>
            </w:r>
          </w:p>
        </w:tc>
        <w:tc>
          <w:tcPr>
            <w:tcW w:w="19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Указать характеристики</w:t>
            </w:r>
          </w:p>
        </w:tc>
        <w:tc>
          <w:tcPr>
            <w:tcW w:w="34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19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napToGrid w:val="false"/>
              <w:spacing w:before="0" w:after="0"/>
              <w:ind w:left="0" w:right="0" w:hanging="0"/>
              <w:jc w:val="center"/>
              <w:rPr>
                <w:rFonts w:ascii="Liberation Serif" w:hAnsi="Liberation Serif" w:eastAsia="Calibri"/>
                <w:iCs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eastAsia="Calibri" w:ascii="Liberation Serif" w:hAnsi="Liberation Serif"/>
                <w:iCs/>
                <w:color w:val="000000"/>
                <w:sz w:val="20"/>
                <w:szCs w:val="20"/>
                <w:lang w:val="en-US" w:eastAsia="en-US"/>
              </w:rPr>
            </w:r>
          </w:p>
        </w:tc>
      </w:tr>
      <w:tr>
        <w:trPr>
          <w:trHeight w:val="142" w:hRule="atLeast"/>
        </w:trPr>
        <w:tc>
          <w:tcPr>
            <w:tcW w:w="79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Liberation Serif" w:hAnsi="Liberation Serif"/>
                <w:color w:val="000000"/>
                <w:sz w:val="20"/>
                <w:szCs w:val="20"/>
              </w:rPr>
              <w:t>1.5.9</w:t>
            </w:r>
          </w:p>
        </w:tc>
        <w:tc>
          <w:tcPr>
            <w:tcW w:w="26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rFonts w:ascii="Liberation Serif" w:hAnsi="Liberation Serif" w:eastAsia="Arial Unicode MS" w:cs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</w:pPr>
            <w:r>
              <w:rPr>
                <w:rFonts w:eastAsia="Arial Unicode MS" w:cs="Times New Roman"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Температурный режим эксплуатации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rFonts w:ascii="Liberation Serif" w:hAnsi="Liberation Serif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Liberation Serif" w:hAnsi="Liberation Serif"/>
                <w:color w:val="000000"/>
                <w:sz w:val="20"/>
                <w:szCs w:val="20"/>
              </w:rPr>
              <w:t>от -40°С до +40°С</w:t>
            </w:r>
          </w:p>
        </w:tc>
        <w:tc>
          <w:tcPr>
            <w:tcW w:w="19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 w:eastAsia="Calibri"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 w:ascii="Liberation Serif" w:hAnsi="Liberation Serif"/>
                <w:iCs/>
                <w:color w:val="000000"/>
                <w:sz w:val="20"/>
                <w:szCs w:val="20"/>
                <w:lang w:eastAsia="en-US"/>
              </w:rPr>
              <w:t>Указать характеристики</w:t>
            </w:r>
          </w:p>
        </w:tc>
        <w:tc>
          <w:tcPr>
            <w:tcW w:w="34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19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napToGrid w:val="false"/>
              <w:spacing w:before="0" w:after="0"/>
              <w:ind w:left="0" w:right="0" w:hanging="0"/>
              <w:jc w:val="center"/>
              <w:rPr>
                <w:rFonts w:ascii="Liberation Serif" w:hAnsi="Liberation Serif" w:eastAsia="Calibri"/>
                <w:iCs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eastAsia="Calibri" w:ascii="Liberation Serif" w:hAnsi="Liberation Serif"/>
                <w:iCs/>
                <w:color w:val="000000"/>
                <w:sz w:val="20"/>
                <w:szCs w:val="20"/>
                <w:lang w:val="en-US" w:eastAsia="en-US"/>
              </w:rPr>
            </w:r>
          </w:p>
        </w:tc>
      </w:tr>
      <w:tr>
        <w:trPr>
          <w:trHeight w:val="23" w:hRule="atLeast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42"/>
              <w:widowControl w:val="false"/>
              <w:bidi w:val="0"/>
              <w:spacing w:before="0" w:after="0"/>
              <w:ind w:left="0" w:right="0" w:hanging="0"/>
              <w:contextualSpacing w:val="false"/>
              <w:jc w:val="center"/>
              <w:rPr>
                <w:rFonts w:ascii="Liberation Serif" w:hAnsi="Liberation Serif"/>
                <w:b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color w:val="000000"/>
                <w:sz w:val="20"/>
                <w:szCs w:val="20"/>
              </w:rPr>
              <w:t>2.</w:t>
            </w:r>
          </w:p>
        </w:tc>
        <w:tc>
          <w:tcPr>
            <w:tcW w:w="144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both"/>
              <w:rPr>
                <w:rFonts w:ascii="Liberation Serif" w:hAnsi="Liberation Serif"/>
                <w:b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color w:val="000000"/>
                <w:sz w:val="20"/>
                <w:szCs w:val="20"/>
              </w:rPr>
              <w:t>Требования к безопасности</w:t>
            </w:r>
          </w:p>
        </w:tc>
      </w:tr>
      <w:tr>
        <w:trPr>
          <w:trHeight w:val="23" w:hRule="atLeast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 w:eastAsia="Calibri"/>
                <w:color w:val="000000"/>
                <w:sz w:val="20"/>
                <w:szCs w:val="20"/>
              </w:rPr>
            </w:pPr>
            <w:r>
              <w:rPr>
                <w:rFonts w:eastAsia="Calibri" w:ascii="Liberation Serif" w:hAnsi="Liberation Serif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lef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Требования безопасности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42"/>
              <w:widowControl w:val="false"/>
              <w:tabs>
                <w:tab w:val="clear" w:pos="708"/>
                <w:tab w:val="left" w:pos="461" w:leader="none"/>
              </w:tabs>
              <w:suppressAutoHyphens w:val="true"/>
              <w:bidi w:val="0"/>
              <w:snapToGrid w:val="false"/>
              <w:spacing w:before="0" w:after="0"/>
              <w:ind w:left="0" w:right="0" w:hanging="0"/>
              <w:contextualSpacing w:val="false"/>
              <w:jc w:val="lef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Соответствие требованиям технического регламента Таможенного союза ТР ТС 010/2011 «О безопасности машин и оборудования»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rStyle w:val="Style16"/>
                <w:rFonts w:eastAsia="Times New Roman" w:cs="Times New Roman" w:ascii="Liberation Serif" w:hAnsi="Liberation Serif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Предоставить сертификат о соответствии требованиям ТР ТС 010/2011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000000"/>
                <w:sz w:val="20"/>
                <w:szCs w:val="20"/>
                <w:lang w:val="en-US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  <w:lang w:val="en-US"/>
              </w:rPr>
            </w:r>
          </w:p>
        </w:tc>
      </w:tr>
      <w:tr>
        <w:trPr>
          <w:trHeight w:val="23" w:hRule="atLeast"/>
        </w:trPr>
        <w:tc>
          <w:tcPr>
            <w:tcW w:w="7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 w:eastAsia="Calibri"/>
                <w:b/>
                <w:color w:val="000000"/>
                <w:sz w:val="20"/>
                <w:szCs w:val="20"/>
              </w:rPr>
            </w:pPr>
            <w:r>
              <w:rPr>
                <w:rFonts w:eastAsia="Calibri" w:ascii="Liberation Serif" w:hAnsi="Liberation Serif"/>
                <w:b/>
                <w:color w:val="000000"/>
                <w:sz w:val="20"/>
                <w:szCs w:val="20"/>
              </w:rPr>
              <w:t>3.</w:t>
            </w:r>
          </w:p>
        </w:tc>
        <w:tc>
          <w:tcPr>
            <w:tcW w:w="14454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both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</w:tr>
      <w:tr>
        <w:trPr>
          <w:trHeight w:val="317" w:hRule="atLeast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ListParagraph"/>
              <w:widowControl w:val="false"/>
              <w:tabs>
                <w:tab w:val="clear" w:pos="708"/>
                <w:tab w:val="left" w:pos="1134" w:leader="none"/>
              </w:tabs>
              <w:bidi w:val="0"/>
              <w:spacing w:before="0" w:after="0"/>
              <w:ind w:left="0" w:right="0" w:hanging="0"/>
              <w:contextualSpacing w:val="false"/>
              <w:jc w:val="left"/>
              <w:rPr/>
            </w:pPr>
            <w:r>
              <w:rPr>
                <w:rStyle w:val="Style16"/>
                <w:rFonts w:ascii="Liberation Serif" w:hAnsi="Liberation Serif"/>
                <w:vanish w:val="false"/>
                <w:color w:val="000000"/>
                <w:sz w:val="20"/>
                <w:szCs w:val="20"/>
              </w:rPr>
              <w:t>Поставка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ListParagraph"/>
              <w:widowControl w:val="false"/>
              <w:tabs>
                <w:tab w:val="clear" w:pos="708"/>
                <w:tab w:val="left" w:pos="1134" w:leader="none"/>
              </w:tabs>
              <w:bidi w:val="0"/>
              <w:spacing w:before="0" w:after="0"/>
              <w:ind w:left="0" w:right="0" w:hanging="0"/>
              <w:contextualSpacing w:val="false"/>
              <w:jc w:val="both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Доставка ж/д транспортом, автотранспортом. 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rStyle w:val="Style16"/>
                <w:rFonts w:eastAsia="Calibri" w:ascii="Liberation Serif" w:hAnsi="Liberation Serif"/>
                <w:iCs/>
                <w:vanish w:val="false"/>
                <w:color w:val="000000"/>
                <w:sz w:val="20"/>
                <w:szCs w:val="20"/>
                <w:lang w:eastAsia="en-US"/>
              </w:rPr>
              <w:t>Указать характеристики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000000"/>
                <w:sz w:val="20"/>
                <w:szCs w:val="20"/>
                <w:lang w:val="en-US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  <w:lang w:val="en-US"/>
              </w:rPr>
            </w:r>
          </w:p>
        </w:tc>
      </w:tr>
      <w:tr>
        <w:trPr>
          <w:trHeight w:val="23" w:hRule="atLeast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3.2.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Место поставки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both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Республика Саха (Якутия) г. Алдан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Согласие с требованием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</w:r>
          </w:p>
        </w:tc>
      </w:tr>
      <w:tr>
        <w:trPr>
          <w:trHeight w:val="23" w:hRule="atLeast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 w:eastAsia="Calibri"/>
                <w:b/>
                <w:color w:val="000000"/>
                <w:sz w:val="20"/>
                <w:szCs w:val="20"/>
              </w:rPr>
            </w:pPr>
            <w:r>
              <w:rPr>
                <w:rFonts w:eastAsia="Calibri" w:ascii="Liberation Serif" w:hAnsi="Liberation Serif"/>
                <w:b/>
                <w:color w:val="000000"/>
                <w:sz w:val="20"/>
                <w:szCs w:val="20"/>
              </w:rPr>
              <w:t>4.</w:t>
            </w:r>
          </w:p>
        </w:tc>
        <w:tc>
          <w:tcPr>
            <w:tcW w:w="144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both"/>
              <w:rPr>
                <w:rFonts w:ascii="Liberation Serif" w:hAnsi="Liberation Serif"/>
                <w:b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color w:val="000000"/>
                <w:sz w:val="20"/>
                <w:szCs w:val="20"/>
              </w:rPr>
              <w:t xml:space="preserve">Требования к гарантиям, гарантийному и послегарантийному обслуживанию </w:t>
            </w:r>
          </w:p>
        </w:tc>
      </w:tr>
      <w:tr>
        <w:trPr>
          <w:trHeight w:val="23" w:hRule="atLeast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Гарантия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both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Не менее 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12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месяцев. С момента поставки товара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Указать срок гарантии на предлагаемую продукцию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000000"/>
                <w:sz w:val="20"/>
                <w:szCs w:val="20"/>
                <w:lang w:val="en-US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  <w:lang w:val="en-US"/>
              </w:rPr>
            </w:r>
          </w:p>
        </w:tc>
      </w:tr>
      <w:tr>
        <w:trPr>
          <w:trHeight w:val="23" w:hRule="atLeast"/>
        </w:trPr>
        <w:tc>
          <w:tcPr>
            <w:tcW w:w="79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 w:eastAsia="Calibri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eastAsia="Calibri" w:ascii="Liberation Serif" w:hAnsi="Liberation Serif"/>
                <w:b/>
                <w:color w:val="000000"/>
                <w:sz w:val="20"/>
                <w:szCs w:val="20"/>
                <w:lang w:val="en-US"/>
              </w:rPr>
              <w:t>5.</w:t>
            </w:r>
          </w:p>
        </w:tc>
        <w:tc>
          <w:tcPr>
            <w:tcW w:w="26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rFonts w:ascii="Liberation Serif" w:hAnsi="Liberation Serif"/>
                <w:b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color w:val="000000"/>
                <w:sz w:val="20"/>
                <w:szCs w:val="20"/>
              </w:rPr>
              <w:t xml:space="preserve">Требования к происхождению поставляемой продукции 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both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В соответствии с Постановлением Правительства РФ от 23.12.2024 № 1875 “О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лиц” установлен запрет закупок товаров (в том числе поставляемых при выполнении закупаемых работ, оказании закупаемых услуг), происходящих из иностранных государств.</w:t>
            </w:r>
          </w:p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both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Все заявки на участие в закупке, содержащие предложение о поставке товара, происходящего из иностранного государства, в отношении которого установлен запрет подлежат отклонению.</w:t>
            </w:r>
          </w:p>
        </w:tc>
        <w:tc>
          <w:tcPr>
            <w:tcW w:w="197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3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both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Участник должен предоставить в составе заявки Коммерческое предложение по форме, установленной документацией о закупке, с указанием в отношении поставляемой продукции информации о номере реестровой записи из реестра российской промышленной продукции, содержащей в том числе: информацию о совокупном количестве баллов за выполнение (освоение) на территории Российской Федерации соответствующих операций (условий) (если в отношении такого товара постановлением Правительства Российской Федерации от 17 июля 2015 г. № 719 «О подтверждении производства российской промышленной продукции» за выполнение (освоение) на территории Российской Федерации соответствующих операций (условий) установлены требования о совокупном количестве баллов), которое составляет или превышает значение, определенное постановлением Правительства Российской Федерации от 17 июля 2015 г. № 719 «О подтверждении производства российской промышленной продукции» для целей осуществления закупок или номер реестровой записи из евразийского реестра промышленных товаров государств - членов Евразийского экономического союза, содержащей в том числе: информацию о совокупном количестве баллов за выполнение (освоение) на территории Евразийского экономического союза соответствующих операций (условий) (если в отношении такого товара правом Евразийского экономического союза за выполнение (освоение) на территории Евразийского экономического союза соответствующих операций (условий) установлены требования о совокупном количестве баллов), которое составляет или превышает значение, определенное правом Евразийского экономического союза.</w:t>
            </w:r>
          </w:p>
        </w:tc>
        <w:tc>
          <w:tcPr>
            <w:tcW w:w="19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000000"/>
                <w:sz w:val="20"/>
                <w:szCs w:val="20"/>
                <w:lang w:val="en-US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  <w:lang w:val="en-US"/>
              </w:rPr>
            </w:r>
          </w:p>
        </w:tc>
      </w:tr>
      <w:tr>
        <w:trPr>
          <w:trHeight w:val="23" w:hRule="atLeast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 w:eastAsia="Calibri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eastAsia="Calibri" w:ascii="Liberation Serif" w:hAnsi="Liberation Serif"/>
                <w:b/>
                <w:color w:val="000000"/>
                <w:sz w:val="20"/>
                <w:szCs w:val="20"/>
                <w:lang w:val="en-US"/>
              </w:rPr>
              <w:t>6.</w:t>
            </w:r>
          </w:p>
        </w:tc>
        <w:tc>
          <w:tcPr>
            <w:tcW w:w="125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rFonts w:ascii="Liberation Serif" w:hAnsi="Liberation Serif"/>
                <w:b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color w:val="000000"/>
                <w:sz w:val="20"/>
                <w:szCs w:val="20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before="0" w:after="0"/>
              <w:ind w:left="0" w:right="0" w:hanging="0"/>
              <w:jc w:val="center"/>
              <w:rPr>
                <w:rFonts w:ascii="Liberation Serif" w:hAnsi="Liberation Serif"/>
                <w:b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color w:val="000000"/>
                <w:sz w:val="20"/>
                <w:szCs w:val="20"/>
              </w:rPr>
            </w:r>
          </w:p>
        </w:tc>
      </w:tr>
      <w:tr>
        <w:trPr>
          <w:trHeight w:val="23" w:hRule="atLeast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6.1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both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Комплектация: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left="0" w:right="0" w:hanging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ЗИП согласно комплектации завода-изготовителя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 w:eastAsia="Calibri"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 w:ascii="Liberation Serif" w:hAnsi="Liberation Serif"/>
                <w:iCs/>
                <w:color w:val="000000"/>
                <w:sz w:val="20"/>
                <w:szCs w:val="20"/>
                <w:lang w:eastAsia="en-US"/>
              </w:rPr>
              <w:t>Указать характеристики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000000"/>
                <w:sz w:val="20"/>
                <w:szCs w:val="20"/>
                <w:lang w:val="en-US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  <w:lang w:val="en-US"/>
              </w:rPr>
            </w:r>
          </w:p>
        </w:tc>
      </w:tr>
      <w:tr>
        <w:trPr>
          <w:trHeight w:val="23" w:hRule="atLeast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6.2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both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Дополнительная комплектация: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left="0" w:right="0" w:hanging="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Комплект применяемых фильтрующих элементов для проведения 1 и 2 ТО компрессорной установки (топливные, масляные, воздушные, гидравлические, сепаратор, предохранительный клапан).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 w:eastAsia="Calibri"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 w:ascii="Liberation Serif" w:hAnsi="Liberation Serif"/>
                <w:iCs/>
                <w:color w:val="000000"/>
                <w:sz w:val="20"/>
                <w:szCs w:val="20"/>
                <w:lang w:eastAsia="en-US"/>
              </w:rPr>
              <w:t>Указать характеристики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before="0" w:after="0"/>
              <w:ind w:left="0" w:right="0" w:hanging="0"/>
              <w:jc w:val="center"/>
              <w:rPr>
                <w:rFonts w:ascii="Liberation Serif" w:hAnsi="Liberation Serif" w:eastAsia="Calibri"/>
                <w:b/>
                <w:iCs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eastAsia="Calibri" w:ascii="Liberation Serif" w:hAnsi="Liberation Serif"/>
                <w:b/>
                <w:iCs/>
                <w:color w:val="000000"/>
                <w:sz w:val="20"/>
                <w:szCs w:val="20"/>
                <w:lang w:val="en-US" w:eastAsia="en-US"/>
              </w:rPr>
            </w:r>
          </w:p>
        </w:tc>
      </w:tr>
      <w:tr>
        <w:trPr>
          <w:trHeight w:val="23" w:hRule="atLeast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6.3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both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Необходимое наличие комплекта документов при поставке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411" w:leader="none"/>
              </w:tabs>
              <w:bidi w:val="0"/>
              <w:spacing w:before="0" w:after="0"/>
              <w:ind w:left="0" w:right="0" w:hanging="0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ascii="Liberation Serif" w:hAnsi="Liberation Serif"/>
                <w:sz w:val="20"/>
                <w:szCs w:val="20"/>
                <w:lang w:eastAsia="en-US"/>
              </w:rPr>
              <w:t>-  «</w:t>
            </w:r>
            <w:r>
              <w:rPr>
                <w:rFonts w:eastAsia="Calibri" w:ascii="Liberation Serif" w:hAnsi="Liberation Serif"/>
                <w:sz w:val="20"/>
                <w:szCs w:val="20"/>
                <w:lang w:eastAsia="en-US"/>
              </w:rPr>
              <w:t>Станция компрессорная</w:t>
            </w:r>
            <w:r>
              <w:rPr>
                <w:rFonts w:eastAsia="Calibri" w:ascii="Liberation Serif" w:hAnsi="Liberation Serif"/>
                <w:sz w:val="20"/>
                <w:szCs w:val="20"/>
                <w:lang w:eastAsia="en-US"/>
              </w:rPr>
              <w:t>» Руководство по эксплуатации»;</w:t>
            </w:r>
          </w:p>
          <w:p>
            <w:pPr>
              <w:pStyle w:val="Normal"/>
              <w:tabs>
                <w:tab w:val="clear" w:pos="708"/>
                <w:tab w:val="left" w:pos="411" w:leader="none"/>
              </w:tabs>
              <w:bidi w:val="0"/>
              <w:spacing w:before="0" w:after="0"/>
              <w:ind w:left="0" w:right="0" w:hanging="0"/>
              <w:jc w:val="left"/>
              <w:rPr>
                <w:rFonts w:ascii="Liberation Serif" w:hAnsi="Liberation Serif" w:eastAsia="Calibri"/>
                <w:sz w:val="20"/>
                <w:szCs w:val="20"/>
                <w:lang w:eastAsia="en-US"/>
              </w:rPr>
            </w:pPr>
            <w:r>
              <w:rPr>
                <w:rFonts w:eastAsia="Calibri" w:ascii="Liberation Serif" w:hAnsi="Liberation Serif"/>
                <w:sz w:val="20"/>
                <w:szCs w:val="20"/>
                <w:lang w:eastAsia="en-US"/>
              </w:rPr>
              <w:t>- «Двигатели» Руководство по эксплуатации»;</w:t>
            </w:r>
          </w:p>
          <w:p>
            <w:pPr>
              <w:pStyle w:val="Normal"/>
              <w:tabs>
                <w:tab w:val="clear" w:pos="708"/>
                <w:tab w:val="left" w:pos="411" w:leader="none"/>
              </w:tabs>
              <w:bidi w:val="0"/>
              <w:spacing w:before="0" w:after="0"/>
              <w:ind w:left="0" w:right="0" w:hanging="0"/>
              <w:jc w:val="left"/>
              <w:rPr>
                <w:rFonts w:ascii="Liberation Serif" w:hAnsi="Liberation Serif" w:eastAsia="Calibri"/>
                <w:sz w:val="20"/>
                <w:szCs w:val="20"/>
                <w:lang w:eastAsia="en-US"/>
              </w:rPr>
            </w:pPr>
            <w:r>
              <w:rPr>
                <w:rFonts w:eastAsia="Calibri" w:ascii="Liberation Serif" w:hAnsi="Liberation Serif"/>
                <w:sz w:val="20"/>
                <w:szCs w:val="20"/>
                <w:lang w:eastAsia="en-US"/>
              </w:rPr>
              <w:t>- «Щит приборный для дизельных компрессорных станций. Руководство по эксплуатации. Паспорт»;</w:t>
            </w:r>
          </w:p>
          <w:p>
            <w:pPr>
              <w:pStyle w:val="Normal"/>
              <w:tabs>
                <w:tab w:val="clear" w:pos="708"/>
                <w:tab w:val="left" w:pos="411" w:leader="none"/>
              </w:tabs>
              <w:bidi w:val="0"/>
              <w:spacing w:before="0" w:after="0"/>
              <w:ind w:left="0" w:right="0" w:hanging="0"/>
              <w:jc w:val="left"/>
              <w:rPr>
                <w:rFonts w:ascii="Liberation Serif" w:hAnsi="Liberation Serif" w:eastAsia="Calibri"/>
                <w:sz w:val="20"/>
                <w:szCs w:val="20"/>
                <w:lang w:eastAsia="en-US"/>
              </w:rPr>
            </w:pPr>
            <w:r>
              <w:rPr>
                <w:rFonts w:eastAsia="Calibri" w:ascii="Liberation Serif" w:hAnsi="Liberation Serif"/>
                <w:sz w:val="20"/>
                <w:szCs w:val="20"/>
                <w:lang w:eastAsia="en-US"/>
              </w:rPr>
              <w:t>- «Батареи аккумуляторные свинцово-кислотные стартерные. Инструкция по эксплуатации»;</w:t>
            </w:r>
          </w:p>
          <w:p>
            <w:pPr>
              <w:pStyle w:val="Normal"/>
              <w:tabs>
                <w:tab w:val="clear" w:pos="708"/>
                <w:tab w:val="left" w:pos="411" w:leader="none"/>
              </w:tabs>
              <w:bidi w:val="0"/>
              <w:spacing w:before="0" w:after="0"/>
              <w:ind w:left="0" w:right="0" w:hanging="0"/>
              <w:jc w:val="left"/>
              <w:rPr>
                <w:rFonts w:ascii="Liberation Serif" w:hAnsi="Liberation Serif" w:eastAsia="Calibri"/>
                <w:sz w:val="20"/>
                <w:szCs w:val="20"/>
                <w:lang w:eastAsia="en-US"/>
              </w:rPr>
            </w:pPr>
            <w:r>
              <w:rPr>
                <w:rFonts w:eastAsia="Calibri" w:ascii="Liberation Serif" w:hAnsi="Liberation Serif"/>
                <w:sz w:val="20"/>
                <w:szCs w:val="20"/>
                <w:lang w:eastAsia="en-US"/>
              </w:rPr>
              <w:t>- « Блок охлаждения. Руководство по эксплуатации. Паспорт»;</w:t>
            </w:r>
          </w:p>
          <w:p>
            <w:pPr>
              <w:pStyle w:val="Normal"/>
              <w:tabs>
                <w:tab w:val="clear" w:pos="708"/>
                <w:tab w:val="left" w:pos="411" w:leader="none"/>
              </w:tabs>
              <w:bidi w:val="0"/>
              <w:spacing w:before="0" w:after="0"/>
              <w:ind w:left="0" w:right="0" w:hanging="0"/>
              <w:jc w:val="left"/>
              <w:rPr>
                <w:rFonts w:ascii="Liberation Serif" w:hAnsi="Liberation Serif" w:eastAsia="Calibri"/>
                <w:sz w:val="20"/>
                <w:szCs w:val="20"/>
                <w:lang w:eastAsia="en-US"/>
              </w:rPr>
            </w:pPr>
            <w:r>
              <w:rPr>
                <w:rFonts w:eastAsia="Calibri" w:ascii="Liberation Serif" w:hAnsi="Liberation Serif"/>
                <w:sz w:val="20"/>
                <w:szCs w:val="20"/>
                <w:lang w:eastAsia="en-US"/>
              </w:rPr>
              <w:t>- «Паспорт сосуда, работающего под давлением»;</w:t>
            </w:r>
          </w:p>
          <w:p>
            <w:pPr>
              <w:pStyle w:val="Normal"/>
              <w:tabs>
                <w:tab w:val="clear" w:pos="708"/>
                <w:tab w:val="left" w:pos="411" w:leader="none"/>
              </w:tabs>
              <w:bidi w:val="0"/>
              <w:spacing w:before="0" w:after="0"/>
              <w:ind w:left="0" w:right="0" w:hanging="0"/>
              <w:jc w:val="left"/>
              <w:rPr>
                <w:rFonts w:ascii="Liberation Serif" w:hAnsi="Liberation Serif" w:eastAsia="Calibri"/>
                <w:sz w:val="20"/>
                <w:szCs w:val="20"/>
                <w:lang w:eastAsia="en-US"/>
              </w:rPr>
            </w:pPr>
            <w:r>
              <w:rPr>
                <w:rFonts w:eastAsia="Calibri" w:ascii="Liberation Serif" w:hAnsi="Liberation Serif"/>
                <w:sz w:val="20"/>
                <w:szCs w:val="20"/>
                <w:lang w:eastAsia="en-US"/>
              </w:rPr>
              <w:t>- «Клапан предохранительный, Паспорт».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 w:eastAsia="Calibri"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 w:ascii="Liberation Serif" w:hAnsi="Liberation Serif"/>
                <w:iCs/>
                <w:color w:val="000000"/>
                <w:sz w:val="20"/>
                <w:szCs w:val="20"/>
                <w:lang w:eastAsia="en-US"/>
              </w:rPr>
              <w:t>Согласие с требованием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before="0" w:after="0"/>
              <w:ind w:left="0" w:right="0" w:hanging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</w:r>
          </w:p>
        </w:tc>
      </w:tr>
    </w:tbl>
    <w:p>
      <w:pPr>
        <w:sectPr>
          <w:headerReference w:type="default" r:id="rId6"/>
          <w:headerReference w:type="first" r:id="rId7"/>
          <w:type w:val="nextPage"/>
          <w:pgSz w:orient="landscape" w:w="16838" w:h="11906"/>
          <w:pgMar w:left="992" w:right="567" w:gutter="0" w:header="680" w:top="851" w:footer="0" w:bottom="851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Heading1"/>
        <w:keepNext w:val="true"/>
        <w:keepLines/>
        <w:widowControl/>
        <w:numPr>
          <w:ilvl w:val="0"/>
          <w:numId w:val="0"/>
        </w:numPr>
        <w:tabs>
          <w:tab w:val="clear" w:pos="708"/>
          <w:tab w:val="left" w:pos="632" w:leader="none"/>
          <w:tab w:val="left" w:pos="1134" w:leader="none"/>
        </w:tabs>
        <w:bidi w:val="0"/>
        <w:spacing w:lineRule="auto" w:line="240" w:before="0" w:after="0"/>
        <w:ind w:left="567" w:right="0" w:hanging="0"/>
        <w:contextualSpacing/>
        <w:jc w:val="left"/>
        <w:rPr>
          <w:rFonts w:ascii="Liberation Serif" w:hAnsi="Liberation Serif"/>
        </w:rPr>
      </w:pPr>
      <w:bookmarkStart w:id="50" w:name="__RefHeading___Toc17188_3680773314"/>
      <w:bookmarkEnd w:id="50"/>
      <w:r>
        <w:rPr>
          <w:rFonts w:ascii="Liberation Serif" w:hAnsi="Liberation Serif"/>
          <w:sz w:val="22"/>
          <w:szCs w:val="22"/>
          <w:lang w:val="ru-RU"/>
        </w:rPr>
        <w:t xml:space="preserve">3. </w:t>
      </w:r>
      <w:bookmarkStart w:id="51" w:name="_Toc75446583"/>
      <w:bookmarkStart w:id="52" w:name="_Toc53393312"/>
      <w:r>
        <w:rPr>
          <w:rFonts w:ascii="Liberation Serif" w:hAnsi="Liberation Serif"/>
          <w:sz w:val="22"/>
          <w:szCs w:val="22"/>
          <w:lang w:val="ru-RU"/>
        </w:rPr>
        <w:t>Требования к документации по ценообразованию</w:t>
      </w:r>
      <w:bookmarkEnd w:id="52"/>
      <w:r>
        <w:rPr>
          <w:rFonts w:ascii="Liberation Serif" w:hAnsi="Liberation Serif"/>
          <w:sz w:val="22"/>
          <w:szCs w:val="22"/>
          <w:lang w:val="ru-RU"/>
        </w:rPr>
        <w:t xml:space="preserve"> на этапе закупки</w:t>
      </w:r>
      <w:bookmarkEnd w:id="51"/>
    </w:p>
    <w:p>
      <w:pPr>
        <w:pStyle w:val="Normal"/>
        <w:tabs>
          <w:tab w:val="clear" w:pos="708"/>
          <w:tab w:val="left" w:pos="1134" w:leader="none"/>
        </w:tabs>
        <w:suppressAutoHyphens w:val="true"/>
        <w:bidi w:val="0"/>
        <w:spacing w:lineRule="auto" w:line="240" w:before="0" w:after="0"/>
        <w:ind w:left="0" w:right="593" w:hanging="0"/>
        <w:contextualSpacing/>
        <w:jc w:val="both"/>
        <w:rPr>
          <w:rFonts w:ascii="Liberation Serif" w:hAnsi="Liberation Serif"/>
        </w:rPr>
      </w:pPr>
      <w:r>
        <w:rPr>
          <w:rFonts w:ascii="Liberation Serif" w:hAnsi="Liberation Serif"/>
          <w:bCs/>
          <w:iCs/>
          <w:sz w:val="22"/>
          <w:szCs w:val="22"/>
          <w:lang w:eastAsia="x-none"/>
        </w:rPr>
        <w:t>3.1. 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>
      <w:pPr>
        <w:pStyle w:val="Normal"/>
        <w:suppressAutoHyphens w:val="true"/>
        <w:bidi w:val="0"/>
        <w:spacing w:lineRule="auto" w:line="240" w:before="0" w:after="0"/>
        <w:ind w:left="0" w:right="593" w:hanging="0"/>
        <w:contextualSpacing/>
        <w:jc w:val="both"/>
        <w:rPr>
          <w:rFonts w:ascii="Liberation Serif" w:hAnsi="Liberation Serif"/>
        </w:rPr>
      </w:pPr>
      <w:r>
        <w:rPr>
          <w:rFonts w:ascii="Liberation Serif" w:hAnsi="Liberation Serif"/>
          <w:bCs/>
          <w:sz w:val="22"/>
          <w:szCs w:val="22"/>
          <w:lang w:val="ru-RU"/>
        </w:rPr>
        <w:t>3.2.</w:t>
      </w:r>
      <w:r>
        <w:rPr>
          <w:rFonts w:ascii="Liberation Serif" w:hAnsi="Liberation Serif"/>
          <w:sz w:val="22"/>
          <w:szCs w:val="22"/>
          <w:lang w:val="ru-RU"/>
        </w:rPr>
        <w:t xml:space="preserve"> Все цены в предложении должны включать все налоги, транспортные расходы и другие обязательные платежи, стоимость всех сопутствующих работ (услуг), а также все скидки, предлагаемые участником.</w:t>
      </w:r>
    </w:p>
    <w:sectPr>
      <w:headerReference w:type="default" r:id="rId8"/>
      <w:headerReference w:type="first" r:id="rId9"/>
      <w:type w:val="nextPage"/>
      <w:pgSz w:w="11906" w:h="16838"/>
      <w:pgMar w:left="1134" w:right="851" w:gutter="0" w:header="680" w:top="1134" w:footer="0" w:bottom="992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Liberation Serif">
    <w:altName w:val="Times New Roman"/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9</w:t>
    </w:r>
    <w:r>
      <w:rPr/>
      <w:fldChar w:fldCharType="end"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3">
    <w:lvl w:ilvl="0">
      <w:start w:val="1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1134" w:hanging="0"/>
      </w:pPr>
      <w:rPr/>
    </w:lvl>
  </w:abstractNum>
  <w:abstractNum w:abstractNumId="6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03"/>
  <w:defaultTabStop w:val="708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pPr>
      <w:outlineLvl w:val="1"/>
    </w:pPr>
    <w:rPr/>
  </w:style>
  <w:style w:type="paragraph" w:styleId="Heading3">
    <w:name w:val="Heading 3"/>
    <w:basedOn w:val="Normal"/>
    <w:next w:val="Normal"/>
    <w:link w:val="3"/>
    <w:qFormat/>
    <w:pPr>
      <w:keepNext w:val="true"/>
      <w:numPr>
        <w:ilvl w:val="2"/>
        <w:numId w:val="4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qFormat/>
    <w:pPr>
      <w:numPr>
        <w:ilvl w:val="0"/>
        <w:numId w:val="0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qFormat/>
    <w:pPr>
      <w:keepNext w:val="true"/>
      <w:keepLines/>
      <w:numPr>
        <w:ilvl w:val="0"/>
        <w:numId w:val="0"/>
      </w:numPr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qFormat/>
    <w:pPr>
      <w:keepNext w:val="true"/>
      <w:keepLines/>
      <w:numPr>
        <w:ilvl w:val="0"/>
        <w:numId w:val="0"/>
      </w:numPr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qFormat/>
    <w:pPr>
      <w:keepNext w:val="true"/>
      <w:keepLines/>
      <w:numPr>
        <w:ilvl w:val="0"/>
        <w:numId w:val="0"/>
      </w:numPr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qFormat/>
    <w:pPr>
      <w:numPr>
        <w:ilvl w:val="0"/>
        <w:numId w:val="0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>
    <w:name w:val="Default Paragraph Font"/>
    <w:qFormat/>
    <w:rPr/>
  </w:style>
  <w:style w:type="character" w:styleId="Style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Pr/>
  </w:style>
  <w:style w:type="character" w:styleId="Hyperlink">
    <w:name w:val="Hyperlink"/>
    <w:rPr>
      <w:color w:val="0000FF"/>
      <w:u w:val="single"/>
    </w:rPr>
  </w:style>
  <w:style w:type="character" w:styleId="Annotationreference">
    <w:name w:val="annotation reference"/>
    <w:qFormat/>
    <w:rPr>
      <w:sz w:val="16"/>
      <w:szCs w:val="16"/>
    </w:rPr>
  </w:style>
  <w:style w:type="character" w:styleId="Strong1">
    <w:name w:val="Strong1"/>
    <w:qFormat/>
    <w:rPr>
      <w:b/>
      <w:bCs/>
    </w:rPr>
  </w:style>
  <w:style w:type="character" w:styleId="6">
    <w:name w:val="Заголовок 6 Знак"/>
    <w:qFormat/>
    <w:rPr>
      <w:rFonts w:ascii="Cambria" w:hAnsi="Cambria"/>
      <w:i/>
      <w:iCs/>
      <w:color w:val="243F60"/>
      <w:lang w:val="x-none" w:eastAsia="x-none"/>
    </w:rPr>
  </w:style>
  <w:style w:type="character" w:styleId="7">
    <w:name w:val="Заголовок 7 Знак"/>
    <w:qFormat/>
    <w:rPr>
      <w:rFonts w:ascii="Cambria" w:hAnsi="Cambria"/>
      <w:i/>
      <w:iCs/>
      <w:color w:val="404040"/>
      <w:lang w:val="x-none" w:eastAsia="x-none"/>
    </w:rPr>
  </w:style>
  <w:style w:type="character" w:styleId="8">
    <w:name w:val="Заголовок 8 Знак"/>
    <w:qFormat/>
    <w:rPr>
      <w:rFonts w:ascii="Cambria" w:hAnsi="Cambria"/>
      <w:color w:val="4F81BD"/>
      <w:lang w:val="x-none" w:eastAsia="x-none"/>
    </w:rPr>
  </w:style>
  <w:style w:type="character" w:styleId="1">
    <w:name w:val="Заголовок 1 Знак"/>
    <w:qFormat/>
    <w:rPr>
      <w:rFonts w:eastAsia="Calibri"/>
      <w:b/>
      <w:sz w:val="28"/>
      <w:szCs w:val="28"/>
      <w:lang w:val="x-none" w:eastAsia="x-none"/>
    </w:rPr>
  </w:style>
  <w:style w:type="character" w:styleId="2">
    <w:name w:val="Заголовок 2 Знак"/>
    <w:qFormat/>
    <w:rPr>
      <w:rFonts w:eastAsia="Calibri"/>
      <w:b/>
      <w:bCs/>
      <w:sz w:val="24"/>
      <w:szCs w:val="24"/>
      <w:lang w:val="x-none" w:eastAsia="x-none"/>
    </w:rPr>
  </w:style>
  <w:style w:type="character" w:styleId="3">
    <w:name w:val="Заголовок 3 Знак"/>
    <w:qFormat/>
    <w:rPr>
      <w:rFonts w:eastAsia="Calibri"/>
      <w:b/>
      <w:sz w:val="24"/>
      <w:szCs w:val="24"/>
      <w:lang w:val="x-none" w:eastAsia="x-none"/>
    </w:rPr>
  </w:style>
  <w:style w:type="character" w:styleId="4">
    <w:name w:val="Заголовок 4 Знак"/>
    <w:qFormat/>
    <w:rPr>
      <w:rFonts w:eastAsia="Calibri"/>
      <w:b/>
      <w:bCs/>
      <w:sz w:val="24"/>
      <w:szCs w:val="24"/>
      <w:lang w:val="x-none" w:eastAsia="x-none"/>
    </w:rPr>
  </w:style>
  <w:style w:type="character" w:styleId="5">
    <w:name w:val="Заголовок 5 Знак"/>
    <w:qFormat/>
    <w:rPr>
      <w:b/>
      <w:bCs/>
      <w:i/>
      <w:iCs/>
      <w:sz w:val="26"/>
      <w:szCs w:val="26"/>
    </w:rPr>
  </w:style>
  <w:style w:type="character" w:styleId="9">
    <w:name w:val="Заголовок 9 Знак"/>
    <w:qFormat/>
    <w:rPr>
      <w:rFonts w:ascii="Arial" w:hAnsi="Arial" w:cs="Arial"/>
      <w:sz w:val="22"/>
      <w:szCs w:val="22"/>
    </w:rPr>
  </w:style>
  <w:style w:type="character" w:styleId="Style1">
    <w:name w:val="Название Знак"/>
    <w:link w:val="15"/>
    <w:qFormat/>
    <w:rPr>
      <w:sz w:val="28"/>
    </w:rPr>
  </w:style>
  <w:style w:type="character" w:styleId="Style2">
    <w:name w:val="Подзаголовок Знак"/>
    <w:qFormat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qFormat/>
    <w:rPr>
      <w:i/>
      <w:iCs/>
    </w:rPr>
  </w:style>
  <w:style w:type="character" w:styleId="21">
    <w:name w:val="Цитата 2 Знак"/>
    <w:link w:val="Quote"/>
    <w:qFormat/>
    <w:rPr>
      <w:rFonts w:ascii="Calibri" w:hAnsi="Calibri" w:eastAsia="Calibri"/>
      <w:i/>
      <w:iCs/>
      <w:color w:val="000000"/>
      <w:lang w:val="x-none" w:eastAsia="x-none"/>
    </w:rPr>
  </w:style>
  <w:style w:type="character" w:styleId="Style3">
    <w:name w:val="Выделенная цитата Знак"/>
    <w:link w:val="IntenseQuote"/>
    <w:qFormat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qFormat/>
    <w:rPr>
      <w:i/>
      <w:iCs/>
      <w:color w:val="808080"/>
    </w:rPr>
  </w:style>
  <w:style w:type="character" w:styleId="IntenseEmphasis">
    <w:name w:val="Intense Emphasis"/>
    <w:qFormat/>
    <w:rPr>
      <w:b/>
      <w:bCs/>
      <w:i/>
      <w:iCs/>
      <w:color w:val="4F81BD"/>
    </w:rPr>
  </w:style>
  <w:style w:type="character" w:styleId="SubtleReference">
    <w:name w:val="Subtle Reference"/>
    <w:qFormat/>
    <w:rPr>
      <w:smallCaps/>
      <w:color w:val="C0504D"/>
      <w:u w:val="single"/>
    </w:rPr>
  </w:style>
  <w:style w:type="character" w:styleId="IntenseReference">
    <w:name w:val="Intense Reference"/>
    <w:qFormat/>
    <w:rPr>
      <w:b/>
      <w:bCs/>
      <w:smallCaps/>
      <w:color w:val="C0504D"/>
      <w:spacing w:val="5"/>
      <w:u w:val="single"/>
    </w:rPr>
  </w:style>
  <w:style w:type="character" w:styleId="BookTitle">
    <w:name w:val="Book Title"/>
    <w:qFormat/>
    <w:rPr>
      <w:b/>
      <w:bCs/>
      <w:smallCaps/>
      <w:spacing w:val="5"/>
    </w:rPr>
  </w:style>
  <w:style w:type="character" w:styleId="Style4">
    <w:name w:val="Электронная подпись Знак"/>
    <w:link w:val="E-mailSignature"/>
    <w:qFormat/>
    <w:rPr>
      <w:rFonts w:eastAsia="Calibri"/>
      <w:sz w:val="24"/>
      <w:szCs w:val="24"/>
    </w:rPr>
  </w:style>
  <w:style w:type="character" w:styleId="11">
    <w:name w:val="Подпункт Знак1"/>
    <w:link w:val="Style24"/>
    <w:qFormat/>
    <w:rPr>
      <w:sz w:val="28"/>
    </w:rPr>
  </w:style>
  <w:style w:type="character" w:styleId="Style5">
    <w:name w:val="Текст сноски Знак"/>
    <w:qFormat/>
    <w:rPr/>
  </w:style>
  <w:style w:type="character" w:styleId="Style6">
    <w:name w:val="Основной текст Знак"/>
    <w:qFormat/>
    <w:rPr>
      <w:sz w:val="28"/>
      <w:szCs w:val="28"/>
    </w:rPr>
  </w:style>
  <w:style w:type="character" w:styleId="Blk">
    <w:name w:val="blk"/>
    <w:qFormat/>
    <w:rPr/>
  </w:style>
  <w:style w:type="character" w:styleId="Style7">
    <w:name w:val="Абзац списка Знак"/>
    <w:link w:val="ListParagraph"/>
    <w:qFormat/>
    <w:rPr>
      <w:rFonts w:eastAsia="Calibri"/>
      <w:sz w:val="24"/>
      <w:szCs w:val="24"/>
    </w:rPr>
  </w:style>
  <w:style w:type="character" w:styleId="Style8">
    <w:name w:val="комментарий"/>
    <w:qFormat/>
    <w:rPr>
      <w:b/>
      <w:i/>
      <w:shd w:fill="FFFF99" w:val="clear"/>
    </w:rPr>
  </w:style>
  <w:style w:type="character" w:styleId="Style9">
    <w:name w:val="Подподпункт Знак"/>
    <w:link w:val="Style32"/>
    <w:qFormat/>
    <w:rPr>
      <w:sz w:val="26"/>
      <w:szCs w:val="26"/>
    </w:rPr>
  </w:style>
  <w:style w:type="character" w:styleId="31">
    <w:name w:val="УРОВЕНЬ_Абзац_тип3 Знак"/>
    <w:link w:val="36"/>
    <w:qFormat/>
    <w:rPr>
      <w:rFonts w:eastAsia="Calibri"/>
      <w:sz w:val="26"/>
      <w:szCs w:val="28"/>
      <w:lang w:eastAsia="en-US"/>
    </w:rPr>
  </w:style>
  <w:style w:type="character" w:styleId="Style10">
    <w:name w:val="Верхний колонтитул Знак"/>
    <w:qFormat/>
    <w:rPr>
      <w:sz w:val="24"/>
      <w:szCs w:val="24"/>
    </w:rPr>
  </w:style>
  <w:style w:type="character" w:styleId="Style11">
    <w:name w:val="Текст примечания Знак"/>
    <w:link w:val="Annotationtext"/>
    <w:qFormat/>
    <w:rPr/>
  </w:style>
  <w:style w:type="character" w:styleId="Style12">
    <w:name w:val="Текст концевой сноски Знак"/>
    <w:basedOn w:val="DefaultParagraphFont"/>
    <w:qFormat/>
    <w:rPr/>
  </w:style>
  <w:style w:type="character" w:styleId="Style13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>
    <w:name w:val="Пункт2 Знак"/>
    <w:link w:val="24"/>
    <w:qFormat/>
    <w:rPr>
      <w:b/>
      <w:sz w:val="28"/>
    </w:rPr>
  </w:style>
  <w:style w:type="character" w:styleId="12">
    <w:name w:val="УРОВЕНЬ_1. Знак"/>
    <w:link w:val="19"/>
    <w:qFormat/>
    <w:rPr>
      <w:rFonts w:eastAsia="Calibri"/>
      <w:caps/>
      <w:sz w:val="28"/>
      <w:szCs w:val="28"/>
      <w:lang w:eastAsia="en-US"/>
    </w:rPr>
  </w:style>
  <w:style w:type="character" w:styleId="13">
    <w:name w:val="Неразрешенное упоминание1"/>
    <w:basedOn w:val="DefaultParagraphFont"/>
    <w:qFormat/>
    <w:rPr>
      <w:color w:val="605E5C"/>
      <w:shd w:fill="E1DFDD" w:val="clear"/>
    </w:rPr>
  </w:style>
  <w:style w:type="character" w:styleId="32">
    <w:name w:val="Основной текст с отступом 3 Знак"/>
    <w:link w:val="BodyTextIndent3"/>
    <w:qFormat/>
    <w:rPr>
      <w:sz w:val="16"/>
      <w:szCs w:val="16"/>
    </w:rPr>
  </w:style>
  <w:style w:type="character" w:styleId="Style14">
    <w:name w:val="Ссылка указателя"/>
    <w:qFormat/>
    <w:rPr/>
  </w:style>
  <w:style w:type="character" w:styleId="Style15">
    <w:name w:val="Основной шрифт абзаца"/>
    <w:qFormat/>
    <w:rPr/>
  </w:style>
  <w:style w:type="character" w:styleId="Style16">
    <w:name w:val="Знак примечания"/>
    <w:qFormat/>
    <w:rPr>
      <w:sz w:val="16"/>
      <w:szCs w:val="16"/>
    </w:rPr>
  </w:style>
  <w:style w:type="character" w:styleId="Style17">
    <w:name w:val="Маркеры"/>
    <w:qFormat/>
    <w:rPr>
      <w:rFonts w:ascii="OpenSymbol" w:hAnsi="OpenSymbol" w:eastAsia="OpenSymbol" w:cs="OpenSymbol"/>
    </w:rPr>
  </w:style>
  <w:style w:type="character" w:styleId="Strong">
    <w:name w:val="Strong"/>
    <w:qFormat/>
    <w:rPr>
      <w:b/>
      <w:bCs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 Sharp" w:cs="Lohit Devanagari"/>
      <w:sz w:val="28"/>
      <w:szCs w:val="28"/>
    </w:rPr>
  </w:style>
  <w:style w:type="paragraph" w:styleId="BodyText">
    <w:name w:val="Body Text"/>
    <w:basedOn w:val="Normal"/>
    <w:link w:val="Style6"/>
    <w:pPr>
      <w:spacing w:before="0" w:after="12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ohit Devanagari"/>
    </w:rPr>
  </w:style>
  <w:style w:type="paragraph" w:styleId="Style20">
    <w:name w:val="Название раздела инструкции"/>
    <w:basedOn w:val="Normal"/>
    <w:autoRedefine/>
    <w:qFormat/>
    <w:pPr>
      <w:jc w:val="center"/>
    </w:pPr>
    <w:rPr>
      <w:b/>
    </w:rPr>
  </w:style>
  <w:style w:type="paragraph" w:styleId="Style21">
    <w:name w:val="Раздел положения"/>
    <w:basedOn w:val="Normal"/>
    <w:autoRedefine/>
    <w:qFormat/>
    <w:pPr>
      <w:numPr>
        <w:ilvl w:val="0"/>
        <w:numId w:val="2"/>
      </w:numPr>
      <w:spacing w:before="80" w:after="80"/>
      <w:jc w:val="center"/>
    </w:pPr>
    <w:rPr>
      <w:b/>
      <w:sz w:val="32"/>
      <w:szCs w:val="32"/>
    </w:rPr>
  </w:style>
  <w:style w:type="paragraph" w:styleId="Style22">
    <w:name w:val="Подраздел раздела положения"/>
    <w:basedOn w:val="Normal"/>
    <w:autoRedefine/>
    <w:qFormat/>
    <w:pPr>
      <w:numPr>
        <w:ilvl w:val="1"/>
        <w:numId w:val="2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pPr/>
    <w:rPr>
      <w:sz w:val="20"/>
      <w:szCs w:val="20"/>
    </w:rPr>
  </w:style>
  <w:style w:type="paragraph" w:styleId="14">
    <w:name w:val="Шапка 1"/>
    <w:basedOn w:val="Normal"/>
    <w:qFormat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>
    <w:name w:val="Шапка 2"/>
    <w:basedOn w:val="Normal"/>
    <w:qFormat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>
    <w:name w:val="Шапка 3"/>
    <w:basedOn w:val="Normal"/>
    <w:qFormat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>
    <w:name w:val="Название1"/>
    <w:basedOn w:val="Normal"/>
    <w:link w:val="Style1"/>
    <w:qFormat/>
    <w:pPr>
      <w:jc w:val="center"/>
    </w:pPr>
    <w:rPr>
      <w:szCs w:val="20"/>
      <w:lang w:val="x-none" w:eastAsia="x-none"/>
    </w:rPr>
  </w:style>
  <w:style w:type="paragraph" w:styleId="Style23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pPr>
      <w:ind w:left="360" w:right="0" w:hanging="0"/>
    </w:pPr>
    <w:rPr>
      <w:sz w:val="24"/>
      <w:szCs w:val="24"/>
    </w:rPr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pPr>
      <w:spacing w:lineRule="auto" w:line="480" w:before="0" w:after="120"/>
      <w:ind w:left="283" w:right="0" w:hanging="0"/>
    </w:pPr>
    <w:rPr/>
  </w:style>
  <w:style w:type="paragraph" w:styleId="BodyText3">
    <w:name w:val="Body Text 3"/>
    <w:basedOn w:val="Normal"/>
    <w:qFormat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pPr>
      <w:spacing w:before="0" w:after="120"/>
      <w:ind w:left="283" w:right="0" w:hanging="0"/>
    </w:pPr>
    <w:rPr>
      <w:sz w:val="16"/>
      <w:szCs w:val="16"/>
    </w:rPr>
  </w:style>
  <w:style w:type="paragraph" w:styleId="BodyText2">
    <w:name w:val="Body Text 2"/>
    <w:basedOn w:val="Normal"/>
    <w:qFormat/>
    <w:pPr>
      <w:spacing w:lineRule="auto" w:line="480" w:before="0" w:after="120"/>
    </w:pPr>
    <w:rPr/>
  </w:style>
  <w:style w:type="paragraph" w:styleId="BlockText">
    <w:name w:val="Block Text"/>
    <w:basedOn w:val="Normal"/>
    <w:qFormat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4">
    <w:name w:val="Подпункт"/>
    <w:basedOn w:val="Normal"/>
    <w:link w:val="11"/>
    <w:qFormat/>
    <w:pPr>
      <w:tabs>
        <w:tab w:val="clear" w:pos="708"/>
        <w:tab w:val="left" w:pos="1134" w:leader="none"/>
      </w:tabs>
      <w:snapToGrid w:val="false"/>
      <w:spacing w:lineRule="auto" w:line="360"/>
      <w:ind w:left="1134" w:right="0" w:hanging="1134"/>
      <w:jc w:val="both"/>
    </w:pPr>
    <w:rPr>
      <w:szCs w:val="20"/>
      <w:lang w:val="x-none" w:eastAsia="x-none"/>
    </w:rPr>
  </w:style>
  <w:style w:type="paragraph" w:styleId="24">
    <w:name w:val="Пункт2"/>
    <w:basedOn w:val="Normal"/>
    <w:link w:val="22"/>
    <w:qFormat/>
    <w:pPr>
      <w:keepNext w:val="true"/>
      <w:numPr>
        <w:ilvl w:val="0"/>
        <w:numId w:val="0"/>
      </w:numPr>
      <w:tabs>
        <w:tab w:val="clear" w:pos="708"/>
        <w:tab w:val="left" w:pos="1134" w:leader="none"/>
      </w:tabs>
      <w:suppressAutoHyphens w:val="true"/>
      <w:snapToGrid w:val="false"/>
      <w:spacing w:before="240" w:after="120"/>
      <w:ind w:left="1134" w:right="0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pPr>
      <w:ind w:left="280" w:right="0" w:hanging="0"/>
    </w:pPr>
    <w:rPr>
      <w:rFonts w:cs="Calibri"/>
      <w:sz w:val="20"/>
      <w:szCs w:val="20"/>
    </w:rPr>
  </w:style>
  <w:style w:type="paragraph" w:styleId="Style25">
    <w:name w:val="Раздел регламента"/>
    <w:basedOn w:val="Normal"/>
    <w:qFormat/>
    <w:pPr/>
    <w:rPr/>
  </w:style>
  <w:style w:type="paragraph" w:styleId="Style26">
    <w:name w:val="Приложение к регламенту"/>
    <w:basedOn w:val="Normal"/>
    <w:qFormat/>
    <w:pPr>
      <w:jc w:val="right"/>
    </w:pPr>
    <w:rPr/>
  </w:style>
  <w:style w:type="paragraph" w:styleId="TOC2">
    <w:name w:val="TOC 2"/>
    <w:basedOn w:val="Normal"/>
    <w:next w:val="Normal"/>
    <w:autoRedefine/>
    <w:pPr>
      <w:spacing w:before="240" w:after="0"/>
    </w:pPr>
    <w:rPr>
      <w:rFonts w:cs="Calibri"/>
      <w:b/>
      <w:bCs/>
      <w:sz w:val="20"/>
      <w:szCs w:val="20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qFormat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qFormat/>
    <w:pPr/>
    <w:rPr>
      <w:b/>
      <w:bCs/>
    </w:rPr>
  </w:style>
  <w:style w:type="paragraph" w:styleId="16">
    <w:name w:val="Обычный (веб)1"/>
    <w:basedOn w:val="Normal"/>
    <w:qFormat/>
    <w:pPr>
      <w:spacing w:before="280" w:after="280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pPr>
      <w:ind w:left="1960" w:right="0" w:hanging="0"/>
    </w:pPr>
    <w:rPr>
      <w:rFonts w:ascii="Calibri" w:hAnsi="Calibri" w:cs="Calibri"/>
      <w:sz w:val="20"/>
      <w:szCs w:val="20"/>
    </w:rPr>
  </w:style>
  <w:style w:type="paragraph" w:styleId="TOC5">
    <w:name w:val="TOC 5"/>
    <w:basedOn w:val="Normal"/>
    <w:next w:val="Normal"/>
    <w:autoRedefine/>
    <w:pPr>
      <w:ind w:left="840" w:right="0" w:hanging="0"/>
    </w:pPr>
    <w:rPr>
      <w:rFonts w:ascii="Calibri" w:hAnsi="Calibri" w:cs="Calibri"/>
      <w:sz w:val="20"/>
      <w:szCs w:val="20"/>
    </w:rPr>
  </w:style>
  <w:style w:type="paragraph" w:styleId="TOC4">
    <w:name w:val="TOC 4"/>
    <w:basedOn w:val="Normal"/>
    <w:next w:val="Normal"/>
    <w:autoRedefine/>
    <w:pPr>
      <w:ind w:left="560" w:right="0" w:hanging="0"/>
    </w:pPr>
    <w:rPr>
      <w:rFonts w:cs="Calibri"/>
      <w:sz w:val="20"/>
      <w:szCs w:val="20"/>
    </w:rPr>
  </w:style>
  <w:style w:type="paragraph" w:styleId="25">
    <w:name w:val="Раздел положения 2"/>
    <w:basedOn w:val="Normal"/>
    <w:qFormat/>
    <w:pPr>
      <w:pageBreakBefore/>
      <w:numPr>
        <w:ilvl w:val="0"/>
        <w:numId w:val="0"/>
      </w:numPr>
      <w:jc w:val="both"/>
      <w:outlineLvl w:val="0"/>
    </w:pPr>
    <w:rPr>
      <w:b/>
    </w:rPr>
  </w:style>
  <w:style w:type="paragraph" w:styleId="Style27">
    <w:name w:val="Знак Знак Знак Знак Знак Знак Знак Знак Знак"/>
    <w:basedOn w:val="Normal"/>
    <w:qFormat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qFormat/>
    <w:pPr>
      <w:spacing w:lineRule="auto" w:line="360"/>
    </w:pPr>
    <w:rPr>
      <w:rFonts w:eastAsia="Calibri"/>
      <w:sz w:val="24"/>
      <w:szCs w:val="24"/>
    </w:rPr>
  </w:style>
  <w:style w:type="paragraph" w:styleId="Caption1">
    <w:name w:val="caption1"/>
    <w:basedOn w:val="Normal"/>
    <w:next w:val="Normal"/>
    <w:qFormat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qFormat/>
    <w:pPr>
      <w:ind w:left="1066" w:right="0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qFormat/>
    <w:pPr>
      <w:spacing w:before="0" w:after="0"/>
      <w:ind w:left="720" w:right="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qFormat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qFormat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8"/>
    <w:pPr/>
    <w:rPr/>
  </w:style>
  <w:style w:type="paragraph" w:styleId="TOCHeading">
    <w:name w:val="TOC Heading"/>
    <w:basedOn w:val="Heading1"/>
    <w:next w:val="Normal"/>
    <w:qFormat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qFormat/>
    <w:pPr/>
    <w:rPr>
      <w:rFonts w:eastAsia="Calibri"/>
      <w:sz w:val="24"/>
      <w:szCs w:val="24"/>
      <w:lang w:val="x-none" w:eastAsia="x-none"/>
    </w:rPr>
  </w:style>
  <w:style w:type="paragraph" w:styleId="Style28">
    <w:name w:val="Знак"/>
    <w:basedOn w:val="Normal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>
    <w:name w:val="Нумерованный список ур3"/>
    <w:basedOn w:val="Normal"/>
    <w:qFormat/>
    <w:pPr>
      <w:numPr>
        <w:ilvl w:val="2"/>
        <w:numId w:val="3"/>
      </w:numPr>
      <w:jc w:val="both"/>
    </w:pPr>
    <w:rPr>
      <w:rFonts w:ascii="Garamond" w:hAnsi="Garamond"/>
      <w:sz w:val="24"/>
      <w:szCs w:val="20"/>
    </w:rPr>
  </w:style>
  <w:style w:type="paragraph" w:styleId="ListBullet4">
    <w:name w:val="List Bullet 4"/>
    <w:basedOn w:val="Normal"/>
    <w:qFormat/>
    <w:pPr>
      <w:numPr>
        <w:ilvl w:val="0"/>
        <w:numId w:val="3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>
    <w:name w:val="Нумерованный список ур2"/>
    <w:basedOn w:val="Normal"/>
    <w:qFormat/>
    <w:pPr>
      <w:numPr>
        <w:ilvl w:val="1"/>
        <w:numId w:val="3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>
    <w:name w:val="ConsPlusNormal"/>
    <w:qFormat/>
    <w:pPr>
      <w:widowControl w:val="false"/>
      <w:suppressAutoHyphens w:val="true"/>
      <w:kinsoku w:val="true"/>
      <w:overflowPunct w:val="true"/>
      <w:autoSpaceDE w:val="true"/>
      <w:bidi w:val="0"/>
      <w:spacing w:before="0" w:after="0"/>
      <w:ind w:left="0" w:right="0"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5">
    <w:name w:val="Знак Знак3 Знак Знак"/>
    <w:basedOn w:val="Normal"/>
    <w:qFormat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9">
    <w:name w:val="Пункт"/>
    <w:basedOn w:val="Normal"/>
    <w:qFormat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7">
    <w:name w:val="Абзац списка1"/>
    <w:basedOn w:val="Normal"/>
    <w:qFormat/>
    <w:pPr>
      <w:spacing w:lineRule="auto" w:line="276" w:before="0" w:after="200"/>
      <w:ind w:left="720" w:right="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30">
    <w:name w:val="Таблица"/>
    <w:basedOn w:val="Normal"/>
    <w:qFormat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31">
    <w:name w:val="Таблица шапка"/>
    <w:basedOn w:val="Normal"/>
    <w:qFormat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2">
    <w:name w:val="Подподпункт"/>
    <w:basedOn w:val="Style24"/>
    <w:link w:val="Style9"/>
    <w:qFormat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right="0" w:hanging="567"/>
    </w:pPr>
    <w:rPr>
      <w:sz w:val="26"/>
      <w:szCs w:val="26"/>
      <w:lang w:val="ru-RU" w:eastAsia="ru-RU"/>
    </w:rPr>
  </w:style>
  <w:style w:type="paragraph" w:styleId="Style33">
    <w:name w:val="УРОВЕНЬ_(а)"/>
    <w:basedOn w:val="ListParagraph"/>
    <w:qFormat/>
    <w:pPr>
      <w:numPr>
        <w:ilvl w:val="3"/>
        <w:numId w:val="5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>
    <w:name w:val="УРОВЕНЬ_-"/>
    <w:basedOn w:val="ListParagraph"/>
    <w:qFormat/>
    <w:pPr>
      <w:numPr>
        <w:ilvl w:val="4"/>
        <w:numId w:val="5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>
    <w:name w:val="УРОВЕНЬ_Абзац_тип2"/>
    <w:basedOn w:val="ListParagraph"/>
    <w:qFormat/>
    <w:pPr>
      <w:numPr>
        <w:ilvl w:val="6"/>
        <w:numId w:val="5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>
    <w:name w:val="УРОВЕНЬ_Абзац_тип3"/>
    <w:basedOn w:val="ListParagraph"/>
    <w:link w:val="31"/>
    <w:qFormat/>
    <w:pPr>
      <w:numPr>
        <w:ilvl w:val="7"/>
        <w:numId w:val="5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4">
    <w:name w:val="УРОВЕНЬ_Подпись"/>
    <w:basedOn w:val="ListParagraph"/>
    <w:qFormat/>
    <w:pPr>
      <w:keepNext w:val="true"/>
      <w:numPr>
        <w:ilvl w:val="5"/>
        <w:numId w:val="5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>
    <w:name w:val="Стиль Заголовок 1 + по ширине"/>
    <w:basedOn w:val="Heading1"/>
    <w:qFormat/>
    <w:pPr>
      <w:keepLines/>
      <w:numPr>
        <w:ilvl w:val="0"/>
        <w:numId w:val="0"/>
      </w:numPr>
      <w:tabs>
        <w:tab w:val="clear" w:pos="708"/>
        <w:tab w:val="left" w:pos="567" w:leader="none"/>
      </w:tabs>
      <w:suppressAutoHyphens w:val="true"/>
      <w:spacing w:before="480" w:after="240"/>
      <w:ind w:left="567" w:right="0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pPr/>
    <w:rPr>
      <w:sz w:val="20"/>
      <w:szCs w:val="20"/>
    </w:rPr>
  </w:style>
  <w:style w:type="paragraph" w:styleId="28">
    <w:name w:val="Заголовок 2 КВВ"/>
    <w:basedOn w:val="Normal"/>
    <w:qFormat/>
    <w:pPr>
      <w:keepNext w:val="true"/>
      <w:numPr>
        <w:ilvl w:val="0"/>
        <w:numId w:val="6"/>
      </w:numPr>
      <w:suppressAutoHyphens w:val="true"/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5">
    <w:name w:val="Таблица текст"/>
    <w:basedOn w:val="Normal"/>
    <w:qFormat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qFormat/>
    <w:pPr>
      <w:spacing w:before="280" w:after="280"/>
    </w:pPr>
    <w:rPr>
      <w:sz w:val="24"/>
      <w:szCs w:val="24"/>
    </w:rPr>
  </w:style>
  <w:style w:type="paragraph" w:styleId="19">
    <w:name w:val="УРОВЕНЬ_1."/>
    <w:basedOn w:val="ListParagraph"/>
    <w:link w:val="12"/>
    <w:qFormat/>
    <w:pPr>
      <w:keepNext w:val="true"/>
      <w:keepLines/>
      <w:numPr>
        <w:ilvl w:val="0"/>
        <w:numId w:val="0"/>
      </w:numPr>
      <w:spacing w:lineRule="auto" w:line="276" w:before="240" w:after="120"/>
      <w:ind w:left="0" w:righ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pPr>
      <w:ind w:left="1120" w:right="0" w:hanging="0"/>
    </w:pPr>
    <w:rPr>
      <w:rFonts w:ascii="Calibri" w:hAnsi="Calibri" w:cs="Calibri"/>
      <w:sz w:val="20"/>
      <w:szCs w:val="20"/>
    </w:rPr>
  </w:style>
  <w:style w:type="paragraph" w:styleId="TOC7">
    <w:name w:val="TOC 7"/>
    <w:basedOn w:val="Normal"/>
    <w:next w:val="Normal"/>
    <w:autoRedefine/>
    <w:pPr>
      <w:ind w:left="1400" w:right="0" w:hanging="0"/>
    </w:pPr>
    <w:rPr>
      <w:rFonts w:ascii="Calibri" w:hAnsi="Calibri" w:cs="Calibri"/>
      <w:sz w:val="20"/>
      <w:szCs w:val="20"/>
    </w:rPr>
  </w:style>
  <w:style w:type="paragraph" w:styleId="TOC8">
    <w:name w:val="TOC 8"/>
    <w:basedOn w:val="Normal"/>
    <w:next w:val="Normal"/>
    <w:autoRedefine/>
    <w:pPr>
      <w:ind w:left="1680" w:right="0" w:hanging="0"/>
    </w:pPr>
    <w:rPr>
      <w:rFonts w:ascii="Calibri" w:hAnsi="Calibri" w:cs="Calibri"/>
      <w:sz w:val="20"/>
      <w:szCs w:val="20"/>
    </w:rPr>
  </w:style>
  <w:style w:type="paragraph" w:styleId="Style36">
    <w:name w:val="Содержимое врезки"/>
    <w:basedOn w:val="Normal"/>
    <w:qFormat/>
    <w:pPr/>
    <w:rPr/>
  </w:style>
  <w:style w:type="paragraph" w:styleId="Style37">
    <w:name w:val="Содержимое таблицы"/>
    <w:basedOn w:val="Normal"/>
    <w:qFormat/>
    <w:pPr/>
    <w:rPr/>
  </w:style>
  <w:style w:type="paragraph" w:styleId="Style38">
    <w:name w:val="Нумерованный список"/>
    <w:basedOn w:val="Normal"/>
    <w:qFormat/>
    <w:pPr>
      <w:widowControl/>
      <w:spacing w:lineRule="auto" w:line="360" w:before="60" w:after="0"/>
      <w:jc w:val="both"/>
    </w:pPr>
    <w:rPr>
      <w:sz w:val="28"/>
      <w:szCs w:val="24"/>
    </w:rPr>
  </w:style>
  <w:style w:type="paragraph" w:styleId="Style39">
    <w:name w:val="Заголовок таблицы"/>
    <w:basedOn w:val="Style37"/>
    <w:qFormat/>
    <w:pPr>
      <w:suppressLineNumbers/>
      <w:jc w:val="center"/>
    </w:pPr>
    <w:rPr>
      <w:b/>
      <w:bCs/>
    </w:rPr>
  </w:style>
  <w:style w:type="paragraph" w:styleId="Style40">
    <w:name w:val="Обычный (веб)"/>
    <w:basedOn w:val="Normal"/>
    <w:qFormat/>
    <w:pPr>
      <w:spacing w:before="280" w:after="280"/>
    </w:pPr>
    <w:rPr>
      <w:rFonts w:ascii="Verdana" w:hAnsi="Verdana" w:eastAsia="Arial Unicode MS" w:cs="Arial Unicode MS"/>
      <w:color w:val="333333"/>
      <w:sz w:val="16"/>
      <w:szCs w:val="16"/>
    </w:rPr>
  </w:style>
  <w:style w:type="paragraph" w:styleId="Style41">
    <w:name w:val="Без интервала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Style42">
    <w:name w:val="Абзац списка"/>
    <w:basedOn w:val="Normal"/>
    <w:qFormat/>
    <w:pPr>
      <w:spacing w:before="0" w:after="0"/>
      <w:ind w:left="720" w:right="0" w:hanging="0"/>
      <w:contextualSpacing/>
    </w:pPr>
    <w:rPr>
      <w:rFonts w:eastAsia="Calibri"/>
    </w:rPr>
  </w:style>
  <w:style w:type="numbering" w:styleId="110">
    <w:name w:val="Стиль1"/>
    <w:qFormat/>
  </w:style>
  <w:style w:type="numbering" w:styleId="29">
    <w:name w:val="Стиль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header" Target="header8.xm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1148</TotalTime>
  <Application>AlterOffice/2025.3.1.0$Linux_X86_64 LibreOffice_project/431cd1b79110582f53535c95ed0a2449aadc8bf9</Application>
  <AppVersion>15.0000</AppVersion>
  <Pages>10</Pages>
  <Words>1248</Words>
  <Characters>8575</Characters>
  <CharactersWithSpaces>9583</CharactersWithSpaces>
  <Paragraphs>260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2021-04-05T15:04:00Z</dcterms:created>
  <dc:creator>Быстров Олег Геннадьевич</dc:creator>
  <dc:description/>
  <dc:language>ru-RU</dc:language>
  <cp:lastModifiedBy>lapukhin_an</cp:lastModifiedBy>
  <cp:lastPrinted>2025-10-21T20:05:46Z</cp:lastPrinted>
  <dcterms:modified xsi:type="dcterms:W3CDTF">2026-07-24T16:31:51Z</dcterms:modified>
  <cp:revision>50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