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Приложение 1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Требования к Участнику закупки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«Экспертиза промышленной безопасности оборудования Зейской ГЭС, работающего под давлением»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60" w:after="0"/>
        <w:ind w:left="567" w:hanging="567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Таблица 1</w:t>
      </w:r>
    </w:p>
    <w:p>
      <w:pPr>
        <w:pStyle w:val="Normal"/>
        <w:spacing w:lineRule="auto" w:line="240" w:before="60" w:after="0"/>
        <w:ind w:left="567" w:hanging="567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tbl>
      <w:tblPr>
        <w:tblW w:w="1049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9"/>
        <w:gridCol w:w="5386"/>
        <w:gridCol w:w="4395"/>
      </w:tblGrid>
      <w:tr>
        <w:trPr>
          <w:trHeight w:val="2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Требования к персоналу Участника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Требования к документам, подтверждающим соответствие Участника установленным требованиям</w:t>
            </w:r>
          </w:p>
        </w:tc>
      </w:tr>
      <w:tr>
        <w:trPr>
          <w:trHeight w:val="340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1.1.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Наличие у Участника закупки квалифицированного персонала: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Инженерно-технического работников (экспертов), область аттестации экспертов в области промышленной безопасности должна соответствовать Э12ТУ.</w:t>
            </w: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>
            <w:pPr>
              <w:pStyle w:val="Normal"/>
              <w:keepNext w:val="true"/>
              <w:widowControl w:val="false"/>
              <w:spacing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 xml:space="preserve">Эксперты должны иметь не ниже </w:t>
            </w: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val="en-US" w:eastAsia="ru-RU"/>
              </w:rPr>
              <w:t>II</w:t>
            </w: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 xml:space="preserve"> группы по электробезопасности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(в соответствии с «</w:t>
            </w: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 xml:space="preserve">Правилами по охране труда при эксплуатации электроустановок». Приказ Минтруда России от 15.12.2020 №903н). </w:t>
            </w:r>
          </w:p>
          <w:p>
            <w:pPr>
              <w:pStyle w:val="Normal"/>
              <w:keepNext w:val="true"/>
              <w:widowControl w:val="false"/>
              <w:spacing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Эксперты должны иметь 1 или 2 группы допуска по безопасности работ в ограниченных и замкнутых пространствах (в соответствии с «Правилами по охране труда при работе в</w:t>
            </w:r>
          </w:p>
          <w:p>
            <w:pPr>
              <w:pStyle w:val="Normal"/>
              <w:keepNext w:val="true"/>
              <w:widowControl w:val="false"/>
              <w:spacing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ограниченных и замкнутых пространствах». Приказ Минтруда России от 15.12.2020 N 902н).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Соответствие установленным требованиям подтверждается путем представления Участником, в</w:t>
            </w:r>
            <w:r>
              <w:rPr>
                <w:rFonts w:cs="Times New Roman" w:ascii="Times New Roman" w:hAnsi="Times New Roman"/>
                <w:bCs/>
              </w:rPr>
              <w:t xml:space="preserve"> составе заявки </w:t>
            </w: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копий соответствующих удостоверений на право выполнения специальных работ.</w:t>
            </w:r>
          </w:p>
          <w:p>
            <w:pPr>
              <w:pStyle w:val="Normal"/>
              <w:keepNext w:val="true"/>
              <w:widowControl w:val="false"/>
              <w:spacing w:before="0" w:after="0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</w:r>
          </w:p>
          <w:p>
            <w:pPr>
              <w:pStyle w:val="Normal"/>
              <w:keepNext w:val="true"/>
              <w:widowControl w:val="false"/>
              <w:spacing w:before="0" w:after="0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</w:r>
          </w:p>
          <w:p>
            <w:pPr>
              <w:pStyle w:val="Normal"/>
              <w:keepNext w:val="true"/>
              <w:widowControl w:val="false"/>
              <w:spacing w:before="0" w:after="0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</w:r>
          </w:p>
          <w:p>
            <w:pPr>
              <w:pStyle w:val="Normal"/>
              <w:keepNext w:val="true"/>
              <w:widowControl w:val="false"/>
              <w:spacing w:before="0" w:after="0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</w:r>
          </w:p>
          <w:p>
            <w:pPr>
              <w:pStyle w:val="Normal"/>
              <w:keepNext w:val="true"/>
              <w:widowControl w:val="false"/>
              <w:spacing w:before="0" w:after="0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</w:r>
          </w:p>
          <w:p>
            <w:pPr>
              <w:pStyle w:val="Normal"/>
              <w:keepNext w:val="true"/>
              <w:widowControl w:val="false"/>
              <w:spacing w:before="0"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</w:tr>
      <w:tr>
        <w:trPr>
          <w:trHeight w:val="2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Требования к Участнику (и соисполнителям) и его обязательствам, влияющим на исполнение договора.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Требования к документам, подтверждающим соответствие Участника установленным требованиям</w:t>
            </w:r>
          </w:p>
        </w:tc>
      </w:tr>
      <w:tr>
        <w:trPr>
          <w:trHeight w:val="2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2.1.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случае привлечения к оказанию услуг соисполнителей, Участник обязан предоставить Заказчику на момент согласования договора документы, подтверждающие соответствие их квалификационного уровня, а также готовность и возможность оказания ими услуг.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В составе заявки Участник должен предоставить сведения подтверждающие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соответствие квалификационного уровня соисполнителей, а также готовность и возможность оказания ими услуг.</w:t>
            </w:r>
          </w:p>
        </w:tc>
      </w:tr>
      <w:tr>
        <w:trPr>
          <w:trHeight w:val="2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Требования к наличию опыта Участника</w:t>
            </w:r>
          </w:p>
          <w:p>
            <w:pPr>
              <w:pStyle w:val="Normal"/>
              <w:keepNext w:val="true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Требования к документам, подтверждающим соответствие Участника установленным требованиям</w:t>
            </w:r>
          </w:p>
        </w:tc>
      </w:tr>
      <w:tr>
        <w:trPr>
          <w:trHeight w:val="2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3</w:t>
            </w:r>
            <w:r>
              <w:rPr>
                <w:rFonts w:cs="Times New Roman" w:ascii="Times New Roman" w:hAnsi="Times New Roman"/>
                <w:bCs/>
              </w:rPr>
              <w:t>.1.</w:t>
            </w:r>
          </w:p>
          <w:p>
            <w:pPr>
              <w:pStyle w:val="Normal"/>
              <w:keepNext w:val="true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</w:r>
          </w:p>
          <w:p>
            <w:pPr>
              <w:pStyle w:val="Normal"/>
              <w:keepNext w:val="true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  <w:lang w:val="en-US"/>
              </w:rPr>
              <w:t>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Наличие у Участника закупки опыта оказания   услуг по проведению экспертизы промышленной безопасности оборудования работающего под давлением зарегистрированного в РТН, при этом участником должны быть исполнены обязательства (оказаны указанные услуги) в общем объеме, не менее 30% от НМЦ лота за последние 3 года. Соответствие установленному требованию подтверждается путем представления участником закупки в составе заявки сведений о ранее выполненных договорах по форме «Справка о перечне и годовых объемах выполнения аналогичных договоров», приведенной в Документации о закупке. При этом Заказчик вправе запросить подтверждающие документы, копии договоров и актов оказанных услуг, подписанных с обеих сторон.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В составе заявки Участник должен предоставить:</w:t>
            </w:r>
          </w:p>
          <w:p>
            <w:pPr>
              <w:pStyle w:val="Normal"/>
              <w:keepNext w:val="true"/>
              <w:widowControl w:val="false"/>
              <w:spacing w:before="0" w:after="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а) сведения о ранее выполненных договорах по форме «Справка об опыте Участника».</w:t>
            </w:r>
          </w:p>
        </w:tc>
      </w:tr>
    </w:tbl>
    <w:p>
      <w:pPr>
        <w:pStyle w:val="Normal"/>
        <w:spacing w:lineRule="auto" w:line="240" w:before="0" w:after="0"/>
        <w:ind w:left="567" w:hanging="567"/>
        <w:rPr>
          <w:rFonts w:ascii="Times New Roman" w:hAnsi="Times New Roman" w:cs="Times New Roman"/>
          <w:b/>
          <w:sz w:val="28"/>
          <w:szCs w:val="28"/>
        </w:rPr>
      </w:pPr>
      <w:r>
        <w:rPr/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83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semiHidden/>
    <w:qFormat/>
    <w:rsid w:val="006539f6"/>
    <w:rPr>
      <w:sz w:val="16"/>
      <w:szCs w:val="16"/>
    </w:rPr>
  </w:style>
  <w:style w:type="character" w:styleId="Style9" w:customStyle="1">
    <w:name w:val="Текст примечания Знак"/>
    <w:basedOn w:val="DefaultParagraphFont"/>
    <w:link w:val="Annotationtext"/>
    <w:semiHidden/>
    <w:qFormat/>
    <w:rsid w:val="006539f6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0" w:customStyle="1">
    <w:name w:val="Текст выноски Знак"/>
    <w:basedOn w:val="DefaultParagraphFont"/>
    <w:link w:val="BalloonText"/>
    <w:uiPriority w:val="99"/>
    <w:semiHidden/>
    <w:qFormat/>
    <w:rsid w:val="006539f6"/>
    <w:rPr>
      <w:rFonts w:ascii="Segoe UI" w:hAnsi="Segoe UI" w:cs="Segoe UI"/>
      <w:sz w:val="18"/>
      <w:szCs w:val="18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Annotationtext">
    <w:name w:val="annotation text"/>
    <w:basedOn w:val="Normal"/>
    <w:link w:val="Style9"/>
    <w:semiHidden/>
    <w:qFormat/>
    <w:rsid w:val="006539f6"/>
    <w:pPr>
      <w:suppressAutoHyphens w:val="false"/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6539f6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34CD6-C73F-48B3-8F55-129294AD2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Application>AlterOffice/3.4.0.9$Linux_X86_64 LibreOffice_project/b8daf9e823b1a5463a2f48435ddc2e8696e7d4fc</Application>
  <AppVersion>15.0000</AppVersion>
  <Pages>2</Pages>
  <Words>326</Words>
  <Characters>2356</Characters>
  <CharactersWithSpaces>2659</CharactersWithSpaces>
  <Paragraphs>28</Paragraphs>
  <Company>RusHydro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2023-01-23T01:44:00Z</dcterms:created>
  <dc:creator>Смирнов Константин Русланович</dc:creator>
  <dc:description/>
  <dc:language>ru-RU</dc:language>
  <cp:lastModifiedBy>ilinaa@corp.gidroogk.com</cp:lastModifiedBy>
  <dcterms:modified xsi:type="dcterms:W3CDTF">2026-07-17T12:06:51Z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