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Запрос технико-коммерческих предложений на 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оставк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 приборов ночного видения для организации защиты от воздействия  беспилотных летательных аппаратов для нужд филиала ПАО «РусГидро»-«Зейская ГЭС»</w:t>
      </w:r>
    </w:p>
    <w:p>
      <w:pPr>
        <w:pStyle w:val="Normal"/>
        <w:spacing w:lineRule="auto" w:line="240" w:before="120" w:after="0"/>
        <w:ind w:hang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/>
        <w:ind w:hanging="0"/>
        <w:rPr>
          <w:sz w:val="26"/>
          <w:szCs w:val="26"/>
        </w:rPr>
      </w:pPr>
      <w:r>
        <w:rPr>
          <w:sz w:val="26"/>
          <w:szCs w:val="26"/>
        </w:rPr>
        <w:tab/>
        <w:t xml:space="preserve">Публичное акционерное общество «Федеральная гидрогенерирующая компания – РусГидро» (ПАО «РусГидро») (далее – Заказчик) сообщает о проведении анализа коммерческих предложений потенциальных поставщиков в рамках закупки  </w:t>
      </w:r>
      <w:r>
        <w:rPr>
          <w:sz w:val="26"/>
          <w:szCs w:val="26"/>
        </w:rPr>
        <w:t>на п</w:t>
      </w:r>
      <w:r>
        <w:rPr>
          <w:rFonts w:eastAsia="Times New Roman" w:cs="Times New Roman"/>
          <w:sz w:val="26"/>
          <w:szCs w:val="26"/>
          <w:lang w:eastAsia="ru-RU"/>
        </w:rPr>
        <w:t>оставк</w:t>
      </w:r>
      <w:r>
        <w:rPr>
          <w:rFonts w:eastAsia="Times New Roman" w:cs="Times New Roman"/>
          <w:sz w:val="26"/>
          <w:szCs w:val="26"/>
          <w:lang w:eastAsia="ru-RU"/>
        </w:rPr>
        <w:t>у</w:t>
      </w:r>
      <w:r>
        <w:rPr>
          <w:rFonts w:eastAsia="Times New Roman" w:cs="Times New Roman"/>
          <w:sz w:val="26"/>
          <w:szCs w:val="26"/>
          <w:lang w:eastAsia="ru-RU"/>
        </w:rPr>
        <w:t> приборов ночного видения для организации защиты от воздействия  беспилотных летательных аппаратов для нужд филиала ПАО «РусГидро»-«Зейская ГЭС»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90" w:leader="none"/>
          <w:tab w:val="left" w:pos="450" w:leader="none"/>
        </w:tabs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Описание объекта закупки (в том числе, наименование, характеристика и количество поставляемого товара, место, сроки поставки) приведены в приложении  к настоящему запросу;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90" w:leader="none"/>
        </w:tabs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Срок подачи коммерческих предложений: до 08:00 мск. </w:t>
      </w:r>
      <w:r>
        <w:rPr>
          <w:b/>
          <w:bCs/>
          <w:sz w:val="26"/>
          <w:szCs w:val="26"/>
        </w:rPr>
        <w:t>03</w:t>
      </w:r>
      <w:r>
        <w:rPr>
          <w:b/>
          <w:bCs/>
          <w:sz w:val="24"/>
          <w:szCs w:val="24"/>
        </w:rPr>
        <w:t>.08.2026.</w:t>
      </w:r>
    </w:p>
    <w:p>
      <w:pPr>
        <w:pStyle w:val="Normal"/>
        <w:keepNext w:val="true"/>
        <w:ind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283"/>
        <w:rPr>
          <w:sz w:val="26"/>
          <w:szCs w:val="26"/>
        </w:rPr>
      </w:pPr>
      <w:r>
        <w:rPr>
          <w:sz w:val="26"/>
          <w:szCs w:val="26"/>
        </w:rPr>
        <w:t>Технические требования в формате doxc.;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283"/>
        <w:rPr>
          <w:sz w:val="26"/>
          <w:szCs w:val="26"/>
        </w:rPr>
      </w:pPr>
      <w:r>
        <w:rPr>
          <w:sz w:val="26"/>
          <w:szCs w:val="26"/>
        </w:rPr>
        <w:t>Проект  договора в формате doxc.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>
          <w:sz w:val="26"/>
          <w:szCs w:val="26"/>
        </w:rPr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346da"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346da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AlterOffice/3.4.0.9$Linux_X86_64 LibreOffice_project/b8daf9e823b1a5463a2f48435ddc2e8696e7d4fc</Application>
  <AppVersion>15.0000</AppVersion>
  <Pages>1</Pages>
  <Words>277</Words>
  <Characters>1935</Characters>
  <CharactersWithSpaces>2194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2025-03-11T05:47:00Z</dcterms:created>
  <dc:creator>Лысенко Екатерина Алексеевна</dc:creator>
  <dc:description/>
  <dc:language>ru-RU</dc:language>
  <cp:lastModifiedBy>demyanovaan@corp.gidroogk.com</cp:lastModifiedBy>
  <cp:lastPrinted>2026-05-19T13:46:11Z</cp:lastPrinted>
  <dcterms:modified xsi:type="dcterms:W3CDTF">2026-07-27T17:43:18Z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