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Number"/>
        <w:numPr>
          <w:ilvl w:val="0"/>
          <w:numId w:val="0"/>
        </w:numPr>
        <w:spacing w:lineRule="auto" w:line="240" w:before="0" w:after="0"/>
        <w:ind w:left="0" w:hang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Условия процедуры Мониторинг Рынка</w:t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0" w:hanging="0"/>
        <w:jc w:val="center"/>
        <w:rPr>
          <w:szCs w:val="28"/>
          <w:u w:val="single"/>
        </w:rPr>
      </w:pPr>
      <w:r>
        <w:rPr>
          <w:szCs w:val="28"/>
          <w:u w:val="single"/>
        </w:rPr>
      </w:r>
    </w:p>
    <w:p>
      <w:pPr>
        <w:pStyle w:val="ListNumber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</w:rPr>
      </w:pPr>
      <w:bookmarkStart w:id="0" w:name="_Ref391978767"/>
      <w:r>
        <w:rPr>
          <w:szCs w:val="28"/>
        </w:rPr>
        <w:t>Настоящие Условия не являются извещением/документацией о проведении торгов и не имеют соответствующих правовых последствий.</w:t>
      </w:r>
      <w:bookmarkEnd w:id="0"/>
    </w:p>
    <w:p>
      <w:pPr>
        <w:pStyle w:val="Normal"/>
        <w:ind w:left="-850" w:hanging="1"/>
        <w:jc w:val="both"/>
        <w:rPr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</w:rPr>
        <w:t xml:space="preserve">Организатор процедуры имеет право отказаться от проведения процедуры в любой момент. Предложенные цены будут рассмотрены и приняты к сведению без обязательства заключения договора. 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  <w:u w:val="single"/>
        </w:rPr>
      </w:pPr>
      <w:r>
        <w:rPr>
          <w:szCs w:val="28"/>
          <w:u w:val="single"/>
        </w:rPr>
        <w:t>Заказчик и Организатор</w:t>
      </w:r>
      <w:r>
        <w:rPr>
          <w:szCs w:val="28"/>
        </w:rPr>
        <w:t xml:space="preserve">: Публичное акционерное общество «Федеральная гидрогенерирующая компания – РусГидро», сокращенное наименование ПАО «РусГидро», </w:t>
      </w:r>
    </w:p>
    <w:p>
      <w:pPr>
        <w:pStyle w:val="ListNumber"/>
        <w:numPr>
          <w:ilvl w:val="0"/>
          <w:numId w:val="3"/>
        </w:numPr>
        <w:spacing w:lineRule="auto" w:line="240" w:before="0" w:after="0"/>
        <w:ind w:left="-850" w:hanging="1"/>
        <w:rPr>
          <w:color w:val="0000FF" w:themeColor="hyperlink"/>
          <w:szCs w:val="28"/>
          <w:u w:val="single"/>
        </w:rPr>
      </w:pPr>
      <w:r>
        <w:rPr>
          <w:szCs w:val="28"/>
          <w:u w:val="single"/>
        </w:rPr>
        <w:t>Представитель Организатора:</w:t>
      </w:r>
      <w:r>
        <w:rPr>
          <w:szCs w:val="28"/>
        </w:rPr>
        <w:t xml:space="preserve"> Яковлева Елена Олеговна, контактный телефон: (8352) 30-19-60</w:t>
      </w:r>
    </w:p>
    <w:p>
      <w:pPr>
        <w:pStyle w:val="ListNumber"/>
        <w:numPr>
          <w:ilvl w:val="0"/>
          <w:numId w:val="3"/>
        </w:numPr>
        <w:spacing w:lineRule="auto" w:line="240" w:before="0" w:after="0"/>
        <w:ind w:left="-850" w:hanging="1"/>
        <w:rPr>
          <w:color w:val="0000FF" w:themeColor="hyperlink"/>
          <w:szCs w:val="28"/>
          <w:u w:val="single"/>
        </w:rPr>
      </w:pPr>
      <w:r>
        <w:rPr>
          <w:szCs w:val="28"/>
          <w:u w:val="single"/>
        </w:rPr>
        <w:t>Предмет:</w:t>
      </w:r>
      <w:r>
        <w:rPr>
          <w:szCs w:val="28"/>
        </w:rPr>
        <w:t xml:space="preserve"> </w:t>
      </w:r>
      <w:r>
        <w:rPr>
          <w:rFonts w:eastAsia="Times New Roman" w:cs="Times New Roman"/>
          <w:b/>
          <w:color w:val="0000FF"/>
          <w:sz w:val="24"/>
          <w:szCs w:val="24"/>
          <w:u w:val="single"/>
          <w:shd w:fill="auto" w:val="clear"/>
          <w:lang w:eastAsia="ru-RU"/>
        </w:rPr>
        <w:t>ОКПД2 56.29.19 Услуги по обеспечению горячим питанием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  <w:u w:val="single"/>
        </w:rPr>
      </w:pPr>
      <w:r>
        <w:rPr>
          <w:szCs w:val="28"/>
          <w:u w:val="single"/>
        </w:rPr>
        <w:t>Проведение процедуры с использованием функционала электронной торговой площадки:</w:t>
      </w:r>
      <w:r>
        <w:rPr>
          <w:szCs w:val="28"/>
        </w:rPr>
        <w:t xml:space="preserve"> </w:t>
      </w:r>
      <w:r>
        <w:rPr>
          <w:bCs/>
          <w:szCs w:val="28"/>
        </w:rPr>
        <w:t>через единую торговую электронную площадку АО «РАД» (</w:t>
      </w:r>
      <w:hyperlink r:id="rId2">
        <w:r>
          <w:rPr>
            <w:rStyle w:val="Hyperlink"/>
            <w:bCs/>
            <w:szCs w:val="28"/>
            <w:lang w:val="en-US"/>
          </w:rPr>
          <w:t>https</w:t>
        </w:r>
        <w:r>
          <w:rPr>
            <w:rStyle w:val="Hyperlink"/>
            <w:bCs/>
            <w:szCs w:val="28"/>
          </w:rPr>
          <w:t>://</w:t>
        </w:r>
        <w:r>
          <w:rPr>
            <w:rStyle w:val="Hyperlink"/>
            <w:bCs/>
            <w:szCs w:val="28"/>
            <w:lang w:val="en-US"/>
          </w:rPr>
          <w:t>tender</w:t>
        </w:r>
        <w:r>
          <w:rPr>
            <w:rStyle w:val="Hyperlink"/>
            <w:bCs/>
            <w:szCs w:val="28"/>
          </w:rPr>
          <w:t>.</w:t>
        </w:r>
        <w:r>
          <w:rPr>
            <w:rStyle w:val="Hyperlink"/>
            <w:bCs/>
            <w:szCs w:val="28"/>
            <w:lang w:val="en-US"/>
          </w:rPr>
          <w:t>lot</w:t>
        </w:r>
        <w:r>
          <w:rPr>
            <w:rStyle w:val="Hyperlink"/>
            <w:bCs/>
            <w:szCs w:val="28"/>
          </w:rPr>
          <w:t>-</w:t>
        </w:r>
        <w:r>
          <w:rPr>
            <w:rStyle w:val="Hyperlink"/>
            <w:bCs/>
            <w:szCs w:val="28"/>
            <w:lang w:val="en-US"/>
          </w:rPr>
          <w:t>online</w:t>
        </w:r>
        <w:r>
          <w:rPr>
            <w:rStyle w:val="Hyperlink"/>
            <w:bCs/>
            <w:szCs w:val="28"/>
          </w:rPr>
          <w:t>.</w:t>
        </w:r>
        <w:r>
          <w:rPr>
            <w:rStyle w:val="Hyperlink"/>
            <w:bCs/>
            <w:szCs w:val="28"/>
            <w:lang w:val="en-US"/>
          </w:rPr>
          <w:t>ru</w:t>
        </w:r>
      </w:hyperlink>
      <w:r>
        <w:rPr>
          <w:bCs/>
          <w:szCs w:val="28"/>
        </w:rPr>
        <w:t>).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</w:rPr>
      </w:pPr>
      <w:r>
        <w:rPr>
          <w:szCs w:val="28"/>
          <w:u w:val="single"/>
        </w:rPr>
        <w:t>Объем и номенклатура:</w:t>
      </w:r>
      <w:r>
        <w:rPr>
          <w:szCs w:val="28"/>
        </w:rPr>
        <w:t xml:space="preserve"> в соответствии с Запросом.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</w:rPr>
      </w:pPr>
      <w:r>
        <w:rPr>
          <w:szCs w:val="28"/>
          <w:u w:val="single"/>
        </w:rPr>
        <w:t>Место нахождения:</w:t>
      </w:r>
      <w:r>
        <w:rPr>
          <w:szCs w:val="28"/>
        </w:rPr>
        <w:t xml:space="preserve"> </w:t>
      </w:r>
      <w:r>
        <w:rPr/>
        <w:t>Российская Федерация, 429965, Чувашская Республика, г. Новочебоксарск, ул. Набережная, влд. 34</w:t>
      </w:r>
    </w:p>
    <w:p>
      <w:pPr>
        <w:pStyle w:val="111141"/>
        <w:numPr>
          <w:ilvl w:val="0"/>
          <w:numId w:val="3"/>
        </w:numPr>
        <w:tabs>
          <w:tab w:val="clear" w:pos="708"/>
          <w:tab w:val="left" w:pos="0" w:leader="none"/>
        </w:tabs>
        <w:ind w:left="-851" w:hanging="0"/>
        <w:rPr/>
      </w:pPr>
      <w:r>
        <w:rPr/>
        <w:t>Заказчиком принимаются Коммерческие предложения от поставщиков, сведения о которых не включены в реестр недобросовестных поставщиков согласно Закону 223-ФЗ и/или Закону 44-ФЗ; от производителей или официальных дилеров, от поставщиков, специализирующихся на производстве/поставках закупаемой продукции, оказанию закупаемых услуг.</w:t>
      </w:r>
    </w:p>
    <w:p>
      <w:pPr>
        <w:pStyle w:val="Normal"/>
        <w:spacing w:lineRule="auto" w:line="240"/>
        <w:ind w:left="-850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</w:t>
      </w:r>
      <w:r>
        <w:rPr>
          <w:rFonts w:cs="Times New Roman" w:ascii="Times New Roman" w:hAnsi="Times New Roman"/>
          <w:i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Участник не должен являться банкротом или иметь признаки банкротства, находиться в процессе ликвидации. Экономическая деятельность Участника не должна быть приостановлена.  </w:t>
      </w:r>
    </w:p>
    <w:p>
      <w:pPr>
        <w:pStyle w:val="Style17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/>
        <w:ind w:left="-850" w:hanging="1"/>
        <w:rPr/>
      </w:pPr>
      <w:bookmarkStart w:id="1" w:name="_Ref384631866"/>
      <w:r>
        <w:rPr/>
        <w:t>9. Участник подает</w:t>
      </w:r>
      <w:bookmarkEnd w:id="1"/>
      <w:r>
        <w:rPr/>
        <w:t xml:space="preserve"> подписанное Технико-коммерческое предложение/Сводную таблицу стоимости, в котором указывает </w:t>
      </w:r>
      <w:bookmarkStart w:id="2" w:name="_Toc90385115"/>
      <w:bookmarkStart w:id="3" w:name="_Ref89649494"/>
      <w:r>
        <w:rPr/>
        <w:t>свое фирменное наименование (в том числе организационно-правовую форму), свой адрес, информацию для контактов. Участник указывает дату, на которую он рассчитывал Коммерческое предложение/Сводную таблицу стоимости предлагаемой продукции, условия оказания услуг, стоимость услуг общую и цену на каждую позицию отдельно (в случае, если позиций более одной), в рублях, с указанием с НДС или без НДС.</w:t>
      </w:r>
    </w:p>
    <w:p>
      <w:pPr>
        <w:pStyle w:val="Style17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/>
        <w:ind w:left="-850" w:hanging="1"/>
        <w:rPr/>
      </w:pPr>
      <w:r>
        <w:rPr/>
      </w:r>
      <w:bookmarkStart w:id="4" w:name="_Toc90385115_Копия_1"/>
      <w:bookmarkStart w:id="5" w:name="_Toc90385115_Копия_1"/>
      <w:bookmarkEnd w:id="2"/>
      <w:bookmarkEnd w:id="3"/>
      <w:bookmarkEnd w:id="5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/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/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/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/>
    </w:lvl>
    <w:lvl w:ilvl="5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  <w:b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/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sz w:val="28"/>
        <w:i w:val="false"/>
        <w:b w:val="false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4">
      <w:start w:val="1"/>
      <w:numFmt w:val="russianLower"/>
      <w:lvlText w:val="%5)"/>
      <w:lvlJc w:val="left"/>
      <w:pPr>
        <w:tabs>
          <w:tab w:val="num" w:pos="1844"/>
        </w:tabs>
        <w:ind w:left="1844" w:hanging="567"/>
      </w:pPr>
      <w:rPr/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abstractNum w:abstractNumId="5">
    <w:lvl w:ilvl="0">
      <w:start w:val="1"/>
      <w:numFmt w:val="decimal"/>
      <w:lvlText w:val="ГЛАВА %1."/>
      <w:lvlJc w:val="center"/>
      <w:pPr>
        <w:tabs>
          <w:tab w:val="num" w:pos="360"/>
        </w:tabs>
        <w:ind w:left="0" w:firstLine="288"/>
      </w:pPr>
      <w:rPr>
        <w:i w:val="fals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851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851"/>
      </w:pPr>
      <w:rPr>
        <w:sz w:val="28"/>
        <w:b w:val="false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851" w:hanging="0"/>
      </w:pPr>
      <w:rPr/>
    </w:lvl>
    <w:lvl w:ilvl="4">
      <w:start w:val="1"/>
      <w:numFmt w:val="decimal"/>
      <w:lvlText w:val="%5)"/>
      <w:lvlJc w:val="left"/>
      <w:pPr>
        <w:tabs>
          <w:tab w:val="num" w:pos="1844"/>
        </w:tabs>
        <w:ind w:left="156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russianLower"/>
      <w:lvlText w:val="%6)"/>
      <w:lvlJc w:val="left"/>
      <w:pPr>
        <w:tabs>
          <w:tab w:val="num" w:pos="1871"/>
        </w:tabs>
        <w:ind w:left="1418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0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d036fa"/>
    <w:pPr>
      <w:keepNext w:val="true"/>
      <w:keepLines/>
      <w:pageBreakBefore/>
      <w:numPr>
        <w:ilvl w:val="0"/>
        <w:numId w:val="4"/>
      </w:numPr>
      <w:spacing w:lineRule="auto" w:line="240" w:before="480" w:after="240"/>
      <w:outlineLvl w:val="0"/>
    </w:pPr>
    <w:rPr>
      <w:rFonts w:ascii="Arial" w:hAnsi="Arial" w:eastAsia="Times New Roman" w:cs="Times New Roman"/>
      <w:b/>
      <w:kern w:val="2"/>
      <w:sz w:val="40"/>
      <w:szCs w:val="20"/>
    </w:rPr>
  </w:style>
  <w:style w:type="paragraph" w:styleId="Heading2">
    <w:name w:val="Heading 2"/>
    <w:basedOn w:val="Normal"/>
    <w:next w:val="Normal"/>
    <w:link w:val="2"/>
    <w:qFormat/>
    <w:rsid w:val="00d036fa"/>
    <w:pPr>
      <w:keepNext w:val="true"/>
      <w:numPr>
        <w:ilvl w:val="1"/>
        <w:numId w:val="4"/>
      </w:numPr>
      <w:spacing w:lineRule="auto" w:line="240" w:before="360" w:after="120"/>
      <w:outlineLvl w:val="1"/>
    </w:pPr>
    <w:rPr>
      <w:rFonts w:ascii="Times New Roman" w:hAnsi="Times New Roman" w:eastAsia="Times New Roman" w:cs="Times New Roman"/>
      <w:b/>
      <w:sz w:val="32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582f91"/>
    <w:rPr>
      <w:color w:val="0000FF" w:themeColor="hyperlink"/>
      <w:u w:val="single"/>
    </w:rPr>
  </w:style>
  <w:style w:type="character" w:styleId="Style7" w:customStyle="1">
    <w:name w:val="Текст выноски Знак"/>
    <w:basedOn w:val="DefaultParagraphFont"/>
    <w:link w:val="BalloonText"/>
    <w:uiPriority w:val="99"/>
    <w:semiHidden/>
    <w:qFormat/>
    <w:rsid w:val="00716d18"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qFormat/>
    <w:rsid w:val="00d036fa"/>
    <w:rPr>
      <w:rFonts w:ascii="Arial" w:hAnsi="Arial" w:eastAsia="Times New Roman" w:cs="Times New Roman"/>
      <w:b/>
      <w:kern w:val="2"/>
      <w:sz w:val="40"/>
      <w:szCs w:val="20"/>
      <w:lang w:eastAsia="ru-RU"/>
    </w:rPr>
  </w:style>
  <w:style w:type="character" w:styleId="2" w:customStyle="1">
    <w:name w:val="Заголовок 2 Знак"/>
    <w:basedOn w:val="DefaultParagraphFont"/>
    <w:qFormat/>
    <w:rsid w:val="00d036fa"/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character" w:styleId="Style8" w:customStyle="1">
    <w:name w:val="Подподпункт Знак"/>
    <w:link w:val="Style18"/>
    <w:qFormat/>
    <w:locked/>
    <w:rsid w:val="00d036fa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11" w:customStyle="1">
    <w:name w:val="Подпункт Знак1"/>
    <w:link w:val="Style17"/>
    <w:qFormat/>
    <w:rsid w:val="00d036fa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9" w:customStyle="1">
    <w:name w:val="Текст концевой сноски Знак"/>
    <w:basedOn w:val="DefaultParagraphFont"/>
    <w:uiPriority w:val="99"/>
    <w:semiHidden/>
    <w:qFormat/>
    <w:rsid w:val="00f27464"/>
    <w:rPr>
      <w:sz w:val="20"/>
      <w:szCs w:val="20"/>
    </w:rPr>
  </w:style>
  <w:style w:type="character" w:styleId="Style10" w:customStyle="1">
    <w:name w:val="Символ концевой сноски"/>
    <w:uiPriority w:val="99"/>
    <w:qFormat/>
    <w:rsid w:val="00f2746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1" w:customStyle="1">
    <w:name w:val="комментарий"/>
    <w:qFormat/>
    <w:rsid w:val="00dd2001"/>
    <w:rPr>
      <w:b/>
      <w:i/>
      <w:shd w:fill="FFFF99" w:val="clear"/>
    </w:rPr>
  </w:style>
  <w:style w:type="character" w:styleId="21" w:customStyle="1">
    <w:name w:val="Пункт2 Знак"/>
    <w:link w:val="22"/>
    <w:qFormat/>
    <w:rsid w:val="00dd2001"/>
    <w:rPr>
      <w:rFonts w:ascii="Times New Roman" w:hAnsi="Times New Roman" w:eastAsia="Times New Roman" w:cs="Times New Roman"/>
      <w:b/>
      <w:sz w:val="28"/>
      <w:szCs w:val="20"/>
    </w:rPr>
  </w:style>
  <w:style w:type="character" w:styleId="Style12" w:customStyle="1">
    <w:name w:val="Текст Знак"/>
    <w:basedOn w:val="DefaultParagraphFont"/>
    <w:link w:val="PlainText"/>
    <w:uiPriority w:val="99"/>
    <w:semiHidden/>
    <w:qFormat/>
    <w:rsid w:val="00c07584"/>
    <w:rPr>
      <w:rFonts w:ascii="Calibri" w:hAnsi="Calibri" w:eastAsia="Calibri" w:cs="Times New Roman" w:eastAsiaTheme="minorHAnsi"/>
      <w:lang w:eastAsia="en-US"/>
    </w:rPr>
  </w:style>
  <w:style w:type="character" w:styleId="11114" w:customStyle="1">
    <w:name w:val="РГ_1.1.1.1._4 Знак"/>
    <w:link w:val="111141"/>
    <w:qFormat/>
    <w:rsid w:val="00534d4e"/>
    <w:rPr>
      <w:rFonts w:ascii="Times New Roman" w:hAnsi="Times New Roman" w:eastAsia="Times New Roman" w:cs="Times New Roman"/>
      <w:sz w:val="28"/>
      <w:szCs w:val="28"/>
    </w:rPr>
  </w:style>
  <w:style w:type="character" w:styleId="15" w:customStyle="1">
    <w:name w:val="РГ_1)___5 Знак"/>
    <w:basedOn w:val="11114"/>
    <w:link w:val="151"/>
    <w:qFormat/>
    <w:rsid w:val="00534d4e"/>
    <w:rPr>
      <w:rFonts w:ascii="Times New Roman" w:hAnsi="Times New Roman" w:eastAsia="Times New Roman" w:cs="Times New Roman"/>
      <w:sz w:val="28"/>
      <w:szCs w:val="28"/>
    </w:rPr>
  </w:style>
  <w:style w:type="character" w:styleId="FollowedHyperlink">
    <w:name w:val="FollowedHyperlink"/>
    <w:rPr>
      <w:color w:val="800080"/>
      <w:u w:val="single"/>
    </w:rPr>
  </w:style>
  <w:style w:type="character" w:styleId="Style13" w:customStyle="1">
    <w:name w:val="Текст примечания Знак"/>
    <w:basedOn w:val="DefaultParagraphFont"/>
    <w:link w:val="Annotationtext"/>
    <w:qFormat/>
    <w:rsid w:val="00fd53d2"/>
    <w:rPr>
      <w:rFonts w:ascii="Times New Roman" w:hAnsi="Times New Roman" w:eastAsia="Times New Roman" w:cs="Times New Roman"/>
      <w:sz w:val="20"/>
      <w:szCs w:val="20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ListNumber">
    <w:name w:val="List Number"/>
    <w:basedOn w:val="Normal"/>
    <w:qFormat/>
    <w:rsid w:val="00582f91"/>
    <w:pPr>
      <w:numPr>
        <w:ilvl w:val="0"/>
        <w:numId w:val="2"/>
      </w:numPr>
      <w:spacing w:lineRule="auto" w:line="360" w:before="60" w:after="0"/>
      <w:jc w:val="both"/>
    </w:pPr>
    <w:rPr>
      <w:rFonts w:ascii="Times New Roman" w:hAnsi="Times New Roman" w:eastAsia="Times New Roman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582f91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716d1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6" w:customStyle="1">
    <w:name w:val="Пункт"/>
    <w:basedOn w:val="Normal"/>
    <w:qFormat/>
    <w:rsid w:val="00d036fa"/>
    <w:pPr>
      <w:numPr>
        <w:ilvl w:val="2"/>
        <w:numId w:val="4"/>
      </w:numPr>
      <w:spacing w:lineRule="auto" w:line="360" w:before="0" w:after="0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Style17" w:customStyle="1">
    <w:name w:val="Подпункт"/>
    <w:basedOn w:val="Style16"/>
    <w:link w:val="11"/>
    <w:qFormat/>
    <w:rsid w:val="00d036fa"/>
    <w:pPr/>
    <w:rPr/>
  </w:style>
  <w:style w:type="paragraph" w:styleId="Style18" w:customStyle="1">
    <w:name w:val="Подподпункт"/>
    <w:basedOn w:val="Style17"/>
    <w:link w:val="Style8"/>
    <w:qFormat/>
    <w:rsid w:val="00d036fa"/>
    <w:pPr>
      <w:tabs>
        <w:tab w:val="clear" w:pos="708"/>
        <w:tab w:val="left" w:pos="360" w:leader="none"/>
      </w:tabs>
    </w:pPr>
    <w:rPr/>
  </w:style>
  <w:style w:type="paragraph" w:styleId="EndnoteText">
    <w:name w:val="Endnote Text"/>
    <w:basedOn w:val="Normal"/>
    <w:link w:val="Style9"/>
    <w:uiPriority w:val="99"/>
    <w:semiHidden/>
    <w:unhideWhenUsed/>
    <w:rsid w:val="00f27464"/>
    <w:pPr>
      <w:spacing w:lineRule="auto" w:line="240" w:before="0" w:after="0"/>
    </w:pPr>
    <w:rPr>
      <w:sz w:val="20"/>
      <w:szCs w:val="20"/>
    </w:rPr>
  </w:style>
  <w:style w:type="paragraph" w:styleId="22" w:customStyle="1">
    <w:name w:val="Пункт2"/>
    <w:basedOn w:val="Style16"/>
    <w:link w:val="21"/>
    <w:qFormat/>
    <w:rsid w:val="00dd2001"/>
    <w:pPr>
      <w:keepNext w:val="true"/>
      <w:numPr>
        <w:ilvl w:val="0"/>
        <w:numId w:val="0"/>
      </w:numPr>
      <w:tabs>
        <w:tab w:val="clear" w:pos="708"/>
        <w:tab w:val="left" w:pos="2160" w:leader="none"/>
      </w:tabs>
      <w:spacing w:lineRule="auto" w:line="240" w:before="240" w:after="120"/>
      <w:ind w:left="2160" w:hanging="180"/>
      <w:jc w:val="left"/>
      <w:outlineLvl w:val="2"/>
    </w:pPr>
    <w:rPr>
      <w:b/>
    </w:rPr>
  </w:style>
  <w:style w:type="paragraph" w:styleId="PlainText">
    <w:name w:val="Plain Text"/>
    <w:basedOn w:val="Normal"/>
    <w:link w:val="Style12"/>
    <w:uiPriority w:val="99"/>
    <w:semiHidden/>
    <w:unhideWhenUsed/>
    <w:qFormat/>
    <w:rsid w:val="00c07584"/>
    <w:pPr>
      <w:spacing w:lineRule="auto" w:line="240" w:before="0" w:after="0"/>
    </w:pPr>
    <w:rPr>
      <w:rFonts w:ascii="Calibri" w:hAnsi="Calibri" w:eastAsia="Calibri" w:cs="Times New Roman" w:eastAsiaTheme="minorHAnsi"/>
      <w:lang w:eastAsia="en-US"/>
    </w:rPr>
  </w:style>
  <w:style w:type="paragraph" w:styleId="12" w:customStyle="1">
    <w:name w:val="РГ_Глава_1"/>
    <w:basedOn w:val="Normal"/>
    <w:qFormat/>
    <w:rsid w:val="00534d4e"/>
    <w:pPr>
      <w:keepNext w:val="true"/>
      <w:keepLines/>
      <w:numPr>
        <w:ilvl w:val="0"/>
        <w:numId w:val="5"/>
      </w:numPr>
      <w:tabs>
        <w:tab w:val="clear" w:pos="708"/>
        <w:tab w:val="left" w:pos="1985" w:leader="none"/>
      </w:tabs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caps/>
      <w:sz w:val="28"/>
      <w:szCs w:val="28"/>
    </w:rPr>
  </w:style>
  <w:style w:type="paragraph" w:styleId="112" w:customStyle="1">
    <w:name w:val="РГ_1.1._2"/>
    <w:basedOn w:val="Normal"/>
    <w:qFormat/>
    <w:rsid w:val="00534d4e"/>
    <w:pPr>
      <w:widowControl w:val="false"/>
      <w:numPr>
        <w:ilvl w:val="1"/>
        <w:numId w:val="5"/>
      </w:numPr>
      <w:spacing w:lineRule="auto" w:line="240" w:before="120" w:after="0"/>
      <w:jc w:val="both"/>
      <w:outlineLvl w:val="0"/>
    </w:pPr>
    <w:rPr>
      <w:rFonts w:eastAsia="Times New Roman" w:cs="Calibri" w:cstheme="minorHAnsi"/>
      <w:sz w:val="28"/>
      <w:szCs w:val="28"/>
    </w:rPr>
  </w:style>
  <w:style w:type="paragraph" w:styleId="1113" w:customStyle="1">
    <w:name w:val="РГ_1.1.1_3"/>
    <w:basedOn w:val="Normal"/>
    <w:qFormat/>
    <w:rsid w:val="00534d4e"/>
    <w:pPr>
      <w:widowControl w:val="false"/>
      <w:numPr>
        <w:ilvl w:val="2"/>
        <w:numId w:val="5"/>
      </w:numPr>
      <w:spacing w:lineRule="auto" w:line="240" w:before="120" w:after="120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111141" w:customStyle="1">
    <w:name w:val="РГ_1.1.1.1._4"/>
    <w:basedOn w:val="1113"/>
    <w:link w:val="11114"/>
    <w:qFormat/>
    <w:rsid w:val="00534d4e"/>
    <w:pPr/>
    <w:rPr/>
  </w:style>
  <w:style w:type="paragraph" w:styleId="5" w:customStyle="1">
    <w:name w:val="РГ_а)_5"/>
    <w:basedOn w:val="Normal"/>
    <w:qFormat/>
    <w:rsid w:val="00534d4e"/>
    <w:pPr>
      <w:numPr>
        <w:ilvl w:val="5"/>
        <w:numId w:val="5"/>
      </w:numPr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151" w:customStyle="1">
    <w:name w:val="РГ_1)___5"/>
    <w:basedOn w:val="111141"/>
    <w:link w:val="15"/>
    <w:qFormat/>
    <w:rsid w:val="00534d4e"/>
    <w:pPr>
      <w:tabs>
        <w:tab w:val="clear" w:pos="708"/>
        <w:tab w:val="left" w:pos="1134" w:leader="none"/>
      </w:tabs>
      <w:ind w:left="851" w:hanging="0"/>
    </w:pPr>
    <w:rPr/>
  </w:style>
  <w:style w:type="paragraph" w:styleId="Style19" w:customStyle="1">
    <w:name w:val="маркированный"/>
    <w:basedOn w:val="Normal"/>
    <w:semiHidden/>
    <w:qFormat/>
    <w:rsid w:val="00670849"/>
    <w:pPr>
      <w:numPr>
        <w:ilvl w:val="0"/>
        <w:numId w:val="6"/>
      </w:numPr>
      <w:spacing w:lineRule="auto" w:line="360" w:before="0" w:after="0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Style20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1" w:customStyle="1">
    <w:name w:val="Заголовок таблицы"/>
    <w:basedOn w:val="Style20"/>
    <w:qFormat/>
    <w:pPr>
      <w:jc w:val="center"/>
    </w:pPr>
    <w:rPr>
      <w:b/>
      <w:bCs/>
    </w:rPr>
  </w:style>
  <w:style w:type="paragraph" w:styleId="Annotationtext">
    <w:name w:val="annotation text"/>
    <w:basedOn w:val="Normal"/>
    <w:link w:val="Style13"/>
    <w:qFormat/>
    <w:rsid w:val="00fd53d2"/>
    <w:pPr>
      <w:widowControl w:val="false"/>
      <w:suppressAutoHyphens w:val="false"/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4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nder.lot-online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F0F86-CC2B-4812-8DD9-7FE90BA3F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Application>AlterOffice/2025.3.0.0$Linux_X86_64 LibreOffice_project/4ba31b6a4271509a884f95065d0a726e9cb2bdbb</Application>
  <AppVersion>15.0000</AppVersion>
  <Pages>1</Pages>
  <Words>236</Words>
  <Characters>1763</Characters>
  <CharactersWithSpaces>1985</CharactersWithSpaces>
  <Paragraphs>12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2016-01-20T03:35:00Z</dcterms:created>
  <dc:creator>Дмитрий</dc:creator>
  <dc:description/>
  <dc:language>ru-RU</dc:language>
  <cp:lastModifiedBy>yakovlevaeo@corp.gidroogk.com</cp:lastModifiedBy>
  <cp:lastPrinted>2016-01-19T05:33:00Z</cp:lastPrinted>
  <dcterms:modified xsi:type="dcterms:W3CDTF">2026-07-27T12:58:20Z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