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2.wmf" ContentType="image/x-wmf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348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1078"/>
        <w:gridCol w:w="236"/>
        <w:gridCol w:w="2167"/>
      </w:tblGrid>
      <w:tr>
        <w:trPr>
          <w:trHeight w:val="4815" w:hRule="atLeast"/>
        </w:trPr>
        <w:tc>
          <w:tcPr>
            <w:tcW w:w="1078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rFonts w:ascii="Verdana" w:hAnsi="Verdana"/>
              </w:rPr>
            </w:pPr>
            <w:r>
              <w:rPr>
                <w:rFonts w:ascii="Verdana" w:hAnsi="Verdana"/>
              </w:rPr>
              <w:drawing>
                <wp:anchor behindDoc="1" distT="0" distB="0" distL="0" distR="0" simplePos="0" locked="0" layoutInCell="1" allowOverlap="1" relativeHeight="4">
                  <wp:simplePos x="0" y="0"/>
                  <wp:positionH relativeFrom="column">
                    <wp:posOffset>-5080</wp:posOffset>
                  </wp:positionH>
                  <wp:positionV relativeFrom="paragraph">
                    <wp:posOffset>3175</wp:posOffset>
                  </wp:positionV>
                  <wp:extent cx="2343785" cy="2783205"/>
                  <wp:effectExtent l="0" t="0" r="0" b="0"/>
                  <wp:wrapNone/>
                  <wp:docPr id="1" name="Рисунок 8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8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785" cy="27832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  <mc:AlternateContent>
                <mc:Choice Requires="wps">
                  <w:drawing>
                    <wp:anchor behindDoc="0" distT="635" distB="0" distL="0" distR="0" simplePos="0" locked="0" layoutInCell="0" allowOverlap="1" relativeHeight="11" wp14:anchorId="79C65A6F">
                      <wp:simplePos x="0" y="0"/>
                      <wp:positionH relativeFrom="column">
                        <wp:posOffset>5840730</wp:posOffset>
                      </wp:positionH>
                      <wp:positionV relativeFrom="paragraph">
                        <wp:posOffset>60960</wp:posOffset>
                      </wp:positionV>
                      <wp:extent cx="204470" cy="2510155"/>
                      <wp:effectExtent l="0" t="635" r="0" b="0"/>
                      <wp:wrapNone/>
                      <wp:docPr id="2" name="Text Box 6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4480" cy="25102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0">
                                <a:noFill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pStyle w:val="Style27"/>
                                    <w:widowControl w:val="false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  <w:p>
                                  <w:pPr>
                                    <w:pStyle w:val="Style27"/>
                                    <w:widowControl w:val="false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  <w:p>
                                  <w:pPr>
                                    <w:pStyle w:val="Style27"/>
                                    <w:widowControl w:val="false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  <w:p>
                                  <w:pPr>
                                    <w:pStyle w:val="Style27"/>
                                    <w:widowControl w:val="false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  <w:p>
                                  <w:pPr>
                                    <w:pStyle w:val="Style27"/>
                                    <w:widowControl w:val="false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  <w:p>
                                  <w:pPr>
                                    <w:pStyle w:val="Style27"/>
                                    <w:widowControl w:val="false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  <w:p>
                                  <w:pPr>
                                    <w:pStyle w:val="Style27"/>
                                    <w:widowControl w:val="false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  <w:p>
                                  <w:pPr>
                                    <w:pStyle w:val="Style27"/>
                                    <w:widowControl w:val="false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  <w:p>
                                  <w:pPr>
                                    <w:pStyle w:val="Style27"/>
                                    <w:widowControl w:val="false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  <w:p>
                                  <w:pPr>
                                    <w:pStyle w:val="Style27"/>
                                    <w:widowControl w:val="false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  <w:t xml:space="preserve">        </w:t>
                                  </w:r>
                                </w:p>
                                <w:p>
                                  <w:pPr>
                                    <w:pStyle w:val="Style27"/>
                                    <w:widowControl w:val="false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  <w:p>
                                  <w:pPr>
                                    <w:pStyle w:val="Style27"/>
                                    <w:widowControl w:val="false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  <w:p>
                                  <w:pPr>
                                    <w:pStyle w:val="Style27"/>
                                    <w:widowControl w:val="false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  <w:p>
                                  <w:pPr>
                                    <w:pStyle w:val="Style27"/>
                                    <w:widowControl w:val="false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</w:txbxContent>
                            </wps:txbx>
                            <wps:bodyPr anchor="t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Text Box 6" path="m0,0l-2147483645,0l-2147483645,-2147483646l0,-2147483646xe" fillcolor="white" stroked="f" o:allowincell="f" style="position:absolute;margin-left:459.9pt;margin-top:4.8pt;width:16.05pt;height:197.6pt;mso-wrap-style:square;v-text-anchor:top" wp14:anchorId="79C65A6F">
                      <v:fill o:detectmouseclick="t" type="solid" color2="black"/>
                      <v:stroke color="#3465a4" joinstyle="round" endcap="flat"/>
                      <v:textbox>
                        <w:txbxContent>
                          <w:p>
                            <w:pPr>
                              <w:pStyle w:val="Style27"/>
                              <w:widowControl w:val="fals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27"/>
                              <w:widowControl w:val="fals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27"/>
                              <w:widowControl w:val="fals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27"/>
                              <w:widowControl w:val="fals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27"/>
                              <w:widowControl w:val="fals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27"/>
                              <w:widowControl w:val="fals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27"/>
                              <w:widowControl w:val="fals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27"/>
                              <w:widowControl w:val="fals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27"/>
                              <w:widowControl w:val="fals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27"/>
                              <w:widowControl w:val="fals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        </w:t>
                            </w:r>
                          </w:p>
                          <w:p>
                            <w:pPr>
                              <w:pStyle w:val="Style27"/>
                              <w:widowControl w:val="fals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27"/>
                              <w:widowControl w:val="fals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27"/>
                              <w:widowControl w:val="fals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27"/>
                              <w:widowControl w:val="fals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</w:p>
          <w:p>
            <w:pPr>
              <w:pStyle w:val="Normal"/>
              <w:widowControl w:val="false"/>
              <w:ind w:firstLine="709"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</w:p>
          <w:p>
            <w:pPr>
              <w:pStyle w:val="Normal"/>
              <w:widowControl w:val="false"/>
              <w:ind w:firstLine="709"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</w:p>
          <w:p>
            <w:pPr>
              <w:pStyle w:val="Normal"/>
              <w:widowControl w:val="false"/>
              <w:ind w:firstLine="709"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</w:p>
          <w:p>
            <w:pPr>
              <w:pStyle w:val="Normal"/>
              <w:widowControl w:val="false"/>
              <w:ind w:firstLine="709"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</w:p>
          <w:p>
            <w:pPr>
              <w:pStyle w:val="Normal"/>
              <w:widowControl w:val="false"/>
              <w:ind w:firstLine="709"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</w:p>
          <w:p>
            <w:pPr>
              <w:pStyle w:val="Normal"/>
              <w:widowControl w:val="false"/>
              <w:ind w:firstLine="709"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</w:p>
          <w:p>
            <w:pPr>
              <w:pStyle w:val="Normal"/>
              <w:widowControl w:val="false"/>
              <w:ind w:firstLine="709"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</w:p>
          <w:p>
            <w:pPr>
              <w:pStyle w:val="Normal"/>
              <w:widowControl w:val="false"/>
              <w:ind w:firstLine="709"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</w:p>
          <w:p>
            <w:pPr>
              <w:pStyle w:val="Normal"/>
              <w:widowControl w:val="false"/>
              <w:ind w:firstLine="709"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</w:p>
          <w:p>
            <w:pPr>
              <w:pStyle w:val="Normal"/>
              <w:widowControl w:val="false"/>
              <w:ind w:firstLine="709"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</w:p>
          <w:p>
            <w:pPr>
              <w:pStyle w:val="Normal"/>
              <w:widowControl w:val="false"/>
              <w:ind w:firstLine="709"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</w:p>
          <w:p>
            <w:pPr>
              <w:pStyle w:val="Normal"/>
              <w:widowControl w:val="false"/>
              <w:ind w:firstLine="709"/>
              <w:rPr>
                <w:rFonts w:ascii="Verdana" w:hAnsi="Verdana"/>
              </w:rPr>
            </w:pPr>
            <w:r>
              <w:rPr>
                <w:rFonts w:ascii="Verdana" w:hAnsi="Verdana"/>
              </w:rPr>
              <mc:AlternateContent>
                <mc:Choice Requires="wps">
                  <w:drawing>
                    <wp:anchor behindDoc="0" distT="0" distB="0" distL="635" distR="0" simplePos="0" locked="0" layoutInCell="0" allowOverlap="1" relativeHeight="9" wp14:anchorId="6D081854">
                      <wp:simplePos x="0" y="0"/>
                      <wp:positionH relativeFrom="column">
                        <wp:posOffset>1109980</wp:posOffset>
                      </wp:positionH>
                      <wp:positionV relativeFrom="paragraph">
                        <wp:posOffset>148590</wp:posOffset>
                      </wp:positionV>
                      <wp:extent cx="968375" cy="180340"/>
                      <wp:effectExtent l="635" t="0" r="0" b="0"/>
                      <wp:wrapNone/>
                      <wp:docPr id="4" name="Text Box 5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8400" cy="180360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noFill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pStyle w:val="Style27"/>
                                    <w:widowControl w:val="false"/>
                                    <w:rPr>
                                      <w:rFonts w:ascii="Verdana" w:hAnsi="Verdana"/>
                                      <w:sz w:val="1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</w:txbxContent>
                            </wps:txbx>
                            <wps:bodyPr lIns="0" rIns="0" tIns="0" bIns="0" anchor="t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Text Box 5" path="m0,0l-2147483645,0l-2147483645,-2147483646l0,-2147483646xe" stroked="f" o:allowincell="f" style="position:absolute;margin-left:87.4pt;margin-top:11.7pt;width:76.2pt;height:14.15pt;mso-wrap-style:none;v-text-anchor:middle" wp14:anchorId="6D081854">
                      <v:fill o:detectmouseclick="t" on="false"/>
                      <v:stroke color="#3465a4" joinstyle="round" endcap="flat"/>
                      <v:textbox>
                        <w:txbxContent>
                          <w:p>
                            <w:pPr>
                              <w:pStyle w:val="Style27"/>
                              <w:widowControl w:val="false"/>
                              <w:rPr>
                                <w:rFonts w:ascii="Verdana" w:hAnsi="Verdana"/>
                                <w:sz w:val="16"/>
                                <w:lang w:val="en-US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</w:p>
          <w:p>
            <w:pPr>
              <w:pStyle w:val="Normal"/>
              <w:widowControl w:val="false"/>
              <w:ind w:firstLine="709"/>
              <w:rPr>
                <w:rFonts w:ascii="Verdana" w:hAnsi="Verdana"/>
              </w:rPr>
            </w:pPr>
            <w:r>
              <w:rPr>
                <w:rFonts w:ascii="Verdana" w:hAnsi="Verdana"/>
              </w:rPr>
              <mc:AlternateContent>
                <mc:Choice Requires="wps">
                  <w:drawing>
                    <wp:anchor behindDoc="0" distT="0" distB="0" distL="635" distR="0" simplePos="0" locked="0" layoutInCell="0" allowOverlap="1" relativeHeight="5" wp14:anchorId="39BFBD90">
                      <wp:simplePos x="0" y="0"/>
                      <wp:positionH relativeFrom="column">
                        <wp:posOffset>316230</wp:posOffset>
                      </wp:positionH>
                      <wp:positionV relativeFrom="paragraph">
                        <wp:posOffset>161925</wp:posOffset>
                      </wp:positionV>
                      <wp:extent cx="2513965" cy="200660"/>
                      <wp:effectExtent l="635" t="0" r="0" b="0"/>
                      <wp:wrapNone/>
                      <wp:docPr id="6" name="Text Box 3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3880" cy="200520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noFill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pStyle w:val="Style27"/>
                                    <w:widowControl w:val="false"/>
                                    <w:rPr>
                                      <w:rFonts w:ascii="Verdana" w:hAnsi="Verdana"/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</w:txbxContent>
                            </wps:txbx>
                            <wps:bodyPr lIns="0" rIns="0" tIns="0" bIns="0" anchor="t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Text Box 3" path="m0,0l-2147483645,0l-2147483645,-2147483646l0,-2147483646xe" stroked="f" o:allowincell="f" style="position:absolute;margin-left:24.9pt;margin-top:12.75pt;width:197.9pt;height:15.75pt;mso-wrap-style:none;v-text-anchor:middle" wp14:anchorId="39BFBD90">
                      <v:fill o:detectmouseclick="t" on="false"/>
                      <v:stroke color="#3465a4" joinstyle="round" endcap="flat"/>
                      <v:textbox>
                        <w:txbxContent>
                          <w:p>
                            <w:pPr>
                              <w:pStyle w:val="Style27"/>
                              <w:widowControl w:val="false"/>
                              <w:rPr>
                                <w:rFonts w:ascii="Verdana" w:hAnsi="Verdana"/>
                                <w:sz w:val="16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  <mc:AlternateContent>
                <mc:Choice Requires="wps">
                  <w:drawing>
                    <wp:anchor behindDoc="0" distT="635" distB="0" distL="635" distR="0" simplePos="0" locked="0" layoutInCell="0" allowOverlap="1" relativeHeight="7" wp14:anchorId="7C8F9E3E">
                      <wp:simplePos x="0" y="0"/>
                      <wp:positionH relativeFrom="column">
                        <wp:posOffset>195580</wp:posOffset>
                      </wp:positionH>
                      <wp:positionV relativeFrom="paragraph">
                        <wp:posOffset>6985</wp:posOffset>
                      </wp:positionV>
                      <wp:extent cx="767715" cy="170815"/>
                      <wp:effectExtent l="635" t="635" r="0" b="0"/>
                      <wp:wrapNone/>
                      <wp:docPr id="8" name="Text Box 4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7880" cy="170640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noFill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pStyle w:val="Style27"/>
                                    <w:widowControl w:val="false"/>
                                    <w:rPr>
                                      <w:rFonts w:ascii="Verdana" w:hAnsi="Verdana"/>
                                      <w:sz w:val="1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</w:txbxContent>
                            </wps:txbx>
                            <wps:bodyPr lIns="0" rIns="0" tIns="0" bIns="0" anchor="t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Text Box 4" path="m0,0l-2147483645,0l-2147483645,-2147483646l0,-2147483646xe" stroked="f" o:allowincell="f" style="position:absolute;margin-left:15.4pt;margin-top:0.55pt;width:60.4pt;height:13.4pt;mso-wrap-style:none;v-text-anchor:middle" wp14:anchorId="7C8F9E3E">
                      <v:fill o:detectmouseclick="t" on="false"/>
                      <v:stroke color="#3465a4" joinstyle="round" endcap="flat"/>
                      <v:textbox>
                        <w:txbxContent>
                          <w:p>
                            <w:pPr>
                              <w:pStyle w:val="Style27"/>
                              <w:widowControl w:val="false"/>
                              <w:rPr>
                                <w:rFonts w:ascii="Verdana" w:hAnsi="Verdana"/>
                                <w:sz w:val="16"/>
                                <w:lang w:val="en-US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</w:p>
          <w:p>
            <w:pPr>
              <w:pStyle w:val="Normal"/>
              <w:widowControl w:val="false"/>
              <w:suppressAutoHyphens w:val="false"/>
              <w:spacing w:lineRule="auto" w:line="360"/>
              <w:ind w:firstLine="426"/>
              <w:jc w:val="both"/>
              <w:rPr>
                <w:rFonts w:ascii="Verdana" w:hAnsi="Verdana" w:eastAsia="Calibri"/>
                <w:sz w:val="14"/>
                <w:szCs w:val="14"/>
                <w:u w:val="single"/>
              </w:rPr>
            </w:pPr>
            <w:r>
              <w:rPr>
                <w:rFonts w:eastAsia="Calibri" w:ascii="Verdana" w:hAnsi="Verdana"/>
                <w:sz w:val="14"/>
                <w:szCs w:val="14"/>
                <w:u w:val="single"/>
              </w:rPr>
            </w:r>
          </w:p>
        </w:tc>
        <w:tc>
          <w:tcPr>
            <w:tcW w:w="236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167" w:type="dxa"/>
            <w:tcBorders/>
            <w:shd w:color="auto" w:fill="auto" w:val="clear"/>
          </w:tcPr>
          <w:p>
            <w:pPr>
              <w:pStyle w:val="NoSpacing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rPr>
                <w:b/>
              </w:rPr>
            </w:pPr>
            <w:r>
              <w:rPr>
                <w:b/>
              </w:rPr>
            </w:r>
          </w:p>
        </w:tc>
      </w:tr>
    </w:tbl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sectPr>
          <w:type w:val="continuous"/>
          <w:pgSz w:w="11906" w:h="16838"/>
          <w:pgMar w:left="1701" w:right="1133" w:gutter="0" w:header="0" w:top="568" w:footer="0" w:bottom="1134"/>
          <w:cols w:num="2" w:space="1986" w:equalWidth="true" w:sep="false"/>
          <w:formProt w:val="false"/>
          <w:textDirection w:val="lrTb"/>
          <w:docGrid w:type="default" w:linePitch="600" w:charSpace="32768"/>
        </w:sectPr>
      </w:pPr>
    </w:p>
    <w:p>
      <w:pPr>
        <w:pStyle w:val="Normal"/>
        <w:suppressAutoHyphens w:val="false"/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Запрос технико-коммерческих предложений в рамках закупки </w:t>
      </w:r>
      <w:r>
        <w:rPr>
          <w:rFonts w:eastAsia="Calibri"/>
          <w:b/>
          <w:sz w:val="24"/>
          <w:szCs w:val="24"/>
        </w:rPr>
        <w:t>ОКПД2 29. 32. 30 «Поставка ходовой части экскаватора LONKING CDМ6060 ЗСУ Центрального филиала АО ТК РусГидро»</w:t>
      </w:r>
    </w:p>
    <w:p>
      <w:pPr>
        <w:pStyle w:val="Normal"/>
        <w:suppressAutoHyphens w:val="false"/>
        <w:jc w:val="center"/>
        <w:rPr>
          <w:rFonts w:eastAsia="Calibri"/>
          <w:b/>
        </w:rPr>
      </w:pPr>
      <w:r>
        <w:rPr>
          <w:rFonts w:eastAsia="Calibri"/>
          <w:b/>
        </w:rPr>
        <w:t>ЛОТ  №</w:t>
      </w:r>
      <w:r>
        <w:rPr>
          <w:rFonts w:eastAsia="Calibri"/>
        </w:rPr>
        <w:t xml:space="preserve">                                                              </w:t>
      </w:r>
    </w:p>
    <w:p>
      <w:pPr>
        <w:pStyle w:val="ListParagraph"/>
        <w:numPr>
          <w:ilvl w:val="0"/>
          <w:numId w:val="2"/>
        </w:numPr>
        <w:spacing w:lineRule="auto" w:line="240"/>
        <w:ind w:left="0" w:hanging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АО ТК РусГидро» в лице Центрального филиала (далее – Заказчик) сообщает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 проведении анализа технико-коммерческих предложений потенциальных поставщиков в рамках закупки на право заключения договора </w:t>
      </w:r>
      <w:r>
        <w:rPr>
          <w:rFonts w:ascii="Times New Roman" w:hAnsi="Times New Roman"/>
          <w:sz w:val="24"/>
          <w:szCs w:val="24"/>
        </w:rPr>
        <w:t>ОКПД2 29. 32. 30 «Поставка ходовой части экскаватора LONKING CDМ6060 ЗСУ Центрального филиала АО ТК РусГидро».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0" w:leader="none"/>
        </w:tabs>
        <w:spacing w:lineRule="auto" w:line="240" w:before="0" w:after="0"/>
        <w:ind w:left="0" w:hanging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Подробные требования к продукции (в том числе, сведения об объеме, месте, сроках поставляемой продукции) приведены в приложении 1 к настоящему запросу (Технические требования – далее ТТ); существенные условия будущего договора (в том числе, условия оплаты и гарантийных обязательств) – см. приложение 2 к настоящему запросу (Проект типового договора – далее ПД).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0" w:leader="none"/>
        </w:tabs>
        <w:suppressAutoHyphens w:val="false"/>
        <w:ind w:left="0" w:hanging="0"/>
        <w:jc w:val="both"/>
        <w:rPr>
          <w:sz w:val="28"/>
          <w:szCs w:val="28"/>
        </w:rPr>
      </w:pPr>
      <w:r>
        <w:rPr>
          <w:sz w:val="28"/>
          <w:szCs w:val="28"/>
        </w:rPr>
        <w:t>Единственным критерием выбора контрагента, с которым впоследствии будет заключен договор при условии соответствия технико-коммерческого предложения поставщика установленным требованиям Заказчика (см. приложения к настоящему запросу), является цена договора (без учета НДС).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709" w:leader="none"/>
        </w:tabs>
        <w:suppressAutoHyphens w:val="false"/>
        <w:ind w:left="0" w:hanging="0"/>
        <w:jc w:val="both"/>
        <w:rPr>
          <w:sz w:val="28"/>
          <w:szCs w:val="28"/>
        </w:rPr>
      </w:pPr>
      <w:r>
        <w:rPr>
          <w:sz w:val="28"/>
          <w:szCs w:val="28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709" w:leader="none"/>
        </w:tabs>
        <w:suppressAutoHyphens w:val="false"/>
        <w:ind w:left="0" w:hanging="0"/>
        <w:jc w:val="both"/>
        <w:rPr>
          <w:sz w:val="28"/>
          <w:szCs w:val="28"/>
        </w:rPr>
      </w:pPr>
      <w:r>
        <w:rPr>
          <w:sz w:val="28"/>
          <w:szCs w:val="28"/>
        </w:rPr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дату направления предложения;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полное наименование Поставщика, с указанием организационно-правовой формы (для юридических лиц);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юридический адрес, почтовый адрес, ИНН 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контактные данные: номер телефона, </w:t>
      </w:r>
      <w:r>
        <w:rPr>
          <w:sz w:val="28"/>
          <w:szCs w:val="28"/>
          <w:lang w:val="en-US"/>
        </w:rPr>
        <w:t>e</w:t>
      </w:r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mail</w:t>
      </w:r>
      <w:r>
        <w:rPr>
          <w:sz w:val="28"/>
          <w:szCs w:val="28"/>
        </w:rPr>
        <w:t>, ФИО контактного лица;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гарантии наличия у Исполнителя 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информацию / документы, подтверждающие соответствие Исполнителя установленным дополнительным требованиям, указанным в приложении №1 (ТТ) к настоящему запросу;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установленным требованиям (см. приложение 1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подтверждение возможности поставки материалов согласно приложения №1 (ТТ) к настоящему запросу;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сроки поставки материалов в соответствии с установленными требованиями в приложении №1 (ТТ) к настоящему запросу;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согласие Исполнителя на существенные условия будущего договора (Приложение №2_ПД) к настоящему запросу;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сроки и условия гарантийных обязательств в соответствии с установленными требованиями в приложении №1 (ТТ) к настоящему запросу;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цену предложения в рублях (без учета НДС и с учетом НДС).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uppressAutoHyphens w:val="false"/>
        <w:spacing w:before="120" w:after="0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 подачи технико-коммерческих предложений: до 12:00 </w:t>
      </w:r>
      <w:r>
        <w:rPr>
          <w:sz w:val="28"/>
          <w:szCs w:val="28"/>
        </w:rPr>
        <w:t>29</w:t>
      </w:r>
      <w:r>
        <w:rPr>
          <w:sz w:val="28"/>
          <w:szCs w:val="28"/>
        </w:rPr>
        <w:t>.</w:t>
      </w:r>
      <w:r>
        <w:rPr>
          <w:sz w:val="28"/>
          <w:szCs w:val="28"/>
        </w:rPr>
        <w:t>07</w:t>
      </w:r>
      <w:r>
        <w:rPr>
          <w:sz w:val="28"/>
          <w:szCs w:val="28"/>
        </w:rPr>
        <w:t>.202</w:t>
      </w:r>
      <w:r>
        <w:rPr>
          <w:sz w:val="28"/>
          <w:szCs w:val="28"/>
        </w:rPr>
        <w:t>6</w:t>
      </w:r>
      <w:r>
        <w:rPr>
          <w:sz w:val="28"/>
          <w:szCs w:val="28"/>
        </w:rPr>
        <w:t xml:space="preserve"> г.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uppressAutoHyphens w:val="false"/>
        <w:spacing w:before="120" w:after="0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Предложения должны быть направлены в виде сканированной электронной копии на ЭТП АО «Российский аукционный дом» https://tender.lot-online.ru/</w:t>
      </w:r>
    </w:p>
    <w:p>
      <w:pPr>
        <w:pStyle w:val="Normal"/>
        <w:keepNext w:val="true"/>
        <w:tabs>
          <w:tab w:val="clear" w:pos="708"/>
          <w:tab w:val="left" w:pos="993" w:leader="none"/>
        </w:tabs>
        <w:ind w:firstLine="567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keepNext w:val="true"/>
        <w:tabs>
          <w:tab w:val="clear" w:pos="708"/>
          <w:tab w:val="left" w:pos="993" w:leader="none"/>
        </w:tabs>
        <w:ind w:firstLine="567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keepNext w:val="true"/>
        <w:tabs>
          <w:tab w:val="clear" w:pos="708"/>
          <w:tab w:val="left" w:pos="993" w:leader="none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>Приложения: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851" w:leader="none"/>
          <w:tab w:val="left" w:pos="993" w:leader="none"/>
        </w:tabs>
        <w:suppressAutoHyphens w:val="false"/>
        <w:spacing w:before="120" w:after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Технические требования к продукции (в том числе, сведения об объеме, месте, сроках поставляемой продукции);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851" w:leader="none"/>
          <w:tab w:val="left" w:pos="993" w:leader="none"/>
        </w:tabs>
        <w:suppressAutoHyphens w:val="false"/>
        <w:spacing w:before="120" w:after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Проект типового договора / Существенные условия договора (в том числе, условия оплаты и гарантийных обязательств).</w:t>
      </w:r>
    </w:p>
    <w:p>
      <w:pPr>
        <w:pStyle w:val="Normal"/>
        <w:tabs>
          <w:tab w:val="clear" w:pos="708"/>
          <w:tab w:val="left" w:pos="993" w:leader="none"/>
        </w:tabs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</w:p>
    <w:p>
      <w:pPr>
        <w:pStyle w:val="Normal"/>
        <w:suppressAutoHyphens w:val="false"/>
        <w:rPr>
          <w:rFonts w:eastAsia="Calibri"/>
          <w:sz w:val="28"/>
          <w:szCs w:val="27"/>
        </w:rPr>
      </w:pPr>
      <w:r>
        <w:drawing>
          <wp:anchor behindDoc="1" distT="0" distB="0" distL="0" distR="0" simplePos="0" locked="0" layoutInCell="0" allowOverlap="1" relativeHeight="2">
            <wp:simplePos x="0" y="0"/>
            <wp:positionH relativeFrom="column">
              <wp:posOffset>2893695</wp:posOffset>
            </wp:positionH>
            <wp:positionV relativeFrom="paragraph">
              <wp:posOffset>4812030</wp:posOffset>
            </wp:positionV>
            <wp:extent cx="1768475" cy="1071245"/>
            <wp:effectExtent l="0" t="0" r="0" b="0"/>
            <wp:wrapNone/>
            <wp:docPr id="10" name="Рисунок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8475" cy="1071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0" distR="0" simplePos="0" locked="0" layoutInCell="0" allowOverlap="1" relativeHeight="3">
            <wp:simplePos x="0" y="0"/>
            <wp:positionH relativeFrom="column">
              <wp:posOffset>3006725</wp:posOffset>
            </wp:positionH>
            <wp:positionV relativeFrom="paragraph">
              <wp:posOffset>7530465</wp:posOffset>
            </wp:positionV>
            <wp:extent cx="1768475" cy="1071245"/>
            <wp:effectExtent l="0" t="0" r="0" b="0"/>
            <wp:wrapNone/>
            <wp:docPr id="11" name="Рисунок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3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8475" cy="1071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Calibri"/>
          <w:sz w:val="28"/>
          <w:szCs w:val="27"/>
        </w:rPr>
        <w:t xml:space="preserve"> </w:t>
      </w:r>
    </w:p>
    <w:sectPr>
      <w:type w:val="continuous"/>
      <w:pgSz w:w="11906" w:h="16838"/>
      <w:pgMar w:left="1701" w:right="1133" w:gutter="0" w:header="0" w:top="568" w:footer="0" w:bottom="1134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Verdana">
    <w:charset w:val="01"/>
    <w:family w:val="roman"/>
    <w:pitch w:val="variable"/>
  </w:font>
  <w:font w:name="Arial">
    <w:charset w:val="01"/>
    <w:family w:val="roman"/>
    <w:pitch w:val="variable"/>
  </w:font>
  <w:font w:name="Geneva CY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5d65d5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9" w:customStyle="1">
    <w:name w:val="Текст выноски Знак"/>
    <w:basedOn w:val="DefaultParagraphFont"/>
    <w:link w:val="BalloonText"/>
    <w:uiPriority w:val="99"/>
    <w:semiHidden/>
    <w:qFormat/>
    <w:rsid w:val="00dd50e3"/>
    <w:rPr>
      <w:rFonts w:ascii="Tahoma" w:hAnsi="Tahoma" w:eastAsia="Times New Roman" w:cs="Tahoma"/>
      <w:sz w:val="16"/>
      <w:szCs w:val="16"/>
    </w:rPr>
  </w:style>
  <w:style w:type="character" w:styleId="Style10" w:customStyle="1">
    <w:name w:val="Основной текст Знак"/>
    <w:basedOn w:val="DefaultParagraphFont"/>
    <w:uiPriority w:val="99"/>
    <w:qFormat/>
    <w:rsid w:val="00a13f52"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Style11" w:customStyle="1">
    <w:name w:val="Абзац списка Знак"/>
    <w:link w:val="ListParagraph"/>
    <w:uiPriority w:val="34"/>
    <w:qFormat/>
    <w:locked/>
    <w:rsid w:val="005d3ab5"/>
    <w:rPr>
      <w:rFonts w:ascii="Calibri" w:hAnsi="Calibri" w:eastAsia="Calibri" w:cs="Times New Roman"/>
    </w:rPr>
  </w:style>
  <w:style w:type="character" w:styleId="Hyperlink">
    <w:name w:val="Hyperlink"/>
    <w:basedOn w:val="DefaultParagraphFont"/>
    <w:uiPriority w:val="99"/>
    <w:unhideWhenUsed/>
    <w:rsid w:val="00bf2923"/>
    <w:rPr>
      <w:color w:val="0000FF" w:themeColor="hyperlink"/>
      <w:u w:val="single"/>
    </w:rPr>
  </w:style>
  <w:style w:type="character" w:styleId="FontStyle20" w:customStyle="1">
    <w:name w:val="Font Style20"/>
    <w:uiPriority w:val="99"/>
    <w:qFormat/>
    <w:rsid w:val="004b42c1"/>
    <w:rPr>
      <w:rFonts w:ascii="Times New Roman" w:hAnsi="Times New Roman" w:cs="Times New Roman"/>
      <w:sz w:val="22"/>
      <w:szCs w:val="22"/>
    </w:rPr>
  </w:style>
  <w:style w:type="character" w:styleId="Style12" w:customStyle="1">
    <w:name w:val="Верхний колонтитул Знак"/>
    <w:basedOn w:val="DefaultParagraphFont"/>
    <w:uiPriority w:val="99"/>
    <w:qFormat/>
    <w:rsid w:val="00b519c3"/>
    <w:rPr>
      <w:rFonts w:ascii="Times New Roman" w:hAnsi="Times New Roman" w:eastAsia="Times New Roman" w:cs="Times New Roman"/>
      <w:sz w:val="24"/>
      <w:szCs w:val="24"/>
    </w:rPr>
  </w:style>
  <w:style w:type="character" w:styleId="Style13" w:customStyle="1">
    <w:name w:val="Нижний колонтитул Знак"/>
    <w:basedOn w:val="DefaultParagraphFont"/>
    <w:uiPriority w:val="99"/>
    <w:qFormat/>
    <w:rsid w:val="00b519c3"/>
    <w:rPr>
      <w:rFonts w:ascii="Times New Roman" w:hAnsi="Times New Roman" w:eastAsia="Times New Roman" w:cs="Times New Roman"/>
      <w:sz w:val="24"/>
      <w:szCs w:val="24"/>
    </w:rPr>
  </w:style>
  <w:style w:type="character" w:styleId="2" w:customStyle="1">
    <w:name w:val="Основной текст 2 Знак"/>
    <w:basedOn w:val="DefaultParagraphFont"/>
    <w:link w:val="BodyText2"/>
    <w:qFormat/>
    <w:rsid w:val="005d3ab5"/>
    <w:rPr>
      <w:rFonts w:ascii="Times New Roman" w:hAnsi="Times New Roman" w:eastAsia="Times New Roman" w:cs="Times New Roman"/>
      <w:sz w:val="24"/>
      <w:szCs w:val="24"/>
      <w:lang w:val="en-GB" w:eastAsia="ru-RU"/>
    </w:rPr>
  </w:style>
  <w:style w:type="character" w:styleId="Style14" w:customStyle="1">
    <w:name w:val="Текст сноски Знак"/>
    <w:basedOn w:val="DefaultParagraphFont"/>
    <w:uiPriority w:val="99"/>
    <w:qFormat/>
    <w:rsid w:val="005d3ab5"/>
    <w:rPr>
      <w:rFonts w:ascii="Times New Roman" w:hAnsi="Times New Roman" w:eastAsia="Times New Roman" w:cs="Times New Roman"/>
      <w:sz w:val="20"/>
      <w:szCs w:val="20"/>
      <w:lang w:val="en-GB" w:eastAsia="x-none"/>
    </w:rPr>
  </w:style>
  <w:style w:type="character" w:styleId="Style15" w:customStyle="1">
    <w:name w:val="Символ сноски"/>
    <w:qFormat/>
    <w:rsid w:val="005d3ab5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6" w:customStyle="1">
    <w:name w:val="Основной текст с отступом Знак"/>
    <w:basedOn w:val="DefaultParagraphFont"/>
    <w:uiPriority w:val="99"/>
    <w:semiHidden/>
    <w:qFormat/>
    <w:rsid w:val="005d3ab5"/>
    <w:rPr/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c048f8"/>
    <w:rPr>
      <w:sz w:val="16"/>
      <w:szCs w:val="16"/>
    </w:rPr>
  </w:style>
  <w:style w:type="character" w:styleId="Style17" w:customStyle="1">
    <w:name w:val="Текст примечания Знак"/>
    <w:basedOn w:val="DefaultParagraphFont"/>
    <w:link w:val="Annotationtext"/>
    <w:uiPriority w:val="99"/>
    <w:semiHidden/>
    <w:qFormat/>
    <w:rsid w:val="00c048f8"/>
    <w:rPr>
      <w:rFonts w:ascii="Times New Roman" w:hAnsi="Times New Roman" w:eastAsia="Times New Roman" w:cs="Times New Roman"/>
      <w:sz w:val="20"/>
      <w:szCs w:val="20"/>
    </w:rPr>
  </w:style>
  <w:style w:type="character" w:styleId="Style18" w:customStyle="1">
    <w:name w:val="Тема примечания Знак"/>
    <w:basedOn w:val="Style17"/>
    <w:link w:val="Annotationsubject"/>
    <w:uiPriority w:val="99"/>
    <w:semiHidden/>
    <w:qFormat/>
    <w:rsid w:val="00c048f8"/>
    <w:rPr>
      <w:rFonts w:ascii="Times New Roman" w:hAnsi="Times New Roman" w:eastAsia="Times New Roman" w:cs="Times New Roman"/>
      <w:b/>
      <w:bCs/>
      <w:sz w:val="20"/>
      <w:szCs w:val="20"/>
    </w:rPr>
  </w:style>
  <w:style w:type="character" w:styleId="Style19" w:customStyle="1">
    <w:name w:val="комментарий"/>
    <w:qFormat/>
    <w:rsid w:val="00d5207e"/>
    <w:rPr>
      <w:b/>
      <w:i/>
      <w:shd w:fill="FFFF99" w:val="clear"/>
    </w:rPr>
  </w:style>
  <w:style w:type="paragraph" w:styleId="Style20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10"/>
    <w:uiPriority w:val="99"/>
    <w:rsid w:val="00a13f52"/>
    <w:pPr>
      <w:suppressAutoHyphens w:val="false"/>
      <w:jc w:val="both"/>
    </w:pPr>
    <w:rPr>
      <w:szCs w:val="20"/>
      <w:lang w:eastAsia="ru-RU"/>
    </w:rPr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DefaultParagraphFontParaCharChar" w:customStyle="1">
    <w:name w:val="Default Paragraph Font Para Char Char Знак"/>
    <w:basedOn w:val="Normal"/>
    <w:qFormat/>
    <w:rsid w:val="00c277f0"/>
    <w:pPr>
      <w:suppressAutoHyphens w:val="false"/>
      <w:spacing w:lineRule="exact" w:line="240" w:before="0" w:after="160"/>
      <w:jc w:val="both"/>
    </w:pPr>
    <w:rPr>
      <w:rFonts w:ascii="Verdana" w:hAnsi="Verdana"/>
      <w:sz w:val="20"/>
      <w:szCs w:val="20"/>
      <w:lang w:val="en-US"/>
    </w:rPr>
  </w:style>
  <w:style w:type="paragraph" w:styleId="BalloonText">
    <w:name w:val="Balloon Text"/>
    <w:basedOn w:val="Normal"/>
    <w:link w:val="Style9"/>
    <w:uiPriority w:val="99"/>
    <w:semiHidden/>
    <w:unhideWhenUsed/>
    <w:qFormat/>
    <w:rsid w:val="00dd50e3"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Style11"/>
    <w:uiPriority w:val="34"/>
    <w:qFormat/>
    <w:rsid w:val="00a13f52"/>
    <w:pPr>
      <w:suppressAutoHyphens w:val="false"/>
      <w:spacing w:lineRule="auto" w:line="276" w:before="0" w:after="200"/>
      <w:ind w:left="720" w:hanging="0"/>
      <w:contextualSpacing/>
    </w:pPr>
    <w:rPr>
      <w:rFonts w:ascii="Calibri" w:hAnsi="Calibri" w:eastAsia="Calibri"/>
      <w:sz w:val="22"/>
      <w:szCs w:val="22"/>
    </w:rPr>
  </w:style>
  <w:style w:type="paragraph" w:styleId="NoSpacing">
    <w:name w:val="No Spacing"/>
    <w:uiPriority w:val="1"/>
    <w:qFormat/>
    <w:rsid w:val="00593c10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en-US" w:bidi="ar-SA"/>
    </w:rPr>
  </w:style>
  <w:style w:type="paragraph" w:styleId="Default" w:customStyle="1">
    <w:name w:val="Default"/>
    <w:qFormat/>
    <w:rsid w:val="000f3d2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en-US" w:bidi="ar-SA"/>
    </w:rPr>
  </w:style>
  <w:style w:type="paragraph" w:styleId="Style22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2"/>
    <w:uiPriority w:val="99"/>
    <w:unhideWhenUsed/>
    <w:rsid w:val="00b519c3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3"/>
    <w:uiPriority w:val="99"/>
    <w:unhideWhenUsed/>
    <w:rsid w:val="00b519c3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3" w:customStyle="1">
    <w:name w:val="Таблица текст"/>
    <w:basedOn w:val="Normal"/>
    <w:qFormat/>
    <w:rsid w:val="001051d6"/>
    <w:pPr>
      <w:suppressAutoHyphens w:val="false"/>
      <w:spacing w:before="40" w:after="40"/>
      <w:ind w:left="57" w:right="57" w:hanging="0"/>
    </w:pPr>
    <w:rPr>
      <w:szCs w:val="20"/>
      <w:lang w:eastAsia="ru-RU"/>
    </w:rPr>
  </w:style>
  <w:style w:type="paragraph" w:styleId="Style24" w:customStyle="1">
    <w:name w:val="Знак Знак Знак Знак Знак Знак Знак Знак Знак"/>
    <w:basedOn w:val="Normal"/>
    <w:qFormat/>
    <w:rsid w:val="005d3ab5"/>
    <w:pPr>
      <w:suppressAutoHyphens w:val="false"/>
      <w:spacing w:lineRule="exact" w:line="240" w:before="0" w:after="160"/>
      <w:jc w:val="both"/>
    </w:pPr>
    <w:rPr>
      <w:rFonts w:ascii="Verdana" w:hAnsi="Verdana"/>
      <w:sz w:val="22"/>
      <w:szCs w:val="20"/>
      <w:lang w:val="en-US"/>
    </w:rPr>
  </w:style>
  <w:style w:type="paragraph" w:styleId="1" w:customStyle="1">
    <w:name w:val="Обычный1"/>
    <w:qFormat/>
    <w:rsid w:val="005d3ab5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Style25" w:customStyle="1">
    <w:name w:val="Подпункт договора"/>
    <w:basedOn w:val="Normal"/>
    <w:qFormat/>
    <w:rsid w:val="005d3ab5"/>
    <w:pPr>
      <w:tabs>
        <w:tab w:val="clear" w:pos="708"/>
        <w:tab w:val="left" w:pos="360" w:leader="none"/>
      </w:tabs>
      <w:suppressAutoHyphens w:val="false"/>
      <w:jc w:val="both"/>
    </w:pPr>
    <w:rPr>
      <w:rFonts w:ascii="Arial" w:hAnsi="Arial"/>
      <w:sz w:val="20"/>
      <w:szCs w:val="20"/>
      <w:lang w:eastAsia="ru-RU"/>
    </w:rPr>
  </w:style>
  <w:style w:type="paragraph" w:styleId="Style26" w:customStyle="1">
    <w:name w:val="Пункт договора"/>
    <w:basedOn w:val="Normal"/>
    <w:qFormat/>
    <w:rsid w:val="005d3ab5"/>
    <w:pPr>
      <w:widowControl w:val="false"/>
      <w:suppressAutoHyphens w:val="false"/>
      <w:jc w:val="both"/>
    </w:pPr>
    <w:rPr>
      <w:rFonts w:ascii="Arial" w:hAnsi="Arial"/>
      <w:sz w:val="20"/>
      <w:szCs w:val="20"/>
      <w:lang w:eastAsia="ru-RU"/>
    </w:rPr>
  </w:style>
  <w:style w:type="paragraph" w:styleId="ConsNormal" w:customStyle="1">
    <w:name w:val="ConsNormal"/>
    <w:qFormat/>
    <w:rsid w:val="005d3ab5"/>
    <w:pPr>
      <w:widowControl/>
      <w:suppressAutoHyphens w:val="true"/>
      <w:bidi w:val="0"/>
      <w:spacing w:before="0" w:after="0"/>
      <w:ind w:right="19772" w:firstLine="720"/>
      <w:jc w:val="left"/>
    </w:pPr>
    <w:rPr>
      <w:rFonts w:ascii="Arial" w:hAnsi="Arial" w:eastAsia="Times New Roman" w:cs="Times New Roman"/>
      <w:color w:val="auto"/>
      <w:kern w:val="0"/>
      <w:sz w:val="32"/>
      <w:szCs w:val="20"/>
      <w:lang w:val="ru-RU" w:eastAsia="en-US" w:bidi="ar-SA"/>
    </w:rPr>
  </w:style>
  <w:style w:type="paragraph" w:styleId="21" w:customStyle="1">
    <w:name w:val="Знак Знак Знак Знак Знак Знак Знак Знак Знак2"/>
    <w:basedOn w:val="Normal"/>
    <w:qFormat/>
    <w:rsid w:val="005d3ab5"/>
    <w:pPr>
      <w:suppressAutoHyphens w:val="false"/>
      <w:spacing w:lineRule="exact" w:line="240" w:before="0" w:after="160"/>
      <w:jc w:val="both"/>
    </w:pPr>
    <w:rPr>
      <w:rFonts w:ascii="Verdana" w:hAnsi="Verdana"/>
      <w:sz w:val="22"/>
      <w:szCs w:val="20"/>
      <w:lang w:val="en-US"/>
    </w:rPr>
  </w:style>
  <w:style w:type="paragraph" w:styleId="11" w:customStyle="1">
    <w:name w:val="Знак Знак Знак Знак Знак Знак Знак Знак Знак1"/>
    <w:basedOn w:val="Normal"/>
    <w:qFormat/>
    <w:rsid w:val="005d3ab5"/>
    <w:pPr>
      <w:suppressAutoHyphens w:val="false"/>
      <w:spacing w:lineRule="exact" w:line="240" w:before="0" w:after="160"/>
      <w:jc w:val="both"/>
    </w:pPr>
    <w:rPr>
      <w:rFonts w:ascii="Verdana" w:hAnsi="Verdana"/>
      <w:sz w:val="22"/>
      <w:szCs w:val="20"/>
      <w:lang w:val="en-US"/>
    </w:rPr>
  </w:style>
  <w:style w:type="paragraph" w:styleId="BodyText2">
    <w:name w:val="Body Text 2"/>
    <w:basedOn w:val="Normal"/>
    <w:link w:val="2"/>
    <w:qFormat/>
    <w:rsid w:val="005d3ab5"/>
    <w:pPr>
      <w:suppressAutoHyphens w:val="false"/>
      <w:spacing w:lineRule="auto" w:line="480" w:before="0" w:after="120"/>
    </w:pPr>
    <w:rPr>
      <w:lang w:val="en-GB" w:eastAsia="ru-RU"/>
    </w:rPr>
  </w:style>
  <w:style w:type="paragraph" w:styleId="FootnoteText">
    <w:name w:val="Footnote Text"/>
    <w:basedOn w:val="Normal"/>
    <w:link w:val="Style14"/>
    <w:uiPriority w:val="99"/>
    <w:rsid w:val="005d3ab5"/>
    <w:pPr>
      <w:suppressAutoHyphens w:val="false"/>
    </w:pPr>
    <w:rPr>
      <w:sz w:val="20"/>
      <w:szCs w:val="20"/>
      <w:lang w:val="en-GB" w:eastAsia="x-none"/>
    </w:rPr>
  </w:style>
  <w:style w:type="paragraph" w:styleId="BodyTextIndent">
    <w:name w:val="Body Text Indent"/>
    <w:basedOn w:val="Normal"/>
    <w:link w:val="Style16"/>
    <w:uiPriority w:val="99"/>
    <w:semiHidden/>
    <w:unhideWhenUsed/>
    <w:rsid w:val="005d3ab5"/>
    <w:pPr>
      <w:suppressAutoHyphens w:val="false"/>
      <w:spacing w:lineRule="auto" w:line="259" w:before="0" w:after="120"/>
      <w:ind w:left="283" w:hanging="0"/>
    </w:pPr>
    <w:rPr>
      <w:rFonts w:ascii="Calibri" w:hAnsi="Calibri" w:eastAsia="Calibri" w:cs="" w:asciiTheme="minorHAnsi" w:cstheme="minorBidi" w:eastAsiaTheme="minorHAnsi" w:hAnsiTheme="minorHAnsi"/>
      <w:sz w:val="22"/>
      <w:szCs w:val="22"/>
    </w:rPr>
  </w:style>
  <w:style w:type="paragraph" w:styleId="Annotationtext">
    <w:name w:val="annotation text"/>
    <w:basedOn w:val="Normal"/>
    <w:link w:val="Style17"/>
    <w:uiPriority w:val="99"/>
    <w:semiHidden/>
    <w:unhideWhenUsed/>
    <w:qFormat/>
    <w:rsid w:val="00c048f8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tyle18"/>
    <w:uiPriority w:val="99"/>
    <w:semiHidden/>
    <w:unhideWhenUsed/>
    <w:qFormat/>
    <w:rsid w:val="00c048f8"/>
    <w:pPr/>
    <w:rPr>
      <w:b/>
      <w:bCs/>
    </w:rPr>
  </w:style>
  <w:style w:type="paragraph" w:styleId="Style27" w:customStyle="1">
    <w:name w:val="Содержимое врезки"/>
    <w:basedOn w:val="Normal"/>
    <w:qFormat/>
    <w:rsid w:val="00970261"/>
    <w:pPr/>
    <w:rPr>
      <w:rFonts w:ascii="Geneva CY" w:hAnsi="Geneva CY" w:eastAsia="Geneva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4">
    <w:name w:val="Table Grid"/>
    <w:basedOn w:val="a1"/>
    <w:uiPriority w:val="39"/>
    <w:rsid w:val="005d3ab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wmf"/><Relationship Id="rId4" Type="http://schemas.openxmlformats.org/officeDocument/2006/relationships/image" Target="media/image2.wmf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7D34EE-6219-43DF-9C81-CCE69833BF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Application>AlterOffice/3.4.0.9$Linux_X86_64 LibreOffice_project/b8daf9e823b1a5463a2f48435ddc2e8696e7d4fc</Application>
  <AppVersion>15.0000</AppVersion>
  <Pages>2</Pages>
  <Words>460</Words>
  <Characters>3181</Characters>
  <CharactersWithSpaces>3673</CharactersWithSpaces>
  <Paragraphs>26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2024-02-22T06:18:00Z</dcterms:created>
  <dc:creator>Синявская Ангелина Геннадьевна</dc:creator>
  <dc:description/>
  <dc:language>ru-RU</dc:language>
  <cp:lastModifiedBy>masterinnn@corp.gidroogk.com</cp:lastModifiedBy>
  <cp:lastPrinted>2024-09-20T07:01:00Z</cp:lastPrinted>
  <dcterms:modified xsi:type="dcterms:W3CDTF">2026-07-27T13:02:05Z</dcterms:modified>
  <cp:revision>33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