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6"/>
          <w:szCs w:val="26"/>
        </w:rPr>
      </w:pPr>
      <w:bookmarkStart w:id="0" w:name="_Ref391978767"/>
      <w:r>
        <w:rPr>
          <w:sz w:val="26"/>
          <w:szCs w:val="26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Заказчик и Организатор</w:t>
      </w:r>
      <w:r>
        <w:rPr>
          <w:sz w:val="28"/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Представитель Организатора: Митянина Наталия Анатольевна, к</w:t>
      </w:r>
      <w:r>
        <w:rPr>
          <w:sz w:val="28"/>
          <w:szCs w:val="28"/>
        </w:rPr>
        <w:t>онтактный телефон: (342) 270-96-70.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>ОКПД2 2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>7.11.2</w:t>
      </w:r>
      <w:r>
        <w:rPr>
          <w:rFonts w:eastAsia="Calibri"/>
          <w:b/>
          <w:b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Style w:val="Style11"/>
          <w:rFonts w:eastAsia="Calibri" w:cs="Times New Roman"/>
          <w:b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Э</w:t>
      </w:r>
      <w:r>
        <w:rPr>
          <w:rFonts w:eastAsia="Calibri" w:cs="Times New Roman"/>
          <w:b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лектродвигатель высокотемпературный IMM(DC)132S4 5,5 кВт </w:t>
      </w:r>
      <w:r>
        <w:rPr>
          <w:rStyle w:val="Style11"/>
          <w:rFonts w:eastAsia="Calibri" w:cs="Times New Roman"/>
          <w:b/>
          <w:bCs/>
          <w:i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для ну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жд Филиала ПАО «РусГидро» - «Камская ГЭС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 w:val="28"/>
          <w:szCs w:val="28"/>
        </w:rPr>
      </w:pPr>
      <w:r>
        <w:rPr>
          <w:sz w:val="28"/>
          <w:szCs w:val="28"/>
          <w:u w:val="single"/>
        </w:rPr>
        <w:t>Объем и номенклатура:</w:t>
      </w:r>
      <w:r>
        <w:rPr>
          <w:sz w:val="28"/>
          <w:szCs w:val="28"/>
        </w:rPr>
        <w:t xml:space="preserve"> согласно прилагаемому перечню</w:t>
      </w:r>
      <w:r>
        <w:rPr>
          <w:rFonts w:eastAsia="Calibri" w:eastAsiaTheme="minorHAnsi"/>
          <w:sz w:val="28"/>
          <w:szCs w:val="28"/>
          <w:shd w:fill="auto" w:val="clear"/>
          <w:lang w:eastAsia="en-US"/>
        </w:rPr>
        <w:t>: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sz w:val="28"/>
          <w:szCs w:val="28"/>
          <w:highlight w:val="none"/>
          <w:shd w:fill="D4EA6B" w:val="clear"/>
        </w:rPr>
      </w:pPr>
      <w:r>
        <w:rPr>
          <w:rFonts w:eastAsia="Calibri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  <w:lang w:eastAsia="en-US"/>
        </w:rPr>
        <w:t xml:space="preserve">5.1.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</w:rPr>
        <w:t>Электродвигатель высокотемпературный IMM(DC)132S4 5,5 кВт, 1500 об/мин, класс изоляции Н, исполнение 1081-  на лапах -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</w:rPr>
        <w:t>1шт.</w:t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0"/>
        <w:rPr>
          <w:sz w:val="28"/>
          <w:szCs w:val="28"/>
          <w:highlight w:val="none"/>
          <w:shd w:fill="D4EA6B" w:val="clear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</w:rPr>
        <w:t xml:space="preserve">5.2. 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</w:rPr>
        <w:t>Шкиф клиновый SPA 125/2 под втулку 1610 с втулкой тапербуш 1610х38 -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shd w:fill="D4EA6B" w:val="clear"/>
          <w:em w:val="none"/>
        </w:rPr>
        <w:t>1 шт.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>
          <w:sz w:val="26"/>
          <w:szCs w:val="26"/>
        </w:rPr>
      </w:pPr>
      <w:r>
        <w:rPr>
          <w:sz w:val="26"/>
          <w:szCs w:val="26"/>
        </w:rPr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sz w:val="26"/>
          <w:szCs w:val="26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Желаемый порядок оплаты: 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3</w:t>
      </w: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>0 % аванс, окончательная оплата в те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чении 20 дней после поставки.</w:t>
      </w:r>
      <w:bookmarkEnd w:id="2"/>
      <w:bookmarkEnd w:id="3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Application>AlterOffice/3.4.0.9$Linux_X86_64 LibreOffice_project/b8daf9e823b1a5463a2f48435ddc2e8696e7d4fc</Application>
  <AppVersion>15.0000</AppVersion>
  <Pages>1</Pages>
  <Words>296</Words>
  <Characters>2098</Characters>
  <CharactersWithSpaces>2375</CharactersWithSpaces>
  <Paragraphs>16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2026-07-28T09:24:58Z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