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C8" w:rsidRDefault="00BD4F80">
      <w:pPr>
        <w:keepNext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У Т В Е Р Ж Д А Ю»</w:t>
      </w:r>
    </w:p>
    <w:p w:rsidR="00C300C8" w:rsidRDefault="00BD4F8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C300C8" w:rsidRDefault="00BD4F8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C300C8" w:rsidRDefault="00BD4F8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C300C8" w:rsidRDefault="00BD4F80">
      <w:pPr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2027 г.</w:t>
      </w: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BD4F80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C300C8" w:rsidRDefault="00C300C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300C8" w:rsidRDefault="004B6DC8">
      <w:pPr>
        <w:jc w:val="center"/>
      </w:pPr>
      <w:r>
        <w:rPr>
          <w:rFonts w:eastAsia="Calibri"/>
          <w:sz w:val="24"/>
          <w:szCs w:val="24"/>
        </w:rPr>
        <w:t>ОКПД2 86.10.1</w:t>
      </w:r>
      <w:r>
        <w:rPr>
          <w:rFonts w:eastAsia="Calibri"/>
          <w:sz w:val="24"/>
          <w:szCs w:val="24"/>
          <w:lang w:val="en-US"/>
        </w:rPr>
        <w:t>9</w:t>
      </w:r>
      <w:r w:rsidR="00BD4F80">
        <w:rPr>
          <w:rFonts w:eastAsia="Calibri"/>
          <w:sz w:val="24"/>
          <w:szCs w:val="24"/>
        </w:rPr>
        <w:t>.000. Услуги по проведению предрейсовых и послерейсовых медосмотров водителей Северо-Осетинского транспортного участка Южного филиала АО «ТК РусГидро»</w:t>
      </w:r>
    </w:p>
    <w:p w:rsidR="00C300C8" w:rsidRDefault="00BD4F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6028-ЭКСП ПРОД-2027-ТК_Южный_фил</w:t>
      </w:r>
    </w:p>
    <w:p w:rsidR="00C300C8" w:rsidRDefault="00BD4F80">
      <w:pPr>
        <w:rPr>
          <w:sz w:val="24"/>
          <w:szCs w:val="24"/>
        </w:rPr>
      </w:pPr>
      <w:r>
        <w:br w:type="page"/>
      </w:r>
      <w:bookmarkStart w:id="0" w:name="_GoBack"/>
      <w:bookmarkEnd w:id="0"/>
    </w:p>
    <w:p w:rsidR="00C300C8" w:rsidRDefault="00BD4F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-1496339398"/>
        <w:docPartObj>
          <w:docPartGallery w:val="Table of Contents"/>
          <w:docPartUnique/>
        </w:docPartObj>
      </w:sdtPr>
      <w:sdtEndPr/>
      <w:sdtContent>
        <w:p w:rsidR="00C300C8" w:rsidRDefault="00BD4F80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instrText xml:space="preserve"> TOC \z \o "1-4" \u \h</w:instrText>
          </w:r>
          <w:r>
            <w:fldChar w:fldCharType="separate"/>
          </w:r>
          <w:r>
            <w:t>1.</w:t>
          </w:r>
          <w:r>
            <w:tab/>
            <w:t>Общие сведения</w:t>
          </w:r>
          <w:r>
            <w:tab/>
            <w:t>3</w:t>
          </w:r>
        </w:p>
        <w:p w:rsidR="00C300C8" w:rsidRDefault="00BD4F80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1.1.</w:t>
          </w:r>
          <w:r>
            <w:tab/>
            <w:t>Обозначения и сокращения</w:t>
          </w:r>
          <w:r>
            <w:tab/>
            <w:t>3</w:t>
          </w:r>
        </w:p>
        <w:p w:rsidR="00C300C8" w:rsidRDefault="004B6DC8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6">
            <w:r w:rsidR="00BD4F80">
              <w:rPr>
                <w:rStyle w:val="affb"/>
                <w:iCs/>
                <w:webHidden/>
                <w:sz w:val="24"/>
                <w:szCs w:val="24"/>
              </w:rPr>
              <w:t>1.2.</w:t>
            </w:r>
            <w:r w:rsidR="00BD4F80"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D4F80">
              <w:rPr>
                <w:rStyle w:val="affb"/>
                <w:sz w:val="24"/>
                <w:szCs w:val="24"/>
              </w:rPr>
              <w:t>Наименование закупаемых услуг</w:t>
            </w:r>
            <w:r w:rsidR="00BD4F80">
              <w:rPr>
                <w:rStyle w:val="affb"/>
                <w:sz w:val="24"/>
                <w:szCs w:val="24"/>
              </w:rPr>
              <w:tab/>
            </w:r>
          </w:hyperlink>
          <w:r w:rsidR="00BD4F80">
            <w:rPr>
              <w:sz w:val="24"/>
              <w:szCs w:val="24"/>
            </w:rPr>
            <w:t>3</w:t>
          </w:r>
        </w:p>
        <w:p w:rsidR="00C300C8" w:rsidRDefault="004B6DC8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7">
            <w:r w:rsidR="00BD4F80">
              <w:rPr>
                <w:rStyle w:val="affb"/>
                <w:iCs/>
                <w:webHidden/>
                <w:sz w:val="24"/>
                <w:szCs w:val="24"/>
              </w:rPr>
              <w:t>1.3.</w:t>
            </w:r>
            <w:r w:rsidR="00BD4F80"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D4F80">
              <w:rPr>
                <w:rStyle w:val="affb"/>
                <w:sz w:val="24"/>
                <w:szCs w:val="24"/>
              </w:rPr>
              <w:t>Цель оказания услуг</w:t>
            </w:r>
            <w:r w:rsidR="00BD4F80">
              <w:rPr>
                <w:rStyle w:val="affb"/>
                <w:sz w:val="24"/>
                <w:szCs w:val="24"/>
              </w:rPr>
              <w:tab/>
            </w:r>
          </w:hyperlink>
          <w:r w:rsidR="00BD4F80">
            <w:rPr>
              <w:sz w:val="24"/>
              <w:szCs w:val="24"/>
            </w:rPr>
            <w:t>3</w:t>
          </w:r>
        </w:p>
        <w:p w:rsidR="00C300C8" w:rsidRDefault="004B6DC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699">
            <w:r w:rsidR="00BD4F80">
              <w:rPr>
                <w:rStyle w:val="affb"/>
                <w:webHidden/>
              </w:rPr>
              <w:t>Таблица 1. Перечень объектов заказчика</w:t>
            </w:r>
            <w:r w:rsidR="00BD4F80">
              <w:rPr>
                <w:rStyle w:val="affb"/>
                <w:webHidden/>
              </w:rPr>
              <w:tab/>
            </w:r>
          </w:hyperlink>
          <w:r w:rsidR="00BD4F80">
            <w:t>3</w:t>
          </w:r>
        </w:p>
        <w:p w:rsidR="00C300C8" w:rsidRDefault="004B6DC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02">
            <w:r w:rsidR="00BD4F80">
              <w:rPr>
                <w:rStyle w:val="affb"/>
                <w:webHidden/>
              </w:rPr>
              <w:t>2.</w:t>
            </w:r>
            <w:r w:rsidR="00BD4F80">
              <w:rPr>
                <w:rStyle w:val="affb"/>
                <w:rFonts w:asciiTheme="minorHAnsi" w:eastAsiaTheme="minorEastAsia" w:hAnsiTheme="minorHAnsi" w:cstheme="minorBidi"/>
              </w:rPr>
              <w:tab/>
            </w:r>
            <w:r w:rsidR="00BD4F80">
              <w:rPr>
                <w:rStyle w:val="affb"/>
                <w:iCs/>
              </w:rPr>
              <w:t>Требования к услуге</w:t>
            </w:r>
            <w:r w:rsidR="00BD4F80">
              <w:rPr>
                <w:rStyle w:val="affb"/>
              </w:rPr>
              <w:tab/>
            </w:r>
          </w:hyperlink>
          <w:r w:rsidR="00BD4F80">
            <w:t>3</w:t>
          </w:r>
        </w:p>
        <w:p w:rsidR="00C300C8" w:rsidRDefault="004B6DC8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 w:rsidR="00BD4F80">
              <w:rPr>
                <w:rStyle w:val="affb"/>
                <w:iCs/>
                <w:webHidden/>
                <w:sz w:val="24"/>
                <w:szCs w:val="24"/>
              </w:rPr>
              <w:t>2.1.</w:t>
            </w:r>
            <w:r w:rsidR="00BD4F80"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D4F80">
              <w:rPr>
                <w:rStyle w:val="affb"/>
                <w:sz w:val="24"/>
                <w:szCs w:val="24"/>
              </w:rPr>
              <w:t>Требования к объемам и срокам оказания услуг</w:t>
            </w:r>
            <w:r w:rsidR="00BD4F80">
              <w:rPr>
                <w:rStyle w:val="affb"/>
                <w:sz w:val="24"/>
                <w:szCs w:val="24"/>
              </w:rPr>
              <w:tab/>
            </w:r>
          </w:hyperlink>
          <w:r w:rsidR="00BD4F80">
            <w:rPr>
              <w:sz w:val="24"/>
              <w:szCs w:val="24"/>
            </w:rPr>
            <w:t>3</w:t>
          </w:r>
        </w:p>
        <w:p w:rsidR="00C300C8" w:rsidRDefault="00BD4F80">
          <w:pPr>
            <w:pStyle w:val="37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 xml:space="preserve">     2.2.</w:t>
          </w:r>
          <w:r>
            <w:tab/>
            <w:t>Требования к перечню и объему услуг</w:t>
          </w:r>
          <w:r>
            <w:tab/>
            <w:t>4</w:t>
          </w:r>
        </w:p>
        <w:p w:rsidR="00C300C8" w:rsidRDefault="004B6DC8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8">
            <w:r w:rsidR="00BD4F80">
              <w:rPr>
                <w:rStyle w:val="affb"/>
                <w:iCs/>
                <w:webHidden/>
                <w:sz w:val="24"/>
                <w:szCs w:val="24"/>
              </w:rPr>
              <w:t>2.3.</w:t>
            </w:r>
            <w:r w:rsidR="00BD4F80">
              <w:rPr>
                <w:rStyle w:val="affb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BD4F80">
              <w:rPr>
                <w:rStyle w:val="affb"/>
                <w:sz w:val="24"/>
                <w:szCs w:val="24"/>
              </w:rPr>
              <w:t>Требования к качеству услуг</w:t>
            </w:r>
            <w:r w:rsidR="00BD4F80">
              <w:rPr>
                <w:rStyle w:val="affb"/>
                <w:sz w:val="24"/>
                <w:szCs w:val="24"/>
              </w:rPr>
              <w:tab/>
            </w:r>
          </w:hyperlink>
          <w:r w:rsidR="00BD4F80">
            <w:rPr>
              <w:sz w:val="24"/>
              <w:szCs w:val="24"/>
            </w:rPr>
            <w:t>5</w:t>
          </w:r>
        </w:p>
        <w:p w:rsidR="00C300C8" w:rsidRDefault="004B6DC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09">
            <w:r w:rsidR="00BD4F80">
              <w:rPr>
                <w:rStyle w:val="affb"/>
                <w:webHidden/>
              </w:rPr>
              <w:t>Таблица 2. Требования к качеству услуг</w:t>
            </w:r>
            <w:r w:rsidR="00BD4F80">
              <w:rPr>
                <w:rStyle w:val="affb"/>
                <w:webHidden/>
              </w:rPr>
              <w:tab/>
            </w:r>
          </w:hyperlink>
          <w:r w:rsidR="00BD4F80">
            <w:t>4</w:t>
          </w:r>
        </w:p>
        <w:p w:rsidR="00C300C8" w:rsidRDefault="004B6DC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10">
            <w:r w:rsidR="00BD4F80">
              <w:rPr>
                <w:rStyle w:val="affb"/>
                <w:webHidden/>
              </w:rPr>
              <w:t>3.</w:t>
            </w:r>
            <w:r w:rsidR="00BD4F80">
              <w:rPr>
                <w:rStyle w:val="affb"/>
                <w:rFonts w:asciiTheme="minorHAnsi" w:eastAsiaTheme="minorEastAsia" w:hAnsiTheme="minorHAnsi" w:cstheme="minorBidi"/>
              </w:rPr>
              <w:tab/>
            </w:r>
            <w:r w:rsidR="00BD4F80">
              <w:rPr>
                <w:rStyle w:val="affb"/>
              </w:rPr>
              <w:t>Требования к участникам</w:t>
            </w:r>
            <w:r w:rsidR="00BD4F80">
              <w:rPr>
                <w:rStyle w:val="affb"/>
              </w:rPr>
              <w:tab/>
            </w:r>
          </w:hyperlink>
          <w:r w:rsidR="00BD4F80">
            <w:rPr>
              <w:rFonts w:asciiTheme="minorHAnsi" w:eastAsiaTheme="minorEastAsia" w:hAnsiTheme="minorHAnsi" w:cstheme="minorBidi"/>
            </w:rPr>
            <w:t xml:space="preserve">8 </w:t>
          </w:r>
        </w:p>
        <w:p w:rsidR="00C300C8" w:rsidRDefault="004B6DC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54643712">
            <w:r w:rsidR="00BD4F80">
              <w:rPr>
                <w:rStyle w:val="affb"/>
                <w:iCs/>
                <w:webHidden/>
              </w:rPr>
              <w:t>Требования к документации по ценообразованию на этапе закупки</w:t>
            </w:r>
            <w:r w:rsidR="00BD4F80">
              <w:rPr>
                <w:rStyle w:val="affb"/>
              </w:rPr>
              <w:tab/>
            </w:r>
          </w:hyperlink>
          <w:r w:rsidR="00BD4F80">
            <w:t>8 Приложение……………………………………………………………………………………  8</w:t>
          </w:r>
          <w:r w:rsidR="00BD4F80">
            <w:fldChar w:fldCharType="end"/>
          </w:r>
        </w:p>
      </w:sdtContent>
    </w:sdt>
    <w:p w:rsidR="00C300C8" w:rsidRDefault="00BD4F80">
      <w:pPr>
        <w:rPr>
          <w:caps/>
        </w:rPr>
      </w:pPr>
      <w:r>
        <w:br w:type="page"/>
      </w:r>
      <w:bookmarkStart w:id="1" w:name="_Toc54643694"/>
      <w:r>
        <w:rPr>
          <w:rFonts w:eastAsia="Calibri"/>
        </w:rPr>
        <w:lastRenderedPageBreak/>
        <w:t xml:space="preserve">1. </w:t>
      </w:r>
      <w:r>
        <w:t>Общие сведения</w:t>
      </w:r>
      <w:bookmarkEnd w:id="1"/>
    </w:p>
    <w:p w:rsidR="00C300C8" w:rsidRDefault="00BD4F80">
      <w:pPr>
        <w:pStyle w:val="4"/>
        <w:numPr>
          <w:ilvl w:val="1"/>
          <w:numId w:val="3"/>
        </w:numPr>
      </w:pPr>
      <w:bookmarkStart w:id="2" w:name="_Toc54643695"/>
      <w:bookmarkStart w:id="3" w:name="_Toc46743505"/>
      <w:r>
        <w:t>Обозначения и сокращения</w:t>
      </w:r>
      <w:bookmarkEnd w:id="2"/>
      <w:bookmarkEnd w:id="3"/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849"/>
      </w:tblGrid>
      <w:tr w:rsidR="00C300C8">
        <w:trPr>
          <w:cantSplit/>
          <w:trHeight w:val="389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ТТ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  <w:tr w:rsidR="00C300C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Транспортное средство</w:t>
            </w:r>
          </w:p>
        </w:tc>
      </w:tr>
    </w:tbl>
    <w:p w:rsidR="00C300C8" w:rsidRDefault="00C300C8">
      <w:pPr>
        <w:keepNext/>
        <w:keepLines/>
        <w:rPr>
          <w:sz w:val="24"/>
          <w:szCs w:val="24"/>
        </w:rPr>
      </w:pPr>
    </w:p>
    <w:p w:rsidR="00C300C8" w:rsidRDefault="00BD4F80">
      <w:pPr>
        <w:pStyle w:val="4"/>
        <w:widowControl w:val="0"/>
        <w:numPr>
          <w:ilvl w:val="1"/>
          <w:numId w:val="3"/>
        </w:numPr>
        <w:tabs>
          <w:tab w:val="left" w:pos="0"/>
          <w:tab w:val="left" w:pos="426"/>
        </w:tabs>
        <w:spacing w:after="120"/>
        <w:jc w:val="both"/>
        <w:rPr>
          <w:b w:val="0"/>
          <w:i/>
          <w:shd w:val="clear" w:color="auto" w:fill="FFFF99"/>
        </w:rPr>
      </w:pPr>
      <w:bookmarkStart w:id="4" w:name="_Toc54643696"/>
      <w:r>
        <w:t xml:space="preserve">Наименование закупаемых </w:t>
      </w:r>
      <w:bookmarkStart w:id="5" w:name="_Toc46743507"/>
      <w:bookmarkEnd w:id="4"/>
      <w:r>
        <w:rPr>
          <w:lang w:val="ru-RU"/>
        </w:rPr>
        <w:t>услуг</w:t>
      </w:r>
    </w:p>
    <w:p w:rsidR="00C300C8" w:rsidRDefault="00BD4F80">
      <w:pPr>
        <w:pStyle w:val="4"/>
        <w:widowControl w:val="0"/>
        <w:tabs>
          <w:tab w:val="left" w:pos="426"/>
        </w:tabs>
        <w:spacing w:after="120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ОКПД2 86.10.15.000. Услуги по проведению предрейсовых и послерейсовых медосмотров водителей Северо-Осетинского транспортного участка Южного филиала АО «ТК РусГидро»</w:t>
      </w:r>
    </w:p>
    <w:p w:rsidR="00C300C8" w:rsidRDefault="00BD4F80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54643697"/>
      <w:r>
        <w:t xml:space="preserve">Цель </w:t>
      </w:r>
      <w:bookmarkEnd w:id="5"/>
      <w:r>
        <w:rPr>
          <w:lang w:val="ru-RU"/>
        </w:rPr>
        <w:t>оказания услуг</w:t>
      </w:r>
      <w:r>
        <w:t xml:space="preserve"> </w:t>
      </w:r>
      <w:bookmarkEnd w:id="6"/>
    </w:p>
    <w:p w:rsidR="00C300C8" w:rsidRDefault="00BD4F80">
      <w:pPr>
        <w:ind w:firstLine="431"/>
        <w:jc w:val="both"/>
        <w:rPr>
          <w:rFonts w:eastAsia="Calibri"/>
          <w:sz w:val="24"/>
          <w:szCs w:val="24"/>
          <w:lang w:eastAsia="x-none"/>
        </w:rPr>
      </w:pPr>
      <w:bookmarkStart w:id="7" w:name="_Toc54643699"/>
      <w:r>
        <w:rPr>
          <w:bCs/>
          <w:sz w:val="24"/>
          <w:szCs w:val="24"/>
        </w:rPr>
        <w:t>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пассажиров, а именно: выявление у водителя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</w:t>
      </w:r>
    </w:p>
    <w:p w:rsidR="00C300C8" w:rsidRDefault="00BD4F80">
      <w:pPr>
        <w:pStyle w:val="1"/>
        <w:keepLines/>
        <w:tabs>
          <w:tab w:val="clear" w:pos="0"/>
        </w:tabs>
        <w:spacing w:before="240"/>
        <w:ind w:left="0"/>
        <w:rPr>
          <w:rStyle w:val="aff0"/>
          <w:b/>
          <w:i w:val="0"/>
          <w:sz w:val="24"/>
          <w:szCs w:val="24"/>
          <w:shd w:val="clear" w:color="auto" w:fill="auto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707"/>
        <w:gridCol w:w="4394"/>
        <w:gridCol w:w="2322"/>
        <w:gridCol w:w="2211"/>
      </w:tblGrid>
      <w:tr w:rsidR="00C300C8">
        <w:trPr>
          <w:trHeight w:val="6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300C8">
        <w:trPr>
          <w:trHeight w:val="2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300C8">
        <w:trPr>
          <w:trHeight w:val="7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pStyle w:val="4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rStyle w:val="aff0"/>
                <w:b/>
              </w:rPr>
            </w:pPr>
            <w:r>
              <w:rPr>
                <w:b w:val="0"/>
              </w:rPr>
              <w:t>Северо-Осетинский транспортный участок Южного филиала АО «ТК РусГидро».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80" w:rsidRDefault="00BD4F80">
            <w:pPr>
              <w:widowControl w:val="0"/>
              <w:rPr>
                <w:sz w:val="24"/>
                <w:szCs w:val="24"/>
              </w:rPr>
            </w:pPr>
            <w:r w:rsidRPr="00BD4F80">
              <w:rPr>
                <w:sz w:val="24"/>
                <w:szCs w:val="24"/>
              </w:rPr>
              <w:t>РСО-Алания г.Владикавказ.</w:t>
            </w:r>
          </w:p>
          <w:p w:rsidR="00C300C8" w:rsidRPr="00BD4F80" w:rsidRDefault="00BD4F80">
            <w:pPr>
              <w:widowControl w:val="0"/>
              <w:rPr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BD4F80">
              <w:rPr>
                <w:sz w:val="24"/>
                <w:szCs w:val="24"/>
              </w:rPr>
              <w:t>ул.Вассо А.63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300C8" w:rsidRDefault="00BD4F80">
      <w:pPr>
        <w:pStyle w:val="1"/>
        <w:keepLines/>
        <w:numPr>
          <w:ilvl w:val="0"/>
          <w:numId w:val="3"/>
        </w:numPr>
        <w:ind w:left="357" w:hanging="357"/>
        <w:rPr>
          <w:iCs/>
          <w:sz w:val="24"/>
          <w:szCs w:val="24"/>
        </w:rPr>
      </w:pPr>
      <w:bookmarkStart w:id="8" w:name="_Toc51339693"/>
      <w:bookmarkStart w:id="9" w:name="_Toc54643702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</w:t>
      </w:r>
      <w:bookmarkEnd w:id="8"/>
      <w:bookmarkEnd w:id="9"/>
      <w:r>
        <w:rPr>
          <w:iCs/>
          <w:sz w:val="24"/>
          <w:szCs w:val="24"/>
        </w:rPr>
        <w:t>услугам</w:t>
      </w:r>
    </w:p>
    <w:p w:rsidR="00C300C8" w:rsidRDefault="00BD4F80">
      <w:pPr>
        <w:pStyle w:val="4"/>
        <w:numPr>
          <w:ilvl w:val="1"/>
          <w:numId w:val="3"/>
        </w:numPr>
      </w:pPr>
      <w:bookmarkStart w:id="10" w:name="_Toc54643703"/>
      <w:r>
        <w:t>Требования к перечню и объему услуг</w:t>
      </w:r>
    </w:p>
    <w:p w:rsidR="00B935E9" w:rsidRPr="00B935E9" w:rsidRDefault="00B935E9" w:rsidP="00B935E9">
      <w:pPr>
        <w:rPr>
          <w:lang w:val="x-none" w:eastAsia="x-none"/>
        </w:rPr>
      </w:pPr>
    </w:p>
    <w:tbl>
      <w:tblPr>
        <w:tblpPr w:leftFromText="181" w:rightFromText="181" w:vertAnchor="text" w:horzAnchor="margin" w:tblpX="-44" w:tblpY="97"/>
        <w:tblW w:w="9634" w:type="dxa"/>
        <w:tblLayout w:type="fixed"/>
        <w:tblLook w:val="04A0" w:firstRow="1" w:lastRow="0" w:firstColumn="1" w:lastColumn="0" w:noHBand="0" w:noVBand="1"/>
      </w:tblPr>
      <w:tblGrid>
        <w:gridCol w:w="679"/>
        <w:gridCol w:w="6796"/>
        <w:gridCol w:w="2159"/>
      </w:tblGrid>
      <w:tr w:rsidR="00C300C8">
        <w:trPr>
          <w:trHeight w:val="23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D4F80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spacing w:line="228" w:lineRule="auto"/>
              <w:ind w:right="1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spacing w:line="228" w:lineRule="auto"/>
              <w:ind w:right="1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C300C8">
        <w:trPr>
          <w:trHeight w:val="10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E9" w:rsidRPr="00B935E9" w:rsidRDefault="00B935E9" w:rsidP="00B935E9">
            <w:pPr>
              <w:rPr>
                <w:color w:val="000000"/>
                <w:sz w:val="24"/>
                <w:szCs w:val="24"/>
              </w:rPr>
            </w:pPr>
            <w:r w:rsidRPr="00B935E9">
              <w:rPr>
                <w:color w:val="000000"/>
                <w:sz w:val="24"/>
                <w:szCs w:val="24"/>
              </w:rPr>
              <w:t xml:space="preserve">Предрейсовый медицинский осмотр водителей Северо-Осетинского транспортного участка Южного филиала АО </w:t>
            </w:r>
            <w:r w:rsidRPr="00B935E9">
              <w:rPr>
                <w:sz w:val="24"/>
                <w:szCs w:val="24"/>
              </w:rPr>
              <w:t>«ТК РусГидро».</w:t>
            </w:r>
          </w:p>
          <w:p w:rsidR="00C300C8" w:rsidRPr="00B935E9" w:rsidRDefault="00C300C8">
            <w:pPr>
              <w:widowControl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pStyle w:val="affff5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200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300C8">
        <w:trPr>
          <w:trHeight w:val="10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E9" w:rsidRPr="00B935E9" w:rsidRDefault="00B935E9" w:rsidP="00B935E9">
            <w:pPr>
              <w:rPr>
                <w:color w:val="000000"/>
                <w:sz w:val="24"/>
                <w:szCs w:val="24"/>
              </w:rPr>
            </w:pPr>
            <w:r w:rsidRPr="00B935E9">
              <w:rPr>
                <w:color w:val="000000"/>
                <w:sz w:val="24"/>
                <w:szCs w:val="24"/>
              </w:rPr>
              <w:t xml:space="preserve">Послерейсовый медицинский осмотр водителей Северо-Осетинского транспортного участка Южного филиала АО </w:t>
            </w:r>
            <w:r w:rsidRPr="00B935E9">
              <w:rPr>
                <w:sz w:val="24"/>
                <w:szCs w:val="24"/>
              </w:rPr>
              <w:t>«ТК РусГидро».</w:t>
            </w:r>
          </w:p>
          <w:p w:rsidR="00C300C8" w:rsidRPr="00B935E9" w:rsidRDefault="00C300C8">
            <w:pPr>
              <w:widowControl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pStyle w:val="affff5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200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300C8">
        <w:trPr>
          <w:trHeight w:val="102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E9" w:rsidRPr="00B935E9" w:rsidRDefault="00B935E9" w:rsidP="00B935E9">
            <w:pPr>
              <w:rPr>
                <w:color w:val="000000"/>
                <w:sz w:val="24"/>
                <w:szCs w:val="24"/>
              </w:rPr>
            </w:pPr>
            <w:r w:rsidRPr="00B935E9">
              <w:rPr>
                <w:color w:val="000000"/>
                <w:sz w:val="24"/>
                <w:szCs w:val="24"/>
              </w:rPr>
              <w:t xml:space="preserve">Предрейсовый медицинский осмотр водителей Северо-Осетинского транспортного участка Южного филиала АО </w:t>
            </w:r>
            <w:r w:rsidRPr="00B935E9">
              <w:rPr>
                <w:sz w:val="24"/>
                <w:szCs w:val="24"/>
              </w:rPr>
              <w:t>«ТК РусГидро». (в выходные и празднечные дни)</w:t>
            </w:r>
          </w:p>
          <w:p w:rsidR="00C300C8" w:rsidRPr="00B935E9" w:rsidRDefault="00C300C8">
            <w:pPr>
              <w:widowControl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pStyle w:val="affff5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200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300C8">
        <w:trPr>
          <w:trHeight w:val="102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widowControl w:val="0"/>
              <w:tabs>
                <w:tab w:val="left" w:pos="0"/>
              </w:tabs>
              <w:spacing w:line="228" w:lineRule="auto"/>
              <w:ind w:left="142" w:right="27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E9" w:rsidRPr="00B935E9" w:rsidRDefault="00B935E9" w:rsidP="00B935E9">
            <w:pPr>
              <w:rPr>
                <w:color w:val="000000"/>
                <w:sz w:val="24"/>
                <w:szCs w:val="24"/>
              </w:rPr>
            </w:pPr>
            <w:r w:rsidRPr="00B935E9">
              <w:rPr>
                <w:color w:val="000000"/>
                <w:sz w:val="24"/>
                <w:szCs w:val="24"/>
              </w:rPr>
              <w:t xml:space="preserve">Послерейсовый медицинский осмотр водителей Северо-Осетинского транспортного участка Южного филиала АО </w:t>
            </w:r>
            <w:r w:rsidRPr="00B935E9">
              <w:rPr>
                <w:sz w:val="24"/>
                <w:szCs w:val="24"/>
              </w:rPr>
              <w:t>«ТК РусГидро». (в выходные и празднечные дни)</w:t>
            </w:r>
          </w:p>
          <w:p w:rsidR="00C300C8" w:rsidRPr="00B935E9" w:rsidRDefault="00C300C8">
            <w:pPr>
              <w:widowControl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935E9">
            <w:pPr>
              <w:pStyle w:val="affff5"/>
              <w:jc w:val="center"/>
              <w:rPr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>150.</w:t>
            </w:r>
          </w:p>
        </w:tc>
      </w:tr>
    </w:tbl>
    <w:p w:rsidR="00C300C8" w:rsidRDefault="00BD4F80">
      <w:pPr>
        <w:pStyle w:val="4"/>
        <w:numPr>
          <w:ilvl w:val="1"/>
          <w:numId w:val="3"/>
        </w:numPr>
        <w:rPr>
          <w:lang w:val="ru-RU"/>
        </w:rPr>
      </w:pPr>
      <w:r>
        <w:lastRenderedPageBreak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7"/>
        <w:gridCol w:w="2977"/>
        <w:gridCol w:w="2976"/>
        <w:gridCol w:w="2974"/>
      </w:tblGrid>
      <w:tr w:rsidR="00C300C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C300C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ind w:firstLine="43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300C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C8" w:rsidRDefault="00BD4F80">
            <w:pPr>
              <w:pStyle w:val="4"/>
              <w:widowControl w:val="0"/>
              <w:tabs>
                <w:tab w:val="left" w:pos="426"/>
              </w:tabs>
              <w:spacing w:before="0" w:after="0"/>
              <w:ind w:left="0" w:firstLine="0"/>
              <w:rPr>
                <w:b w:val="0"/>
                <w:bCs w:val="0"/>
              </w:rPr>
            </w:pPr>
            <w:r>
              <w:rPr>
                <w:b w:val="0"/>
              </w:rPr>
              <w:t>ОКПД2 86.10.15.000. Услуги по проведению предрейсовых и послерейсовых медосмотров водителей Северо-Осетинского транспортного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01.01.2027 г.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C8" w:rsidRDefault="00BD4F8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 по 31.12.2027 г. </w:t>
            </w:r>
          </w:p>
        </w:tc>
      </w:tr>
    </w:tbl>
    <w:p w:rsidR="00C300C8" w:rsidRDefault="00BD4F80">
      <w:pPr>
        <w:pStyle w:val="4"/>
        <w:numPr>
          <w:ilvl w:val="1"/>
          <w:numId w:val="3"/>
        </w:numPr>
        <w:spacing w:before="240"/>
        <w:ind w:left="454" w:firstLine="227"/>
      </w:pPr>
      <w:r>
        <w:t xml:space="preserve">  </w:t>
      </w:r>
      <w:bookmarkStart w:id="11" w:name="_Toc54643704"/>
      <w:r>
        <w:t>Требования к перечню и объему услуг</w:t>
      </w:r>
      <w:bookmarkStart w:id="12" w:name="_Toc50125131"/>
      <w:bookmarkEnd w:id="11"/>
    </w:p>
    <w:p w:rsidR="00C300C8" w:rsidRDefault="00BD4F80">
      <w:pPr>
        <w:ind w:firstLine="737"/>
        <w:jc w:val="both"/>
      </w:pPr>
      <w:bookmarkStart w:id="13" w:name="sub_203"/>
      <w:r>
        <w:rPr>
          <w:rFonts w:eastAsia="Calibri"/>
          <w:sz w:val="24"/>
          <w:szCs w:val="24"/>
          <w:lang w:eastAsia="x-none"/>
        </w:rPr>
        <w:t xml:space="preserve">2.3.1. </w:t>
      </w:r>
      <w:r>
        <w:rPr>
          <w:sz w:val="24"/>
        </w:rPr>
        <w:t xml:space="preserve">Предрейсовые, послерейсовые медицинские осмотры, </w:t>
      </w:r>
      <w:r>
        <w:rPr>
          <w:rFonts w:eastAsia="Calibri"/>
          <w:sz w:val="24"/>
          <w:szCs w:val="24"/>
          <w:lang w:eastAsia="x-none"/>
        </w:rPr>
        <w:t>проводятся медицинским</w:t>
      </w:r>
      <w:bookmarkEnd w:id="13"/>
      <w:r>
        <w:rPr>
          <w:rFonts w:eastAsia="Calibri"/>
          <w:sz w:val="24"/>
          <w:szCs w:val="24"/>
          <w:lang w:eastAsia="x-none"/>
        </w:rPr>
        <w:t xml:space="preserve"> работником на территории Исполнителя.</w:t>
      </w:r>
    </w:p>
    <w:p w:rsidR="00C300C8" w:rsidRDefault="00BD4F80">
      <w:pPr>
        <w:ind w:firstLine="737"/>
        <w:jc w:val="both"/>
      </w:pPr>
      <w:bookmarkStart w:id="14" w:name="sub_204"/>
      <w:r>
        <w:rPr>
          <w:rFonts w:eastAsia="Calibri"/>
          <w:sz w:val="24"/>
          <w:szCs w:val="24"/>
          <w:lang w:eastAsia="x-none"/>
        </w:rPr>
        <w:t xml:space="preserve">2.3.2. </w:t>
      </w:r>
      <w:r>
        <w:rPr>
          <w:sz w:val="24"/>
        </w:rPr>
        <w:t xml:space="preserve">Предрейсовые, послерейсовые медицинские осмотры, медицинские осмотры </w:t>
      </w:r>
      <w:bookmarkEnd w:id="14"/>
      <w:r>
        <w:rPr>
          <w:rFonts w:eastAsia="Calibri"/>
          <w:sz w:val="24"/>
          <w:szCs w:val="24"/>
          <w:lang w:eastAsia="x-none"/>
        </w:rPr>
        <w:t xml:space="preserve">проводятся строго в соответствии с </w:t>
      </w:r>
      <w:r>
        <w:rPr>
          <w:sz w:val="24"/>
        </w:rPr>
        <w:t>Приказом Минздрава России от 30.05.2023 №266н "Об утверждении Порядка и периодичности проведения, предрейсовых, послерейсовых медицинских осмотров, медицинских осмотров в течение рабочего дня (смены) и перечня включаемых в них исследований"</w:t>
      </w:r>
      <w:r>
        <w:rPr>
          <w:rFonts w:eastAsia="Calibri"/>
          <w:sz w:val="24"/>
          <w:szCs w:val="24"/>
          <w:lang w:eastAsia="x-none"/>
        </w:rPr>
        <w:t>.</w:t>
      </w:r>
      <w:bookmarkStart w:id="15" w:name="sub_206"/>
      <w:bookmarkEnd w:id="15"/>
    </w:p>
    <w:p w:rsidR="00C300C8" w:rsidRDefault="00BD4F80">
      <w:pPr>
        <w:ind w:firstLine="737"/>
        <w:jc w:val="both"/>
        <w:sectPr w:rsidR="00C300C8">
          <w:headerReference w:type="even" r:id="rId8"/>
          <w:headerReference w:type="default" r:id="rId9"/>
          <w:headerReference w:type="first" r:id="rId10"/>
          <w:pgSz w:w="11906" w:h="16838"/>
          <w:pgMar w:top="1134" w:right="566" w:bottom="1134" w:left="1701" w:header="680" w:footer="0" w:gutter="0"/>
          <w:cols w:space="720"/>
          <w:formProt w:val="0"/>
          <w:titlePg/>
          <w:docGrid w:linePitch="360"/>
        </w:sectPr>
      </w:pPr>
      <w:r>
        <w:rPr>
          <w:rFonts w:eastAsia="Calibri"/>
          <w:sz w:val="24"/>
          <w:szCs w:val="24"/>
          <w:lang w:eastAsia="x-none"/>
        </w:rPr>
        <w:t xml:space="preserve">2.3.3. </w:t>
      </w:r>
      <w:r>
        <w:rPr>
          <w:sz w:val="24"/>
        </w:rPr>
        <w:t>По результатам прохождения медицинского осмотра при вынесении медицинских заключений,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отметки "прошел предсменный медицинский осмотр, к исполнению трудовых обязанностей допущен", "прошел послесменный медицинский осмотр" или "прошел послесменный медицинский осмотр, выявлены признаки" с указанием воздействия вредных и (или) опасных производственных факторов рабочей среды и трудового процесса на состояние здоровья работника, острого профессионального заболевания или отравления, признаков алкогольного, наркотического или иного токсического опьянения и заверяются его собственноручной подписью на бумажном носителе.</w:t>
      </w:r>
    </w:p>
    <w:p w:rsidR="00C300C8" w:rsidRDefault="00BD4F80">
      <w:pPr>
        <w:pStyle w:val="4"/>
        <w:numPr>
          <w:ilvl w:val="1"/>
          <w:numId w:val="3"/>
        </w:numPr>
      </w:pPr>
      <w:bookmarkStart w:id="16" w:name="_Toc46743511"/>
      <w:bookmarkStart w:id="17" w:name="_Toc54643708"/>
      <w:bookmarkStart w:id="18" w:name="_Toc51339698"/>
      <w:bookmarkStart w:id="19" w:name="_Toc54643709"/>
      <w:r>
        <w:lastRenderedPageBreak/>
        <w:t xml:space="preserve">Требования к </w:t>
      </w:r>
      <w:bookmarkEnd w:id="16"/>
      <w:r>
        <w:rPr>
          <w:lang w:val="ru-RU"/>
        </w:rPr>
        <w:t>качеству услуг</w:t>
      </w:r>
      <w:bookmarkEnd w:id="17"/>
    </w:p>
    <w:p w:rsidR="00C300C8" w:rsidRDefault="00BD4F80">
      <w:pPr>
        <w:pStyle w:val="1"/>
        <w:keepLines/>
        <w:tabs>
          <w:tab w:val="clear" w:pos="0"/>
        </w:tabs>
        <w:spacing w:before="240"/>
        <w:ind w:left="0"/>
        <w:rPr>
          <w:rStyle w:val="aff0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Требования к </w:t>
      </w:r>
      <w:bookmarkEnd w:id="12"/>
      <w:bookmarkEnd w:id="18"/>
      <w:r>
        <w:rPr>
          <w:sz w:val="24"/>
          <w:szCs w:val="24"/>
          <w:lang w:val="ru-RU"/>
        </w:rPr>
        <w:t>качеству услуг</w:t>
      </w:r>
      <w:bookmarkEnd w:id="19"/>
      <w:r>
        <w:rPr>
          <w:sz w:val="24"/>
          <w:szCs w:val="24"/>
        </w:rPr>
        <w:t xml:space="preserve"> </w:t>
      </w:r>
    </w:p>
    <w:p w:rsidR="00C300C8" w:rsidRDefault="00BD4F80">
      <w:pPr>
        <w:rPr>
          <w:rFonts w:eastAsia="Calibri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  <w:lang w:eastAsia="x-none"/>
        </w:rPr>
        <w:t>ОКПД2 86.10.15.000. Услуги по проведению предрейсовых и послерейсовых медосмотров водителей Северо-Осетинского транспортного участка Южного филиала АО «ТК РусГидро»</w:t>
      </w:r>
    </w:p>
    <w:p w:rsidR="00C300C8" w:rsidRDefault="00C300C8">
      <w:pPr>
        <w:rPr>
          <w:rFonts w:eastAsia="Calibri"/>
          <w:sz w:val="24"/>
          <w:szCs w:val="24"/>
          <w:lang w:eastAsia="x-none"/>
        </w:rPr>
      </w:pPr>
    </w:p>
    <w:tbl>
      <w:tblPr>
        <w:tblStyle w:val="affff7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6"/>
        <w:gridCol w:w="6210"/>
        <w:gridCol w:w="2978"/>
        <w:gridCol w:w="2828"/>
        <w:gridCol w:w="2134"/>
      </w:tblGrid>
      <w:tr w:rsidR="00C300C8">
        <w:tc>
          <w:tcPr>
            <w:tcW w:w="876" w:type="dxa"/>
            <w:vMerge w:val="restart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10" w:type="dxa"/>
            <w:vMerge w:val="restart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06" w:type="dxa"/>
            <w:gridSpan w:val="2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34" w:type="dxa"/>
            <w:vMerge w:val="restart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300C8">
        <w:tc>
          <w:tcPr>
            <w:tcW w:w="876" w:type="dxa"/>
            <w:vMerge/>
            <w:vAlign w:val="center"/>
          </w:tcPr>
          <w:p w:rsidR="00C300C8" w:rsidRDefault="00C300C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0" w:type="dxa"/>
            <w:vMerge/>
            <w:vAlign w:val="center"/>
          </w:tcPr>
          <w:p w:rsidR="00C300C8" w:rsidRDefault="00C300C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8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4" w:type="dxa"/>
            <w:vMerge/>
            <w:vAlign w:val="center"/>
          </w:tcPr>
          <w:p w:rsidR="00C300C8" w:rsidRDefault="00C300C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0"/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8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8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34" w:type="dxa"/>
            <w:vAlign w:val="center"/>
          </w:tcPr>
          <w:p w:rsidR="00C300C8" w:rsidRDefault="00BD4F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300C8"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97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rPr>
          <w:trHeight w:val="527"/>
        </w:trPr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97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right"/>
              <w:rPr>
                <w:lang w:eastAsia="x-none"/>
              </w:rPr>
            </w:pPr>
          </w:p>
        </w:tc>
        <w:tc>
          <w:tcPr>
            <w:tcW w:w="6210" w:type="dxa"/>
            <w:shd w:val="clear" w:color="auto" w:fill="auto"/>
          </w:tcPr>
          <w:p w:rsidR="00C300C8" w:rsidRDefault="00BD4F8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оказывать медицинские услуги в соответствии с </w:t>
            </w:r>
            <w:r>
              <w:rPr>
                <w:sz w:val="24"/>
              </w:rPr>
              <w:t xml:space="preserve">Приказом Минздрава России от 30.05.2023 №266н "Об утверждении Порядка и периодичности проведения предрейсовых, 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  <w:shd w:val="clear" w:color="auto" w:fill="auto"/>
          </w:tcPr>
          <w:p w:rsidR="00C300C8" w:rsidRDefault="00BD4F8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  <w:shd w:val="clear" w:color="auto" w:fill="auto"/>
          </w:tcPr>
          <w:p w:rsidR="00C300C8" w:rsidRDefault="00C300C8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C300C8" w:rsidRDefault="00C300C8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C300C8" w:rsidRDefault="00C300C8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C300C8" w:rsidRDefault="00C300C8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134" w:type="dxa"/>
            <w:shd w:val="clear" w:color="auto" w:fill="auto"/>
          </w:tcPr>
          <w:p w:rsidR="00C300C8" w:rsidRDefault="00C300C8">
            <w:pPr>
              <w:widowControl w:val="0"/>
              <w:rPr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Исполнитель оказывает услуги по проведению, предрейсового и, послерейсового медицинского осмотра водителей ежедневно с 6 час. 00 мин. до 10 час. 00 мин. и с 18 час. 00 мин. до 22 час. 00 мин., в случае более раннего выезда и позднего заезда обеспечить прохождение медицинского осмотра водителей.</w:t>
            </w:r>
          </w:p>
        </w:tc>
        <w:tc>
          <w:tcPr>
            <w:tcW w:w="2978" w:type="dxa"/>
          </w:tcPr>
          <w:p w:rsidR="00C300C8" w:rsidRDefault="00BD4F8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  <w:p w:rsidR="00C300C8" w:rsidRDefault="00C300C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tcBorders>
              <w:top w:val="nil"/>
            </w:tcBorders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C300C8" w:rsidRDefault="00BD4F80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Наличие стационарного кабинета, оборудованного согласно требований к кабинетам для проведения, предрейсовых и, прослерейсовых медицинских осмотров.</w:t>
            </w:r>
          </w:p>
        </w:tc>
        <w:tc>
          <w:tcPr>
            <w:tcW w:w="2978" w:type="dxa"/>
            <w:tcBorders>
              <w:top w:val="nil"/>
            </w:tcBorders>
          </w:tcPr>
          <w:p w:rsidR="00C300C8" w:rsidRDefault="00BD4F80">
            <w:pPr>
              <w:keepNext/>
              <w:widowControl w:val="0"/>
              <w:spacing w:before="60" w:after="60"/>
              <w:jc w:val="center"/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tcBorders>
              <w:top w:val="nil"/>
            </w:tcBorders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C300C8" w:rsidRDefault="00BD4F8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Предрейсовый и, послерейсовый медицинский осмотр водителей должен проводиться протяженностью пути не далее </w:t>
            </w:r>
            <w:r>
              <w:rPr>
                <w:color w:val="000000"/>
                <w:sz w:val="24"/>
                <w:szCs w:val="24"/>
              </w:rPr>
              <w:t>2 км</w:t>
            </w:r>
            <w:r>
              <w:rPr>
                <w:sz w:val="24"/>
                <w:szCs w:val="24"/>
              </w:rPr>
              <w:t xml:space="preserve"> по дорогам общего пользования от фактического местонахождения водительского состава </w:t>
            </w:r>
            <w:r>
              <w:rPr>
                <w:sz w:val="24"/>
                <w:szCs w:val="24"/>
              </w:rPr>
              <w:lastRenderedPageBreak/>
              <w:t>Заказчика, расположенных по адресу:</w:t>
            </w:r>
          </w:p>
          <w:p w:rsidR="00BD4F80" w:rsidRDefault="00BD4F80" w:rsidP="00BD4F80">
            <w:pPr>
              <w:widowControl w:val="0"/>
              <w:rPr>
                <w:sz w:val="24"/>
                <w:szCs w:val="24"/>
              </w:rPr>
            </w:pPr>
            <w:r w:rsidRPr="00BD4F80">
              <w:rPr>
                <w:sz w:val="24"/>
                <w:szCs w:val="24"/>
              </w:rPr>
              <w:t>РСО-Алания г.Владикавказ.</w:t>
            </w:r>
          </w:p>
          <w:p w:rsidR="00C300C8" w:rsidRDefault="00BD4F80" w:rsidP="00BD4F80">
            <w:pPr>
              <w:widowControl w:val="0"/>
              <w:jc w:val="both"/>
              <w:rPr>
                <w:color w:val="000000" w:themeColor="text1"/>
                <w:shd w:val="clear" w:color="auto" w:fill="FFFF00"/>
              </w:rPr>
            </w:pPr>
            <w:r w:rsidRPr="00BD4F80">
              <w:rPr>
                <w:sz w:val="24"/>
                <w:szCs w:val="24"/>
              </w:rPr>
              <w:t>ул.Вассо А.63</w:t>
            </w:r>
          </w:p>
        </w:tc>
        <w:tc>
          <w:tcPr>
            <w:tcW w:w="2978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C300C8" w:rsidRDefault="00BD4F80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Выписки из реестра лицензий по состоянию на ноябрь 2026 года.</w:t>
            </w:r>
          </w:p>
        </w:tc>
        <w:tc>
          <w:tcPr>
            <w:tcW w:w="2134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tcBorders>
              <w:top w:val="nil"/>
            </w:tcBorders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C300C8" w:rsidRDefault="00BD4F80">
            <w:pPr>
              <w:keepNext/>
              <w:widowControl w:val="0"/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послерейсовым), в соответствии с Приказом Минздрава России от 30.05.2023 №266н.</w:t>
            </w:r>
          </w:p>
        </w:tc>
        <w:tc>
          <w:tcPr>
            <w:tcW w:w="2978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C300C8" w:rsidRDefault="00BD4F80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Выписки из реестра лицензий по состоянию на ноябрь 2026 года.</w:t>
            </w:r>
          </w:p>
        </w:tc>
        <w:tc>
          <w:tcPr>
            <w:tcW w:w="2134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tcBorders>
              <w:top w:val="nil"/>
            </w:tcBorders>
            <w:vAlign w:val="center"/>
          </w:tcPr>
          <w:p w:rsidR="00C300C8" w:rsidRDefault="00C300C8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rPr>
                <w:lang w:eastAsia="x-none"/>
              </w:rPr>
            </w:pPr>
          </w:p>
        </w:tc>
        <w:tc>
          <w:tcPr>
            <w:tcW w:w="6210" w:type="dxa"/>
            <w:tcBorders>
              <w:top w:val="nil"/>
            </w:tcBorders>
            <w:vAlign w:val="center"/>
          </w:tcPr>
          <w:p w:rsidR="00C300C8" w:rsidRDefault="00BD4F80">
            <w:pPr>
              <w:keepNext/>
              <w:widowControl w:val="0"/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должны оказываться медицинскими работниками, имеющие высшее и (или) среднее профессиональное медицинское образование. </w:t>
            </w:r>
          </w:p>
        </w:tc>
        <w:tc>
          <w:tcPr>
            <w:tcW w:w="2978" w:type="dxa"/>
            <w:tcBorders>
              <w:top w:val="nil"/>
            </w:tcBorders>
          </w:tcPr>
          <w:p w:rsidR="00C300C8" w:rsidRDefault="00BD4F8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  <w:tcBorders>
              <w:top w:val="nil"/>
            </w:tcBorders>
          </w:tcPr>
          <w:p w:rsidR="00C300C8" w:rsidRDefault="00C300C8">
            <w:pPr>
              <w:pStyle w:val="17"/>
              <w:keepNext/>
              <w:widowControl w:val="0"/>
              <w:shd w:val="clear" w:color="auto" w:fill="FFFFFF" w:themeFill="background1"/>
              <w:spacing w:beforeAutospacing="0" w:afterAutospacing="0"/>
              <w:ind w:left="4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97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ежедневно вести Журналы «Предсменного, предрейсового и послесменного, послерейсового медицинского осмотра водителей», а также ставить отметку в путевом листе осматриваемого водителя согласно требованиям Приказа Минздрава России от 30.05.2023 №266н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 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widowControl w:val="0"/>
              <w:ind w:firstLine="708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Журнал ведется на бумажном носителе, страницы которого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учредительными документами. По запросу Заказчика Исполнитель должен предоставить копии страниц Журналов.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 xml:space="preserve">При выявления медицинским работником по результатам медицинских осмотров признаков и (или) остаточных явлений,  осматриваемому медицинским работником выдается справка о выявлении признаков и (или) </w:t>
            </w:r>
            <w:r>
              <w:rPr>
                <w:sz w:val="24"/>
              </w:rPr>
              <w:lastRenderedPageBreak/>
              <w:t xml:space="preserve">остаточных явлений. В справке указываются порядковый номер, дата (число, месяц, год) и время (часы, минуты) проведения соответствующего медицинского осмотра, предварительный диагноз. </w:t>
            </w:r>
          </w:p>
          <w:p w:rsidR="00C300C8" w:rsidRDefault="00BD4F80">
            <w:pPr>
              <w:widowControl w:val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 xml:space="preserve">Справка подписывается медицинским работником,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справки в форме электронного документа. </w:t>
            </w:r>
          </w:p>
          <w:p w:rsidR="00C300C8" w:rsidRDefault="00BD4F80">
            <w:pPr>
              <w:widowControl w:val="0"/>
              <w:ind w:firstLine="540"/>
              <w:contextualSpacing/>
              <w:jc w:val="both"/>
              <w:rPr>
                <w:lang w:eastAsia="en-US"/>
              </w:rPr>
            </w:pPr>
            <w:r>
              <w:rPr>
                <w:sz w:val="24"/>
              </w:rPr>
              <w:t>Медицинские организации, проводящие соответствующие медицинские осмотры, обеспечивают учет всех выданных справок.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Результаты проведенных </w:t>
            </w:r>
            <w:r>
              <w:rPr>
                <w:sz w:val="24"/>
                <w:szCs w:val="24"/>
              </w:rPr>
              <w:t xml:space="preserve">предсменных, предрейсовых, послесменных, послерейсовых </w:t>
            </w:r>
            <w:r>
              <w:rPr>
                <w:sz w:val="24"/>
              </w:rPr>
              <w:t xml:space="preserve">медицинских осмотров, медицинский работник сообщает осматриваемому и работодателю (уполномоченному представителю работодателя). 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rPr>
          <w:trHeight w:val="1652"/>
        </w:trPr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 Исполнителя несет дисциплинарную, а в случаях, предусмотренных законодательством, и иную ответственность за качество проведенного предрейсового, предсменного / послерейсового, послесменного медицинского осмотра и при вынесении медицинского заключения.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C300C8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6210" w:type="dxa"/>
            <w:vAlign w:val="center"/>
          </w:tcPr>
          <w:p w:rsidR="00C300C8" w:rsidRDefault="00BD4F8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7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6210" w:type="dxa"/>
            <w:shd w:val="clear" w:color="auto" w:fill="auto"/>
          </w:tcPr>
          <w:p w:rsidR="00C300C8" w:rsidRDefault="00BD4F80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Для оказания услуг Исполнитель использует своё медицинское оборудование, инструментарий для проведения обследований и процедур, штамп.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Услуги должны быть оказаны своевременно, надлежащего качества, в полном объеме, соответствовать стандартам, которые устанавливают обязательные требования к качеству данного вида услуг.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300C8">
        <w:tc>
          <w:tcPr>
            <w:tcW w:w="876" w:type="dxa"/>
            <w:vAlign w:val="center"/>
          </w:tcPr>
          <w:p w:rsidR="00C300C8" w:rsidRDefault="00BD4F8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6210" w:type="dxa"/>
          </w:tcPr>
          <w:p w:rsidR="00C300C8" w:rsidRDefault="00BD4F80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Услуги должны оказываться способом, не причиняющим вреда здоровью, при оказании услуг должен использоваться  не просроченный расходный материал.</w:t>
            </w:r>
          </w:p>
        </w:tc>
        <w:tc>
          <w:tcPr>
            <w:tcW w:w="2978" w:type="dxa"/>
          </w:tcPr>
          <w:p w:rsidR="00C300C8" w:rsidRDefault="00BD4F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28" w:type="dxa"/>
          </w:tcPr>
          <w:p w:rsidR="00C300C8" w:rsidRDefault="00C300C8">
            <w:pPr>
              <w:keepNext/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C300C8" w:rsidRDefault="00C300C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</w:tbl>
    <w:p w:rsidR="00C300C8" w:rsidRDefault="00C300C8">
      <w:pPr>
        <w:jc w:val="center"/>
        <w:rPr>
          <w:b/>
          <w:i/>
          <w:sz w:val="24"/>
          <w:szCs w:val="24"/>
        </w:rPr>
      </w:pPr>
    </w:p>
    <w:p w:rsidR="00C300C8" w:rsidRDefault="00BD4F80">
      <w:pPr>
        <w:tabs>
          <w:tab w:val="left" w:pos="4335"/>
        </w:tabs>
        <w:rPr>
          <w:sz w:val="24"/>
          <w:szCs w:val="24"/>
        </w:rPr>
        <w:sectPr w:rsidR="00C300C8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300C8" w:rsidRDefault="00BD4F80">
      <w:pPr>
        <w:pStyle w:val="1"/>
        <w:keepLines/>
        <w:numPr>
          <w:ilvl w:val="0"/>
          <w:numId w:val="3"/>
        </w:numPr>
        <w:ind w:left="357" w:firstLine="494"/>
        <w:rPr>
          <w:sz w:val="24"/>
          <w:szCs w:val="24"/>
          <w:lang w:val="ru-RU"/>
        </w:rPr>
      </w:pPr>
      <w:bookmarkStart w:id="21" w:name="_Toc53395937"/>
      <w:bookmarkStart w:id="22" w:name="_Toc53393312"/>
      <w:bookmarkStart w:id="23" w:name="_Toc54643710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21"/>
      <w:bookmarkEnd w:id="22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 w:rsidR="00C300C8" w:rsidRDefault="00BD4F80">
      <w:pPr>
        <w:pStyle w:val="4"/>
        <w:numPr>
          <w:ilvl w:val="1"/>
          <w:numId w:val="3"/>
        </w:numPr>
        <w:ind w:left="0" w:firstLine="851"/>
        <w:jc w:val="both"/>
        <w:rPr>
          <w:b w:val="0"/>
        </w:rPr>
      </w:pPr>
      <w:r>
        <w:rPr>
          <w:b w:val="0"/>
        </w:rPr>
        <w:t xml:space="preserve">В стоимость услуг входят затраты Исполнителя, связанные с оказанием Услуг, в том числе налоги, сборы, пошлины и другие обязательные платежи, расходы на содержание, эксплуатацию, и прочие расходы, которые Исполнитель оплачивает в соответствии с условиями Договора или на иных основаниях. Цены остаются фиксированными и не подлежат изменению с момента заключения Договора. </w:t>
      </w:r>
    </w:p>
    <w:p w:rsidR="00C300C8" w:rsidRDefault="00C300C8">
      <w:pPr>
        <w:pStyle w:val="4"/>
        <w:tabs>
          <w:tab w:val="clear" w:pos="0"/>
        </w:tabs>
        <w:ind w:left="0" w:firstLine="0"/>
        <w:jc w:val="both"/>
      </w:pPr>
    </w:p>
    <w:p w:rsidR="00C300C8" w:rsidRDefault="00BD4F80">
      <w:pPr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      4. </w:t>
      </w:r>
      <w:bookmarkStart w:id="24" w:name="_Toc54281228"/>
      <w:bookmarkStart w:id="25" w:name="_Toc54643711"/>
      <w:r>
        <w:rPr>
          <w:rFonts w:eastAsia="Calibri"/>
          <w:b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</w:t>
      </w:r>
      <w:bookmarkEnd w:id="24"/>
      <w:bookmarkEnd w:id="25"/>
      <w:r>
        <w:rPr>
          <w:rFonts w:eastAsia="Calibri"/>
          <w:b/>
          <w:sz w:val="24"/>
          <w:szCs w:val="24"/>
          <w:lang w:eastAsia="x-none"/>
        </w:rPr>
        <w:t>.</w:t>
      </w:r>
    </w:p>
    <w:p w:rsidR="00C300C8" w:rsidRDefault="00BD4F80">
      <w:pPr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Отсутствуют.</w:t>
      </w:r>
    </w:p>
    <w:p w:rsidR="00C300C8" w:rsidRDefault="00C300C8">
      <w:pPr>
        <w:jc w:val="both"/>
        <w:rPr>
          <w:rFonts w:eastAsia="Calibri"/>
          <w:sz w:val="24"/>
          <w:szCs w:val="24"/>
          <w:lang w:eastAsia="x-none"/>
        </w:rPr>
      </w:pPr>
    </w:p>
    <w:p w:rsidR="00C300C8" w:rsidRDefault="00BD4F80">
      <w:pPr>
        <w:jc w:val="both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              5. </w:t>
      </w:r>
      <w:r>
        <w:rPr>
          <w:rFonts w:eastAsia="Calibri"/>
          <w:b/>
          <w:bCs/>
          <w:iCs/>
          <w:sz w:val="24"/>
          <w:szCs w:val="24"/>
          <w:lang w:eastAsia="x-none"/>
        </w:rPr>
        <w:t>Приложения.</w:t>
      </w:r>
    </w:p>
    <w:p w:rsidR="00C300C8" w:rsidRDefault="00BD4F80">
      <w:pPr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Отсутствуют.</w:t>
      </w:r>
    </w:p>
    <w:p w:rsidR="00C300C8" w:rsidRDefault="00C300C8">
      <w:pPr>
        <w:pStyle w:val="1"/>
        <w:tabs>
          <w:tab w:val="clear" w:pos="0"/>
        </w:tabs>
        <w:ind w:left="0"/>
        <w:rPr>
          <w:rStyle w:val="aff0"/>
          <w:b/>
          <w:i w:val="0"/>
          <w:shd w:val="clear" w:color="auto" w:fill="auto"/>
          <w:lang w:val="ru-RU"/>
        </w:rPr>
      </w:pPr>
    </w:p>
    <w:p w:rsidR="00C300C8" w:rsidRDefault="00C300C8">
      <w:pPr>
        <w:rPr>
          <w:rStyle w:val="aff0"/>
          <w:i w:val="0"/>
          <w:shd w:val="clear" w:color="auto" w:fill="auto"/>
        </w:rPr>
      </w:pPr>
    </w:p>
    <w:p w:rsidR="00C300C8" w:rsidRDefault="00BD4F80">
      <w:pPr>
        <w:pStyle w:val="afffb"/>
        <w:tabs>
          <w:tab w:val="left" w:pos="567"/>
        </w:tabs>
        <w:spacing w:after="160"/>
        <w:contextualSpacing/>
        <w:jc w:val="both"/>
      </w:pPr>
      <w:r>
        <w:t>Ответственный исполнитель</w:t>
      </w:r>
    </w:p>
    <w:p w:rsidR="00C300C8" w:rsidRDefault="00BD4F80">
      <w:pPr>
        <w:pStyle w:val="afffb"/>
        <w:tabs>
          <w:tab w:val="left" w:pos="567"/>
        </w:tabs>
        <w:spacing w:after="160"/>
        <w:contextualSpacing/>
        <w:jc w:val="both"/>
      </w:pPr>
      <w:r>
        <w:t xml:space="preserve">Начальник </w:t>
      </w:r>
      <w:r>
        <w:rPr>
          <w:rFonts w:eastAsia="Times New Roman"/>
          <w:color w:val="0F1115"/>
        </w:rPr>
        <w:t xml:space="preserve">Северо-Осетинского </w:t>
      </w:r>
    </w:p>
    <w:p w:rsidR="00C300C8" w:rsidRDefault="00BD4F80">
      <w:pPr>
        <w:pStyle w:val="afffb"/>
        <w:tabs>
          <w:tab w:val="left" w:pos="567"/>
        </w:tabs>
        <w:spacing w:after="160"/>
        <w:contextualSpacing/>
        <w:jc w:val="both"/>
      </w:pPr>
      <w:r>
        <w:rPr>
          <w:rFonts w:eastAsia="Times New Roman"/>
          <w:color w:val="0F1115"/>
        </w:rPr>
        <w:t>транспортного участка</w:t>
      </w:r>
      <w:r>
        <w:t xml:space="preserve">                                                                                            С.А. Дзотцоев</w:t>
      </w:r>
    </w:p>
    <w:p w:rsidR="00C300C8" w:rsidRDefault="00C300C8">
      <w:pPr>
        <w:pStyle w:val="afffb"/>
        <w:tabs>
          <w:tab w:val="left" w:pos="567"/>
        </w:tabs>
        <w:spacing w:after="160"/>
        <w:contextualSpacing/>
        <w:jc w:val="both"/>
      </w:pPr>
    </w:p>
    <w:p w:rsidR="00C300C8" w:rsidRDefault="00C300C8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C300C8" w:rsidRDefault="00BD4F8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C300C8" w:rsidRDefault="00BD4F8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Ведущий инженер по охране труда</w:t>
      </w:r>
    </w:p>
    <w:p w:rsidR="00C300C8" w:rsidRDefault="00BD4F8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bCs/>
          <w:sz w:val="24"/>
          <w:szCs w:val="24"/>
          <w:lang w:eastAsia="zh-CN"/>
        </w:rPr>
        <w:t>и безопасности движения                                                                                       А.А. Васильева</w:t>
      </w:r>
    </w:p>
    <w:p w:rsidR="00C300C8" w:rsidRDefault="00BD4F80">
      <w:pPr>
        <w:rPr>
          <w:bCs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ab/>
      </w:r>
    </w:p>
    <w:p w:rsidR="00C300C8" w:rsidRDefault="00C300C8">
      <w:pPr>
        <w:rPr>
          <w:sz w:val="24"/>
          <w:szCs w:val="24"/>
          <w:lang w:eastAsia="x-none"/>
        </w:rPr>
      </w:pPr>
    </w:p>
    <w:sectPr w:rsidR="00C300C8">
      <w:headerReference w:type="default" r:id="rId13"/>
      <w:headerReference w:type="first" r:id="rId14"/>
      <w:pgSz w:w="11906" w:h="16838"/>
      <w:pgMar w:top="1134" w:right="707" w:bottom="992" w:left="1701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95B" w:rsidRDefault="00BD4F80">
      <w:r>
        <w:separator/>
      </w:r>
    </w:p>
  </w:endnote>
  <w:endnote w:type="continuationSeparator" w:id="0">
    <w:p w:rsidR="0063595B" w:rsidRDefault="00BD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95B" w:rsidRDefault="00BD4F80">
      <w:r>
        <w:separator/>
      </w:r>
    </w:p>
  </w:footnote>
  <w:footnote w:type="continuationSeparator" w:id="0">
    <w:p w:rsidR="0063595B" w:rsidRDefault="00BD4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BD4F80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0C8" w:rsidRDefault="00BD4F80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BD4F8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B6DC8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C300C8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BD4F8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B6DC8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C300C8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C300C8">
    <w:pPr>
      <w:pStyle w:val="aff4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0C8" w:rsidRDefault="00C300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139F0"/>
    <w:multiLevelType w:val="multilevel"/>
    <w:tmpl w:val="D1A42A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38AD7B61"/>
    <w:multiLevelType w:val="multilevel"/>
    <w:tmpl w:val="13CA77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CC31BB"/>
    <w:multiLevelType w:val="multilevel"/>
    <w:tmpl w:val="3A0098C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581E50E0"/>
    <w:multiLevelType w:val="multilevel"/>
    <w:tmpl w:val="BC5211D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A730F1"/>
    <w:multiLevelType w:val="multilevel"/>
    <w:tmpl w:val="76F2B4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39A57B8"/>
    <w:multiLevelType w:val="multilevel"/>
    <w:tmpl w:val="E88CF31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7AE56E91"/>
    <w:multiLevelType w:val="multilevel"/>
    <w:tmpl w:val="E80841C6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C8"/>
    <w:rsid w:val="004B6DC8"/>
    <w:rsid w:val="0063595B"/>
    <w:rsid w:val="00B935E9"/>
    <w:rsid w:val="00BD4F80"/>
    <w:rsid w:val="00C3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BC75"/>
  <w15:docId w15:val="{19CF9BD9-297D-46E9-B7D8-0FEF8FF4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b">
    <w:name w:val="Ссылка указателя"/>
    <w:qFormat/>
  </w:style>
  <w:style w:type="character" w:styleId="affc">
    <w:name w:val="Strong"/>
    <w:qFormat/>
    <w:rPr>
      <w:b/>
      <w:bCs/>
    </w:rPr>
  </w:style>
  <w:style w:type="paragraph" w:styleId="affd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e">
    <w:name w:val="List"/>
    <w:basedOn w:val="afd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2E318D"/>
    <w:pPr>
      <w:tabs>
        <w:tab w:val="left" w:pos="560"/>
        <w:tab w:val="right" w:leader="dot" w:pos="9465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tabs>
        <w:tab w:val="left" w:pos="1120"/>
        <w:tab w:val="right" w:leader="dot" w:pos="9465"/>
      </w:tabs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9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465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2B0911"/>
    <w:rPr>
      <w:rFonts w:eastAsiaTheme="minorHAnsi"/>
      <w:color w:val="000000"/>
      <w:sz w:val="24"/>
      <w:szCs w:val="24"/>
      <w:lang w:eastAsia="en-US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2BD2-2B76-40C9-A995-6683D533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1654</Words>
  <Characters>9430</Characters>
  <Application>Microsoft Office Word</Application>
  <DocSecurity>0</DocSecurity>
  <Lines>78</Lines>
  <Paragraphs>22</Paragraphs>
  <ScaleCrop>false</ScaleCrop>
  <Company>Microsoft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Дзотцоев Сослан Асланович</cp:lastModifiedBy>
  <cp:revision>36</cp:revision>
  <cp:lastPrinted>2024-12-25T13:20:00Z</cp:lastPrinted>
  <dcterms:created xsi:type="dcterms:W3CDTF">2023-10-31T05:49:00Z</dcterms:created>
  <dcterms:modified xsi:type="dcterms:W3CDTF">2026-07-29T12:50:00Z</dcterms:modified>
  <dc:language>ru-RU</dc:language>
</cp:coreProperties>
</file>