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9D4B91">
      <w:pPr>
        <w:jc w:val="center"/>
        <w:rPr>
          <w:b/>
          <w:sz w:val="28"/>
          <w:szCs w:val="28"/>
        </w:rPr>
      </w:pPr>
      <w:r w:rsidRPr="003E0258">
        <w:rPr>
          <w:b/>
          <w:sz w:val="28"/>
          <w:szCs w:val="28"/>
        </w:rPr>
        <w:t>Технические требования для комплексного договора</w:t>
      </w:r>
    </w:p>
    <w:p w:rsidR="008A1C3C" w:rsidRPr="003E0258" w:rsidRDefault="008A1C3C">
      <w:pPr>
        <w:jc w:val="center"/>
        <w:rPr>
          <w:sz w:val="28"/>
          <w:szCs w:val="28"/>
        </w:rPr>
      </w:pPr>
    </w:p>
    <w:p w:rsidR="008A1C3C" w:rsidRPr="003E0258" w:rsidRDefault="008A1C3C">
      <w:pPr>
        <w:rPr>
          <w:sz w:val="28"/>
          <w:szCs w:val="28"/>
        </w:rPr>
      </w:pPr>
    </w:p>
    <w:p w:rsidR="008A1C3C" w:rsidRPr="003E0258" w:rsidRDefault="009D4B91">
      <w:pPr>
        <w:jc w:val="center"/>
        <w:rPr>
          <w:rStyle w:val="aff1"/>
          <w:sz w:val="28"/>
          <w:szCs w:val="28"/>
        </w:rPr>
      </w:pPr>
      <w:bookmarkStart w:id="0" w:name="_Toc126681820"/>
      <w:bookmarkStart w:id="1" w:name="_Toc126681933"/>
      <w:bookmarkStart w:id="2" w:name="_Toc126738732"/>
      <w:r w:rsidRPr="003E0258">
        <w:rPr>
          <w:sz w:val="28"/>
          <w:szCs w:val="28"/>
        </w:rPr>
        <w:t>«ОКПД2 28.12.11.111. Поставка гидроподъемников аварийно-ремонтных затворов 105ГК спиральной камеры гидроагрегата №11, доработка рабочей документации и поставка шкафов управления гидроподъемников аварийно-ремонтных затворов 105ГК спиральной камеры гидроагрегатов №№11,12 Жигулёвской ГЭС.»</w:t>
      </w:r>
      <w:bookmarkEnd w:id="0"/>
      <w:bookmarkEnd w:id="1"/>
      <w:bookmarkEnd w:id="2"/>
    </w:p>
    <w:p w:rsidR="008A1C3C" w:rsidRPr="003E0258" w:rsidRDefault="009D4B91">
      <w:r w:rsidRPr="003E0258">
        <w:t xml:space="preserve"> </w:t>
      </w:r>
    </w:p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9D4B91">
      <w:pPr>
        <w:jc w:val="center"/>
        <w:rPr>
          <w:b/>
        </w:rPr>
      </w:pPr>
      <w:r w:rsidRPr="003E0258">
        <w:rPr>
          <w:b/>
        </w:rPr>
        <w:t>г. Жигулёвск</w:t>
      </w:r>
    </w:p>
    <w:p w:rsidR="008A1C3C" w:rsidRPr="003E0258" w:rsidRDefault="009D4B91">
      <w:pPr>
        <w:jc w:val="center"/>
        <w:rPr>
          <w:b/>
          <w:sz w:val="28"/>
        </w:rPr>
      </w:pPr>
      <w:r w:rsidRPr="003E0258">
        <w:rPr>
          <w:b/>
          <w:sz w:val="28"/>
        </w:rPr>
        <w:lastRenderedPageBreak/>
        <w:t>СОДЕРЖАНИЕ</w:t>
      </w:r>
    </w:p>
    <w:p w:rsidR="008A1C3C" w:rsidRPr="003E0258" w:rsidRDefault="008A1C3C"/>
    <w:sdt>
      <w:sdtPr>
        <w:id w:val="-723445172"/>
        <w:docPartObj>
          <w:docPartGallery w:val="Table of Contents"/>
          <w:docPartUnique/>
        </w:docPartObj>
      </w:sdtPr>
      <w:sdtEndPr/>
      <w:sdtContent>
        <w:p w:rsidR="007335D2" w:rsidRDefault="009D4B91" w:rsidP="00697EBB">
          <w:pPr>
            <w:pStyle w:val="17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r w:rsidRPr="003E0258">
            <w:fldChar w:fldCharType="begin"/>
          </w:r>
          <w:r w:rsidRPr="003E0258">
            <w:rPr>
              <w:rStyle w:val="afff"/>
              <w:webHidden/>
            </w:rPr>
            <w:instrText xml:space="preserve"> TOC \z \o "1-3" \u \h</w:instrText>
          </w:r>
          <w:r w:rsidRPr="003E0258">
            <w:rPr>
              <w:rStyle w:val="afff"/>
            </w:rPr>
            <w:fldChar w:fldCharType="separate"/>
          </w:r>
          <w:hyperlink w:anchor="_Toc235626762" w:history="1">
            <w:r w:rsidR="007335D2" w:rsidRPr="00476A50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</w:t>
            </w:r>
            <w:r w:rsidR="007335D2" w:rsidRPr="00476A50">
              <w:rPr>
                <w:rStyle w:val="ab"/>
                <w:noProof/>
              </w:rPr>
              <w:t xml:space="preserve"> Общие сведения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_Toc235626762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3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63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1.4.1.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Местонахождение оборудования: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_Toc235626763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4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64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1.4.2.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Состав гидроподъемника: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_Toc235626764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4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65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1.4.3.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Шкафы управления и электроснабжения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_Toc235626765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4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66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1.4.4.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Год ввода оборудования в эксплуатацию: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_Toc235626766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4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67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1.4.5.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Дата последней замены оборудования, реконструкции, ремонта: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_Toc235626767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4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68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1.4.6.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Наличие документации на замену оборудования: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_Toc235626768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5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69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1.4.7.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Технические данные по маслонасосной установке (МНУ)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_Toc235626769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5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17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0" w:history="1">
            <w:r w:rsidR="007335D2" w:rsidRPr="00476A50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2.</w:t>
            </w:r>
            <w:r w:rsidR="007335D2" w:rsidRPr="00476A50">
              <w:rPr>
                <w:rStyle w:val="ab"/>
                <w:noProof/>
              </w:rPr>
              <w:t xml:space="preserve"> Требования к продукции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_Toc235626770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5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left" w:pos="560"/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1" w:history="1">
            <w:r w:rsidR="007335D2" w:rsidRPr="00476A50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2.1.</w:t>
            </w:r>
            <w:r w:rsidR="007335D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noProof/>
              </w:rPr>
              <w:t>Требования к объемам и срокам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_Toc235626771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5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72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2.1.1.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Требования к видам и объемам поставок МТР, работ, услуг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_Toc235626772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5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3" w:history="1">
            <w:r w:rsidR="007335D2" w:rsidRPr="00476A50">
              <w:rPr>
                <w:rStyle w:val="ab"/>
                <w:noProof/>
              </w:rPr>
              <w:t>Таблица 2.1. Перечень и объем выполняемых работ / оказываемых услуг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_Toc235626773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5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4" w:history="1">
            <w:r w:rsidR="007335D2" w:rsidRPr="00476A50">
              <w:rPr>
                <w:rStyle w:val="ab"/>
                <w:noProof/>
              </w:rPr>
              <w:t>Таблица 2.2. Перечень и объем закупаемых МТР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_Toc235626774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5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5626775" w:history="1">
            <w:r w:rsidR="007335D2" w:rsidRPr="00476A50">
              <w:rPr>
                <w:rStyle w:val="ab"/>
                <w:b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2.1.2.</w:t>
            </w:r>
            <w:r w:rsidR="007335D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b/>
                <w:noProof/>
              </w:rPr>
              <w:t>Требования к срокам поставки МТР, выполнению работ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_Toc235626775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6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6" w:history="1">
            <w:r w:rsidR="007335D2" w:rsidRPr="00476A50">
              <w:rPr>
                <w:rStyle w:val="ab"/>
                <w:noProof/>
              </w:rPr>
              <w:t>Таблица 3.1. Требования по срокам выполнения работ / оказания услуг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_Toc235626776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6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7" w:history="1">
            <w:r w:rsidR="007335D2" w:rsidRPr="00476A50">
              <w:rPr>
                <w:rStyle w:val="ab"/>
                <w:noProof/>
              </w:rPr>
              <w:t>Таблица 3.2. Требования по срокам поставки МТР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_Toc235626777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6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left" w:pos="560"/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8" w:history="1">
            <w:r w:rsidR="007335D2" w:rsidRPr="00476A50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2.2.</w:t>
            </w:r>
            <w:r w:rsidR="007335D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7335D2" w:rsidRPr="00476A50">
              <w:rPr>
                <w:rStyle w:val="ab"/>
                <w:noProof/>
              </w:rPr>
              <w:t>Требования к качеству продукции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_Toc235626778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7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79" w:history="1">
            <w:r w:rsidR="007335D2" w:rsidRPr="00476A50">
              <w:rPr>
                <w:rStyle w:val="ab"/>
                <w:noProof/>
              </w:rPr>
              <w:t>Таблица 4. Требования к качеству услуг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_Toc235626779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7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80" w:history="1">
            <w:r w:rsidR="007335D2" w:rsidRPr="00476A50">
              <w:rPr>
                <w:rStyle w:val="ab"/>
                <w:noProof/>
              </w:rPr>
              <w:t>Таблица 5. Требования к продукции Партии №1.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_Toc235626780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17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2a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81" w:history="1">
            <w:r w:rsidR="007335D2" w:rsidRPr="00476A50">
              <w:rPr>
                <w:rStyle w:val="ab"/>
                <w:noProof/>
              </w:rPr>
              <w:t>Таблица 6. Требования к продукции Партии №2.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_Toc235626781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22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17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82" w:history="1">
            <w:r w:rsidR="007335D2" w:rsidRPr="00476A50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3.</w:t>
            </w:r>
            <w:r w:rsidR="007335D2" w:rsidRPr="00476A50">
              <w:rPr>
                <w:rStyle w:val="ab"/>
                <w:noProof/>
              </w:rPr>
              <w:t xml:space="preserve"> Требования к документации по ценообразованию на этапе закупки.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_Toc235626782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28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7335D2" w:rsidRDefault="005874AD" w:rsidP="00697EBB">
          <w:pPr>
            <w:pStyle w:val="17"/>
            <w:tabs>
              <w:tab w:val="right" w:leader="dot" w:pos="9911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5626783" w:history="1">
            <w:r w:rsidR="007335D2" w:rsidRPr="00476A50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/>
              </w:rPr>
              <w:t>4.</w:t>
            </w:r>
            <w:r w:rsidR="007335D2" w:rsidRPr="00476A50">
              <w:rPr>
                <w:rStyle w:val="ab"/>
                <w:noProof/>
              </w:rPr>
              <w:t xml:space="preserve"> Приложения.</w:t>
            </w:r>
            <w:r w:rsidR="007335D2">
              <w:rPr>
                <w:noProof/>
                <w:webHidden/>
              </w:rPr>
              <w:tab/>
            </w:r>
            <w:r w:rsidR="007335D2">
              <w:rPr>
                <w:noProof/>
                <w:webHidden/>
              </w:rPr>
              <w:fldChar w:fldCharType="begin"/>
            </w:r>
            <w:r w:rsidR="007335D2">
              <w:rPr>
                <w:noProof/>
                <w:webHidden/>
              </w:rPr>
              <w:instrText xml:space="preserve"> PAGEREF _Toc235626783 \h </w:instrText>
            </w:r>
            <w:r w:rsidR="007335D2">
              <w:rPr>
                <w:noProof/>
                <w:webHidden/>
              </w:rPr>
            </w:r>
            <w:r w:rsidR="007335D2">
              <w:rPr>
                <w:noProof/>
                <w:webHidden/>
              </w:rPr>
              <w:fldChar w:fldCharType="separate"/>
            </w:r>
            <w:r w:rsidR="007335D2">
              <w:rPr>
                <w:noProof/>
                <w:webHidden/>
              </w:rPr>
              <w:t>28</w:t>
            </w:r>
            <w:r w:rsidR="007335D2">
              <w:rPr>
                <w:noProof/>
                <w:webHidden/>
              </w:rPr>
              <w:fldChar w:fldCharType="end"/>
            </w:r>
          </w:hyperlink>
        </w:p>
        <w:p w:rsidR="008A1C3C" w:rsidRPr="003E0258" w:rsidRDefault="009D4B91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r w:rsidRPr="003E0258">
            <w:rPr>
              <w:rStyle w:val="afff"/>
            </w:rPr>
            <w:fldChar w:fldCharType="end"/>
          </w:r>
        </w:p>
      </w:sdtContent>
    </w:sdt>
    <w:p w:rsidR="008A1C3C" w:rsidRPr="003E0258" w:rsidRDefault="008A1C3C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8A1C3C" w:rsidRPr="003E0258" w:rsidRDefault="008A1C3C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9D4B91">
      <w:pPr>
        <w:pStyle w:val="1"/>
        <w:rPr>
          <w:lang w:val="ru-RU"/>
        </w:rPr>
      </w:pPr>
      <w:bookmarkStart w:id="3" w:name="_Toc51339692"/>
      <w:bookmarkStart w:id="4" w:name="_Toc126681821"/>
      <w:bookmarkStart w:id="5" w:name="_Toc126681934"/>
      <w:bookmarkStart w:id="6" w:name="_Toc126738733"/>
      <w:bookmarkStart w:id="7" w:name="_Toc235626762"/>
      <w:r w:rsidRPr="003E0258">
        <w:rPr>
          <w:lang w:val="ru-RU"/>
        </w:rPr>
        <w:lastRenderedPageBreak/>
        <w:t>Общие сведения</w:t>
      </w:r>
      <w:bookmarkEnd w:id="3"/>
      <w:bookmarkEnd w:id="4"/>
      <w:bookmarkEnd w:id="5"/>
      <w:bookmarkEnd w:id="6"/>
      <w:bookmarkEnd w:id="7"/>
    </w:p>
    <w:p w:rsidR="008A1C3C" w:rsidRPr="003E0258" w:rsidRDefault="009D4B91">
      <w:pPr>
        <w:pStyle w:val="4"/>
        <w:numPr>
          <w:ilvl w:val="1"/>
          <w:numId w:val="3"/>
        </w:numPr>
        <w:rPr>
          <w:lang w:val="ru-RU"/>
        </w:rPr>
      </w:pPr>
      <w:bookmarkStart w:id="8" w:name="_Toc46743505"/>
      <w:bookmarkStart w:id="9" w:name="_Toc126681822"/>
      <w:r w:rsidRPr="003E0258">
        <w:rPr>
          <w:lang w:val="ru-RU"/>
        </w:rPr>
        <w:t>Обозначения и сокращения</w:t>
      </w:r>
      <w:bookmarkEnd w:id="8"/>
      <w:bookmarkEnd w:id="9"/>
    </w:p>
    <w:p w:rsidR="008A1C3C" w:rsidRPr="003E0258" w:rsidRDefault="008A1C3C"/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г/а ст. №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Гидроагрегат станционный номер</w:t>
            </w:r>
          </w:p>
        </w:tc>
      </w:tr>
      <w:tr w:rsidR="00C00283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283" w:rsidRPr="003E0258" w:rsidRDefault="00C00283">
            <w:pPr>
              <w:widowControl w:val="0"/>
              <w:spacing w:before="100" w:after="100"/>
            </w:pPr>
            <w:r w:rsidRPr="003E0258"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283" w:rsidRPr="003E0258" w:rsidRDefault="00C00283">
            <w:pPr>
              <w:widowControl w:val="0"/>
              <w:spacing w:before="100" w:after="100"/>
            </w:pPr>
            <w:r w:rsidRPr="003E0258">
              <w:t>Материально-технические ресурсы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СК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Спиральная камера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  <w:rPr>
                <w:rStyle w:val="aff1"/>
                <w:b w:val="0"/>
                <w:bCs/>
                <w:i w:val="0"/>
              </w:rPr>
            </w:pPr>
            <w:r w:rsidRPr="003E0258">
              <w:t>АКЗ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Антикоррозионная защита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  <w:rPr>
                <w:rStyle w:val="aff1"/>
                <w:b w:val="0"/>
                <w:bCs/>
                <w:i w:val="0"/>
              </w:rPr>
            </w:pPr>
            <w:r w:rsidRPr="003E0258"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Гидроэлектростанция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МНУ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Маслонапорные установки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  <w:rPr>
                <w:rStyle w:val="aff1"/>
                <w:b w:val="0"/>
                <w:bCs/>
                <w:i w:val="0"/>
              </w:rPr>
            </w:pPr>
            <w:r w:rsidRPr="003E0258"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Технические требования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Техническое обслуживание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  <w:rPr>
                <w:rStyle w:val="aff1"/>
                <w:b w:val="0"/>
                <w:bCs/>
                <w:i w:val="0"/>
              </w:rPr>
            </w:pPr>
            <w:r w:rsidRPr="003E0258"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Филиал ПАО «РусГидро» - «Жигулевская ГЭС»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ЩОВБ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Щитовое отделение верхнего бьефа</w:t>
            </w:r>
          </w:p>
        </w:tc>
      </w:tr>
      <w:tr w:rsidR="008A1C3C" w:rsidRPr="003E02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spacing w:before="100" w:after="100"/>
            </w:pPr>
            <w:r w:rsidRPr="003E0258">
              <w:t>Рабочая документация</w:t>
            </w:r>
          </w:p>
        </w:tc>
      </w:tr>
    </w:tbl>
    <w:p w:rsidR="008A1C3C" w:rsidRPr="003E0258" w:rsidRDefault="008A1C3C"/>
    <w:p w:rsidR="008A1C3C" w:rsidRPr="003E0258" w:rsidRDefault="008A1C3C"/>
    <w:p w:rsidR="008A1C3C" w:rsidRPr="003E0258" w:rsidRDefault="009D4B91">
      <w:r w:rsidRPr="003E0258">
        <w:br w:type="page"/>
      </w:r>
    </w:p>
    <w:p w:rsidR="008A1C3C" w:rsidRPr="003E0258" w:rsidRDefault="009D4B91">
      <w:pPr>
        <w:pStyle w:val="4"/>
        <w:numPr>
          <w:ilvl w:val="1"/>
          <w:numId w:val="3"/>
        </w:numPr>
        <w:rPr>
          <w:lang w:val="ru-RU"/>
        </w:rPr>
      </w:pPr>
      <w:bookmarkStart w:id="10" w:name="_Toc126681823"/>
      <w:bookmarkStart w:id="11" w:name="_Toc46743506"/>
      <w:r w:rsidRPr="003E0258">
        <w:rPr>
          <w:lang w:val="ru-RU"/>
        </w:rPr>
        <w:lastRenderedPageBreak/>
        <w:t>Наименование закупаемой продукции</w:t>
      </w:r>
      <w:bookmarkEnd w:id="10"/>
      <w:bookmarkEnd w:id="11"/>
      <w:r w:rsidRPr="003E0258">
        <w:rPr>
          <w:lang w:val="ru-RU"/>
        </w:rPr>
        <w:t>.</w:t>
      </w:r>
    </w:p>
    <w:p w:rsidR="008A1C3C" w:rsidRPr="003E0258" w:rsidRDefault="009D4B91">
      <w:bookmarkStart w:id="12" w:name="_Toc126681824"/>
      <w:r w:rsidRPr="003E0258">
        <w:rPr>
          <w:szCs w:val="28"/>
        </w:rPr>
        <w:t>ОКПД2 28.12.11.111. Поставка гидроподъемников аварийно-ремонтных затворов 105ГК спиральной камеры гидроагрегата №11, доработка рабочей документации и поставка шкафов управления гидроподъемников аварийно-ремонтных затворов 105ГК спиральной камеры гидроагрегатов №№11,12 Жигулёвской ГЭС.</w:t>
      </w:r>
    </w:p>
    <w:p w:rsidR="008A1C3C" w:rsidRPr="003E0258" w:rsidRDefault="009D4B91">
      <w:pPr>
        <w:pStyle w:val="4"/>
        <w:numPr>
          <w:ilvl w:val="1"/>
          <w:numId w:val="3"/>
        </w:numPr>
        <w:rPr>
          <w:lang w:val="ru-RU"/>
        </w:rPr>
      </w:pPr>
      <w:bookmarkStart w:id="13" w:name="_Toc46743507"/>
      <w:r w:rsidRPr="003E0258">
        <w:rPr>
          <w:lang w:val="ru-RU"/>
        </w:rPr>
        <w:t xml:space="preserve">Цель </w:t>
      </w:r>
      <w:bookmarkEnd w:id="13"/>
      <w:r w:rsidRPr="003E0258">
        <w:rPr>
          <w:lang w:val="ru-RU"/>
        </w:rPr>
        <w:t>использования закупаемой продукции</w:t>
      </w:r>
      <w:bookmarkEnd w:id="12"/>
      <w:r w:rsidRPr="003E0258">
        <w:rPr>
          <w:lang w:val="ru-RU"/>
        </w:rPr>
        <w:t xml:space="preserve">. </w:t>
      </w:r>
    </w:p>
    <w:p w:rsidR="008A1C3C" w:rsidRPr="003E0258" w:rsidRDefault="009D4B91">
      <w:r w:rsidRPr="003E0258">
        <w:t>Гидроподъемник и шкафы управления предназначены для маневрирования аварийно-ремонтными затворами шифра 105ГК, перекрывающими спиральные камеры гидротурбины при возникновении аварийной ситуации на гидроагрегате (максимально быстрое отсечение потока воды со стороны верхнего бьефа), а также при проведении ремонтных работ.</w:t>
      </w:r>
    </w:p>
    <w:p w:rsidR="008A1C3C" w:rsidRPr="003E0258" w:rsidRDefault="009D4B91">
      <w:r w:rsidRPr="003E0258">
        <w:t>Целью замены шкафов управления и гидроподъемников аварийно-ремонтных затворов шифра 105ГК спиральной камеры гидротурбины, отработавших нормативный срок службы, новыми гидроподъемниками является обеспечение их надежной безаварийной эксплуатации.</w:t>
      </w:r>
    </w:p>
    <w:p w:rsidR="008A1C3C" w:rsidRPr="003E0258" w:rsidRDefault="008A1C3C"/>
    <w:p w:rsidR="008A1C3C" w:rsidRPr="003E0258" w:rsidRDefault="009D4B91">
      <w:pPr>
        <w:pStyle w:val="4"/>
        <w:numPr>
          <w:ilvl w:val="1"/>
          <w:numId w:val="3"/>
        </w:numPr>
        <w:rPr>
          <w:lang w:val="ru-RU"/>
        </w:rPr>
      </w:pPr>
      <w:bookmarkStart w:id="14" w:name="_Toc46743508"/>
      <w:bookmarkStart w:id="15" w:name="_Toc126681829"/>
      <w:r w:rsidRPr="003E0258">
        <w:rPr>
          <w:lang w:val="ru-RU"/>
        </w:rPr>
        <w:t>Существующее положение</w:t>
      </w:r>
      <w:bookmarkEnd w:id="14"/>
      <w:r w:rsidRPr="003E0258">
        <w:rPr>
          <w:lang w:val="ru-RU"/>
        </w:rPr>
        <w:t>.</w:t>
      </w:r>
      <w:bookmarkEnd w:id="15"/>
      <w:r w:rsidRPr="003E0258">
        <w:rPr>
          <w:lang w:val="ru-RU"/>
        </w:rPr>
        <w:t xml:space="preserve"> </w:t>
      </w:r>
    </w:p>
    <w:p w:rsidR="008A1C3C" w:rsidRPr="003E0258" w:rsidRDefault="009D4B91">
      <w:pPr>
        <w:pStyle w:val="32"/>
        <w:rPr>
          <w:b/>
          <w:lang w:val="ru-RU"/>
        </w:rPr>
      </w:pPr>
      <w:bookmarkStart w:id="16" w:name="_Toc235626763"/>
      <w:r w:rsidRPr="003E0258">
        <w:rPr>
          <w:b/>
          <w:lang w:val="ru-RU"/>
        </w:rPr>
        <w:t>Местонахождение оборудования:</w:t>
      </w:r>
      <w:bookmarkEnd w:id="16"/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Гидроподъемники аварийно-ремонтных затворов шифра 105ГК расположены в помещении ЩОВБ здания ГЭС. </w:t>
      </w:r>
    </w:p>
    <w:p w:rsidR="008A1C3C" w:rsidRPr="003E0258" w:rsidRDefault="009D4B91">
      <w:pPr>
        <w:pStyle w:val="32"/>
        <w:spacing w:before="0"/>
        <w:ind w:left="1225" w:hanging="505"/>
        <w:rPr>
          <w:b/>
          <w:lang w:val="ru-RU"/>
        </w:rPr>
      </w:pPr>
      <w:bookmarkStart w:id="17" w:name="_Toc235626764"/>
      <w:r w:rsidRPr="003E0258">
        <w:rPr>
          <w:b/>
          <w:lang w:val="ru-RU"/>
        </w:rPr>
        <w:t>Состав гидроподъемника:</w:t>
      </w:r>
      <w:bookmarkEnd w:id="17"/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На одном гидроагрегате установлено 2 гидроподъемника, управление которыми осуществляется посредством </w:t>
      </w:r>
      <w:proofErr w:type="spellStart"/>
      <w:r w:rsidRPr="003E0258">
        <w:t>командоаппарата</w:t>
      </w:r>
      <w:proofErr w:type="spellEnd"/>
      <w:r w:rsidRPr="003E0258">
        <w:t xml:space="preserve"> контактного типа (для каждого гидроподъемника), выдающим сигнал управления на маслонапорную установку (1 МНУ на 4 гидроподъемника). Состав гидроподъемника: сервомотор (в комплекте с опорой, полумуфтой соединения с затвором), </w:t>
      </w:r>
      <w:proofErr w:type="spellStart"/>
      <w:r w:rsidRPr="003E0258">
        <w:t>командоаппарат</w:t>
      </w:r>
      <w:proofErr w:type="spellEnd"/>
      <w:r w:rsidRPr="003E0258">
        <w:t xml:space="preserve">, дифференциальный золотник, золотник управления, соединительные трубопроводы, запорная арматура. Количество гидроподъемников на затвор - 1 шт. В один комплект гидропривода входит 4 гидроподъемника. Общее количество гидроподъемников – 40шт. 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Гидроподъёмники г/а ст. №11 (2 шт. – гидроподъёмник А г/а ст. №11, гидроподъёмник Б г/а ст. №11) и г/а ст. №12 (2 шт. – гидроподъёмник г/а ст. А №12 и гидроподъёмник Б г/а ст. №12) работают от МНУ №6. </w:t>
      </w:r>
    </w:p>
    <w:p w:rsidR="008A1C3C" w:rsidRPr="003E0258" w:rsidRDefault="009D4B91">
      <w:pPr>
        <w:pStyle w:val="32"/>
        <w:rPr>
          <w:b/>
          <w:lang w:val="ru-RU"/>
        </w:rPr>
      </w:pPr>
      <w:bookmarkStart w:id="18" w:name="_Toc235626765"/>
      <w:r w:rsidRPr="003E0258">
        <w:rPr>
          <w:b/>
          <w:lang w:val="ru-RU"/>
        </w:rPr>
        <w:t>Шкафы управления и электроснабжения</w:t>
      </w:r>
      <w:bookmarkEnd w:id="18"/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Шкафы управления гидроподъемниками аварийно-ремонтных затворов спиральной камеры представляют собой металлические шкафы с установленной в них релейной автоматикой и </w:t>
      </w:r>
      <w:proofErr w:type="spellStart"/>
      <w:r w:rsidRPr="003E0258">
        <w:t>пуско</w:t>
      </w:r>
      <w:proofErr w:type="spellEnd"/>
      <w:r w:rsidRPr="003E0258">
        <w:t xml:space="preserve">-регулирующей аппаратурой. На каждые 4 затвора приходится 2 шкафа МП (местный пульт) щитов А и Б аварийно-ремонтных затворов 105ГК спиральной камеры с возможностью местного, дистанционного и автоматического управления; 1 релейного шкафа управления и контроля МНУ (шкаф МПД) и 1 шкафа с силовой аппаратурой включения электродвигателя МНУ. </w:t>
      </w:r>
    </w:p>
    <w:p w:rsidR="008A1C3C" w:rsidRPr="003E0258" w:rsidRDefault="009D4B91">
      <w:pPr>
        <w:pStyle w:val="32"/>
        <w:rPr>
          <w:b/>
          <w:lang w:val="ru-RU"/>
        </w:rPr>
      </w:pPr>
      <w:bookmarkStart w:id="19" w:name="_Toc235626766"/>
      <w:r w:rsidRPr="003E0258">
        <w:rPr>
          <w:b/>
          <w:lang w:val="ru-RU"/>
        </w:rPr>
        <w:t>Год ввода оборудования в эксплуатацию:</w:t>
      </w:r>
      <w:bookmarkEnd w:id="19"/>
      <w:r w:rsidRPr="003E0258">
        <w:rPr>
          <w:b/>
          <w:lang w:val="ru-RU"/>
        </w:rPr>
        <w:t xml:space="preserve"> 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Гидроподъемники введены в эксплуатацию в 1956-1957 годах. 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Капитальный ремонт гидроподъемников с заменой уплотнений производится в 1 раз в 5 лет в сроки капитального ремонта основного оборудования. Текущий ремонт производится ежегодно в сроки текущего ремонта основного оборудования.</w:t>
      </w:r>
    </w:p>
    <w:p w:rsidR="008A1C3C" w:rsidRPr="003E0258" w:rsidRDefault="009D4B91">
      <w:pPr>
        <w:pStyle w:val="32"/>
        <w:rPr>
          <w:b/>
          <w:lang w:val="ru-RU"/>
        </w:rPr>
      </w:pPr>
      <w:bookmarkStart w:id="20" w:name="_Toc235626767"/>
      <w:r w:rsidRPr="003E0258">
        <w:rPr>
          <w:b/>
          <w:lang w:val="ru-RU"/>
        </w:rPr>
        <w:t>Дата последней замены оборудования, реконструкции, ремонта:</w:t>
      </w:r>
      <w:bookmarkEnd w:id="20"/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В период с 2013 года по настоящее время проведены работы по замене 12 гидроподъемников аварийно-ремонтных затворов (г/а ст.№1, г/а ст.№7, г/а ст.№12, г/а ст.№14, г/а ст.№20, г/а ст.№17).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Сервомоторы гидроподъёмников г/а ст. №12 заменены на новые комплектно с гидравлической панелью управления и трубопроводом (до магистрального). Также заменена МНУ №6. Шкафы управления гидроподъёмников г/а ст. №12 не менялись.</w:t>
      </w:r>
    </w:p>
    <w:p w:rsidR="008A1C3C" w:rsidRPr="003E0258" w:rsidRDefault="009D4B91">
      <w:pPr>
        <w:pStyle w:val="32"/>
        <w:rPr>
          <w:b/>
          <w:lang w:val="ru-RU"/>
        </w:rPr>
      </w:pPr>
      <w:bookmarkStart w:id="21" w:name="_Toc235626768"/>
      <w:r w:rsidRPr="003E0258">
        <w:rPr>
          <w:b/>
          <w:lang w:val="ru-RU"/>
        </w:rPr>
        <w:lastRenderedPageBreak/>
        <w:t>Наличие документации на замену оборудования:</w:t>
      </w:r>
      <w:bookmarkEnd w:id="21"/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 - Проектно-рабочая документация 508-013-08/2016 "Комплексная модернизация гидромеханического оборудования Жигулевской ГЭС. ", разработана в 2017г. ООО "Проектное бюро "Согласованные решения" г. Тольятти с интеграцией смежной конструкторской документации "Гидропривод (120-300-0-11,5)4. Конструкторская документация", филиал ОАО "Трест Гидромонтаж" СПКТБ "</w:t>
      </w:r>
      <w:proofErr w:type="spellStart"/>
      <w:r w:rsidRPr="003E0258">
        <w:t>Мосгидросталь</w:t>
      </w:r>
      <w:proofErr w:type="spellEnd"/>
      <w:r w:rsidRPr="003E0258">
        <w:t>", г. Москва, 2012г. (Приложение № 1 к настоящим ТТ).</w:t>
      </w:r>
    </w:p>
    <w:p w:rsidR="008A1C3C" w:rsidRPr="003E0258" w:rsidRDefault="009D4B91">
      <w:r w:rsidRPr="003E0258">
        <w:t>-  Рабочая документация 77610/05-2020 "Изготовление и подключение шкафов управления гидроподъёмников аварийно-ремонтных затворов спиральных камер", разработана ООО "</w:t>
      </w:r>
      <w:proofErr w:type="spellStart"/>
      <w:r w:rsidRPr="003E0258">
        <w:t>Триос</w:t>
      </w:r>
      <w:proofErr w:type="spellEnd"/>
      <w:r w:rsidRPr="003E0258">
        <w:t xml:space="preserve">-техно" в 2020г. </w:t>
      </w:r>
    </w:p>
    <w:p w:rsidR="008A1C3C" w:rsidRPr="003E0258" w:rsidRDefault="009D4B91" w:rsidP="001C5F4A">
      <w:r w:rsidRPr="003E0258">
        <w:t xml:space="preserve">Ввиду того что РД 77610/05-2020 </w:t>
      </w:r>
      <w:r w:rsidRPr="00E04709">
        <w:t>разработана к применению для конкретного агрегата и до введения ограничительных мер на поставку импортного оборудования, а также в соответствии с требованием на приоритетное использование оборудования и технических систем отечественного производства при реализации проектов строительства и реконструкции производственных объектов в Технической политике Группы РусГидро, требуется доработка проектных решений в части замены отдельных видов импортного оборудования</w:t>
      </w:r>
      <w:r w:rsidR="00C00283" w:rsidRPr="00E04709">
        <w:t xml:space="preserve"> </w:t>
      </w:r>
      <w:r w:rsidRPr="00E04709">
        <w:t xml:space="preserve">а также в </w:t>
      </w:r>
      <w:r w:rsidR="005F3B93" w:rsidRPr="00E04709">
        <w:t xml:space="preserve">части </w:t>
      </w:r>
      <w:r w:rsidR="007E57F3" w:rsidRPr="00E04709">
        <w:t>привязки</w:t>
      </w:r>
      <w:r w:rsidRPr="00E04709">
        <w:t xml:space="preserve"> </w:t>
      </w:r>
      <w:r w:rsidR="001C5F4A" w:rsidRPr="00E04709">
        <w:t xml:space="preserve">кабельных трасс и объёмов </w:t>
      </w:r>
      <w:r w:rsidRPr="00E04709">
        <w:t>МТР</w:t>
      </w:r>
      <w:r w:rsidR="007E57F3" w:rsidRPr="00E04709">
        <w:t xml:space="preserve"> для монтажа</w:t>
      </w:r>
      <w:r w:rsidRPr="00E04709">
        <w:t xml:space="preserve"> применительно к ГА ст. №11 и ГА ст. №12.</w:t>
      </w:r>
    </w:p>
    <w:p w:rsidR="008A1C3C" w:rsidRPr="003E0258" w:rsidRDefault="009D4B91">
      <w:pPr>
        <w:pStyle w:val="32"/>
        <w:rPr>
          <w:b/>
          <w:lang w:val="ru-RU"/>
        </w:rPr>
      </w:pPr>
      <w:bookmarkStart w:id="22" w:name="_Toc235626769"/>
      <w:r w:rsidRPr="003E0258">
        <w:rPr>
          <w:rStyle w:val="33"/>
          <w:b/>
          <w:lang w:val="ru-RU"/>
        </w:rPr>
        <w:t>Технические данные по маслонасосной установке (МНУ)</w:t>
      </w:r>
      <w:bookmarkEnd w:id="22"/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- Тип насоса – </w:t>
      </w:r>
      <w:proofErr w:type="spellStart"/>
      <w:r w:rsidRPr="003E0258">
        <w:t>масловинтовой</w:t>
      </w:r>
      <w:proofErr w:type="spellEnd"/>
      <w:r w:rsidRPr="003E0258">
        <w:t>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Насос – тип МВН30-320А;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Электродвигатель – тип А225М2У3;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Номинальное рабочее давление насоса – 9,0 Мпа;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Производительность насоса – 4,5л/сек;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Число оборотов электродвигателя – 3000об/мин;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Количество насосов на одну МНУ – 1шт;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Количество затворов на одну МНУ – 4шт;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Рабочая жидкость – масло турбинное Тп-30 ГОСТ 9972-74;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Время подъема на полную высоту – 6-8 мин;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>- Время опускания на полную высоту – 2-3 мин;</w:t>
      </w:r>
    </w:p>
    <w:p w:rsidR="008A1C3C" w:rsidRPr="003E0258" w:rsidRDefault="009D4B91">
      <w:pPr>
        <w:pStyle w:val="a3"/>
        <w:numPr>
          <w:ilvl w:val="0"/>
          <w:numId w:val="0"/>
        </w:numPr>
      </w:pPr>
      <w:r w:rsidRPr="003E0258">
        <w:t xml:space="preserve">- Настройка предохранительного клапана – 9,5 МПа. </w:t>
      </w:r>
    </w:p>
    <w:p w:rsidR="008A1C3C" w:rsidRPr="003E0258" w:rsidRDefault="008A1C3C">
      <w:pPr>
        <w:pStyle w:val="a3"/>
        <w:numPr>
          <w:ilvl w:val="0"/>
          <w:numId w:val="0"/>
        </w:numPr>
      </w:pPr>
    </w:p>
    <w:p w:rsidR="008A1C3C" w:rsidRPr="003E0258" w:rsidRDefault="009D4B91">
      <w:pPr>
        <w:pStyle w:val="1"/>
        <w:rPr>
          <w:caps/>
          <w:lang w:val="ru-RU"/>
        </w:rPr>
      </w:pPr>
      <w:bookmarkStart w:id="23" w:name="_Toc51339693"/>
      <w:bookmarkStart w:id="24" w:name="_Toc126681832"/>
      <w:bookmarkStart w:id="25" w:name="_Toc126681935"/>
      <w:bookmarkStart w:id="26" w:name="_Toc126738734"/>
      <w:bookmarkStart w:id="27" w:name="_Toc235626770"/>
      <w:r w:rsidRPr="003E0258">
        <w:rPr>
          <w:lang w:val="ru-RU"/>
        </w:rPr>
        <w:t>Требования к продукции</w:t>
      </w:r>
      <w:bookmarkEnd w:id="23"/>
      <w:bookmarkEnd w:id="24"/>
      <w:bookmarkEnd w:id="25"/>
      <w:bookmarkEnd w:id="26"/>
      <w:bookmarkEnd w:id="27"/>
    </w:p>
    <w:p w:rsidR="008A1C3C" w:rsidRPr="003E0258" w:rsidRDefault="009D4B91">
      <w:pPr>
        <w:pStyle w:val="21"/>
      </w:pPr>
      <w:bookmarkStart w:id="28" w:name="_Toc126681833"/>
      <w:bookmarkStart w:id="29" w:name="_Toc235626771"/>
      <w:r w:rsidRPr="003E0258">
        <w:t>Требования к объемам и срокам</w:t>
      </w:r>
      <w:bookmarkEnd w:id="28"/>
      <w:bookmarkEnd w:id="29"/>
    </w:p>
    <w:p w:rsidR="008A1C3C" w:rsidRPr="003E0258" w:rsidRDefault="009D4B91">
      <w:pPr>
        <w:pStyle w:val="32"/>
        <w:rPr>
          <w:b/>
          <w:lang w:val="ru-RU"/>
        </w:rPr>
      </w:pPr>
      <w:bookmarkStart w:id="30" w:name="_Toc126681834"/>
      <w:bookmarkStart w:id="31" w:name="_Toc235626772"/>
      <w:bookmarkEnd w:id="30"/>
      <w:r w:rsidRPr="003E0258">
        <w:rPr>
          <w:b/>
          <w:lang w:val="ru-RU"/>
        </w:rPr>
        <w:t>Требования к видам и объемам поставок МТР, работ, услуг</w:t>
      </w:r>
      <w:bookmarkEnd w:id="31"/>
    </w:p>
    <w:p w:rsidR="008A1C3C" w:rsidRPr="003E0258" w:rsidRDefault="008A1C3C"/>
    <w:p w:rsidR="008A1C3C" w:rsidRPr="003E0258" w:rsidRDefault="009D4B91">
      <w:pPr>
        <w:pStyle w:val="21"/>
        <w:numPr>
          <w:ilvl w:val="0"/>
          <w:numId w:val="0"/>
        </w:numPr>
        <w:spacing w:before="0"/>
        <w:ind w:left="431"/>
      </w:pPr>
      <w:bookmarkStart w:id="32" w:name="_Toc126681834_Копия_1"/>
      <w:bookmarkStart w:id="33" w:name="_Toc51339695"/>
      <w:bookmarkStart w:id="34" w:name="_Toc224895682"/>
      <w:bookmarkStart w:id="35" w:name="_Toc230938588"/>
      <w:bookmarkStart w:id="36" w:name="_Toc235626773"/>
      <w:bookmarkEnd w:id="32"/>
      <w:r w:rsidRPr="003E0258">
        <w:t xml:space="preserve">Таблица 2.1. Перечень </w:t>
      </w:r>
      <w:bookmarkEnd w:id="33"/>
      <w:r w:rsidRPr="003E0258">
        <w:t>и объем выполняемых работ</w:t>
      </w:r>
      <w:bookmarkEnd w:id="34"/>
      <w:bookmarkEnd w:id="35"/>
      <w:r w:rsidRPr="003E0258">
        <w:t xml:space="preserve"> / оказываемых услуг</w:t>
      </w:r>
      <w:bookmarkEnd w:id="36"/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2"/>
        <w:gridCol w:w="5828"/>
        <w:gridCol w:w="2267"/>
        <w:gridCol w:w="1418"/>
      </w:tblGrid>
      <w:tr w:rsidR="008A1C3C" w:rsidRPr="003E025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keepNext/>
              <w:widowControl w:val="0"/>
              <w:jc w:val="center"/>
            </w:pPr>
            <w:r w:rsidRPr="003E0258">
              <w:t>№</w:t>
            </w:r>
          </w:p>
          <w:p w:rsidR="008A1C3C" w:rsidRPr="003E0258" w:rsidRDefault="009D4B91">
            <w:pPr>
              <w:keepNext/>
              <w:widowControl w:val="0"/>
              <w:jc w:val="center"/>
            </w:pPr>
            <w:r w:rsidRPr="003E0258">
              <w:t>п/п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keepNext/>
              <w:widowControl w:val="0"/>
              <w:jc w:val="center"/>
            </w:pPr>
            <w:r w:rsidRPr="003E0258">
              <w:t>Наименование услуг / этапа услуг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keepNext/>
              <w:widowControl w:val="0"/>
              <w:jc w:val="center"/>
            </w:pPr>
            <w:r w:rsidRPr="003E0258"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keepNext/>
              <w:widowControl w:val="0"/>
              <w:jc w:val="center"/>
            </w:pPr>
            <w:r w:rsidRPr="003E0258">
              <w:t>Количество</w:t>
            </w:r>
          </w:p>
        </w:tc>
      </w:tr>
      <w:tr w:rsidR="008A1C3C" w:rsidRPr="003E025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4</w:t>
            </w:r>
          </w:p>
        </w:tc>
      </w:tr>
      <w:tr w:rsidR="008A1C3C" w:rsidRPr="003E025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left"/>
              <w:rPr>
                <w:color w:val="000000"/>
              </w:rPr>
            </w:pPr>
            <w:r w:rsidRPr="003E0258">
              <w:rPr>
                <w:color w:val="000000"/>
              </w:rPr>
              <w:t xml:space="preserve">Доработка рабочей документации </w:t>
            </w:r>
            <w:r w:rsidRPr="003E0258">
              <w:t>77610/05-2020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комплект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</w:tr>
    </w:tbl>
    <w:p w:rsidR="008A1C3C" w:rsidRPr="003E0258" w:rsidRDefault="008A1C3C"/>
    <w:p w:rsidR="008A1C3C" w:rsidRPr="003E0258" w:rsidRDefault="009D4B91">
      <w:pPr>
        <w:pStyle w:val="21"/>
        <w:numPr>
          <w:ilvl w:val="0"/>
          <w:numId w:val="0"/>
        </w:numPr>
        <w:spacing w:before="0"/>
        <w:ind w:left="431"/>
      </w:pPr>
      <w:bookmarkStart w:id="37" w:name="_Toc224895683"/>
      <w:bookmarkStart w:id="38" w:name="_Toc230938589"/>
      <w:bookmarkStart w:id="39" w:name="_Toc235626774"/>
      <w:r w:rsidRPr="003E0258">
        <w:t>Таблица 2.2. Перечень и объем закупаемых МТР</w:t>
      </w:r>
      <w:bookmarkEnd w:id="37"/>
      <w:bookmarkEnd w:id="38"/>
      <w:bookmarkEnd w:id="39"/>
    </w:p>
    <w:tbl>
      <w:tblPr>
        <w:tblW w:w="98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4"/>
        <w:gridCol w:w="4428"/>
        <w:gridCol w:w="2271"/>
        <w:gridCol w:w="2269"/>
      </w:tblGrid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№</w:t>
            </w:r>
          </w:p>
          <w:p w:rsidR="008A1C3C" w:rsidRPr="003E0258" w:rsidRDefault="009D4B91">
            <w:pPr>
              <w:widowControl w:val="0"/>
              <w:jc w:val="center"/>
            </w:pPr>
            <w:r w:rsidRPr="003E0258">
              <w:t>п/п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Наименование продукции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Единица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Количество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4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8A1C3C">
            <w:pPr>
              <w:pStyle w:val="a3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Партия № 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1.1.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Гидроподъемник А г/а ст. №11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proofErr w:type="spellStart"/>
            <w:r w:rsidRPr="003E0258">
              <w:t>шт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1.2.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Гидроподъемник Б г/а ст. №11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proofErr w:type="spellStart"/>
            <w:r w:rsidRPr="003E0258">
              <w:t>шт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rPr>
                <w:b/>
              </w:rPr>
              <w:t>Партия № 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lastRenderedPageBreak/>
              <w:t>2.1.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Шкаф МП (Местный пульт)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proofErr w:type="spellStart"/>
            <w:r w:rsidRPr="003E0258">
              <w:t>шт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2.2.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 xml:space="preserve">Ящик ПК (Промежуточный </w:t>
            </w:r>
            <w:proofErr w:type="spellStart"/>
            <w:r w:rsidRPr="003E0258">
              <w:t>клеммник</w:t>
            </w:r>
            <w:proofErr w:type="spellEnd"/>
            <w:r w:rsidRPr="003E0258">
              <w:t>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proofErr w:type="spellStart"/>
            <w:r w:rsidRPr="003E0258">
              <w:t>шт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4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2.3.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Силовая сборка МНУ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proofErr w:type="spellStart"/>
            <w:r w:rsidRPr="003E0258">
              <w:t>шт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2.4.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Шкаф МПД (Местный пульт двигателя)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proofErr w:type="spellStart"/>
            <w:r w:rsidRPr="003E0258">
              <w:t>шт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</w:tr>
      <w:tr w:rsidR="008A1C3C" w:rsidRPr="003E025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2.5.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МТР для монтажа</w:t>
            </w:r>
          </w:p>
        </w:tc>
        <w:tc>
          <w:tcPr>
            <w:tcW w:w="4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 w:rsidP="005874AD">
            <w:pPr>
              <w:widowControl w:val="0"/>
              <w:jc w:val="center"/>
            </w:pPr>
            <w:r w:rsidRPr="003E0258">
              <w:t xml:space="preserve">В соответствии с листами спецификаций </w:t>
            </w:r>
            <w:bookmarkStart w:id="40" w:name="_GoBack"/>
            <w:bookmarkEnd w:id="40"/>
            <w:r w:rsidRPr="00E04709">
              <w:t>РД 77610/05-2020 (приложение №2</w:t>
            </w:r>
            <w:r w:rsidRPr="003E0258">
              <w:t xml:space="preserve"> к настоящим Техническим требованиям).</w:t>
            </w:r>
          </w:p>
        </w:tc>
      </w:tr>
    </w:tbl>
    <w:p w:rsidR="008A1C3C" w:rsidRPr="003E0258" w:rsidRDefault="009D4B91">
      <w:pPr>
        <w:pStyle w:val="32"/>
        <w:rPr>
          <w:b/>
          <w:lang w:val="ru-RU"/>
        </w:rPr>
      </w:pPr>
      <w:bookmarkStart w:id="41" w:name="_Toc51339696"/>
      <w:bookmarkStart w:id="42" w:name="_Toc235626775"/>
      <w:r w:rsidRPr="003E0258">
        <w:rPr>
          <w:b/>
          <w:lang w:val="ru-RU"/>
        </w:rPr>
        <w:t xml:space="preserve">Требования </w:t>
      </w:r>
      <w:bookmarkEnd w:id="41"/>
      <w:r w:rsidRPr="003E0258">
        <w:rPr>
          <w:b/>
          <w:lang w:val="ru-RU"/>
        </w:rPr>
        <w:t>к срокам поставки МТР, выполнению работ</w:t>
      </w:r>
      <w:bookmarkEnd w:id="42"/>
    </w:p>
    <w:p w:rsidR="008A1C3C" w:rsidRPr="003E0258" w:rsidRDefault="009D4B91">
      <w:pPr>
        <w:pStyle w:val="21"/>
        <w:numPr>
          <w:ilvl w:val="0"/>
          <w:numId w:val="0"/>
        </w:numPr>
        <w:ind w:left="432"/>
      </w:pPr>
      <w:bookmarkStart w:id="43" w:name="_Toc50125126"/>
      <w:bookmarkStart w:id="44" w:name="_Toc50125127"/>
      <w:bookmarkStart w:id="45" w:name="_Toc51339697"/>
      <w:bookmarkStart w:id="46" w:name="_Toc126681837"/>
      <w:bookmarkStart w:id="47" w:name="_Toc126681937"/>
      <w:bookmarkStart w:id="48" w:name="_Toc126738736"/>
      <w:bookmarkStart w:id="49" w:name="_Toc235626776"/>
      <w:bookmarkEnd w:id="43"/>
      <w:r w:rsidRPr="003E0258">
        <w:t xml:space="preserve">Таблица 3.1. </w:t>
      </w:r>
      <w:bookmarkStart w:id="50" w:name="_Hlk50465284"/>
      <w:r w:rsidRPr="003E0258">
        <w:t xml:space="preserve">Требования по срокам </w:t>
      </w:r>
      <w:bookmarkEnd w:id="44"/>
      <w:bookmarkEnd w:id="45"/>
      <w:bookmarkEnd w:id="46"/>
      <w:bookmarkEnd w:id="47"/>
      <w:bookmarkEnd w:id="48"/>
      <w:bookmarkEnd w:id="50"/>
      <w:r w:rsidRPr="003E0258">
        <w:t>выполнения работ / оказания услуг</w:t>
      </w:r>
      <w:bookmarkEnd w:id="49"/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4107"/>
        <w:gridCol w:w="2410"/>
        <w:gridCol w:w="2832"/>
      </w:tblGrid>
      <w:tr w:rsidR="008A1C3C" w:rsidRPr="003E025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№ п/п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Наименование услуг 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Требования к началу срока выполнения услуг / этапа услуг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Требования к окончанию срока выполнения услуг / этапа услуг</w:t>
            </w:r>
          </w:p>
        </w:tc>
      </w:tr>
      <w:tr w:rsidR="008A1C3C" w:rsidRPr="003E025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rPr>
                <w:b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rPr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pStyle w:val="affff3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3E025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pStyle w:val="affff3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3E0258">
              <w:rPr>
                <w:b/>
                <w:sz w:val="24"/>
                <w:szCs w:val="24"/>
              </w:rPr>
              <w:t>4</w:t>
            </w:r>
          </w:p>
        </w:tc>
      </w:tr>
      <w:tr w:rsidR="008A1C3C" w:rsidRPr="003E025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left"/>
              <w:rPr>
                <w:color w:val="000000"/>
              </w:rPr>
            </w:pPr>
            <w:r w:rsidRPr="003E0258">
              <w:rPr>
                <w:color w:val="000000"/>
              </w:rPr>
              <w:t xml:space="preserve">Доработка рабочей документации </w:t>
            </w:r>
            <w:r w:rsidRPr="003E0258">
              <w:t>77610/05-2020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</w:pPr>
            <w:r w:rsidRPr="003E0258">
              <w:t>С даты подписания договора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В коммерческом предложении указать сроки оказания услуги </w:t>
            </w:r>
          </w:p>
        </w:tc>
      </w:tr>
    </w:tbl>
    <w:p w:rsidR="008A1C3C" w:rsidRPr="003E0258" w:rsidRDefault="008A1C3C"/>
    <w:p w:rsidR="008A1C3C" w:rsidRPr="003E0258" w:rsidRDefault="009D4B91">
      <w:pPr>
        <w:pStyle w:val="21"/>
        <w:numPr>
          <w:ilvl w:val="0"/>
          <w:numId w:val="0"/>
        </w:numPr>
        <w:ind w:left="432"/>
      </w:pPr>
      <w:bookmarkStart w:id="51" w:name="_Toc224895686"/>
      <w:bookmarkStart w:id="52" w:name="_Toc230938592"/>
      <w:bookmarkStart w:id="53" w:name="_Toc235626777"/>
      <w:r w:rsidRPr="003E0258">
        <w:t>Таблица 3.2. Требования по срокам поставки МТР</w:t>
      </w:r>
      <w:bookmarkEnd w:id="51"/>
      <w:bookmarkEnd w:id="52"/>
      <w:bookmarkEnd w:id="53"/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835"/>
        <w:gridCol w:w="2835"/>
        <w:gridCol w:w="3543"/>
      </w:tblGrid>
      <w:tr w:rsidR="008A1C3C" w:rsidRPr="003E0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Требования к началу срока поставки продукции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Требования к окончанию срока поставки продукции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pStyle w:val="affff3"/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pStyle w:val="affff3"/>
              <w:widowControl w:val="0"/>
              <w:jc w:val="center"/>
              <w:rPr>
                <w:b/>
              </w:rPr>
            </w:pPr>
            <w:bookmarkStart w:id="54" w:name="_Toc46743510"/>
            <w:r w:rsidRPr="003E0258">
              <w:rPr>
                <w:b/>
              </w:rPr>
              <w:t>4</w:t>
            </w:r>
            <w:bookmarkEnd w:id="54"/>
          </w:p>
        </w:tc>
      </w:tr>
      <w:tr w:rsidR="008A1C3C" w:rsidRPr="003E0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8A1C3C">
            <w:pPr>
              <w:pStyle w:val="a3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Партия №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</w:pPr>
            <w:r w:rsidRPr="003E0258"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</w:pPr>
            <w:r w:rsidRPr="003E0258">
              <w:t>В коммерческом предложении указать срок поставки партии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8A1C3C">
            <w:pPr>
              <w:pStyle w:val="a3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Партия №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</w:pPr>
            <w:r w:rsidRPr="003E0258">
              <w:t>С даты завершения оказания услуг по Этапу №1 “</w:t>
            </w:r>
            <w:r w:rsidRPr="003E0258">
              <w:rPr>
                <w:color w:val="000000"/>
              </w:rPr>
              <w:t xml:space="preserve">Доработка рабочей документации </w:t>
            </w:r>
            <w:r w:rsidRPr="003E0258">
              <w:t>77610/05-2020”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C3C" w:rsidRPr="003E0258" w:rsidRDefault="009D4B91">
            <w:pPr>
              <w:widowControl w:val="0"/>
            </w:pPr>
            <w:r w:rsidRPr="003E0258">
              <w:t>В коммерческом предложении указать срок поставки партии</w:t>
            </w:r>
          </w:p>
        </w:tc>
      </w:tr>
    </w:tbl>
    <w:p w:rsidR="008A1C3C" w:rsidRPr="003E0258" w:rsidRDefault="008A1C3C">
      <w:pPr>
        <w:sectPr w:rsidR="008A1C3C" w:rsidRPr="003E0258">
          <w:headerReference w:type="even" r:id="rId8"/>
          <w:footerReference w:type="default" r:id="rId9"/>
          <w:footerReference w:type="first" r:id="rId10"/>
          <w:pgSz w:w="11906" w:h="16838"/>
          <w:pgMar w:top="1134" w:right="851" w:bottom="992" w:left="1134" w:header="680" w:footer="283" w:gutter="0"/>
          <w:cols w:space="720"/>
          <w:formProt w:val="0"/>
          <w:titlePg/>
          <w:docGrid w:linePitch="360"/>
        </w:sectPr>
      </w:pPr>
    </w:p>
    <w:p w:rsidR="008A1C3C" w:rsidRPr="003E0258" w:rsidRDefault="009D4B91">
      <w:pPr>
        <w:pStyle w:val="21"/>
      </w:pPr>
      <w:bookmarkStart w:id="55" w:name="_Toc46743511"/>
      <w:bookmarkStart w:id="56" w:name="_Toc126681838"/>
      <w:bookmarkStart w:id="57" w:name="_Toc235626778"/>
      <w:r w:rsidRPr="003E0258">
        <w:lastRenderedPageBreak/>
        <w:t xml:space="preserve">Требования к </w:t>
      </w:r>
      <w:bookmarkEnd w:id="55"/>
      <w:r w:rsidRPr="003E0258">
        <w:t>качеству продукции</w:t>
      </w:r>
      <w:bookmarkEnd w:id="56"/>
      <w:bookmarkEnd w:id="57"/>
    </w:p>
    <w:p w:rsidR="008A1C3C" w:rsidRPr="003E0258" w:rsidRDefault="008A1C3C"/>
    <w:p w:rsidR="008A1C3C" w:rsidRPr="003E0258" w:rsidRDefault="009D4B91">
      <w:pPr>
        <w:pStyle w:val="21"/>
        <w:numPr>
          <w:ilvl w:val="0"/>
          <w:numId w:val="0"/>
        </w:numPr>
        <w:spacing w:before="0"/>
        <w:ind w:left="431" w:hanging="147"/>
      </w:pPr>
      <w:bookmarkStart w:id="58" w:name="_Toc136331525"/>
      <w:bookmarkStart w:id="59" w:name="_Toc235626779"/>
      <w:r w:rsidRPr="003E0258">
        <w:t xml:space="preserve">Таблица 4. Требования к качеству </w:t>
      </w:r>
      <w:bookmarkEnd w:id="58"/>
      <w:r w:rsidRPr="003E0258">
        <w:t>услуг</w:t>
      </w:r>
      <w:bookmarkEnd w:id="59"/>
      <w:r w:rsidRPr="003E0258">
        <w:t xml:space="preserve"> </w:t>
      </w:r>
    </w:p>
    <w:p w:rsidR="008A1C3C" w:rsidRPr="003E0258" w:rsidRDefault="009D4B91">
      <w:pPr>
        <w:snapToGrid w:val="0"/>
        <w:spacing w:after="120"/>
        <w:rPr>
          <w:u w:val="single"/>
        </w:rPr>
      </w:pPr>
      <w:r w:rsidRPr="003E0258">
        <w:rPr>
          <w:b/>
          <w:bCs/>
        </w:rPr>
        <w:t xml:space="preserve">Наименование этапа услуг: </w:t>
      </w:r>
      <w:r w:rsidRPr="003E0258">
        <w:rPr>
          <w:bCs/>
          <w:iCs/>
        </w:rPr>
        <w:t>(позиция № 1 Таблицы 2.1):</w:t>
      </w:r>
      <w:r w:rsidRPr="003E0258">
        <w:rPr>
          <w:b/>
          <w:bCs/>
          <w:iCs/>
        </w:rPr>
        <w:t xml:space="preserve"> </w:t>
      </w:r>
      <w:r w:rsidRPr="003E0258">
        <w:rPr>
          <w:u w:val="single"/>
        </w:rPr>
        <w:t>Доработка рабочей документации 77610/05-2020.</w:t>
      </w:r>
    </w:p>
    <w:p w:rsidR="008A1C3C" w:rsidRPr="003E0258" w:rsidRDefault="008A1C3C">
      <w:pPr>
        <w:snapToGrid w:val="0"/>
        <w:spacing w:after="120"/>
        <w:rPr>
          <w:bCs/>
        </w:rPr>
      </w:pPr>
    </w:p>
    <w:tbl>
      <w:tblPr>
        <w:tblStyle w:val="affff6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975"/>
        <w:gridCol w:w="6664"/>
        <w:gridCol w:w="2410"/>
        <w:gridCol w:w="2268"/>
      </w:tblGrid>
      <w:tr w:rsidR="008A1C3C" w:rsidRPr="003E0258">
        <w:tc>
          <w:tcPr>
            <w:tcW w:w="709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  <w:bCs/>
              </w:rPr>
            </w:pPr>
            <w:r w:rsidRPr="003E0258">
              <w:rPr>
                <w:b/>
                <w:bCs/>
              </w:rPr>
              <w:t>№ п/п</w:t>
            </w:r>
          </w:p>
        </w:tc>
        <w:tc>
          <w:tcPr>
            <w:tcW w:w="2975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  <w:bCs/>
              </w:rPr>
            </w:pPr>
            <w:r w:rsidRPr="003E0258">
              <w:rPr>
                <w:b/>
                <w:bCs/>
              </w:rPr>
              <w:t>Наименование параметра</w:t>
            </w:r>
          </w:p>
        </w:tc>
        <w:tc>
          <w:tcPr>
            <w:tcW w:w="6664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  <w:bCs/>
              </w:rPr>
            </w:pPr>
            <w:r w:rsidRPr="003E0258">
              <w:rPr>
                <w:b/>
                <w:bCs/>
              </w:rPr>
              <w:t>Требование заказчика</w:t>
            </w:r>
          </w:p>
        </w:tc>
        <w:tc>
          <w:tcPr>
            <w:tcW w:w="4678" w:type="dxa"/>
            <w:gridSpan w:val="2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  <w:bCs/>
              </w:rPr>
            </w:pPr>
            <w:r w:rsidRPr="003E0258"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 w:rsidR="008A1C3C" w:rsidRPr="003E0258">
        <w:tc>
          <w:tcPr>
            <w:tcW w:w="709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975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6664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  <w:bCs/>
              </w:rPr>
            </w:pPr>
            <w:r w:rsidRPr="003E0258">
              <w:rPr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  <w:bCs/>
              </w:rPr>
            </w:pPr>
            <w:r w:rsidRPr="003E0258">
              <w:rPr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9D4B91">
            <w:pPr>
              <w:widowControl w:val="0"/>
              <w:spacing w:before="60" w:after="60"/>
              <w:jc w:val="center"/>
            </w:pPr>
            <w:r w:rsidRPr="003E0258">
              <w:rPr>
                <w:b/>
              </w:rPr>
              <w:t>1</w:t>
            </w:r>
          </w:p>
        </w:tc>
        <w:tc>
          <w:tcPr>
            <w:tcW w:w="2975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2</w:t>
            </w:r>
          </w:p>
        </w:tc>
        <w:tc>
          <w:tcPr>
            <w:tcW w:w="6664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3</w:t>
            </w:r>
          </w:p>
        </w:tc>
        <w:tc>
          <w:tcPr>
            <w:tcW w:w="2410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4</w:t>
            </w: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5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0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 xml:space="preserve">Требования к оказанию услуг </w:t>
            </w:r>
          </w:p>
        </w:tc>
        <w:tc>
          <w:tcPr>
            <w:tcW w:w="2410" w:type="dxa"/>
            <w:vMerge w:val="restart"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Общие требования к оказанию услуг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spacing w:before="60" w:after="60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  <w:shd w:val="clear" w:color="auto" w:fill="auto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rPr>
                <w:bCs/>
              </w:rPr>
              <w:t>Требования к составу, содержанию услуг</w:t>
            </w:r>
          </w:p>
        </w:tc>
        <w:tc>
          <w:tcPr>
            <w:tcW w:w="6664" w:type="dxa"/>
            <w:shd w:val="clear" w:color="auto" w:fill="auto"/>
          </w:tcPr>
          <w:p w:rsidR="008A1C3C" w:rsidRPr="003E0258" w:rsidRDefault="009D4B91">
            <w:pPr>
              <w:pStyle w:val="a3"/>
              <w:widowControl w:val="0"/>
              <w:numPr>
                <w:ilvl w:val="3"/>
                <w:numId w:val="10"/>
              </w:numPr>
              <w:ind w:left="0" w:firstLine="0"/>
              <w:rPr>
                <w:bCs/>
              </w:rPr>
            </w:pPr>
            <w:r w:rsidRPr="003E0258">
              <w:rPr>
                <w:bCs/>
              </w:rPr>
              <w:t xml:space="preserve">Стадии </w:t>
            </w:r>
            <w:r w:rsidR="009F2241" w:rsidRPr="003E0258">
              <w:rPr>
                <w:bCs/>
              </w:rPr>
              <w:t>проектирования: Рабочая</w:t>
            </w:r>
            <w:r w:rsidRPr="003E0258">
              <w:rPr>
                <w:bCs/>
              </w:rPr>
              <w:t xml:space="preserve"> документация.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10"/>
              </w:numPr>
              <w:ind w:left="0" w:firstLine="0"/>
            </w:pPr>
            <w:r w:rsidRPr="003E0258">
              <w:rPr>
                <w:bCs/>
              </w:rPr>
              <w:t>Разрабатываемая рабочая документация должна содержать решения, необходимые для реализации Проекта Комплексной Модернизации (</w:t>
            </w:r>
            <w:proofErr w:type="spellStart"/>
            <w:r w:rsidRPr="003E0258">
              <w:rPr>
                <w:bCs/>
              </w:rPr>
              <w:t>Генпроектировщик</w:t>
            </w:r>
            <w:proofErr w:type="spellEnd"/>
            <w:r w:rsidRPr="003E0258">
              <w:rPr>
                <w:bCs/>
              </w:rPr>
              <w:t xml:space="preserve"> – АО "Институт Гидропроект им. С.Я. Жука") в части замены единиц оборудования, входящих в состав гидроподъемников аварийно-ремонтных затворов спиральной камеры щитового отделения верхнего бьефа (ЩОВБ) Жигулевской ГЭС (Проектно-рабочая документация </w:t>
            </w:r>
            <w:r w:rsidRPr="003E0258">
              <w:t>508-013-08/2016 "Комплексная модернизация гидромеханического оборудования Жигулевской ГЭС. ", 2017г., ООО "Проектное бюро "Согласованные решения" г. Тольятти</w:t>
            </w:r>
            <w:r w:rsidRPr="003E0258">
              <w:rPr>
                <w:bCs/>
              </w:rPr>
              <w:t>) на идентичные установленным в связи с их физическим износом.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10"/>
              </w:numPr>
              <w:ind w:left="0" w:firstLine="0"/>
            </w:pPr>
            <w:r w:rsidRPr="003E0258">
              <w:rPr>
                <w:bCs/>
              </w:rPr>
              <w:t xml:space="preserve">РД 77610/05-2020 разработана до введения ограничительных мер на поставку импортного оборудования, в следствии чего требуется доработка проектных решений </w:t>
            </w:r>
            <w:r w:rsidRPr="003E0258">
              <w:t>в части замены отдельных видов импортного оборудования.</w:t>
            </w:r>
          </w:p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t xml:space="preserve">При выборе поставщика/изготовителя оборудования и материалов в рамках доработки РД 77610/05-2020 </w:t>
            </w:r>
            <w:r w:rsidRPr="003E0258">
              <w:lastRenderedPageBreak/>
              <w:t>руководствоваться требованием Технической политики Группы РусГидро на приоритетное использование оборудования и технических систем отечественного производства при реализации проектов строительства и реконструкции производственных объектов.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left"/>
              <w:rPr>
                <w:i/>
                <w:iCs/>
              </w:rPr>
            </w:pPr>
          </w:p>
        </w:tc>
        <w:tc>
          <w:tcPr>
            <w:tcW w:w="2268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 w:rsidRPr="003E0258">
              <w:rPr>
                <w:rFonts w:eastAsia="Times New Roman"/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rPr>
                <w:bCs/>
              </w:rPr>
              <w:t>Объекты и границы проектирования</w:t>
            </w:r>
          </w:p>
        </w:tc>
        <w:tc>
          <w:tcPr>
            <w:tcW w:w="6664" w:type="dxa"/>
            <w:shd w:val="clear" w:color="auto" w:fill="auto"/>
          </w:tcPr>
          <w:p w:rsidR="00827FC8" w:rsidRPr="00B61E3F" w:rsidRDefault="00827FC8">
            <w:pPr>
              <w:pStyle w:val="a3"/>
              <w:widowControl w:val="0"/>
              <w:numPr>
                <w:ilvl w:val="3"/>
                <w:numId w:val="8"/>
              </w:numPr>
              <w:suppressAutoHyphens w:val="0"/>
              <w:ind w:left="5" w:hanging="5"/>
              <w:rPr>
                <w:color w:val="000000"/>
                <w:shd w:val="clear" w:color="auto" w:fill="FFFF00"/>
              </w:rPr>
            </w:pPr>
            <w:r w:rsidRPr="00B61E3F">
              <w:rPr>
                <w:bCs/>
              </w:rPr>
              <w:t>В объём проектирования входит:</w:t>
            </w:r>
          </w:p>
          <w:p w:rsidR="00930FD1" w:rsidRPr="00B61E3F" w:rsidRDefault="00827FC8" w:rsidP="00930FD1">
            <w:pPr>
              <w:widowControl w:val="0"/>
              <w:suppressAutoHyphens w:val="0"/>
            </w:pPr>
            <w:r w:rsidRPr="00B61E3F">
              <w:rPr>
                <w:bCs/>
              </w:rPr>
              <w:t>-</w:t>
            </w:r>
            <w:r w:rsidR="00930FD1" w:rsidRPr="00B61E3F">
              <w:rPr>
                <w:bCs/>
              </w:rPr>
              <w:t xml:space="preserve"> </w:t>
            </w:r>
            <w:r w:rsidR="00930FD1" w:rsidRPr="00B61E3F">
              <w:t xml:space="preserve">Шкаф МП (Местный пульт) - 2 </w:t>
            </w:r>
            <w:proofErr w:type="spellStart"/>
            <w:r w:rsidR="00930FD1" w:rsidRPr="00B61E3F">
              <w:t>шт</w:t>
            </w:r>
            <w:proofErr w:type="spellEnd"/>
            <w:r w:rsidR="00930FD1" w:rsidRPr="00B61E3F">
              <w:t>;</w:t>
            </w:r>
          </w:p>
          <w:p w:rsidR="00930FD1" w:rsidRPr="00B61E3F" w:rsidRDefault="00930FD1" w:rsidP="00930FD1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</w:pPr>
            <w:r w:rsidRPr="00B61E3F">
              <w:t xml:space="preserve">- Ящик ПК (Промежуточный </w:t>
            </w:r>
            <w:proofErr w:type="spellStart"/>
            <w:r w:rsidRPr="00B61E3F">
              <w:t>клеммник</w:t>
            </w:r>
            <w:proofErr w:type="spellEnd"/>
            <w:r w:rsidRPr="00B61E3F">
              <w:t xml:space="preserve">) - 4 </w:t>
            </w:r>
            <w:proofErr w:type="spellStart"/>
            <w:r w:rsidRPr="00B61E3F">
              <w:t>шт</w:t>
            </w:r>
            <w:proofErr w:type="spellEnd"/>
            <w:r w:rsidRPr="00B61E3F">
              <w:t>;</w:t>
            </w:r>
          </w:p>
          <w:p w:rsidR="00930FD1" w:rsidRPr="00B61E3F" w:rsidRDefault="00930FD1" w:rsidP="00930FD1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</w:pPr>
            <w:r w:rsidRPr="00B61E3F">
              <w:t xml:space="preserve">- Силовая сборка МНУ - 1 </w:t>
            </w:r>
            <w:proofErr w:type="spellStart"/>
            <w:r w:rsidRPr="00B61E3F">
              <w:t>шт</w:t>
            </w:r>
            <w:proofErr w:type="spellEnd"/>
            <w:r w:rsidRPr="00B61E3F">
              <w:t>;</w:t>
            </w:r>
          </w:p>
          <w:p w:rsidR="00930FD1" w:rsidRPr="00B61E3F" w:rsidRDefault="00930FD1" w:rsidP="00930FD1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</w:pPr>
            <w:r w:rsidRPr="00B61E3F">
              <w:t xml:space="preserve">- Шкаф МПД (Местный пульт двигателя) - 1 </w:t>
            </w:r>
            <w:proofErr w:type="spellStart"/>
            <w:r w:rsidRPr="00B61E3F">
              <w:t>шт</w:t>
            </w:r>
            <w:proofErr w:type="spellEnd"/>
            <w:r w:rsidRPr="00B61E3F">
              <w:t>;</w:t>
            </w:r>
          </w:p>
          <w:p w:rsidR="00930FD1" w:rsidRPr="00B61E3F" w:rsidRDefault="00930FD1" w:rsidP="00930FD1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</w:pPr>
            <w:r w:rsidRPr="00B61E3F">
              <w:t>- Схемы термоконтроля и уровня масла баков МНУ</w:t>
            </w:r>
            <w:r w:rsidR="0044384B" w:rsidRPr="00B61E3F">
              <w:t>;</w:t>
            </w:r>
          </w:p>
          <w:p w:rsidR="00930FD1" w:rsidRPr="00B61E3F" w:rsidRDefault="00930FD1" w:rsidP="00930FD1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</w:pPr>
            <w:r w:rsidRPr="00B61E3F">
              <w:t>- Схемы упр</w:t>
            </w:r>
            <w:r w:rsidR="0044384B" w:rsidRPr="00B61E3F">
              <w:t>авления подкачкой и сбросом БПЩ;</w:t>
            </w:r>
          </w:p>
          <w:p w:rsidR="00930FD1" w:rsidRPr="00B61E3F" w:rsidRDefault="00930FD1" w:rsidP="00930FD1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</w:pPr>
            <w:r w:rsidRPr="00B61E3F">
              <w:t xml:space="preserve">- </w:t>
            </w:r>
            <w:r w:rsidR="0044384B" w:rsidRPr="00B61E3F">
              <w:t>Схема сигнализации просадки БПЩ;</w:t>
            </w:r>
          </w:p>
          <w:p w:rsidR="0086006C" w:rsidRPr="00B61E3F" w:rsidRDefault="00930FD1" w:rsidP="00827FC8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  <w:ind w:left="5"/>
              <w:rPr>
                <w:bCs/>
              </w:rPr>
            </w:pPr>
            <w:r w:rsidRPr="00B61E3F">
              <w:rPr>
                <w:bCs/>
              </w:rPr>
              <w:t>- Кабельные связи, кабельные трассы</w:t>
            </w:r>
            <w:r w:rsidR="0086006C" w:rsidRPr="00B61E3F">
              <w:rPr>
                <w:bCs/>
              </w:rPr>
              <w:t>, лотки;</w:t>
            </w:r>
          </w:p>
          <w:p w:rsidR="00145C13" w:rsidRPr="00B61E3F" w:rsidRDefault="0086006C" w:rsidP="00827FC8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  <w:ind w:left="5"/>
              <w:rPr>
                <w:bCs/>
              </w:rPr>
            </w:pPr>
            <w:r w:rsidRPr="00B61E3F">
              <w:rPr>
                <w:bCs/>
              </w:rPr>
              <w:t>-</w:t>
            </w:r>
            <w:r w:rsidR="00930FD1" w:rsidRPr="00B61E3F">
              <w:rPr>
                <w:bCs/>
              </w:rPr>
              <w:t xml:space="preserve"> </w:t>
            </w:r>
            <w:r w:rsidRPr="00B61E3F">
              <w:rPr>
                <w:bCs/>
              </w:rPr>
              <w:t>Э</w:t>
            </w:r>
            <w:r w:rsidR="00930FD1" w:rsidRPr="00B61E3F">
              <w:rPr>
                <w:bCs/>
              </w:rPr>
              <w:t>лементы крепления датчиков уровня и температуры масла, положения БПЩ, элементы крепления шкафов ПК-1, ПК-2.</w:t>
            </w:r>
          </w:p>
          <w:p w:rsidR="00145C13" w:rsidRPr="00B61E3F" w:rsidRDefault="00145C13" w:rsidP="00145C13">
            <w:pPr>
              <w:pStyle w:val="a3"/>
              <w:widowControl w:val="0"/>
              <w:numPr>
                <w:ilvl w:val="3"/>
                <w:numId w:val="8"/>
              </w:numPr>
              <w:suppressAutoHyphens w:val="0"/>
              <w:ind w:left="5" w:hanging="5"/>
              <w:rPr>
                <w:color w:val="000000"/>
                <w:shd w:val="clear" w:color="auto" w:fill="FFFF00"/>
              </w:rPr>
            </w:pPr>
            <w:r w:rsidRPr="00B61E3F">
              <w:rPr>
                <w:bCs/>
              </w:rPr>
              <w:t>Границы проектирования:</w:t>
            </w:r>
          </w:p>
          <w:p w:rsidR="00145C13" w:rsidRPr="00B61E3F" w:rsidRDefault="00145C13" w:rsidP="00145C13">
            <w:pPr>
              <w:pStyle w:val="a3"/>
              <w:widowControl w:val="0"/>
              <w:numPr>
                <w:ilvl w:val="0"/>
                <w:numId w:val="0"/>
              </w:numPr>
              <w:suppressAutoHyphens w:val="0"/>
              <w:rPr>
                <w:bCs/>
              </w:rPr>
            </w:pPr>
            <w:r w:rsidRPr="00B61E3F">
              <w:rPr>
                <w:bCs/>
              </w:rPr>
              <w:t xml:space="preserve">Шкафы управления и электроснабжения (Силовая сборка МНУ, МПД, МП(2 </w:t>
            </w:r>
            <w:proofErr w:type="spellStart"/>
            <w:r w:rsidRPr="00B61E3F">
              <w:rPr>
                <w:bCs/>
              </w:rPr>
              <w:t>шт</w:t>
            </w:r>
            <w:proofErr w:type="spellEnd"/>
            <w:r w:rsidRPr="00B61E3F">
              <w:rPr>
                <w:bCs/>
              </w:rPr>
              <w:t xml:space="preserve">), ПК(4 </w:t>
            </w:r>
            <w:proofErr w:type="spellStart"/>
            <w:r w:rsidRPr="00B61E3F">
              <w:rPr>
                <w:bCs/>
              </w:rPr>
              <w:t>шт</w:t>
            </w:r>
            <w:proofErr w:type="spellEnd"/>
            <w:r w:rsidRPr="00B61E3F">
              <w:rPr>
                <w:bCs/>
              </w:rPr>
              <w:t>) со всеми кабельными связями и кабельны</w:t>
            </w:r>
            <w:r w:rsidR="00B61E3F" w:rsidRPr="00B61E3F">
              <w:rPr>
                <w:bCs/>
              </w:rPr>
              <w:t>ми</w:t>
            </w:r>
            <w:r w:rsidRPr="00B61E3F">
              <w:rPr>
                <w:bCs/>
              </w:rPr>
              <w:t xml:space="preserve"> трасс</w:t>
            </w:r>
            <w:r w:rsidR="00B61E3F" w:rsidRPr="00B61E3F">
              <w:rPr>
                <w:bCs/>
              </w:rPr>
              <w:t>ами</w:t>
            </w:r>
            <w:r w:rsidRPr="00B61E3F">
              <w:rPr>
                <w:bCs/>
              </w:rPr>
              <w:t xml:space="preserve"> вплоть до </w:t>
            </w:r>
            <w:proofErr w:type="spellStart"/>
            <w:r w:rsidRPr="00B61E3F">
              <w:rPr>
                <w:bCs/>
              </w:rPr>
              <w:t>клеммных</w:t>
            </w:r>
            <w:proofErr w:type="spellEnd"/>
            <w:r w:rsidRPr="00B61E3F">
              <w:rPr>
                <w:bCs/>
              </w:rPr>
              <w:t xml:space="preserve"> рядов смежных систем</w:t>
            </w:r>
            <w:r w:rsidR="00196310" w:rsidRPr="00B61E3F">
              <w:rPr>
                <w:bCs/>
              </w:rPr>
              <w:t>:</w:t>
            </w:r>
          </w:p>
          <w:p w:rsidR="00196310" w:rsidRPr="00B61E3F" w:rsidRDefault="00196310" w:rsidP="00196310">
            <w:pPr>
              <w:pStyle w:val="a3"/>
              <w:numPr>
                <w:ilvl w:val="0"/>
                <w:numId w:val="83"/>
              </w:numPr>
              <w:ind w:left="317" w:hanging="317"/>
            </w:pPr>
            <w:r w:rsidRPr="00B61E3F">
              <w:t>Гидравлическая панель управления с запорной арматурой;</w:t>
            </w:r>
          </w:p>
          <w:p w:rsidR="00196310" w:rsidRPr="00B61E3F" w:rsidRDefault="00196310" w:rsidP="00196310">
            <w:pPr>
              <w:pStyle w:val="a3"/>
              <w:numPr>
                <w:ilvl w:val="0"/>
                <w:numId w:val="83"/>
              </w:numPr>
              <w:ind w:left="317" w:hanging="317"/>
            </w:pPr>
            <w:r w:rsidRPr="00B61E3F">
              <w:t>Система слежения и управления (указатель положения затвора);</w:t>
            </w:r>
          </w:p>
          <w:p w:rsidR="00B61E3F" w:rsidRPr="00B61E3F" w:rsidRDefault="00196310" w:rsidP="00B61E3F">
            <w:pPr>
              <w:pStyle w:val="a3"/>
              <w:numPr>
                <w:ilvl w:val="0"/>
                <w:numId w:val="83"/>
              </w:numPr>
              <w:ind w:left="317" w:hanging="317"/>
              <w:rPr>
                <w:bCs/>
              </w:rPr>
            </w:pPr>
            <w:r w:rsidRPr="00B61E3F">
              <w:t>Маслонапорная установка с запорной арматурой, датчиками уровня и температуры масла;</w:t>
            </w:r>
          </w:p>
          <w:p w:rsidR="004734EB" w:rsidRPr="00B61E3F" w:rsidRDefault="00196310" w:rsidP="00B61E3F">
            <w:pPr>
              <w:pStyle w:val="a3"/>
              <w:numPr>
                <w:ilvl w:val="0"/>
                <w:numId w:val="83"/>
              </w:numPr>
              <w:ind w:left="317" w:hanging="317"/>
              <w:rPr>
                <w:bCs/>
              </w:rPr>
            </w:pPr>
            <w:r w:rsidRPr="00B61E3F">
              <w:t>Схемы дистанционного управления</w:t>
            </w:r>
            <w:r w:rsidR="003E0258" w:rsidRPr="00B61E3F">
              <w:t xml:space="preserve"> и</w:t>
            </w:r>
            <w:r w:rsidRPr="00B61E3F">
              <w:t xml:space="preserve"> сигнализации.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left"/>
            </w:pPr>
          </w:p>
        </w:tc>
        <w:tc>
          <w:tcPr>
            <w:tcW w:w="2268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 w:rsidRPr="003E0258">
              <w:rPr>
                <w:rFonts w:eastAsia="Times New Roman"/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  <w:shd w:val="clear" w:color="auto" w:fill="auto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rPr>
                <w:bCs/>
              </w:rPr>
              <w:t>Выделение очередей или пусковых комплексов</w:t>
            </w:r>
          </w:p>
        </w:tc>
        <w:tc>
          <w:tcPr>
            <w:tcW w:w="6664" w:type="dxa"/>
            <w:shd w:val="clear" w:color="auto" w:fill="auto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rPr>
                <w:bCs/>
              </w:rPr>
              <w:t>Не выделяется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left"/>
              <w:rPr>
                <w:i/>
                <w:iCs/>
              </w:rPr>
            </w:pPr>
          </w:p>
        </w:tc>
        <w:tc>
          <w:tcPr>
            <w:tcW w:w="2268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  <w:rPr>
                <w:lang w:eastAsia="ru-RU"/>
              </w:rPr>
            </w:pPr>
            <w:r w:rsidRPr="003E0258">
              <w:rPr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Особые условия производства работ</w:t>
            </w:r>
          </w:p>
        </w:tc>
        <w:tc>
          <w:tcPr>
            <w:tcW w:w="6664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При оказании услуг учесть следующие усложняющие факторы: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b/>
              </w:rPr>
              <w:t>1.1.4.1.</w:t>
            </w:r>
            <w:r w:rsidRPr="003E0258">
              <w:t xml:space="preserve"> Оказание услуг осуществляется на территории действующего предприятия с наличием в зоне производства работ одного или нескольких из перечисленных факторов: </w:t>
            </w:r>
            <w:r w:rsidRPr="003E0258">
              <w:lastRenderedPageBreak/>
              <w:t>разветвленная сеть транспортных и инженерных коммуникаций; действующее технологическое оборудование; движение технологического транспорта.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b/>
              </w:rPr>
              <w:t>1.1.4.2.</w:t>
            </w:r>
            <w:r w:rsidRPr="003E0258">
              <w:t xml:space="preserve"> Оказание услуг осуществляется </w:t>
            </w:r>
            <w:r w:rsidRPr="003E0258">
              <w:rPr>
                <w:bCs/>
              </w:rPr>
              <w:t>без остановки технологического процесса.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left"/>
            </w:pPr>
          </w:p>
        </w:tc>
        <w:tc>
          <w:tcPr>
            <w:tcW w:w="2268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6664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rPr>
                <w:bCs/>
              </w:rPr>
              <w:t xml:space="preserve">При </w:t>
            </w:r>
            <w:r w:rsidRPr="003E0258">
              <w:t>оказании услуг</w:t>
            </w:r>
            <w:r w:rsidRPr="003E0258">
              <w:rPr>
                <w:bCs/>
              </w:rPr>
              <w:t xml:space="preserve"> исполнитель должен руководствоваться следующими национальными, отраслевыми и корпоративными (ПАО «РусГидро») НТД: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319"/>
              </w:tabs>
              <w:suppressAutoHyphens w:val="0"/>
              <w:ind w:left="0"/>
              <w:rPr>
                <w:rFonts w:eastAsia="Times New Roman"/>
                <w:szCs w:val="28"/>
              </w:rPr>
            </w:pPr>
            <w:r w:rsidRPr="003E0258">
              <w:rPr>
                <w:rFonts w:eastAsia="Times New Roman"/>
                <w:szCs w:val="28"/>
              </w:rPr>
              <w:t>Приказ Минтруда России от 15.12.2020 № 903н. "Правила по охране труда при эксплуатации электроустановок";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0"/>
                <w:tab w:val="left" w:pos="319"/>
              </w:tabs>
              <w:ind w:left="0"/>
            </w:pPr>
            <w:r w:rsidRPr="003E0258">
              <w:t>Приказ Минтруда России от 4 октября 2022г. №1070 "Правила технической эксплуатации электрических станций и сетей Российской Федерации";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0"/>
                <w:tab w:val="left" w:pos="319"/>
              </w:tabs>
              <w:ind w:left="0"/>
            </w:pPr>
            <w:r w:rsidRPr="003E0258">
      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 (утв. Приказом </w:t>
            </w:r>
            <w:proofErr w:type="spellStart"/>
            <w:r w:rsidRPr="003E0258">
              <w:t>Ростехнадзора</w:t>
            </w:r>
            <w:proofErr w:type="spellEnd"/>
            <w:r w:rsidRPr="003E0258">
              <w:t xml:space="preserve"> 26.11.2020 №461);</w:t>
            </w:r>
          </w:p>
          <w:p w:rsidR="008A1C3C" w:rsidRPr="003E0258" w:rsidRDefault="009D4B91">
            <w:pPr>
              <w:widowControl w:val="0"/>
              <w:numPr>
                <w:ilvl w:val="0"/>
                <w:numId w:val="13"/>
              </w:numPr>
              <w:tabs>
                <w:tab w:val="left" w:pos="105"/>
                <w:tab w:val="left" w:pos="1080"/>
              </w:tabs>
              <w:ind w:left="0"/>
              <w:contextualSpacing w:val="0"/>
            </w:pPr>
            <w:r w:rsidRPr="003E0258">
              <w:t xml:space="preserve"> Методики допуска персонала подрядных организаций к выполнению работ на объектах; </w:t>
            </w:r>
          </w:p>
          <w:p w:rsidR="008A1C3C" w:rsidRPr="003E0258" w:rsidRDefault="009D4B91">
            <w:pPr>
              <w:widowControl w:val="0"/>
              <w:numPr>
                <w:ilvl w:val="0"/>
                <w:numId w:val="13"/>
              </w:numPr>
              <w:tabs>
                <w:tab w:val="left" w:pos="105"/>
                <w:tab w:val="left" w:pos="1080"/>
              </w:tabs>
              <w:ind w:left="0"/>
              <w:contextualSpacing w:val="0"/>
            </w:pPr>
            <w:r w:rsidRPr="003E0258">
              <w:t>Действующих требований в области охраны труда и пожарной безопасности.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left"/>
            </w:pPr>
          </w:p>
        </w:tc>
        <w:tc>
          <w:tcPr>
            <w:tcW w:w="2268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  <w:shd w:val="clear" w:color="auto" w:fill="auto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jc w:val="left"/>
            </w:pPr>
            <w:r w:rsidRPr="003E0258">
              <w:t>Общие требования к рабочей документации</w:t>
            </w:r>
          </w:p>
        </w:tc>
        <w:tc>
          <w:tcPr>
            <w:tcW w:w="6664" w:type="dxa"/>
            <w:shd w:val="clear" w:color="auto" w:fill="auto"/>
          </w:tcPr>
          <w:p w:rsidR="008A1C3C" w:rsidRPr="003E0258" w:rsidRDefault="009D4B91">
            <w:pPr>
              <w:pStyle w:val="a3"/>
              <w:widowControl w:val="0"/>
              <w:numPr>
                <w:ilvl w:val="0"/>
                <w:numId w:val="0"/>
              </w:numPr>
            </w:pPr>
            <w:r w:rsidRPr="003E0258">
              <w:t>Вся рабочая документация разрабатывается в соответствии со следующими национальными, отраслевыми и корпоративными (ПАО «РусГидро») НТД: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</w:pPr>
            <w:r w:rsidRPr="003E0258">
              <w:rPr>
                <w:color w:val="00000A"/>
                <w:szCs w:val="16"/>
                <w:lang w:eastAsia="zh-CN"/>
              </w:rPr>
              <w:t>Постановление Правительства Российской Федерации от 16.02.2008 № 87 «О составе разделов проектной документации и требованиях к их содержанию»;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</w:pPr>
            <w:r w:rsidRPr="003E0258">
              <w:t>ГОСТ Р ГОСТ Р 21.101-2026 «Система проектной документации для строительства. Основные требования к проектной и рабочей документации»;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</w:pPr>
            <w:r w:rsidRPr="003E0258">
              <w:rPr>
                <w:rFonts w:eastAsia="Times New Roman"/>
              </w:rPr>
              <w:t>Федеральный закон от 10.01.2002 N 7-ФЗ «Об охране окружающей среды»;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t>Стандарт организации ПАО «РусГидро» СТО 01.01.78-</w:t>
            </w:r>
            <w:r w:rsidRPr="003E0258">
              <w:lastRenderedPageBreak/>
              <w:t>2012 «Гидроэлектростанции. Нормы технологического проектирования»;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12.2.007.0-75. ССБТ. «Изделия электротехнические. Общие требования безопасности»;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15150-69. «Машины, приборы и другие технические изделия. Исполнения для различных климатических районов, категорий, условия хранения и транспортирования в части воздействия климатических факторов внешней среды»;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15543.1-89. «Изделия электротехнические. Общие требования в части стойкости к климатическим внешним воздействующим факторам»;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17516.1-90.  «Изделия электротехнические. Общие требования в части стойкости к механическим внешним воздействующим факторам»;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14254-2015. (МЭК 529-89) «Степени защиты, обеспечиваемые оболочками (Код IP);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ВНТП-41-94. «Нормы проектирования технологической части ГЭС и ГАЭС». Приказ РАО "ЕЭС России" от 30.12.1994 №383;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 xml:space="preserve">ГОСТ 8865-93. (МЭК 85-84) «Системы электрической изоляции. Оценка </w:t>
            </w:r>
            <w:proofErr w:type="spellStart"/>
            <w:r w:rsidRPr="003E0258">
              <w:rPr>
                <w:spacing w:val="-4"/>
              </w:rPr>
              <w:t>нагревостойкости</w:t>
            </w:r>
            <w:proofErr w:type="spellEnd"/>
            <w:r w:rsidRPr="003E0258">
              <w:rPr>
                <w:spacing w:val="-4"/>
              </w:rPr>
              <w:t xml:space="preserve"> и классификация»;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26.010-80. «Средства измерений и автоматизации. Сигналы частотные электрические непрерывные входные и выходные»;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26.011-80. «Средства измерений и автоматизации. Сигналы тока и напряжения электрические непрерывные входные и выходные»;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26.013-80. «Средства измерений и автоматизации. Сигналы электрические с дискретным изменением параметров входные и выходные»;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12.1.003-2014. «Межгосударственный стандарт. Система стандартов безопасности труда. Шум. Общие требования безопасности»;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 xml:space="preserve">ГОСТ 12.1.004-91. «Система стандартов безопасности </w:t>
            </w:r>
            <w:r w:rsidRPr="003E0258">
              <w:rPr>
                <w:spacing w:val="-4"/>
              </w:rPr>
              <w:lastRenderedPageBreak/>
              <w:t>труда. Пожарная безопасность. Общие требования»;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12.1.038-2024.  «Система стандартов безопасности труда. Электробезопасность. Предельно допустимые значения напряжения прикосновения и токов»;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12.2.003-91. «Система стандартов безопасности труда. Оборудование производственное. Общие требования безопасности»;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12.2.049-80. Система стандартов безопасности труда. Оборудование производственное. Общие эргономические требования»;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Правила по охране труда при эксплуатации электроустановок;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 xml:space="preserve">ГОСТ 12.1.030-2001. «Система стандартов безопасности труда. Электробезопасность. Защитное заземление. </w:t>
            </w:r>
            <w:proofErr w:type="spellStart"/>
            <w:r w:rsidRPr="003E0258">
              <w:rPr>
                <w:spacing w:val="-4"/>
              </w:rPr>
              <w:t>Зануление</w:t>
            </w:r>
            <w:proofErr w:type="spellEnd"/>
            <w:r w:rsidRPr="003E0258">
              <w:rPr>
                <w:spacing w:val="-4"/>
              </w:rPr>
              <w:t>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РД 34.45-51.300-97. Объем и нормы испытаний электрооборудования, изд. шестое;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rPr>
                <w:spacing w:val="-4"/>
              </w:rPr>
            </w:pPr>
            <w:r w:rsidRPr="003E0258">
              <w:rPr>
                <w:spacing w:val="-4"/>
              </w:rPr>
              <w:t>ГОСТ Р 51317.2.5-2000 – «Совместимость технических средств электромагнитная. Электромагнитная обстановка. Классификация электромагнитных помех в местах размещения технических средств»;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</w:pPr>
            <w:r w:rsidRPr="003E0258">
              <w:rPr>
                <w:spacing w:val="-4"/>
              </w:rPr>
              <w:t>ГОСТ Р 51317.4.1-2000 (МЭК61000-4-1–2000) Совместимость технических средств электромагнитная. Испытания на помехоустойчивость;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</w:pPr>
            <w:r w:rsidRPr="003E0258">
              <w:t>Правила устройства электроустановок (действующее издание);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</w:pPr>
            <w:r w:rsidRPr="003E0258">
              <w:t>Правила технической эксплуатации электрических станций и сетей РФ (действующее издание).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организации услуг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  <w:r w:rsidRPr="003E0258">
              <w:t>Допуск транспорта и пропуск персонала на территорию заказчика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t xml:space="preserve">В соответствии с Положением по пропускному и </w:t>
            </w:r>
            <w:proofErr w:type="spellStart"/>
            <w:r w:rsidRPr="003E0258">
              <w:t>внутриобъектовому</w:t>
            </w:r>
            <w:proofErr w:type="spellEnd"/>
            <w:r w:rsidRPr="003E0258">
              <w:t xml:space="preserve"> режимам Филиала ПАО «РусГидро» - «Жигулевская ГЭС» (Приложение № 3 к настоящим ТТ)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3E0258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</w:pPr>
            <w:r w:rsidRPr="003E0258">
              <w:t xml:space="preserve">Организационно-технические мероприятия </w:t>
            </w:r>
            <w:r w:rsidRPr="003E0258">
              <w:lastRenderedPageBreak/>
              <w:t>по допуску персонала исполнителя.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lastRenderedPageBreak/>
              <w:t>Допуск персонала исполнителя для выполнения работ должен осуществляться в соответствии с «</w:t>
            </w:r>
            <w:r w:rsidRPr="003E0258">
              <w:rPr>
                <w:lang w:eastAsia="en-US"/>
              </w:rPr>
              <w:t xml:space="preserve">Методика допуска персонала подрядных организаций к выполнению работ на </w:t>
            </w:r>
            <w:r w:rsidRPr="003E0258">
              <w:rPr>
                <w:lang w:eastAsia="en-US"/>
              </w:rPr>
              <w:lastRenderedPageBreak/>
              <w:t xml:space="preserve">объектах Общества» </w:t>
            </w:r>
            <w:r w:rsidRPr="003E0258">
              <w:t>Заказчика (Приложение № 4 к настоящим ТТ)</w:t>
            </w:r>
            <w:r w:rsidRPr="003E0258">
              <w:rPr>
                <w:lang w:eastAsia="en-US"/>
              </w:rPr>
              <w:t xml:space="preserve"> </w:t>
            </w:r>
            <w:r w:rsidRPr="003E0258">
              <w:t>с обязательным оформлением необходимых нарядов-допусков и распоряжений.</w:t>
            </w:r>
          </w:p>
          <w:p w:rsidR="008A1C3C" w:rsidRPr="003E0258" w:rsidRDefault="009D4B91">
            <w:pPr>
              <w:widowControl w:val="0"/>
            </w:pPr>
            <w:r w:rsidRPr="003E0258">
              <w:t>Допуск к выполнению работ выполняет персонал заказчика.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3E0258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</w:pPr>
            <w:r w:rsidRPr="003E0258">
              <w:t>Обеспечение персонала подрядчика комплектами СИЗ.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t xml:space="preserve">Допуск персонала исполнителя для оказания услуг осуществляться при наличии комплекта СИЗ. Комплекты СИЗ персонала обеспечивается силами исполнителя. 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3E0258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</w:pPr>
            <w:r w:rsidRPr="003E0258">
              <w:t>Организация и проведения совместных совещаний.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rPr>
                <w:iCs/>
              </w:rPr>
              <w:t xml:space="preserve">Организация и </w:t>
            </w:r>
            <w:r w:rsidRPr="003E0258">
              <w:t>проведения</w:t>
            </w:r>
            <w:r w:rsidRPr="003E0258">
              <w:rPr>
                <w:iCs/>
              </w:rPr>
              <w:t xml:space="preserve"> совместных технических совещаний с участием служб заказчика и проектировщика осуществления на территории филиала ПАО «РусГидро»-«Жигулевская ГЭС». Дата и время проведения совещаний согласовывается заблаговременно.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3E0258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  <w:r w:rsidRPr="003E0258">
              <w:t>Требование к программному обеспечению.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t>Обеспечить совместимость с существующей системой сбора и обработки информации.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rPr>
                <w:b/>
              </w:rPr>
              <w:t>Требования к персоналу исполнителя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  <w:r w:rsidRPr="003E0258">
              <w:t>Квалификация персонала исполнителя, привлекаемого к выполнению работ.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rPr>
                <w:iCs/>
              </w:rPr>
              <w:t>Оказание услуг должно осуществляться силами: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rFonts w:eastAsia="Times New Roman"/>
                <w:iCs/>
              </w:rPr>
              <w:t xml:space="preserve">главного инженера проекта (ГИП) – не менее 1 чел. с группой допуска по электробезопасности в электроустановках до 1000В не ниже </w:t>
            </w:r>
            <w:r w:rsidRPr="003E0258">
              <w:t xml:space="preserve">III </w:t>
            </w:r>
            <w:r w:rsidRPr="003E0258">
              <w:rPr>
                <w:rFonts w:eastAsia="Times New Roman"/>
                <w:iCs/>
              </w:rPr>
              <w:t>и наличием предоставленных прав производителя работ;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rFonts w:eastAsia="Times New Roman"/>
                <w:iCs/>
              </w:rPr>
              <w:t xml:space="preserve">инженер-проектировщик – не менее 1 чел. с группой допуска по электробезопасности в электроустановках до 1000В не ниже </w:t>
            </w:r>
            <w:r w:rsidRPr="003E0258">
              <w:t xml:space="preserve">III </w:t>
            </w:r>
            <w:r w:rsidRPr="003E0258">
              <w:rPr>
                <w:rFonts w:eastAsia="Times New Roman"/>
                <w:iCs/>
              </w:rPr>
              <w:t>и наличием предоставленных прав производителя работ;</w:t>
            </w:r>
          </w:p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iCs/>
              </w:rPr>
              <w:t>До начала оказания услуг в рамках исполнения договора после его заключения подрядчик предоставляет список персонала с указанием сведений о квалификации персонала</w:t>
            </w:r>
            <w:r w:rsidRPr="003E0258">
              <w:t xml:space="preserve"> </w:t>
            </w:r>
            <w:r w:rsidRPr="003E0258">
              <w:rPr>
                <w:iCs/>
              </w:rPr>
              <w:t>по профилю оказываемых услуг, группе по электробезопасности с приложением копий удостоверений.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безопасности услуг и охране труда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rPr>
                <w:b/>
                <w:i/>
              </w:rPr>
            </w:pPr>
            <w:r w:rsidRPr="003E0258">
              <w:t xml:space="preserve">Общие требования к </w:t>
            </w:r>
            <w:r w:rsidRPr="003E0258">
              <w:lastRenderedPageBreak/>
              <w:t>безопасности</w:t>
            </w:r>
          </w:p>
        </w:tc>
        <w:tc>
          <w:tcPr>
            <w:tcW w:w="6664" w:type="dxa"/>
          </w:tcPr>
          <w:p w:rsidR="008A1C3C" w:rsidRPr="003E0258" w:rsidRDefault="009D4B91">
            <w:pPr>
              <w:pStyle w:val="a3"/>
              <w:widowControl w:val="0"/>
              <w:numPr>
                <w:ilvl w:val="0"/>
                <w:numId w:val="0"/>
              </w:numPr>
              <w:rPr>
                <w:iCs/>
              </w:rPr>
            </w:pPr>
            <w:r w:rsidRPr="003E0258">
              <w:rPr>
                <w:iCs/>
              </w:rPr>
              <w:lastRenderedPageBreak/>
              <w:t xml:space="preserve">Производство работ осуществляется в условиях действующего </w:t>
            </w:r>
            <w:r w:rsidRPr="003E0258">
              <w:rPr>
                <w:iCs/>
              </w:rPr>
              <w:lastRenderedPageBreak/>
              <w:t>предприятия: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12"/>
              </w:numPr>
              <w:suppressAutoHyphens w:val="0"/>
              <w:ind w:left="385"/>
            </w:pPr>
            <w:r w:rsidRPr="003E0258">
              <w:rPr>
                <w:iCs/>
              </w:rPr>
              <w:t>Выполнение работ в условиях действующего технологического процесса выработки электроэнергии с минимизацией времени простоя;</w:t>
            </w:r>
          </w:p>
          <w:p w:rsidR="008A1C3C" w:rsidRPr="003E0258" w:rsidRDefault="009D4B91">
            <w:pPr>
              <w:pStyle w:val="Default"/>
              <w:widowControl w:val="0"/>
              <w:numPr>
                <w:ilvl w:val="0"/>
                <w:numId w:val="12"/>
              </w:numPr>
              <w:ind w:left="385"/>
              <w:contextualSpacing/>
              <w:jc w:val="both"/>
            </w:pPr>
            <w:r w:rsidRPr="003E0258">
              <w:rPr>
                <w:szCs w:val="23"/>
              </w:rPr>
              <w:t xml:space="preserve"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 п.) или движения транспорта по внутрицеховым путям. 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 w:rsidRPr="003E0258">
              <w:rPr>
                <w:b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</w:pPr>
            <w:r w:rsidRPr="003E0258">
              <w:t>Требования к безопасности оказываемых услуг.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rPr>
                <w:iCs/>
              </w:rPr>
              <w:t xml:space="preserve"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</w:t>
            </w:r>
            <w:proofErr w:type="spellStart"/>
            <w:r w:rsidRPr="003E0258">
              <w:rPr>
                <w:iCs/>
              </w:rPr>
              <w:t>т.ч</w:t>
            </w:r>
            <w:proofErr w:type="spellEnd"/>
            <w:r w:rsidRPr="003E0258">
              <w:rPr>
                <w:iCs/>
              </w:rPr>
              <w:t>.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iCs/>
              </w:rPr>
              <w:t>Подрядчик обязан направлять на объекты заказчика работников, обученных правилам безопасного ведения работ и имеющих все необходимые допуски к производству работ/оказанию услуг, а также представлять документы на русском языке, подтверждающие аттестацию работников на проведение соответствующих видов работ/услуг.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left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 w:rsidRPr="003E0258">
              <w:rPr>
                <w:b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0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  <w:bCs/>
              </w:rPr>
            </w:pPr>
            <w:r w:rsidRPr="003E0258">
              <w:rPr>
                <w:b/>
                <w:bCs/>
              </w:rPr>
              <w:t>Требования к результатам услуг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Общие требования к результатам услуг</w:t>
            </w:r>
          </w:p>
          <w:p w:rsidR="008A1C3C" w:rsidRPr="003E0258" w:rsidRDefault="009D4B91">
            <w:pPr>
              <w:widowControl w:val="0"/>
            </w:pPr>
            <w:r w:rsidRPr="003E0258">
              <w:t>РД 77610/05-2020 разработана до введения ограничительных мер на поставку импортного оборудования, в следствии чего требуется доработка проектных решений в части замены отдельных видов импортного оборудования.</w:t>
            </w:r>
          </w:p>
          <w:p w:rsidR="008A1C3C" w:rsidRPr="003E0258" w:rsidRDefault="009D4B91">
            <w:pPr>
              <w:widowControl w:val="0"/>
            </w:pPr>
            <w:r w:rsidRPr="003E0258">
              <w:t>При выборе поставщика/изготовителя оборудования и материалов в рамках доработки РД 77610/05-2020 руководствоваться требованием Технической политики Группы РусГидро на приоритетное использование оборудования и технических систем отечественного производства при реализации проектов строительства и реконструкции производственных объектов.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trHeight w:val="61"/>
        </w:trPr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  <w:vAlign w:val="center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rPr>
                <w:bCs/>
              </w:rPr>
              <w:t>Стадии проектирования</w:t>
            </w:r>
          </w:p>
        </w:tc>
        <w:tc>
          <w:tcPr>
            <w:tcW w:w="6664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rPr>
                <w:bCs/>
              </w:rPr>
              <w:t>Рабочая документация.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left"/>
              <w:rPr>
                <w:i/>
                <w:iCs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trHeight w:val="61"/>
        </w:trPr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</w:pPr>
            <w:r w:rsidRPr="003E0258">
              <w:t>Требования по вариантной разработке проекта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t>Не требуется. Проектными решениями предусмотреть применение функциональных аналогов установленному на Филиале оборудованию.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8A1C3C">
            <w:pPr>
              <w:widowControl w:val="0"/>
              <w:jc w:val="center"/>
            </w:pPr>
          </w:p>
          <w:p w:rsidR="008A1C3C" w:rsidRPr="003E0258" w:rsidRDefault="009D4B9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 w:rsidRPr="003E0258">
              <w:rPr>
                <w:rFonts w:eastAsia="Times New Roman"/>
                <w:lang w:eastAsia="ru-RU"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ind w:right="57"/>
              <w:rPr>
                <w:bCs/>
              </w:rPr>
            </w:pPr>
            <w:r w:rsidRPr="003E0258">
              <w:rPr>
                <w:bCs/>
              </w:rPr>
              <w:t>Требования к интеграции с другими проектами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  <w:tabs>
                <w:tab w:val="left" w:pos="432"/>
                <w:tab w:val="left" w:pos="459"/>
              </w:tabs>
              <w:ind w:left="28"/>
              <w:rPr>
                <w:bCs/>
              </w:rPr>
            </w:pPr>
            <w:r w:rsidRPr="003E0258">
              <w:rPr>
                <w:bCs/>
              </w:rPr>
              <w:t>С существующими схемами управления и сигнализации.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left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</w:pPr>
            <w:r w:rsidRPr="003E0258">
              <w:t>Разработка и согласование с заказчиком технического задания (ТЗ) на проектирование</w:t>
            </w:r>
          </w:p>
        </w:tc>
        <w:tc>
          <w:tcPr>
            <w:tcW w:w="6664" w:type="dxa"/>
          </w:tcPr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tabs>
                <w:tab w:val="left" w:pos="0"/>
                <w:tab w:val="left" w:pos="432"/>
              </w:tabs>
              <w:rPr>
                <w:color w:val="000000"/>
                <w:szCs w:val="27"/>
              </w:rPr>
            </w:pPr>
            <w:r w:rsidRPr="003E0258">
              <w:rPr>
                <w:color w:val="000000"/>
                <w:szCs w:val="27"/>
              </w:rPr>
              <w:t>Силами специалистов исполнителя произвести осмотр оборудования и помещений в границах проектирования;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tabs>
                <w:tab w:val="left" w:pos="0"/>
                <w:tab w:val="left" w:pos="432"/>
              </w:tabs>
              <w:rPr>
                <w:color w:val="000000"/>
                <w:szCs w:val="27"/>
              </w:rPr>
            </w:pPr>
            <w:r w:rsidRPr="003E0258">
              <w:rPr>
                <w:color w:val="000000"/>
                <w:szCs w:val="27"/>
              </w:rPr>
              <w:t>Разработать и согласовать с Заказчиком техническое задание (ТЗ) на проектирование по результатам осмотра и анализа имеющейся документации.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</w:pPr>
            <w:r w:rsidRPr="003E0258">
              <w:t>В объеме рабочей документации проработать:</w:t>
            </w:r>
          </w:p>
        </w:tc>
        <w:tc>
          <w:tcPr>
            <w:tcW w:w="6664" w:type="dxa"/>
          </w:tcPr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suppressAutoHyphens w:val="0"/>
              <w:rPr>
                <w:bCs/>
              </w:rPr>
            </w:pPr>
            <w:r w:rsidRPr="003E0258">
              <w:rPr>
                <w:bCs/>
              </w:rPr>
              <w:t>Все разделы рабочей документации</w:t>
            </w:r>
            <w:r w:rsidRPr="003E0258">
              <w:t xml:space="preserve"> </w:t>
            </w:r>
            <w:r w:rsidRPr="003E0258">
              <w:rPr>
                <w:bCs/>
              </w:rPr>
              <w:t>77610/05-2020, в которых (в соответствии с утвержденным ТЗ на проектирование) выявлена необходимость доработки.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suppressAutoHyphens w:val="0"/>
              <w:ind w:left="28"/>
              <w:rPr>
                <w:bCs/>
              </w:rPr>
            </w:pPr>
            <w:r w:rsidRPr="003E0258">
              <w:rPr>
                <w:bCs/>
              </w:rPr>
              <w:t>Вновь разработанные чертежи и прилагаемые материалы, необходимые (в соответствии с утвержденным ТЗ на проектирование) для замены оборудования, шкафов, запорной и электротехнической арматуры, участков трубопровода,</w:t>
            </w:r>
            <w:r w:rsidRPr="003E0258">
              <w:t xml:space="preserve"> </w:t>
            </w:r>
            <w:r w:rsidRPr="003E0258">
              <w:rPr>
                <w:bCs/>
              </w:rPr>
              <w:t>контрольных и силовых кабельных линий 0,4кВ в границах проектирования согласно п. 1.1.2 настоящих ТТ.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suppressAutoHyphens w:val="0"/>
              <w:ind w:left="28"/>
              <w:rPr>
                <w:bCs/>
              </w:rPr>
            </w:pPr>
            <w:r w:rsidRPr="003E0258">
              <w:rPr>
                <w:bCs/>
              </w:rPr>
              <w:t>В составе РД разработать сметную документацию в объеме сводной и локальных смет в текущих ценах.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0"/>
              </w:numPr>
              <w:rPr>
                <w:bCs/>
              </w:rPr>
            </w:pPr>
            <w:r w:rsidRPr="003E0258">
              <w:rPr>
                <w:bCs/>
              </w:rPr>
              <w:t>При составлении сметной документации учесть перечень услуг, предоставляемых Заказчиком подрядным организациям: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0"/>
                <w:tab w:val="left" w:pos="244"/>
              </w:tabs>
              <w:suppressAutoHyphens w:val="0"/>
              <w:ind w:left="0" w:firstLine="0"/>
              <w:rPr>
                <w:bCs/>
              </w:rPr>
            </w:pPr>
            <w:r w:rsidRPr="003E0258">
              <w:rPr>
                <w:bCs/>
              </w:rPr>
              <w:t>Предоставление ресурсов: Электроэнергия, вода.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0"/>
                <w:tab w:val="left" w:pos="244"/>
              </w:tabs>
              <w:suppressAutoHyphens w:val="0"/>
              <w:ind w:left="0" w:firstLine="0"/>
              <w:rPr>
                <w:bCs/>
              </w:rPr>
            </w:pPr>
            <w:r w:rsidRPr="003E0258">
              <w:rPr>
                <w:bCs/>
              </w:rPr>
              <w:t>Обеспечение санитарно-гигиенических и бытовых условий.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0"/>
                <w:tab w:val="left" w:pos="244"/>
              </w:tabs>
              <w:suppressAutoHyphens w:val="0"/>
              <w:ind w:left="0" w:firstLine="0"/>
              <w:rPr>
                <w:bCs/>
              </w:rPr>
            </w:pPr>
            <w:r w:rsidRPr="003E0258">
              <w:rPr>
                <w:bCs/>
              </w:rPr>
              <w:t>Содержание пожарной и сторожевой охраны.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0"/>
                <w:numId w:val="14"/>
              </w:numPr>
              <w:suppressAutoHyphens w:val="0"/>
              <w:ind w:left="28" w:firstLine="0"/>
              <w:rPr>
                <w:bCs/>
              </w:rPr>
            </w:pPr>
            <w:r w:rsidRPr="003E0258">
              <w:rPr>
                <w:bCs/>
              </w:rPr>
              <w:t>Предоставление грузоподъемных механизмов, установленных на объектах Жигулевской ГЭС: краны предоставляются в рабочие дни в первую смену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</w:pPr>
            <w:r w:rsidRPr="003E0258">
              <w:t>Требования к результату разработки рабочей документации (РД):</w:t>
            </w:r>
          </w:p>
        </w:tc>
        <w:tc>
          <w:tcPr>
            <w:tcW w:w="6664" w:type="dxa"/>
          </w:tcPr>
          <w:p w:rsidR="008A1C3C" w:rsidRPr="003E0258" w:rsidRDefault="009D4B91">
            <w:pPr>
              <w:pStyle w:val="a3"/>
              <w:widowControl w:val="0"/>
              <w:numPr>
                <w:ilvl w:val="3"/>
                <w:numId w:val="11"/>
              </w:numPr>
              <w:tabs>
                <w:tab w:val="left" w:pos="0"/>
                <w:tab w:val="left" w:pos="432"/>
              </w:tabs>
              <w:suppressAutoHyphens w:val="0"/>
              <w:ind w:left="0" w:hanging="40"/>
              <w:rPr>
                <w:bCs/>
              </w:rPr>
            </w:pPr>
            <w:r w:rsidRPr="003E0258">
              <w:rPr>
                <w:bCs/>
              </w:rPr>
              <w:t xml:space="preserve"> Согласование доработанной рабочей документации с профильными службами филиала ПАО «РусГидро»-«Жигулевская ГЭС»; </w:t>
            </w:r>
          </w:p>
          <w:p w:rsidR="008A1C3C" w:rsidRPr="003E0258" w:rsidRDefault="009D4B91" w:rsidP="009F2241">
            <w:pPr>
              <w:pStyle w:val="a3"/>
              <w:widowControl w:val="0"/>
              <w:numPr>
                <w:ilvl w:val="3"/>
                <w:numId w:val="11"/>
              </w:numPr>
              <w:suppressAutoHyphens w:val="0"/>
              <w:ind w:left="0" w:hanging="40"/>
              <w:rPr>
                <w:bCs/>
              </w:rPr>
            </w:pPr>
            <w:r w:rsidRPr="003E0258">
              <w:rPr>
                <w:bCs/>
              </w:rPr>
              <w:t xml:space="preserve"> Получение положительного экспертного заключения </w:t>
            </w:r>
            <w:r w:rsidRPr="003E0258">
              <w:rPr>
                <w:bCs/>
              </w:rPr>
              <w:lastRenderedPageBreak/>
              <w:t>сметной документации на реализацию рабочей документации от профильных служб филиала ПАО «РусГидро»-«Жигулевская ГЭС».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rPr>
                <w:b/>
                <w:bCs/>
              </w:rPr>
              <w:t>Требования к порядку приемки результатов работ</w:t>
            </w:r>
            <w:r w:rsidRPr="003E0258">
              <w:rPr>
                <w:rStyle w:val="aff1"/>
                <w:b w:val="0"/>
                <w:bCs/>
                <w:i w:val="0"/>
              </w:rPr>
              <w:t xml:space="preserve"> 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</w:pPr>
            <w:r w:rsidRPr="003E0258">
              <w:t>Предоставление на согласование разработанной документации и оформление приемки результатов работ</w:t>
            </w:r>
          </w:p>
        </w:tc>
        <w:tc>
          <w:tcPr>
            <w:tcW w:w="6664" w:type="dxa"/>
          </w:tcPr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tabs>
                <w:tab w:val="left" w:pos="0"/>
                <w:tab w:val="left" w:pos="1478"/>
              </w:tabs>
              <w:suppressAutoHyphens w:val="0"/>
              <w:spacing w:before="60"/>
            </w:pPr>
            <w:r w:rsidRPr="003E0258">
              <w:t>Разработанная документация предоставля</w:t>
            </w:r>
            <w:r w:rsidR="00E53C37" w:rsidRPr="003E0258">
              <w:t>е</w:t>
            </w:r>
            <w:r w:rsidRPr="003E0258">
              <w:t xml:space="preserve">тся заказчику на рассмотрение и согласование в электронном виде за 14 календарных дней </w:t>
            </w:r>
            <w:r w:rsidRPr="003E0258">
              <w:rPr>
                <w:bCs/>
              </w:rPr>
              <w:t>до срока завершения Этапа работ, указанного в Таблице</w:t>
            </w:r>
            <w:r w:rsidRPr="003E0258">
              <w:t xml:space="preserve"> </w:t>
            </w:r>
            <w:r w:rsidR="00E53C37" w:rsidRPr="003E0258">
              <w:t>3</w:t>
            </w:r>
            <w:r w:rsidRPr="003E0258">
              <w:t xml:space="preserve">.1 «Требования по срокам оказания услуг». 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tabs>
                <w:tab w:val="left" w:pos="0"/>
                <w:tab w:val="left" w:pos="1478"/>
              </w:tabs>
              <w:suppressAutoHyphens w:val="0"/>
              <w:spacing w:before="60"/>
            </w:pPr>
            <w:r w:rsidRPr="003E0258">
              <w:t>Завершение работ по Этапам оформляется протоколом очного заседания НТС Филиала (с присутствием представителей исполнителя).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tabs>
                <w:tab w:val="left" w:pos="0"/>
                <w:tab w:val="left" w:pos="1478"/>
              </w:tabs>
              <w:suppressAutoHyphens w:val="0"/>
              <w:spacing w:before="60"/>
            </w:pPr>
            <w:r w:rsidRPr="003E0258">
              <w:t>Разработанная и согласованная документация принимается по Акту приема-передачи.</w:t>
            </w:r>
          </w:p>
          <w:p w:rsidR="008A1C3C" w:rsidRPr="003E0258" w:rsidRDefault="009D4B91">
            <w:pPr>
              <w:pStyle w:val="a3"/>
              <w:widowControl w:val="0"/>
              <w:numPr>
                <w:ilvl w:val="3"/>
                <w:numId w:val="8"/>
              </w:numPr>
              <w:tabs>
                <w:tab w:val="left" w:pos="0"/>
                <w:tab w:val="left" w:pos="1478"/>
              </w:tabs>
              <w:suppressAutoHyphens w:val="0"/>
              <w:spacing w:before="60"/>
            </w:pPr>
            <w:r w:rsidRPr="003E0258">
              <w:t>Работы по всем этапам договора  принимаются по акту сдачи-приемки выполненных работ.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оформлению документации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</w:pPr>
            <w:r w:rsidRPr="003E0258">
              <w:t>Требования в отношении форматов документов</w:t>
            </w:r>
          </w:p>
        </w:tc>
        <w:tc>
          <w:tcPr>
            <w:tcW w:w="6664" w:type="dxa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8A1CFF">
              <w:rPr>
                <w:iCs/>
              </w:rPr>
              <w:t xml:space="preserve">Предоставить доработанную </w:t>
            </w:r>
            <w:r w:rsidRPr="008A1CFF">
              <w:rPr>
                <w:rFonts w:cs="Garamond"/>
                <w:iCs/>
              </w:rPr>
              <w:t xml:space="preserve">РД на бумажном </w:t>
            </w:r>
            <w:r w:rsidRPr="001B6563">
              <w:rPr>
                <w:rFonts w:cs="Garamond"/>
                <w:iCs/>
              </w:rPr>
              <w:t>носителе (в количестве 4-х экземпляров) и в электронном виде в формате DWG-</w:t>
            </w:r>
            <w:proofErr w:type="spellStart"/>
            <w:r w:rsidRPr="001B6563">
              <w:rPr>
                <w:rFonts w:cs="Garamond"/>
                <w:iCs/>
              </w:rPr>
              <w:t>AvtoCad</w:t>
            </w:r>
            <w:proofErr w:type="spellEnd"/>
            <w:r w:rsidRPr="001B6563">
              <w:rPr>
                <w:rFonts w:cs="Garamond"/>
                <w:iCs/>
              </w:rPr>
              <w:t>,</w:t>
            </w:r>
            <w:r w:rsidRPr="003E0258">
              <w:rPr>
                <w:rFonts w:cs="Garamond"/>
                <w:iCs/>
              </w:rPr>
              <w:t xml:space="preserve"> VSD-</w:t>
            </w:r>
            <w:proofErr w:type="spellStart"/>
            <w:r w:rsidRPr="003E0258">
              <w:rPr>
                <w:rFonts w:cs="Garamond"/>
                <w:iCs/>
              </w:rPr>
              <w:t>Visio</w:t>
            </w:r>
            <w:proofErr w:type="spellEnd"/>
            <w:r w:rsidRPr="003E0258">
              <w:rPr>
                <w:rFonts w:cs="Garamond"/>
                <w:iCs/>
              </w:rPr>
              <w:t>, DOC-</w:t>
            </w:r>
            <w:proofErr w:type="spellStart"/>
            <w:r w:rsidRPr="003E0258">
              <w:rPr>
                <w:rFonts w:cs="Garamond"/>
                <w:iCs/>
              </w:rPr>
              <w:t>Word</w:t>
            </w:r>
            <w:proofErr w:type="spellEnd"/>
            <w:r w:rsidRPr="003E0258">
              <w:rPr>
                <w:rFonts w:cs="Garamond"/>
                <w:iCs/>
              </w:rPr>
              <w:t>, XLS-</w:t>
            </w:r>
            <w:proofErr w:type="spellStart"/>
            <w:r w:rsidRPr="003E0258">
              <w:rPr>
                <w:rFonts w:cs="Garamond"/>
                <w:iCs/>
              </w:rPr>
              <w:t>Exel</w:t>
            </w:r>
            <w:proofErr w:type="spellEnd"/>
            <w:r w:rsidRPr="003E0258">
              <w:rPr>
                <w:rFonts w:cs="Garamond"/>
                <w:iCs/>
              </w:rPr>
              <w:t>; PDF (в количестве 1-го экземпляра) на русском языке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0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ответственности и гарантиям подрядчика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</w:pPr>
            <w:r w:rsidRPr="003E0258">
              <w:t>Требования к ответственности исполнителя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  <w:tabs>
                <w:tab w:val="left" w:pos="426"/>
              </w:tabs>
              <w:spacing w:before="60"/>
              <w:rPr>
                <w:bCs/>
              </w:rPr>
            </w:pPr>
            <w:r w:rsidRPr="003E0258">
              <w:rPr>
                <w:b/>
                <w:bCs/>
              </w:rPr>
              <w:t>3.1.1.1.</w:t>
            </w:r>
            <w:r w:rsidRPr="003E0258">
              <w:rPr>
                <w:bCs/>
              </w:rPr>
              <w:t xml:space="preserve"> Исполнитель по договору подряда на выполнение проектных и изыскательских работ несет ответственность за ненадлежащее составление технической документации и выполнение изыскательских работ, включая недостатки, обнаруженные впоследствии в ходе строительства, а также в процессе эксплуатации объекта, созданного на основе технической документации и данных изыскательских работ.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b/>
                <w:bCs/>
              </w:rPr>
              <w:t>3.1.1.2.</w:t>
            </w:r>
            <w:r w:rsidRPr="003E0258">
              <w:rPr>
                <w:bCs/>
              </w:rPr>
              <w:t xml:space="preserve"> При обнаружении недостатков в технической документации или в изыскательских работах исполнитель по требованию заказчика обязан безвозмездно переделать техническую документацию и соответственно произвести необходимые дополнительные изыскательские работы, а также </w:t>
            </w:r>
            <w:r w:rsidRPr="003E0258">
              <w:rPr>
                <w:bCs/>
              </w:rPr>
              <w:lastRenderedPageBreak/>
              <w:t>возместить заказчику причиненные убытки, если законом или договором подряда на выполнение проектных и изыскательских работ не установлено иное.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  <w:bCs/>
              </w:rPr>
            </w:pPr>
            <w:r w:rsidRPr="003E0258">
              <w:rPr>
                <w:b/>
                <w:bCs/>
              </w:rPr>
              <w:t>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0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9639" w:type="dxa"/>
            <w:gridSpan w:val="2"/>
            <w:vAlign w:val="center"/>
          </w:tcPr>
          <w:p w:rsidR="008A1C3C" w:rsidRPr="003E0258" w:rsidRDefault="009D4B91">
            <w:pPr>
              <w:keepNext/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-//-</w:t>
            </w:r>
          </w:p>
        </w:tc>
      </w:tr>
      <w:tr w:rsidR="008A1C3C" w:rsidRPr="003E0258">
        <w:tc>
          <w:tcPr>
            <w:tcW w:w="709" w:type="dxa"/>
            <w:vAlign w:val="center"/>
          </w:tcPr>
          <w:p w:rsidR="008A1C3C" w:rsidRPr="003E0258" w:rsidRDefault="008A1C3C">
            <w:pPr>
              <w:pStyle w:val="a3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975" w:type="dxa"/>
          </w:tcPr>
          <w:p w:rsidR="008A1C3C" w:rsidRPr="003E0258" w:rsidRDefault="009D4B91">
            <w:pPr>
              <w:widowControl w:val="0"/>
            </w:pPr>
            <w:r w:rsidRPr="003E0258">
              <w:t>Требования к субподрядным организациям, привлекаемым к выполнению работ</w:t>
            </w:r>
          </w:p>
        </w:tc>
        <w:tc>
          <w:tcPr>
            <w:tcW w:w="6664" w:type="dxa"/>
          </w:tcPr>
          <w:p w:rsidR="008A1C3C" w:rsidRPr="003E0258" w:rsidRDefault="009D4B91">
            <w:pPr>
              <w:widowControl w:val="0"/>
            </w:pPr>
            <w:r w:rsidRPr="003E0258">
              <w:rPr>
                <w:iCs/>
              </w:rPr>
              <w:t>В случае привлечения к выполнению работ субподрядных организаций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</w:tbl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9F2241" w:rsidRPr="003E0258" w:rsidRDefault="009F2241"/>
    <w:p w:rsidR="009F2241" w:rsidRPr="003E0258" w:rsidRDefault="009F2241"/>
    <w:p w:rsidR="008A1C3C" w:rsidRPr="003E0258" w:rsidRDefault="009D4B91">
      <w:pPr>
        <w:pStyle w:val="21"/>
        <w:numPr>
          <w:ilvl w:val="0"/>
          <w:numId w:val="0"/>
        </w:numPr>
        <w:ind w:left="432"/>
      </w:pPr>
      <w:bookmarkStart w:id="60" w:name="_Toc126681839"/>
      <w:bookmarkStart w:id="61" w:name="_Toc126681938"/>
      <w:bookmarkStart w:id="62" w:name="_Toc126738737"/>
      <w:bookmarkStart w:id="63" w:name="_Toc51339698"/>
      <w:bookmarkStart w:id="64" w:name="_Toc235626780"/>
      <w:r w:rsidRPr="003E0258">
        <w:lastRenderedPageBreak/>
        <w:t>Таблица 5. Требования к продукции</w:t>
      </w:r>
      <w:bookmarkEnd w:id="60"/>
      <w:bookmarkEnd w:id="61"/>
      <w:bookmarkEnd w:id="62"/>
      <w:bookmarkEnd w:id="63"/>
      <w:r w:rsidRPr="003E0258">
        <w:t xml:space="preserve"> Партии №1.</w:t>
      </w:r>
      <w:bookmarkEnd w:id="64"/>
    </w:p>
    <w:p w:rsidR="008A1C3C" w:rsidRPr="003E0258" w:rsidRDefault="009D4B91">
      <w:pPr>
        <w:spacing w:after="120"/>
        <w:ind w:left="284"/>
        <w:rPr>
          <w:u w:val="single"/>
        </w:rPr>
      </w:pPr>
      <w:r w:rsidRPr="003E0258">
        <w:rPr>
          <w:b/>
          <w:bCs/>
          <w:iCs/>
        </w:rPr>
        <w:t xml:space="preserve">Наименование продукции </w:t>
      </w:r>
      <w:r w:rsidRPr="003E0258">
        <w:rPr>
          <w:bCs/>
          <w:iCs/>
        </w:rPr>
        <w:t>(позиция № 1 Таблицы 2.2):</w:t>
      </w:r>
      <w:r w:rsidRPr="003E0258">
        <w:rPr>
          <w:b/>
          <w:bCs/>
          <w:iCs/>
        </w:rPr>
        <w:t xml:space="preserve"> </w:t>
      </w:r>
      <w:r w:rsidRPr="003E0258">
        <w:rPr>
          <w:u w:val="single"/>
        </w:rPr>
        <w:t>Партия № 1.</w:t>
      </w:r>
    </w:p>
    <w:p w:rsidR="008A1C3C" w:rsidRPr="003E0258" w:rsidRDefault="008A1C3C">
      <w:pPr>
        <w:spacing w:after="120"/>
        <w:ind w:left="284"/>
      </w:pPr>
    </w:p>
    <w:tbl>
      <w:tblPr>
        <w:tblStyle w:val="affff6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3263"/>
        <w:gridCol w:w="6379"/>
        <w:gridCol w:w="2410"/>
        <w:gridCol w:w="2268"/>
      </w:tblGrid>
      <w:tr w:rsidR="008A1C3C" w:rsidRPr="003E0258">
        <w:trPr>
          <w:jc w:val="center"/>
        </w:trPr>
        <w:tc>
          <w:tcPr>
            <w:tcW w:w="559" w:type="dxa"/>
            <w:vMerge w:val="restart"/>
            <w:vAlign w:val="center"/>
          </w:tcPr>
          <w:p w:rsidR="008A1C3C" w:rsidRPr="003E0258" w:rsidRDefault="009D4B91">
            <w:pPr>
              <w:widowControl w:val="0"/>
              <w:spacing w:after="120"/>
              <w:jc w:val="center"/>
            </w:pPr>
            <w:r w:rsidRPr="003E0258">
              <w:t>№ п/п</w:t>
            </w:r>
          </w:p>
        </w:tc>
        <w:tc>
          <w:tcPr>
            <w:tcW w:w="3263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Наименование параметра</w:t>
            </w:r>
          </w:p>
        </w:tc>
        <w:tc>
          <w:tcPr>
            <w:tcW w:w="6379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Требование заказчика</w:t>
            </w:r>
          </w:p>
        </w:tc>
        <w:tc>
          <w:tcPr>
            <w:tcW w:w="4678" w:type="dxa"/>
            <w:gridSpan w:val="2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Способ подтверждения участником соответствия требованиям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3263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6379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0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Предоставление подтверждающего документа или иной способ подтверждения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3</w:t>
            </w:r>
          </w:p>
        </w:tc>
        <w:tc>
          <w:tcPr>
            <w:tcW w:w="2410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4</w:t>
            </w: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5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15"/>
              </w:numPr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техническим и функциональным характеристикам</w:t>
            </w:r>
          </w:p>
          <w:p w:rsidR="008A1C3C" w:rsidRPr="003E0258" w:rsidRDefault="009D4B91">
            <w:pPr>
              <w:widowControl w:val="0"/>
            </w:pPr>
            <w:r w:rsidRPr="003E0258">
              <w:t>В соответствии с технической документацией на изготовление гидропривода шифра 107ГК, СПКТБ «</w:t>
            </w:r>
            <w:proofErr w:type="spellStart"/>
            <w:r w:rsidRPr="003E0258">
              <w:t>Мосгидросталь</w:t>
            </w:r>
            <w:proofErr w:type="spellEnd"/>
            <w:r w:rsidRPr="003E0258">
              <w:t>» 2012г. (приложение 1 к ТТ).</w:t>
            </w:r>
          </w:p>
        </w:tc>
        <w:tc>
          <w:tcPr>
            <w:tcW w:w="2410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16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Усилие при подъеме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120 т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17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Усилие при опускании (удержание)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300 т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18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Высота подъема рабочая (максимальный ход поршня)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11500 мм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trHeight w:val="900"/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19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Усилие на штоке максимальное/ подъем / опускание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300/80/180 тс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0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 xml:space="preserve">Диаметр цилиндра внутренний </w:t>
            </w:r>
          </w:p>
        </w:tc>
        <w:tc>
          <w:tcPr>
            <w:tcW w:w="6379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500 мм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1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 xml:space="preserve">Диаметр штока </w:t>
            </w:r>
          </w:p>
        </w:tc>
        <w:tc>
          <w:tcPr>
            <w:tcW w:w="6379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220 мм</w:t>
            </w:r>
          </w:p>
        </w:tc>
        <w:tc>
          <w:tcPr>
            <w:tcW w:w="2410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2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Уплотнение поршня, штока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Манжеты ГОСТ 22704-77. Допускается применение разрезных уплотнений типа «</w:t>
            </w:r>
            <w:proofErr w:type="spellStart"/>
            <w:r w:rsidRPr="003E0258">
              <w:t>Лайон</w:t>
            </w:r>
            <w:proofErr w:type="spellEnd"/>
            <w:r w:rsidRPr="003E0258">
              <w:t>» по ТУ У 605389942.012-2000.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3"/>
              </w:numPr>
            </w:pPr>
          </w:p>
        </w:tc>
        <w:tc>
          <w:tcPr>
            <w:tcW w:w="3263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Тормозное устройство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масляный демпфер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trHeight w:val="213"/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4"/>
              </w:numPr>
            </w:pPr>
          </w:p>
        </w:tc>
        <w:tc>
          <w:tcPr>
            <w:tcW w:w="3263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Рабочая жидкость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масло турбинное Тп-30  ГОСТ 9972-74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25"/>
              </w:numPr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  <w:bCs/>
              </w:rPr>
            </w:pPr>
            <w:r w:rsidRPr="003E0258">
              <w:rPr>
                <w:b/>
              </w:rPr>
              <w:t>Требования к конструкции, изготовлению и материалам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6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Материал изготовления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В соответствии с технической документацией на изготовление гидропривода шифра 107ГК, СПКТБ «</w:t>
            </w:r>
            <w:proofErr w:type="spellStart"/>
            <w:r w:rsidRPr="003E0258">
              <w:t>Мосгидросталь</w:t>
            </w:r>
            <w:proofErr w:type="spellEnd"/>
            <w:r w:rsidRPr="003E0258">
              <w:t>» 2012г. (приложение 1 к ТТ).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7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Конструктивные особенности гидроподъемников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В соответствии с технической документацией на изготовление гидропривода шифра 107ГК, СПКТБ «</w:t>
            </w:r>
            <w:proofErr w:type="spellStart"/>
            <w:r w:rsidRPr="003E0258">
              <w:t>Мосгидросталь</w:t>
            </w:r>
            <w:proofErr w:type="spellEnd"/>
            <w:r w:rsidRPr="003E0258">
              <w:t>» 2012г. (приложение 1 к ТТ).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Количество гидроцилиндров на затвор - 1 </w:t>
            </w:r>
            <w:proofErr w:type="spellStart"/>
            <w:r w:rsidRPr="003E0258">
              <w:t>шт</w:t>
            </w:r>
            <w:proofErr w:type="spellEnd"/>
            <w:r w:rsidRPr="003E0258">
              <w:t>;</w:t>
            </w:r>
          </w:p>
          <w:p w:rsidR="008A1C3C" w:rsidRPr="003E0258" w:rsidRDefault="009D4B91">
            <w:pPr>
              <w:widowControl w:val="0"/>
            </w:pPr>
            <w:r w:rsidRPr="003E0258">
              <w:t>В комплектность одного гидроподъемника входит: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сервомотор – 1 </w:t>
            </w:r>
            <w:proofErr w:type="spellStart"/>
            <w:r w:rsidRPr="003E0258">
              <w:t>шт</w:t>
            </w:r>
            <w:proofErr w:type="spellEnd"/>
            <w:r w:rsidRPr="003E0258">
              <w:t>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опора сервомотора - 1 </w:t>
            </w:r>
            <w:proofErr w:type="spellStart"/>
            <w:r w:rsidRPr="003E0258">
              <w:t>шт</w:t>
            </w:r>
            <w:proofErr w:type="spellEnd"/>
            <w:r w:rsidRPr="003E0258">
              <w:t>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муфта соединения штока с затвором – 1 </w:t>
            </w:r>
            <w:proofErr w:type="spellStart"/>
            <w:r w:rsidRPr="003E0258">
              <w:t>шт</w:t>
            </w:r>
            <w:proofErr w:type="spellEnd"/>
            <w:r w:rsidRPr="003E0258">
              <w:t>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комплект трубопроводов в соответствии с технической документацией (до магистрального трубопровода); </w:t>
            </w:r>
          </w:p>
          <w:p w:rsidR="008A1C3C" w:rsidRPr="003E0258" w:rsidRDefault="009D4B91">
            <w:pPr>
              <w:widowControl w:val="0"/>
            </w:pPr>
            <w:r w:rsidRPr="003E0258">
              <w:t>- запорная арматура (в соответствии с технической документацией);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панель управления гидравлическая (в комплекте с </w:t>
            </w:r>
            <w:proofErr w:type="spellStart"/>
            <w:r w:rsidRPr="003E0258">
              <w:t>гидрораспределителями</w:t>
            </w:r>
            <w:proofErr w:type="spellEnd"/>
            <w:r w:rsidRPr="003E0258">
              <w:t xml:space="preserve">, </w:t>
            </w:r>
            <w:proofErr w:type="spellStart"/>
            <w:r w:rsidRPr="003E0258">
              <w:t>гидрозамком</w:t>
            </w:r>
            <w:proofErr w:type="spellEnd"/>
            <w:r w:rsidRPr="003E0258">
              <w:t>, манометрами, кабелями подключения к шкафу управления)- в соответствии с технической документацией;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система слежения и управления (указатель положения затвора) в комплектации в соответствии с технической документацией – 1 </w:t>
            </w:r>
            <w:proofErr w:type="spellStart"/>
            <w:r w:rsidRPr="003E0258">
              <w:t>шт</w:t>
            </w:r>
            <w:proofErr w:type="spellEnd"/>
            <w:r w:rsidRPr="003E0258">
              <w:t>;</w:t>
            </w:r>
          </w:p>
          <w:p w:rsidR="008A1C3C" w:rsidRPr="003E0258" w:rsidRDefault="009D4B91">
            <w:pPr>
              <w:widowControl w:val="0"/>
            </w:pPr>
            <w:r w:rsidRPr="003E0258">
              <w:t>- комплект крепежа- в соответствии с технической документацией;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8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Заводская сборка оборудования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Сборка сервомоторов производится Изготовителем на собственных производственных площадях, с последующим проведением заводских испытаний в соответствии с технической документацией на изготовление гидропривода шифра 107ГК, СПКТБ «</w:t>
            </w:r>
            <w:proofErr w:type="spellStart"/>
            <w:r w:rsidRPr="003E0258">
              <w:t>Мосгидросталь</w:t>
            </w:r>
            <w:proofErr w:type="spellEnd"/>
            <w:r w:rsidRPr="003E0258">
              <w:t>» 2012г., с предоставлением результатов (формуляров, протоколов) испытаний Заказчику.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29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Антикоррозийное покрытие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Заводская окраска изготовленных узлов и деталей гидроподъемников выполняется в климатических условиях согласно технологических регламентов на применяемые системы АКЗ и осуществляются в соответствии с требованиями "Руководящий документ по защите от коррозии механического оборудования и специальных </w:t>
            </w:r>
            <w:r w:rsidRPr="003E0258">
              <w:lastRenderedPageBreak/>
              <w:t>стальных конструкций гидротехнических сооружений" РД ГМ-02-18;</w:t>
            </w:r>
          </w:p>
          <w:p w:rsidR="008A1C3C" w:rsidRPr="003E0258" w:rsidRDefault="009D4B91">
            <w:pPr>
              <w:widowControl w:val="0"/>
            </w:pPr>
            <w:r w:rsidRPr="003E0258">
              <w:t>АКЗ металлоконструкций должна обеспечивать антикоррозийную защиту в течение 15 лет (не менее) для условий эксплуатации Im1 (окружение - пресная вода).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30"/>
              </w:numPr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  <w:bCs/>
              </w:rPr>
            </w:pPr>
            <w:r w:rsidRPr="003E0258">
              <w:rPr>
                <w:b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31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t>Климатическое исполнение и категория размещения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Оборудование установлено в неотапливаемом помещении ЩОВБ. Нижняя часть сервомотора находится в пазу затвора 105ГК в воде.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32"/>
              </w:numPr>
            </w:pPr>
          </w:p>
        </w:tc>
        <w:tc>
          <w:tcPr>
            <w:tcW w:w="3263" w:type="dxa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t>Температура окружающего воздуха,  ºС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t>-20</w:t>
            </w:r>
            <w:r w:rsidRPr="003E0258">
              <w:rPr>
                <w:vertAlign w:val="superscript"/>
              </w:rPr>
              <w:t>0</w:t>
            </w:r>
            <w:r w:rsidRPr="003E0258">
              <w:t>С/+40</w:t>
            </w:r>
            <w:r w:rsidRPr="003E0258">
              <w:rPr>
                <w:vertAlign w:val="superscript"/>
              </w:rPr>
              <w:t>0</w:t>
            </w:r>
            <w:r w:rsidRPr="003E0258">
              <w:t>С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33"/>
              </w:numPr>
            </w:pPr>
          </w:p>
        </w:tc>
        <w:tc>
          <w:tcPr>
            <w:tcW w:w="3263" w:type="dxa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t>Сейсмостойкость, баллов по шкале MSK-64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t>6 баллов.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34"/>
              </w:numPr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35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t>Место поставки оборудования</w:t>
            </w:r>
          </w:p>
        </w:tc>
        <w:tc>
          <w:tcPr>
            <w:tcW w:w="6379" w:type="dxa"/>
          </w:tcPr>
          <w:p w:rsidR="008A1C3C" w:rsidRPr="003E0258" w:rsidRDefault="009D4B91">
            <w:pPr>
              <w:widowControl w:val="0"/>
            </w:pPr>
            <w:r w:rsidRPr="003E0258">
              <w:t>Доставка к месту монтажа на Жигулевской ГЭС (ЩОВБ).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 Адрес: 445350, Российская Федерация, Самарская обл., г. Жигулевск, Московское шоссе, д.2. 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В случае поставки оборудования с территории за границами РФ, оно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    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pStyle w:val="affff2"/>
              <w:widowControl w:val="0"/>
              <w:spacing w:before="0"/>
              <w:jc w:val="left"/>
              <w:rPr>
                <w:lang w:val="ru-RU" w:eastAsia="ru-RU"/>
              </w:rPr>
            </w:pPr>
            <w:r w:rsidRPr="003E0258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36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Условия транспортирования</w:t>
            </w:r>
          </w:p>
        </w:tc>
        <w:tc>
          <w:tcPr>
            <w:tcW w:w="6379" w:type="dxa"/>
          </w:tcPr>
          <w:p w:rsidR="008A1C3C" w:rsidRPr="003E0258" w:rsidRDefault="009D4B91">
            <w:pPr>
              <w:widowControl w:val="0"/>
            </w:pPr>
            <w:r w:rsidRPr="003E0258">
              <w:t>Сервомоторы поставляются в собранном виде, готовые к монтажу.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pStyle w:val="affff2"/>
              <w:widowControl w:val="0"/>
              <w:spacing w:before="0"/>
              <w:jc w:val="left"/>
              <w:rPr>
                <w:lang w:val="ru-RU" w:eastAsia="ru-RU"/>
              </w:rPr>
            </w:pPr>
            <w:r w:rsidRPr="003E0258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37"/>
              </w:numPr>
            </w:pPr>
          </w:p>
        </w:tc>
        <w:tc>
          <w:tcPr>
            <w:tcW w:w="3263" w:type="dxa"/>
          </w:tcPr>
          <w:p w:rsidR="008A1C3C" w:rsidRPr="003E0258" w:rsidRDefault="009D4B91">
            <w:pPr>
              <w:widowControl w:val="0"/>
            </w:pPr>
            <w:r w:rsidRPr="003E0258">
              <w:t>Допуск транспорта и пропуск персонала на территорию заказчика</w:t>
            </w:r>
          </w:p>
        </w:tc>
        <w:tc>
          <w:tcPr>
            <w:tcW w:w="6379" w:type="dxa"/>
          </w:tcPr>
          <w:p w:rsidR="008A1C3C" w:rsidRPr="003E0258" w:rsidRDefault="009D4B91">
            <w:pPr>
              <w:widowControl w:val="0"/>
            </w:pPr>
            <w:r w:rsidRPr="003E0258">
              <w:t xml:space="preserve">В соответствии с Положением по пропускному и </w:t>
            </w:r>
            <w:proofErr w:type="spellStart"/>
            <w:r w:rsidRPr="003E0258">
              <w:t>внутриобъектовому</w:t>
            </w:r>
            <w:proofErr w:type="spellEnd"/>
            <w:r w:rsidRPr="003E0258">
              <w:t xml:space="preserve"> режимам Филиала ПАО «РусГидро» - «Жигулевская ГЭС» (Приложение №3 к ТТ).</w:t>
            </w:r>
          </w:p>
          <w:p w:rsidR="008A1C3C" w:rsidRPr="003E0258" w:rsidRDefault="009D4B91">
            <w:pPr>
              <w:widowControl w:val="0"/>
            </w:pPr>
            <w:r w:rsidRPr="003E0258">
              <w:t>Автотранспорт с каким-либо грузом помимо предназначенного к поставке в соответствии с настоящими ТТ (сопутствующий груз) на территорию заказчика не допускается.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pStyle w:val="affff2"/>
              <w:widowControl w:val="0"/>
              <w:spacing w:before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3E0258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38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Маркировка, упаковка и </w:t>
            </w:r>
            <w:r w:rsidRPr="003E0258">
              <w:lastRenderedPageBreak/>
              <w:t>консервация</w:t>
            </w:r>
          </w:p>
        </w:tc>
        <w:tc>
          <w:tcPr>
            <w:tcW w:w="6379" w:type="dxa"/>
          </w:tcPr>
          <w:p w:rsidR="008A1C3C" w:rsidRPr="003E0258" w:rsidRDefault="009D4B91">
            <w:pPr>
              <w:widowControl w:val="0"/>
            </w:pPr>
            <w:r w:rsidRPr="003E0258">
              <w:lastRenderedPageBreak/>
              <w:t xml:space="preserve">Наличие заводских табличек на оборудовании, </w:t>
            </w:r>
            <w:r w:rsidRPr="003E0258">
              <w:lastRenderedPageBreak/>
              <w:t xml:space="preserve">транспортное раскрепление оборудования. </w:t>
            </w:r>
          </w:p>
          <w:p w:rsidR="008A1C3C" w:rsidRPr="003E0258" w:rsidRDefault="009D4B91">
            <w:pPr>
              <w:widowControl w:val="0"/>
            </w:pPr>
            <w:r w:rsidRPr="003E0258">
              <w:t>В каждое грузовое место должен быть вложен упаковочный лист, содержащий перечень упакованных частей.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39"/>
              </w:numPr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40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Срок  гарантии на оборудование 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Срок гарантии на оборудование, включая все составные части и комплектующие - 36 месяцев   с даты подписания </w:t>
            </w:r>
            <w:r w:rsidRPr="003E0258">
              <w:rPr>
                <w:rFonts w:eastAsia="Times New Roman"/>
              </w:rPr>
              <w:t>товарной накладной по форме ТОРГ-12</w:t>
            </w:r>
            <w:r w:rsidRPr="003E0258">
              <w:t>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41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Гарантийное и послегарантийное обслуживание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В период действия гарантийных обязательств выявленные дефекты устраняются монтажной организацией в сроки, установленные Заказчиком. 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В послегарантийный период обслуживание производится в соответствии с договорными обязательствами обслуживающей организации (Подрядчика) в соответствии с указаниями руководства по эксплуатации. 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pStyle w:val="affff2"/>
              <w:widowControl w:val="0"/>
              <w:spacing w:before="0"/>
              <w:jc w:val="left"/>
              <w:rPr>
                <w:b w:val="0"/>
                <w:lang w:val="ru-RU" w:eastAsia="ru-RU"/>
              </w:rPr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42"/>
              </w:numPr>
              <w:ind w:left="0" w:firstLine="0"/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43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Объем комплектации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В соответствии с приложением №2 к настоящим Техническим требованиям.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44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Требования к документации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Каждый гидроподъемник должен быть снабжен следующей технической документацией, оформленной надлежащим образом и составленной (или переведенной) на русском языке:</w:t>
            </w:r>
          </w:p>
          <w:p w:rsidR="008A1C3C" w:rsidRPr="003E0258" w:rsidRDefault="009D4B91">
            <w:pPr>
              <w:widowControl w:val="0"/>
            </w:pPr>
            <w:r w:rsidRPr="003E0258">
              <w:t>- Паспорт на изделие – 1экз;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Руководство (инструкция) по эксплуатации, техническому обслуживанию и ремонту (включая регламентные работы по ТО и ремонтам с указанием сроков их проведения) - 1экз. на бумажном носителе, а также в электронном виде в </w:t>
            </w:r>
            <w:proofErr w:type="spellStart"/>
            <w:r w:rsidRPr="003E0258">
              <w:t>нередактируемом</w:t>
            </w:r>
            <w:proofErr w:type="spellEnd"/>
            <w:r w:rsidRPr="003E0258">
              <w:t xml:space="preserve"> формате PDF;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результаты заводских испытаний (формуляры, протоколы). 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-комплект документации на изготовление оборудования (комплект сборочных чертежей, включая чертежи на комплектующие изделия, </w:t>
            </w:r>
            <w:proofErr w:type="spellStart"/>
            <w:r w:rsidRPr="003E0258">
              <w:t>шт</w:t>
            </w:r>
            <w:proofErr w:type="spellEnd"/>
            <w:r w:rsidRPr="003E0258">
              <w:t xml:space="preserve"> - 2 (1-на бумажном носителе, 1-в электронном виде)) с приложением документа о качестве стальных строительных конструкций, </w:t>
            </w:r>
            <w:r w:rsidRPr="003E0258">
              <w:lastRenderedPageBreak/>
              <w:t>сертификатов на использованные материалы и изделия, актов и схем контроля, протоколов аттестации (удостоверений) сварщиков в соответствии с требованиями конструкторской документации и НТД.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  Одновременно с передачей партии Товара Поставщик обязан передать Покупателю оригиналы следующих относящихся к Товару документов:</w:t>
            </w:r>
          </w:p>
          <w:p w:rsidR="008A1C3C" w:rsidRPr="003E0258" w:rsidRDefault="009D4B91">
            <w:pPr>
              <w:widowControl w:val="0"/>
            </w:pPr>
            <w:r w:rsidRPr="003E0258">
              <w:t>- 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2 экз.;</w:t>
            </w:r>
          </w:p>
          <w:p w:rsidR="008A1C3C" w:rsidRPr="003E0258" w:rsidRDefault="009D4B91">
            <w:pPr>
              <w:widowControl w:val="0"/>
            </w:pPr>
            <w:r w:rsidRPr="003E0258">
              <w:t>- накладная ТОРГ-12 в 2 экз.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45"/>
              </w:numPr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46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Наличие сертификатов соответствия ГОСТ, на поставляемое оборудование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Представить сертификаты (паспорта) на применяемые при изготовлении материалы, оборудование на этапе поставки оборудования на склад Заказчика.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47"/>
              </w:numPr>
              <w:jc w:val="center"/>
            </w:pPr>
          </w:p>
        </w:tc>
        <w:tc>
          <w:tcPr>
            <w:tcW w:w="9642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экономическим параметрам</w:t>
            </w:r>
          </w:p>
        </w:tc>
        <w:tc>
          <w:tcPr>
            <w:tcW w:w="2410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48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Назначенный срок службы, не менее</w:t>
            </w:r>
          </w:p>
        </w:tc>
        <w:tc>
          <w:tcPr>
            <w:tcW w:w="6379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40 лет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49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Периодичность выполнения и объем ремонтов</w:t>
            </w:r>
          </w:p>
        </w:tc>
        <w:tc>
          <w:tcPr>
            <w:tcW w:w="6379" w:type="dxa"/>
          </w:tcPr>
          <w:p w:rsidR="008A1C3C" w:rsidRPr="003E0258" w:rsidRDefault="009D4B91">
            <w:pPr>
              <w:widowControl w:val="0"/>
            </w:pPr>
            <w:r w:rsidRPr="003E0258">
              <w:t>Объем и периодичность ремонтных воздействий должны быть указаны в руководстве по эксплуатации на изготовленное оборудование.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59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50"/>
              </w:numPr>
            </w:pPr>
          </w:p>
        </w:tc>
        <w:tc>
          <w:tcPr>
            <w:tcW w:w="326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Периодичность выполнения и объем ТО</w:t>
            </w:r>
          </w:p>
        </w:tc>
        <w:tc>
          <w:tcPr>
            <w:tcW w:w="6379" w:type="dxa"/>
          </w:tcPr>
          <w:p w:rsidR="008A1C3C" w:rsidRPr="003E0258" w:rsidRDefault="009D4B91">
            <w:pPr>
              <w:widowControl w:val="0"/>
            </w:pPr>
            <w:r w:rsidRPr="003E0258">
              <w:t>Периодичность выполнения и объем ТО должны быть указаны в руководстве по эксплуатации на изготовленное оборудование.</w:t>
            </w:r>
          </w:p>
        </w:tc>
        <w:tc>
          <w:tcPr>
            <w:tcW w:w="2410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</w:tbl>
    <w:p w:rsidR="008A1C3C" w:rsidRPr="003E0258" w:rsidRDefault="008A1C3C"/>
    <w:p w:rsidR="008A1C3C" w:rsidRPr="003E0258" w:rsidRDefault="008A1C3C">
      <w:pPr>
        <w:pStyle w:val="21"/>
        <w:numPr>
          <w:ilvl w:val="0"/>
          <w:numId w:val="0"/>
        </w:numPr>
        <w:ind w:left="432"/>
      </w:pPr>
    </w:p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9D4B91">
      <w:pPr>
        <w:pStyle w:val="21"/>
        <w:numPr>
          <w:ilvl w:val="0"/>
          <w:numId w:val="0"/>
        </w:numPr>
        <w:ind w:left="432"/>
      </w:pPr>
      <w:bookmarkStart w:id="65" w:name="_Toc235626781"/>
      <w:r w:rsidRPr="003E0258">
        <w:lastRenderedPageBreak/>
        <w:t>Таблица 6. Требования к продукции Партии №2.</w:t>
      </w:r>
      <w:bookmarkEnd w:id="65"/>
    </w:p>
    <w:p w:rsidR="008A1C3C" w:rsidRPr="003E0258" w:rsidRDefault="009D4B91">
      <w:pPr>
        <w:ind w:left="284"/>
        <w:rPr>
          <w:u w:val="single"/>
        </w:rPr>
      </w:pPr>
      <w:r w:rsidRPr="003E0258">
        <w:rPr>
          <w:b/>
          <w:bCs/>
          <w:iCs/>
        </w:rPr>
        <w:t xml:space="preserve">Наименование продукции </w:t>
      </w:r>
      <w:r w:rsidRPr="003E0258">
        <w:rPr>
          <w:bCs/>
          <w:iCs/>
        </w:rPr>
        <w:t xml:space="preserve">(позиция № 2 Таблицы 2.2): </w:t>
      </w:r>
      <w:r w:rsidRPr="003E0258">
        <w:rPr>
          <w:u w:val="single"/>
        </w:rPr>
        <w:t>Партия № 2.</w:t>
      </w:r>
    </w:p>
    <w:p w:rsidR="008A1C3C" w:rsidRPr="003E0258" w:rsidRDefault="008A1C3C">
      <w:pPr>
        <w:ind w:left="284"/>
      </w:pPr>
    </w:p>
    <w:tbl>
      <w:tblPr>
        <w:tblStyle w:val="affff6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6523"/>
        <w:gridCol w:w="2406"/>
        <w:gridCol w:w="2411"/>
      </w:tblGrid>
      <w:tr w:rsidR="008A1C3C" w:rsidRPr="003E0258">
        <w:trPr>
          <w:jc w:val="center"/>
        </w:trPr>
        <w:tc>
          <w:tcPr>
            <w:tcW w:w="562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Наименование параметра</w:t>
            </w:r>
          </w:p>
        </w:tc>
        <w:tc>
          <w:tcPr>
            <w:tcW w:w="6523" w:type="dxa"/>
            <w:vMerge w:val="restart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Требование заказчика</w:t>
            </w:r>
          </w:p>
        </w:tc>
        <w:tc>
          <w:tcPr>
            <w:tcW w:w="4817" w:type="dxa"/>
            <w:gridSpan w:val="2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Способ подтверждения участником соответствия требованиям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6523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06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Согласие с требованием/ указание характеристик</w:t>
            </w: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Предоставление подтверждающего документа или иной способ подтверждения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1</w:t>
            </w: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3</w:t>
            </w:r>
          </w:p>
        </w:tc>
        <w:tc>
          <w:tcPr>
            <w:tcW w:w="2406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4</w:t>
            </w: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5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51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06" w:type="dxa"/>
            <w:vMerge w:val="restart"/>
          </w:tcPr>
          <w:p w:rsidR="008A1C3C" w:rsidRPr="003E0258" w:rsidRDefault="009D4B91">
            <w:pPr>
              <w:widowControl w:val="0"/>
              <w:jc w:val="center"/>
              <w:rPr>
                <w:b/>
              </w:rPr>
            </w:pPr>
            <w:r w:rsidRPr="003E0258">
              <w:rPr>
                <w:b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52"/>
              </w:numPr>
            </w:pPr>
          </w:p>
        </w:tc>
        <w:tc>
          <w:tcPr>
            <w:tcW w:w="2977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Функциональное назначение</w:t>
            </w:r>
          </w:p>
        </w:tc>
        <w:tc>
          <w:tcPr>
            <w:tcW w:w="6523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Шкафы электропитания и автоматики обеспечивают </w:t>
            </w:r>
            <w:r w:rsidR="00883203" w:rsidRPr="001B6563">
              <w:t>электропитание,</w:t>
            </w:r>
            <w:r w:rsidR="00883203" w:rsidRPr="00883203">
              <w:t xml:space="preserve"> </w:t>
            </w:r>
            <w:r w:rsidRPr="003E0258">
              <w:t xml:space="preserve">местное управление гидроподъемником при подъеме и опускании затворов, а также дистанционное управление для аварийного опускания затворов. </w:t>
            </w:r>
          </w:p>
          <w:p w:rsidR="008A1C3C" w:rsidRPr="003E0258" w:rsidRDefault="009D4B91">
            <w:pPr>
              <w:widowControl w:val="0"/>
            </w:pPr>
            <w:r w:rsidRPr="003E0258">
              <w:t>Схема автоматики (принципиальные схемы представлены в Приложении №2 к настоящим ТТ) в нормальном рабочем состоянии поддерживает затвор в поднятом положении, затвор удерживается на масляной подушке при запертой нижней полости гидроцилиндра. Закрытие затвора производится без включения маслонасосной установки за счет собственного веса и гидравлической нагрузки.</w:t>
            </w:r>
          </w:p>
          <w:p w:rsidR="008A1C3C" w:rsidRPr="003E0258" w:rsidRDefault="009D4B91">
            <w:pPr>
              <w:widowControl w:val="0"/>
            </w:pPr>
            <w:r w:rsidRPr="003E0258">
              <w:t>Подъем затвора производится путем подключения МНУ. Остановка затвора в верхнем положении контролируется панелью управления.</w:t>
            </w:r>
          </w:p>
          <w:p w:rsidR="008A1C3C" w:rsidRPr="003E0258" w:rsidRDefault="009D4B91">
            <w:pPr>
              <w:widowControl w:val="0"/>
            </w:pPr>
            <w:r w:rsidRPr="003E0258">
              <w:t>При просадке затвора на величину до 400мм автоматически производится включение маслонасосной установки панелью управления и затвор возвращается в исходное верхнее положение.</w:t>
            </w:r>
          </w:p>
        </w:tc>
        <w:tc>
          <w:tcPr>
            <w:tcW w:w="2406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53"/>
              </w:numPr>
            </w:pPr>
          </w:p>
        </w:tc>
        <w:tc>
          <w:tcPr>
            <w:tcW w:w="2977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Требование к дате производства поставляемой продукции</w:t>
            </w:r>
          </w:p>
        </w:tc>
        <w:tc>
          <w:tcPr>
            <w:tcW w:w="6523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Все поставляемое оборудование в целом и все его комплектующие должны быть новыми (которые не были в употреблении, в ремонте, в том числе которые не были </w:t>
            </w:r>
            <w:r w:rsidRPr="003E0258">
              <w:lastRenderedPageBreak/>
              <w:t>восстановлены, у которых не была осуществлена замена составных частей, не были восстановлены потребительские свойства).</w:t>
            </w:r>
          </w:p>
        </w:tc>
        <w:tc>
          <w:tcPr>
            <w:tcW w:w="2406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54"/>
              </w:numPr>
            </w:pPr>
          </w:p>
        </w:tc>
        <w:tc>
          <w:tcPr>
            <w:tcW w:w="2977" w:type="dxa"/>
            <w:shd w:val="clear" w:color="auto" w:fill="auto"/>
          </w:tcPr>
          <w:p w:rsidR="008A1C3C" w:rsidRPr="003E0258" w:rsidRDefault="009D4B91">
            <w:pPr>
              <w:widowControl w:val="0"/>
            </w:pPr>
            <w:r w:rsidRPr="003E0258">
              <w:t>Номинальное напряжение, род тока и частота главной силовой цепи / цепей вторичной коммутации</w:t>
            </w:r>
          </w:p>
        </w:tc>
        <w:tc>
          <w:tcPr>
            <w:tcW w:w="6523" w:type="dxa"/>
            <w:shd w:val="clear" w:color="auto" w:fill="auto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~380В 50Гц / =220В</w:t>
            </w:r>
          </w:p>
        </w:tc>
        <w:tc>
          <w:tcPr>
            <w:tcW w:w="2406" w:type="dxa"/>
            <w:vMerge/>
            <w:shd w:val="clear" w:color="auto" w:fill="auto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shd w:val="clear" w:color="auto" w:fill="auto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55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  <w:bCs/>
              </w:rPr>
            </w:pPr>
            <w:r w:rsidRPr="003E0258">
              <w:rPr>
                <w:b/>
              </w:rPr>
              <w:t>Требования к конструкции, изготовлению и материалам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56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Конструктивные особенности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Шкафы электропитания и автоматики изготавливаются из комплектующих в соответствии со Спецификациями в составе РД 77610/05-2020 (приложение №2 к настоящим ТТ) с учетом </w:t>
            </w:r>
            <w:proofErr w:type="spellStart"/>
            <w:r w:rsidRPr="003E0258">
              <w:t>допроектирования</w:t>
            </w:r>
            <w:proofErr w:type="spellEnd"/>
            <w:r w:rsidRPr="003E0258">
              <w:t>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57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  <w:bCs/>
              </w:rPr>
            </w:pPr>
            <w:r w:rsidRPr="003E0258">
              <w:rPr>
                <w:b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58"/>
              </w:numPr>
            </w:pPr>
          </w:p>
        </w:tc>
        <w:tc>
          <w:tcPr>
            <w:tcW w:w="2977" w:type="dxa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t>Степень защиты по ГОСТ 14254-2015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IP54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59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>Климатическое исполнение и категория размещения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>УХЛ4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0"/>
              </w:numPr>
            </w:pPr>
          </w:p>
        </w:tc>
        <w:tc>
          <w:tcPr>
            <w:tcW w:w="2977" w:type="dxa"/>
          </w:tcPr>
          <w:p w:rsidR="008A1C3C" w:rsidRPr="003E0258" w:rsidRDefault="009D4B91">
            <w:pPr>
              <w:widowControl w:val="0"/>
              <w:rPr>
                <w:bCs/>
              </w:rPr>
            </w:pPr>
            <w:r w:rsidRPr="003E0258">
              <w:t>Сейсмостойкость, баллов по шкале MSK-64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t>6 баллов.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61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2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t>Место поставки продукции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</w:pPr>
            <w:r w:rsidRPr="003E0258">
              <w:t>Доставка к месту монтажа на Жигулевской ГЭС (ЩОВБ).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 Адрес: 445350, Российская Федерация, Самарская обл., г. Жигулевск, Московское шоссе, д.2. 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rFonts w:eastAsia="Times New Roman"/>
                <w:color w:val="000000"/>
                <w:lang w:eastAsia="ru-RU"/>
              </w:rPr>
              <w:t>Продукция должна быть поставлена в будние рабочие дни с 8-00 до 15-00 по местному времени.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В случае поставки оборудования с территории за границами РФ, оно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    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pStyle w:val="affff2"/>
              <w:widowControl w:val="0"/>
              <w:spacing w:before="0"/>
              <w:jc w:val="left"/>
              <w:rPr>
                <w:lang w:val="ru-RU" w:eastAsia="ru-RU"/>
              </w:rPr>
            </w:pPr>
            <w:r w:rsidRPr="003E0258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3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Условия </w:t>
            </w:r>
            <w:r w:rsidRPr="003E0258">
              <w:lastRenderedPageBreak/>
              <w:t>транспортирования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</w:pPr>
            <w:r w:rsidRPr="003E0258">
              <w:lastRenderedPageBreak/>
              <w:t xml:space="preserve">Шкафы электропитания и автоматики поставляются в </w:t>
            </w:r>
            <w:r w:rsidRPr="003E0258">
              <w:lastRenderedPageBreak/>
              <w:t>собранном виде, готовые к монтажу.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pStyle w:val="affff2"/>
              <w:widowControl w:val="0"/>
              <w:spacing w:before="0"/>
              <w:jc w:val="left"/>
              <w:rPr>
                <w:lang w:val="ru-RU" w:eastAsia="ru-RU"/>
              </w:rPr>
            </w:pPr>
            <w:r w:rsidRPr="003E0258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4"/>
              </w:numPr>
            </w:pPr>
          </w:p>
        </w:tc>
        <w:tc>
          <w:tcPr>
            <w:tcW w:w="2977" w:type="dxa"/>
          </w:tcPr>
          <w:p w:rsidR="008A1C3C" w:rsidRPr="003E0258" w:rsidRDefault="009D4B91">
            <w:pPr>
              <w:widowControl w:val="0"/>
              <w:rPr>
                <w:color w:val="000000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>Допуск транспорта и пропуск персонала на территорию заказчика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  <w:rPr>
                <w:color w:val="000000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 xml:space="preserve">В соответствии с Положением по пропускному и </w:t>
            </w:r>
            <w:proofErr w:type="spellStart"/>
            <w:r w:rsidRPr="003E0258">
              <w:rPr>
                <w:rFonts w:eastAsia="Times New Roman"/>
                <w:color w:val="000000"/>
                <w:lang w:eastAsia="ru-RU"/>
              </w:rPr>
              <w:t>внутриобъектовому</w:t>
            </w:r>
            <w:proofErr w:type="spellEnd"/>
            <w:r w:rsidRPr="003E0258">
              <w:rPr>
                <w:rFonts w:eastAsia="Times New Roman"/>
                <w:color w:val="000000"/>
                <w:lang w:eastAsia="ru-RU"/>
              </w:rPr>
              <w:t xml:space="preserve"> режимам Филиала ПАО «РусГидро» - «Жигулевская ГЭС» (Приложение №3 к ТТ).</w:t>
            </w:r>
          </w:p>
          <w:p w:rsidR="008A1C3C" w:rsidRPr="003E0258" w:rsidRDefault="009D4B91">
            <w:pPr>
              <w:widowControl w:val="0"/>
            </w:pPr>
            <w:r w:rsidRPr="003E0258">
              <w:rPr>
                <w:rFonts w:eastAsia="Times New Roman"/>
                <w:color w:val="000000"/>
                <w:lang w:eastAsia="ru-RU"/>
              </w:rPr>
              <w:t>Автотранспорт с каким-либо грузом помимо предназначенного к поставке в соответствии с настоящими ТТ (сопутствующий груз) на территорию заказчика не допускается.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pStyle w:val="affff2"/>
              <w:widowControl w:val="0"/>
              <w:spacing w:before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3E0258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5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Маркировка, упаковка и консервация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</w:pPr>
            <w:r w:rsidRPr="003E0258">
              <w:t xml:space="preserve">Наличие заводских табличек на оборудовании, транспортное раскрепление оборудования. </w:t>
            </w:r>
          </w:p>
          <w:p w:rsidR="008A1C3C" w:rsidRPr="003E0258" w:rsidRDefault="009D4B91">
            <w:pPr>
              <w:widowControl w:val="0"/>
            </w:pPr>
            <w:r w:rsidRPr="003E0258">
              <w:t>В каждое грузовое место должен быть вложен упаковочный лист, содержащий перечень упакованных частей.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6"/>
              </w:numPr>
            </w:pPr>
          </w:p>
        </w:tc>
        <w:tc>
          <w:tcPr>
            <w:tcW w:w="2977" w:type="dxa"/>
          </w:tcPr>
          <w:p w:rsidR="008A1C3C" w:rsidRPr="003E0258" w:rsidRDefault="009D4B91">
            <w:pPr>
              <w:widowControl w:val="0"/>
            </w:pPr>
            <w:r w:rsidRPr="003E0258">
              <w:rPr>
                <w:rFonts w:eastAsia="Times New Roman"/>
                <w:color w:val="000000"/>
                <w:lang w:eastAsia="ru-RU"/>
              </w:rPr>
              <w:t>Уведомление о поставке продукции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</w:pPr>
            <w:r w:rsidRPr="003E0258">
              <w:rPr>
                <w:rFonts w:eastAsia="Times New Roman"/>
                <w:color w:val="000000"/>
                <w:lang w:eastAsia="ru-RU"/>
              </w:rPr>
              <w:t>Поставщик должен уведомить заказчика о поставке продукции не позднее чем в предыдущий будний рабочий день, предшествующий дню поставки. Уведомление необходимо передать ответственному лицу заказчика в рабочие часы с 8-00 до 12-00 по местному времени. Вместе с уведомлением необходимо указать марку и государственный номер автомобиля, на котором будет осуществляться поставка, а также указать ФИО и номер водительского удостоверения водителя.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7"/>
              </w:numPr>
            </w:pPr>
          </w:p>
        </w:tc>
        <w:tc>
          <w:tcPr>
            <w:tcW w:w="2977" w:type="dxa"/>
          </w:tcPr>
          <w:p w:rsidR="008A1C3C" w:rsidRPr="003E0258" w:rsidRDefault="009D4B91">
            <w:pPr>
              <w:widowControl w:val="0"/>
              <w:rPr>
                <w:rFonts w:eastAsia="Times New Roman"/>
                <w:color w:val="000000"/>
                <w:lang w:eastAsia="ru-RU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>Требования к упаковке и таре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  <w:rPr>
                <w:rFonts w:eastAsia="Times New Roman"/>
                <w:color w:val="000000"/>
                <w:lang w:eastAsia="ru-RU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>Продукция должна быть упакована Поставщиком таким образом, чтобы исключить ее порчу и уничтожение на период доставки и разгрузки до места ее приемки Заказчиком, а также хранение в неотапливаемом помещении в течение 1 года.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8"/>
              </w:numPr>
            </w:pPr>
          </w:p>
        </w:tc>
        <w:tc>
          <w:tcPr>
            <w:tcW w:w="2977" w:type="dxa"/>
          </w:tcPr>
          <w:p w:rsidR="008A1C3C" w:rsidRPr="003E0258" w:rsidRDefault="009D4B91">
            <w:pPr>
              <w:widowControl w:val="0"/>
              <w:rPr>
                <w:rFonts w:eastAsia="Times New Roman"/>
                <w:color w:val="000000"/>
                <w:lang w:eastAsia="ru-RU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>Требования к маркировке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  <w:rPr>
                <w:rFonts w:eastAsia="Times New Roman"/>
                <w:color w:val="000000"/>
                <w:lang w:eastAsia="ru-RU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 xml:space="preserve">Каждая упаковка должна иметь надпись, указывающую на ее содержимое, вес нетто и брутто, условия хранения и транспортировки, схему </w:t>
            </w:r>
            <w:proofErr w:type="spellStart"/>
            <w:r w:rsidRPr="003E0258">
              <w:rPr>
                <w:rFonts w:eastAsia="Times New Roman"/>
                <w:color w:val="000000"/>
                <w:lang w:eastAsia="ru-RU"/>
              </w:rPr>
              <w:t>строповки</w:t>
            </w:r>
            <w:proofErr w:type="spellEnd"/>
            <w:r w:rsidRPr="003E0258">
              <w:rPr>
                <w:rFonts w:eastAsia="Times New Roman"/>
                <w:color w:val="000000"/>
                <w:lang w:eastAsia="ru-RU"/>
              </w:rPr>
              <w:t xml:space="preserve"> (при необходимости разгрузки/погрузки с применением подъемных механизмов или сооружений).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69"/>
              </w:numPr>
            </w:pPr>
          </w:p>
        </w:tc>
        <w:tc>
          <w:tcPr>
            <w:tcW w:w="2977" w:type="dxa"/>
          </w:tcPr>
          <w:p w:rsidR="008A1C3C" w:rsidRPr="003E0258" w:rsidRDefault="009D4B91">
            <w:pPr>
              <w:widowControl w:val="0"/>
              <w:rPr>
                <w:rFonts w:eastAsia="Times New Roman"/>
                <w:color w:val="000000"/>
                <w:lang w:eastAsia="ru-RU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>Требования к приемке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  <w:rPr>
                <w:color w:val="000000"/>
                <w:lang w:eastAsia="en-US"/>
              </w:rPr>
            </w:pPr>
            <w:r w:rsidRPr="003E0258">
              <w:rPr>
                <w:rFonts w:eastAsia="Times New Roman"/>
                <w:color w:val="000000"/>
                <w:lang w:eastAsia="ru-RU"/>
              </w:rPr>
              <w:t xml:space="preserve">Приемка поставляемого оборудования будет осуществляться на складе Заказчика. Поставщик должен предусмотреть отправку своего представителя для осуществления приемки. </w:t>
            </w:r>
            <w:r w:rsidRPr="003E0258">
              <w:rPr>
                <w:rFonts w:eastAsia="Times New Roman"/>
                <w:color w:val="000000"/>
                <w:lang w:eastAsia="ru-RU"/>
              </w:rPr>
              <w:lastRenderedPageBreak/>
              <w:t xml:space="preserve">Приемка оборудования оформляется подписанием </w:t>
            </w:r>
            <w:r w:rsidRPr="003E0258">
              <w:rPr>
                <w:color w:val="000000"/>
                <w:lang w:eastAsia="en-US"/>
              </w:rPr>
              <w:t>товарной накладной унифицированной формы ТОРГ-12.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70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71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Срок  гарантии на оборудование 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Срок гарантии на оборудование, включая все составные части и комплектующие - 36 месяцев   с даты подписания </w:t>
            </w:r>
            <w:r w:rsidRPr="003E0258">
              <w:rPr>
                <w:rFonts w:eastAsia="Times New Roman"/>
              </w:rPr>
              <w:t>товарной накладной по форме ТОРГ-12</w:t>
            </w:r>
            <w:r w:rsidRPr="003E0258">
              <w:t>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72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Гарантийное и послегарантийное обслуживание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В период действия гарантийных обязательств выявленные дефекты устраняются организацией-поставщиком в сроки, установленные Заказчиком. 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В послегарантийный период обслуживание производится в соответствии с договорными обязательствами обслуживающей организацией (Подрядчика) в соответствии с указаниями руководства по эксплуатации. 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pStyle w:val="affff2"/>
              <w:widowControl w:val="0"/>
              <w:spacing w:before="0"/>
              <w:jc w:val="left"/>
              <w:rPr>
                <w:b w:val="0"/>
                <w:lang w:val="ru-RU" w:eastAsia="ru-RU"/>
              </w:rPr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73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74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Объем комплектации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 xml:space="preserve">Шкафы электропитания и автоматики, а также МТР для монтажа поставляются в комплектации/объёмах в соответствии со Спецификациями в составе РД 77610/05-2020 (приложение №2 к настоящим ТТ) с учетом </w:t>
            </w:r>
            <w:proofErr w:type="spellStart"/>
            <w:r w:rsidRPr="003E0258">
              <w:t>допроектирования</w:t>
            </w:r>
            <w:proofErr w:type="spellEnd"/>
            <w:r w:rsidRPr="003E0258">
              <w:t>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75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Требования к документации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Поставщик обязан одновременно с передачей поставляемого оборудования передать Покупателю относящиеся к нему документы, оформленные надлежащим образом и составленные (или переведенные) на русском языке:</w:t>
            </w:r>
          </w:p>
          <w:p w:rsidR="008A1C3C" w:rsidRPr="003E0258" w:rsidRDefault="009D4B91">
            <w:pPr>
              <w:widowControl w:val="0"/>
            </w:pPr>
            <w:r w:rsidRPr="003E0258">
              <w:t>- Паспорт на изделие – 1экз;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Руководство (инструкция) по эксплуатации, техническому обслуживанию и ремонту (включая регламентные работы по ТО и ремонтам с указанием сроков их проведения) - 1экз. на бумажном носителе, а также в электронном виде в </w:t>
            </w:r>
            <w:proofErr w:type="spellStart"/>
            <w:r w:rsidRPr="003E0258">
              <w:t>нередактируемом</w:t>
            </w:r>
            <w:proofErr w:type="spellEnd"/>
            <w:r w:rsidRPr="003E0258">
              <w:t xml:space="preserve"> формате PDF;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результаты заводских испытаний (формуляры, протоколы). 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комплект документации на изготовление оборудования (комплект конструкторской документации/сборочных чертежей, включая чертежи на комплектующие изделия, </w:t>
            </w:r>
            <w:proofErr w:type="spellStart"/>
            <w:r w:rsidRPr="003E0258">
              <w:t>шт</w:t>
            </w:r>
            <w:proofErr w:type="spellEnd"/>
            <w:r w:rsidRPr="003E0258">
              <w:t xml:space="preserve"> - 2 (1-на бумажном носителе, 1-в электронном виде));</w:t>
            </w:r>
          </w:p>
          <w:p w:rsidR="008A1C3C" w:rsidRPr="003E0258" w:rsidRDefault="009D4B91">
            <w:pPr>
              <w:widowControl w:val="0"/>
            </w:pPr>
            <w:r w:rsidRPr="003E0258">
              <w:lastRenderedPageBreak/>
              <w:t>- сертификаты качества на поставляемое оборудование в целом и применяемые комплектующие в отдельности, в обязательном порядке на коммутационное оборудование.  Одновременно с передачей партии Товара Поставщик обязан передать Покупателю оригиналы следующих относящихся к Товару документов:</w:t>
            </w:r>
          </w:p>
          <w:p w:rsidR="008A1C3C" w:rsidRPr="003E0258" w:rsidRDefault="009D4B91">
            <w:pPr>
              <w:widowControl w:val="0"/>
            </w:pPr>
            <w:r w:rsidRPr="003E0258">
              <w:t>- 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2 экз.;</w:t>
            </w:r>
          </w:p>
          <w:p w:rsidR="008A1C3C" w:rsidRPr="003E0258" w:rsidRDefault="009D4B91">
            <w:pPr>
              <w:widowControl w:val="0"/>
            </w:pPr>
            <w:r w:rsidRPr="003E0258">
              <w:t>- накладная ТОРГ-12 в 2 экз.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76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  <w:rPr>
                <w:bCs/>
              </w:rPr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77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Наличие сертификатов соответствия ГОСТ, на поставляемое оборудование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Поставляемое оборудование должно соответствовать следующим правилам и стандартам:</w:t>
            </w:r>
          </w:p>
          <w:p w:rsidR="008A1C3C" w:rsidRPr="003E0258" w:rsidRDefault="009D4B91">
            <w:pPr>
              <w:widowControl w:val="0"/>
            </w:pPr>
            <w:r w:rsidRPr="003E0258">
              <w:t>- Правила устройства электроустановок (действующие разделы и главы шестого и седьмого издания);</w:t>
            </w:r>
          </w:p>
          <w:p w:rsidR="008A1C3C" w:rsidRPr="003E0258" w:rsidRDefault="009D4B91">
            <w:pPr>
              <w:widowControl w:val="0"/>
            </w:pPr>
            <w:r w:rsidRPr="003E0258">
              <w:t>- Правила технической эксплуатации электрических станций и сетей Российской Федерации (в действующей редакции);</w:t>
            </w:r>
          </w:p>
          <w:p w:rsidR="008A1C3C" w:rsidRPr="003E0258" w:rsidRDefault="009D4B91">
            <w:pPr>
              <w:widowControl w:val="0"/>
            </w:pPr>
            <w:r w:rsidRPr="003E0258">
              <w:t>- ГОСТ IEC 61439-1 — 2013 «Устройства комплектные низковольтные распределения и управления. Общие требования»;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IEC 61439-2 — 2015 «Устройства комплектные низковольтные распределения и управления. Устройства распределения и управления электроэнергией»;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IEC 61439-6 — 2017 «Устройства комплектные низковольтные распределения и управления. Системы сборных шин (</w:t>
            </w:r>
            <w:proofErr w:type="spellStart"/>
            <w:r w:rsidRPr="003E0258">
              <w:t>шинопроводы</w:t>
            </w:r>
            <w:proofErr w:type="spellEnd"/>
            <w:r w:rsidRPr="003E0258">
              <w:t>)»;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IEC 61439-0 — 2014 «Устройства комплектные низковольтные распределения и управления. Руководство по определению комплектности»;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14254-2015 (IEC 60529:2013) «Степени защиты, обеспечиваемые оболочками (код IP)»;</w:t>
            </w:r>
          </w:p>
          <w:p w:rsidR="008A1C3C" w:rsidRPr="003E0258" w:rsidRDefault="009D4B91">
            <w:pPr>
              <w:widowControl w:val="0"/>
            </w:pPr>
            <w:r w:rsidRPr="003E0258">
              <w:t xml:space="preserve">- ГОСТ 15150-69 «Машины, приборы и другие технические </w:t>
            </w:r>
            <w:r w:rsidRPr="003E0258">
              <w:lastRenderedPageBreak/>
              <w:t>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IEC 60947-1-2017 «Аппаратура распределения и управления низковольтная. Общие правила»;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IEC 60947-2-2021 «Аппаратура распределения и управления низковольтная. Автоматические выключатели»;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IEC 60947-5-1-2014 «Аппаратура распределения и управления низковольтная. Аппараты и коммутационные элементы цепей управления. Электромеханические устройства цепей управления»;</w:t>
            </w:r>
          </w:p>
          <w:p w:rsidR="008A1C3C" w:rsidRPr="003E0258" w:rsidRDefault="009D4B91">
            <w:pPr>
              <w:widowControl w:val="0"/>
            </w:pPr>
            <w:r w:rsidRPr="003E0258">
              <w:t>- ГОСТ 8711-93 «Приборы аналоговые показывающие электроизмерительные прямого действия и вспомогательные части к ним. Особые требования к амперметрам и вольтметрам»;</w:t>
            </w:r>
          </w:p>
          <w:p w:rsidR="008A1C3C" w:rsidRPr="003E0258" w:rsidRDefault="009D4B91">
            <w:pPr>
              <w:widowControl w:val="0"/>
            </w:pPr>
            <w:r w:rsidRPr="003E0258">
              <w:t>- Техническая политика Группы РусГидро (https://rushydro.ru/activity/safety/tech_policy/).</w:t>
            </w:r>
          </w:p>
          <w:p w:rsidR="008A1C3C" w:rsidRPr="003E0258" w:rsidRDefault="009D4B91">
            <w:pPr>
              <w:widowControl w:val="0"/>
            </w:pPr>
            <w:r w:rsidRPr="003E0258">
              <w:t>Представить сертификаты (паспорта) на применяемые при изготовлении материалы, оборудование на этапе поставки оборудования на склад Заказчика.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0"/>
                <w:numId w:val="78"/>
              </w:numPr>
              <w:jc w:val="center"/>
            </w:pPr>
          </w:p>
        </w:tc>
        <w:tc>
          <w:tcPr>
            <w:tcW w:w="9500" w:type="dxa"/>
            <w:gridSpan w:val="2"/>
            <w:vAlign w:val="center"/>
          </w:tcPr>
          <w:p w:rsidR="008A1C3C" w:rsidRPr="003E0258" w:rsidRDefault="009D4B91">
            <w:pPr>
              <w:widowControl w:val="0"/>
              <w:rPr>
                <w:b/>
              </w:rPr>
            </w:pPr>
            <w:r w:rsidRPr="003E0258">
              <w:rPr>
                <w:b/>
              </w:rPr>
              <w:t>Требования к экономическим параметрам</w:t>
            </w:r>
          </w:p>
        </w:tc>
        <w:tc>
          <w:tcPr>
            <w:tcW w:w="2406" w:type="dxa"/>
            <w:vMerge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-//-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79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Назначенный срок службы, не менее</w:t>
            </w:r>
          </w:p>
        </w:tc>
        <w:tc>
          <w:tcPr>
            <w:tcW w:w="6523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25 лет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80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Периодичность выполнения и объем ремонтов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</w:pPr>
            <w:r w:rsidRPr="003E0258">
              <w:t>Объем и периодичность ремонтных воздействий должны быть указаны в руководстве по эксплуатации на изготовленное оборудование.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  <w:tr w:rsidR="008A1C3C" w:rsidRPr="003E0258">
        <w:trPr>
          <w:jc w:val="center"/>
        </w:trPr>
        <w:tc>
          <w:tcPr>
            <w:tcW w:w="562" w:type="dxa"/>
            <w:vAlign w:val="center"/>
          </w:tcPr>
          <w:p w:rsidR="008A1C3C" w:rsidRPr="003E0258" w:rsidRDefault="008A1C3C" w:rsidP="00E53C37">
            <w:pPr>
              <w:pStyle w:val="a3"/>
              <w:widowControl w:val="0"/>
              <w:numPr>
                <w:ilvl w:val="1"/>
                <w:numId w:val="81"/>
              </w:numPr>
            </w:pPr>
          </w:p>
        </w:tc>
        <w:tc>
          <w:tcPr>
            <w:tcW w:w="2977" w:type="dxa"/>
            <w:vAlign w:val="center"/>
          </w:tcPr>
          <w:p w:rsidR="008A1C3C" w:rsidRPr="003E0258" w:rsidRDefault="009D4B91">
            <w:pPr>
              <w:widowControl w:val="0"/>
            </w:pPr>
            <w:r w:rsidRPr="003E0258">
              <w:t>Периодичность выполнения и объем ТО</w:t>
            </w:r>
          </w:p>
        </w:tc>
        <w:tc>
          <w:tcPr>
            <w:tcW w:w="6523" w:type="dxa"/>
          </w:tcPr>
          <w:p w:rsidR="008A1C3C" w:rsidRPr="003E0258" w:rsidRDefault="009D4B91">
            <w:pPr>
              <w:widowControl w:val="0"/>
            </w:pPr>
            <w:r w:rsidRPr="003E0258">
              <w:t>Периодичность выполнения и объем ТО должны быть указаны в руководстве по эксплуатации на изготовленное оборудование.</w:t>
            </w:r>
          </w:p>
        </w:tc>
        <w:tc>
          <w:tcPr>
            <w:tcW w:w="2406" w:type="dxa"/>
            <w:vMerge/>
            <w:vAlign w:val="center"/>
          </w:tcPr>
          <w:p w:rsidR="008A1C3C" w:rsidRPr="003E0258" w:rsidRDefault="008A1C3C">
            <w:pPr>
              <w:widowControl w:val="0"/>
              <w:jc w:val="center"/>
            </w:pPr>
          </w:p>
        </w:tc>
        <w:tc>
          <w:tcPr>
            <w:tcW w:w="2411" w:type="dxa"/>
            <w:vAlign w:val="center"/>
          </w:tcPr>
          <w:p w:rsidR="008A1C3C" w:rsidRPr="003E0258" w:rsidRDefault="009D4B91">
            <w:pPr>
              <w:widowControl w:val="0"/>
              <w:jc w:val="center"/>
            </w:pPr>
            <w:r w:rsidRPr="003E0258">
              <w:t>-</w:t>
            </w:r>
          </w:p>
        </w:tc>
      </w:tr>
    </w:tbl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/>
    <w:p w:rsidR="008A1C3C" w:rsidRPr="003E0258" w:rsidRDefault="008A1C3C">
      <w:pPr>
        <w:sectPr w:rsidR="008A1C3C" w:rsidRPr="003E0258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37" w:right="567" w:bottom="993" w:left="992" w:header="680" w:footer="737" w:gutter="0"/>
          <w:cols w:space="720"/>
          <w:formProt w:val="0"/>
          <w:titlePg/>
          <w:docGrid w:linePitch="381"/>
        </w:sectPr>
      </w:pPr>
    </w:p>
    <w:p w:rsidR="008A1C3C" w:rsidRPr="003E0258" w:rsidRDefault="009D4B91">
      <w:pPr>
        <w:pStyle w:val="1"/>
        <w:rPr>
          <w:lang w:val="ru-RU"/>
        </w:rPr>
      </w:pPr>
      <w:bookmarkStart w:id="66" w:name="_Toc235626782"/>
      <w:r w:rsidRPr="003E0258">
        <w:rPr>
          <w:lang w:val="ru-RU"/>
        </w:rPr>
        <w:lastRenderedPageBreak/>
        <w:t>Требования к документации по ценообразованию на этапе закупки.</w:t>
      </w:r>
      <w:bookmarkEnd w:id="66"/>
    </w:p>
    <w:p w:rsidR="008A1C3C" w:rsidRPr="003E0258" w:rsidRDefault="008A1C3C">
      <w:pPr>
        <w:pStyle w:val="1"/>
        <w:numPr>
          <w:ilvl w:val="0"/>
          <w:numId w:val="0"/>
        </w:numPr>
        <w:ind w:left="284"/>
        <w:jc w:val="both"/>
        <w:rPr>
          <w:lang w:val="ru-RU"/>
        </w:rPr>
      </w:pPr>
    </w:p>
    <w:p w:rsidR="008A1C3C" w:rsidRPr="003E0258" w:rsidRDefault="009D4B91">
      <w:r w:rsidRPr="003E0258">
        <w:t>3.1.</w:t>
      </w:r>
      <w:r w:rsidRPr="003E0258"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8A1C3C" w:rsidRPr="003E0258" w:rsidRDefault="009D4B91">
      <w:r w:rsidRPr="003E0258">
        <w:t>3.2.</w:t>
      </w:r>
      <w:r w:rsidRPr="003E0258">
        <w:tab/>
        <w:t>Дополнительные документы по ценообразованию в состав заявки не включаются.</w:t>
      </w:r>
    </w:p>
    <w:p w:rsidR="008A1C3C" w:rsidRPr="003E0258" w:rsidRDefault="009D4B91">
      <w:r w:rsidRPr="003E0258">
        <w:t>3.3.</w:t>
      </w:r>
      <w:r w:rsidRPr="003E0258">
        <w:tab/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договора».</w:t>
      </w:r>
    </w:p>
    <w:p w:rsidR="008A1C3C" w:rsidRPr="003E0258" w:rsidRDefault="008A1C3C"/>
    <w:p w:rsidR="008A1C3C" w:rsidRPr="003E0258" w:rsidRDefault="009D4B91">
      <w:pPr>
        <w:pStyle w:val="1"/>
        <w:rPr>
          <w:lang w:val="ru-RU"/>
        </w:rPr>
      </w:pPr>
      <w:bookmarkStart w:id="67" w:name="_Toc46743519"/>
      <w:bookmarkStart w:id="68" w:name="_Toc51339699"/>
      <w:bookmarkStart w:id="69" w:name="_Toc126681840"/>
      <w:bookmarkStart w:id="70" w:name="_Toc126681939"/>
      <w:bookmarkStart w:id="71" w:name="_Toc126738738"/>
      <w:bookmarkStart w:id="72" w:name="_Toc235626783"/>
      <w:r w:rsidRPr="003E0258">
        <w:rPr>
          <w:lang w:val="ru-RU"/>
        </w:rPr>
        <w:t>Приложения</w:t>
      </w:r>
      <w:bookmarkEnd w:id="67"/>
      <w:bookmarkEnd w:id="68"/>
      <w:bookmarkEnd w:id="69"/>
      <w:bookmarkEnd w:id="70"/>
      <w:bookmarkEnd w:id="71"/>
      <w:r w:rsidRPr="003E0258">
        <w:rPr>
          <w:lang w:val="ru-RU"/>
        </w:rPr>
        <w:t>.</w:t>
      </w:r>
      <w:bookmarkEnd w:id="72"/>
    </w:p>
    <w:p w:rsidR="008A1C3C" w:rsidRPr="003E0258" w:rsidRDefault="008A1C3C"/>
    <w:p w:rsidR="008A1C3C" w:rsidRPr="003E0258" w:rsidRDefault="009D4B91" w:rsidP="00E40337">
      <w:pPr>
        <w:ind w:left="1985" w:hanging="1985"/>
      </w:pPr>
      <w:r w:rsidRPr="003E0258">
        <w:t>Приложение № 1 – Проектная документация на замену оборудования – 508-013-08/2016-ИОС7.5, разработана в 2017г. ООО "Проектное бюро "Согласованные решения" г. Тольятти с интеграцией конструкторской документации 1Р 107ГК "Гидропривод (120-300-0-11,5)4. Конструкторская документация", филиала ОАО "Трест Гидромонтаж" СПКТБ "</w:t>
      </w:r>
      <w:proofErr w:type="spellStart"/>
      <w:r w:rsidRPr="003E0258">
        <w:t>Мосгидросталь</w:t>
      </w:r>
      <w:proofErr w:type="spellEnd"/>
      <w:r w:rsidRPr="003E0258">
        <w:t>", г. Москва, 2012г."</w:t>
      </w:r>
      <w:bookmarkStart w:id="73" w:name="_Ref40301253"/>
      <w:r w:rsidRPr="003E0258">
        <w:t>.</w:t>
      </w:r>
      <w:bookmarkEnd w:id="73"/>
    </w:p>
    <w:p w:rsidR="008A1C3C" w:rsidRPr="003E0258" w:rsidRDefault="008A1C3C" w:rsidP="00E40337">
      <w:pPr>
        <w:ind w:left="1985" w:hanging="1985"/>
      </w:pPr>
    </w:p>
    <w:p w:rsidR="008A1C3C" w:rsidRPr="003E0258" w:rsidRDefault="009D4B91" w:rsidP="00E40337">
      <w:pPr>
        <w:ind w:left="1985" w:hanging="1985"/>
      </w:pPr>
      <w:r w:rsidRPr="003E0258">
        <w:t>Приложение № 2 – Рабочая документация 77610/05-2020 "Изготовление и подключение шкафов управления гидроподъемников аварийно-ремонтных затворов спиральных камер", разработана ООО "</w:t>
      </w:r>
      <w:proofErr w:type="spellStart"/>
      <w:r w:rsidRPr="003E0258">
        <w:t>Триос</w:t>
      </w:r>
      <w:proofErr w:type="spellEnd"/>
      <w:r w:rsidRPr="003E0258">
        <w:t xml:space="preserve">-техно" в 2020г. </w:t>
      </w:r>
    </w:p>
    <w:p w:rsidR="008A1C3C" w:rsidRPr="003E0258" w:rsidRDefault="008A1C3C" w:rsidP="00E40337">
      <w:pPr>
        <w:ind w:left="1985" w:hanging="1985"/>
      </w:pPr>
    </w:p>
    <w:p w:rsidR="008A1C3C" w:rsidRPr="003E0258" w:rsidRDefault="009D4B91" w:rsidP="00E40337">
      <w:pPr>
        <w:ind w:left="1985" w:hanging="1985"/>
      </w:pPr>
      <w:r w:rsidRPr="003E0258">
        <w:t xml:space="preserve">Приложение № 3 – Положение по пропускному и </w:t>
      </w:r>
      <w:proofErr w:type="spellStart"/>
      <w:r w:rsidRPr="003E0258">
        <w:t>внутриобъектовому</w:t>
      </w:r>
      <w:proofErr w:type="spellEnd"/>
      <w:r w:rsidRPr="003E0258">
        <w:t xml:space="preserve"> режимам Филиала ПАО «РусГидро» - «Жигулевская ГЭС».</w:t>
      </w:r>
    </w:p>
    <w:p w:rsidR="008A1C3C" w:rsidRPr="003E0258" w:rsidRDefault="008A1C3C" w:rsidP="00E40337">
      <w:pPr>
        <w:ind w:left="1985" w:hanging="1985"/>
      </w:pPr>
    </w:p>
    <w:p w:rsidR="008A1C3C" w:rsidRDefault="009D4B91" w:rsidP="00E40337">
      <w:pPr>
        <w:ind w:left="1985" w:hanging="1985"/>
      </w:pPr>
      <w:r w:rsidRPr="003E0258">
        <w:t>Приложение № 4 – Методика допуска персонала подрядных организаций к выполнению работ на объектах Общества.</w:t>
      </w:r>
    </w:p>
    <w:p w:rsidR="00E40337" w:rsidRDefault="00E40337" w:rsidP="00E40337">
      <w:pPr>
        <w:ind w:left="1985" w:hanging="1985"/>
      </w:pPr>
    </w:p>
    <w:p w:rsidR="00CC225D" w:rsidRDefault="00CC225D" w:rsidP="00E40337">
      <w:pPr>
        <w:ind w:left="1985" w:hanging="1985"/>
      </w:pPr>
      <w:r w:rsidRPr="00E40337">
        <w:t>Приложение № 5 - Требования к оформлению и составл</w:t>
      </w:r>
      <w:r w:rsidR="00E40337">
        <w:t xml:space="preserve">ению СД на выполнение проектных </w:t>
      </w:r>
      <w:r w:rsidRPr="00E40337">
        <w:t>работ.</w:t>
      </w:r>
    </w:p>
    <w:p w:rsidR="00E40337" w:rsidRPr="00E40337" w:rsidRDefault="00E40337" w:rsidP="00E40337">
      <w:pPr>
        <w:ind w:left="1985" w:hanging="1985"/>
      </w:pPr>
    </w:p>
    <w:p w:rsidR="00CC225D" w:rsidRPr="00E40337" w:rsidRDefault="00CC225D" w:rsidP="00E40337">
      <w:pPr>
        <w:ind w:left="1985" w:hanging="1985"/>
      </w:pPr>
      <w:r w:rsidRPr="00E40337">
        <w:t xml:space="preserve">Приложение № 6 - Требования к оформлению и составлению СД на работы по программе </w:t>
      </w:r>
      <w:proofErr w:type="spellStart"/>
      <w:r w:rsidRPr="00E40337">
        <w:t>ТПиР</w:t>
      </w:r>
      <w:proofErr w:type="spellEnd"/>
      <w:r w:rsidRPr="00E40337">
        <w:t>.</w:t>
      </w:r>
    </w:p>
    <w:p w:rsidR="00CC225D" w:rsidRPr="00E40337" w:rsidRDefault="00CC225D" w:rsidP="00E40337">
      <w:pPr>
        <w:ind w:left="1985" w:hanging="1985"/>
      </w:pPr>
    </w:p>
    <w:p w:rsidR="00CC225D" w:rsidRPr="00E40337" w:rsidRDefault="00CC225D" w:rsidP="00E40337">
      <w:pPr>
        <w:ind w:left="1985" w:hanging="1985"/>
      </w:pPr>
      <w:r w:rsidRPr="00E40337">
        <w:t>Приложение № 7 - Условия ценообразования.</w:t>
      </w:r>
    </w:p>
    <w:p w:rsidR="00CC225D" w:rsidRPr="00E40337" w:rsidRDefault="00CC225D" w:rsidP="00E40337">
      <w:pPr>
        <w:ind w:left="1985" w:hanging="1985"/>
      </w:pPr>
    </w:p>
    <w:p w:rsidR="00CC225D" w:rsidRPr="00E40337" w:rsidRDefault="00CC225D" w:rsidP="00E40337">
      <w:pPr>
        <w:ind w:left="1985" w:hanging="1985"/>
      </w:pPr>
      <w:r w:rsidRPr="00E40337">
        <w:t>Приложение № 8 - Спецификация поставляемого оборудования.</w:t>
      </w:r>
    </w:p>
    <w:sectPr w:rsidR="00CC225D" w:rsidRPr="00E4033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851" w:bottom="992" w:left="1134" w:header="680" w:footer="73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4EB" w:rsidRDefault="004734EB">
      <w:r>
        <w:separator/>
      </w:r>
    </w:p>
  </w:endnote>
  <w:endnote w:type="continuationSeparator" w:id="0">
    <w:p w:rsidR="004734EB" w:rsidRDefault="0047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973125"/>
      <w:docPartObj>
        <w:docPartGallery w:val="Page Numbers (Bottom of Page)"/>
        <w:docPartUnique/>
      </w:docPartObj>
    </w:sdtPr>
    <w:sdtEndPr/>
    <w:sdtContent>
      <w:p w:rsidR="004734EB" w:rsidRDefault="004734EB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874AD">
          <w:rPr>
            <w:noProof/>
          </w:rPr>
          <w:t>6</w:t>
        </w:r>
        <w:r>
          <w:fldChar w:fldCharType="end"/>
        </w:r>
      </w:p>
    </w:sdtContent>
  </w:sdt>
  <w:p w:rsidR="004734EB" w:rsidRDefault="004734EB">
    <w:pPr>
      <w:pStyle w:val="aff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4EB" w:rsidRDefault="004734EB">
    <w:pPr>
      <w:pStyle w:val="affd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7253596"/>
      <w:docPartObj>
        <w:docPartGallery w:val="Page Numbers (Bottom of Page)"/>
        <w:docPartUnique/>
      </w:docPartObj>
    </w:sdtPr>
    <w:sdtEndPr/>
    <w:sdtContent>
      <w:p w:rsidR="004734EB" w:rsidRDefault="004734EB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874AD">
          <w:rPr>
            <w:noProof/>
          </w:rPr>
          <w:t>8</w:t>
        </w:r>
        <w:r>
          <w:fldChar w:fldCharType="end"/>
        </w:r>
      </w:p>
    </w:sdtContent>
  </w:sdt>
  <w:p w:rsidR="004734EB" w:rsidRDefault="004734EB">
    <w:pPr>
      <w:pStyle w:val="affd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5010"/>
      <w:docPartObj>
        <w:docPartGallery w:val="Page Numbers (Bottom of Page)"/>
        <w:docPartUnique/>
      </w:docPartObj>
    </w:sdtPr>
    <w:sdtEndPr/>
    <w:sdtContent>
      <w:p w:rsidR="004734EB" w:rsidRDefault="004734EB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874AD">
          <w:rPr>
            <w:noProof/>
          </w:rPr>
          <w:t>7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5599128"/>
      <w:docPartObj>
        <w:docPartGallery w:val="Page Numbers (Bottom of Page)"/>
        <w:docPartUnique/>
      </w:docPartObj>
    </w:sdtPr>
    <w:sdtEndPr/>
    <w:sdtContent>
      <w:p w:rsidR="004734EB" w:rsidRDefault="004734EB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:rsidR="004734EB" w:rsidRDefault="004734EB">
    <w:pPr>
      <w:pStyle w:val="affd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829896"/>
      <w:docPartObj>
        <w:docPartGallery w:val="Page Numbers (Bottom of Page)"/>
        <w:docPartUnique/>
      </w:docPartObj>
    </w:sdtPr>
    <w:sdtEndPr/>
    <w:sdtContent>
      <w:p w:rsidR="004734EB" w:rsidRDefault="004734EB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874AD">
          <w:rPr>
            <w:noProof/>
          </w:rPr>
          <w:t>28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4EB" w:rsidRDefault="004734EB">
      <w:r>
        <w:separator/>
      </w:r>
    </w:p>
  </w:footnote>
  <w:footnote w:type="continuationSeparator" w:id="0">
    <w:p w:rsidR="004734EB" w:rsidRDefault="00473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4EB" w:rsidRDefault="004734EB">
    <w:pPr>
      <w:pStyle w:val="aff5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</w:rPr>
      <w:t>0</w:t>
    </w:r>
    <w:r>
      <w:rPr>
        <w:rStyle w:val="aa"/>
      </w:rPr>
      <w:fldChar w:fldCharType="end"/>
    </w:r>
  </w:p>
  <w:p w:rsidR="004734EB" w:rsidRDefault="004734EB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4EB" w:rsidRDefault="004734EB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4EB" w:rsidRDefault="004734E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4EB" w:rsidRDefault="004734EB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4EB" w:rsidRDefault="004734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E5"/>
    <w:multiLevelType w:val="multilevel"/>
    <w:tmpl w:val="7996D21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048046F6"/>
    <w:multiLevelType w:val="multilevel"/>
    <w:tmpl w:val="1C6EFCB6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3C679B"/>
    <w:multiLevelType w:val="multilevel"/>
    <w:tmpl w:val="035429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26EB3CF4"/>
    <w:multiLevelType w:val="multilevel"/>
    <w:tmpl w:val="596A9866"/>
    <w:lvl w:ilvl="0">
      <w:start w:val="1"/>
      <w:numFmt w:val="decimal"/>
      <w:suff w:val="space"/>
      <w:lvlText w:val="1.1.5.%1."/>
      <w:lvlJc w:val="left"/>
      <w:pPr>
        <w:tabs>
          <w:tab w:val="num" w:pos="0"/>
        </w:tabs>
        <w:ind w:left="284" w:firstLine="0"/>
      </w:pPr>
      <w:rPr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A544BF"/>
    <w:multiLevelType w:val="multilevel"/>
    <w:tmpl w:val="12E6595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1224" w:hanging="504"/>
      </w:pPr>
      <w:rPr>
        <w:b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b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E430D7A"/>
    <w:multiLevelType w:val="multilevel"/>
    <w:tmpl w:val="49DA844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34C5234E"/>
    <w:multiLevelType w:val="multilevel"/>
    <w:tmpl w:val="5FCA600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35E846FE"/>
    <w:multiLevelType w:val="hybridMultilevel"/>
    <w:tmpl w:val="C1EC29FA"/>
    <w:lvl w:ilvl="0" w:tplc="93D864CE">
      <w:start w:val="1"/>
      <w:numFmt w:val="bullet"/>
      <w:lvlText w:val="-"/>
      <w:lvlJc w:val="left"/>
      <w:pPr>
        <w:ind w:left="3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8" w15:restartNumberingAfterBreak="0">
    <w:nsid w:val="41CA241A"/>
    <w:multiLevelType w:val="multilevel"/>
    <w:tmpl w:val="8B5820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6B54599"/>
    <w:multiLevelType w:val="multilevel"/>
    <w:tmpl w:val="97CA898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72B0D70"/>
    <w:multiLevelType w:val="multilevel"/>
    <w:tmpl w:val="7BC6D5D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9A8649B"/>
    <w:multiLevelType w:val="multilevel"/>
    <w:tmpl w:val="B4EC54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b/>
        <w:sz w:val="24"/>
        <w:szCs w:val="24"/>
      </w:rPr>
    </w:lvl>
    <w:lvl w:ilvl="3">
      <w:start w:val="1"/>
      <w:numFmt w:val="decimal"/>
      <w:suff w:val="space"/>
      <w:lvlText w:val="2.%2.6.%4."/>
      <w:lvlJc w:val="left"/>
      <w:pPr>
        <w:tabs>
          <w:tab w:val="num" w:pos="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4E1E0D30"/>
    <w:multiLevelType w:val="multilevel"/>
    <w:tmpl w:val="4AA8A3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pStyle w:val="a3"/>
      <w:suff w:val="nothing"/>
      <w:lvlText w:val="%1.%2."/>
      <w:lvlJc w:val="left"/>
      <w:pPr>
        <w:tabs>
          <w:tab w:val="num" w:pos="0"/>
        </w:tabs>
        <w:ind w:left="142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5DED2A1B"/>
    <w:multiLevelType w:val="multilevel"/>
    <w:tmpl w:val="28825486"/>
    <w:lvl w:ilvl="0">
      <w:start w:val="1"/>
      <w:numFmt w:val="decimal"/>
      <w:suff w:val="space"/>
      <w:lvlText w:val="1.1.5.%1."/>
      <w:lvlJc w:val="left"/>
      <w:pPr>
        <w:tabs>
          <w:tab w:val="num" w:pos="0"/>
        </w:tabs>
        <w:ind w:left="284" w:firstLine="0"/>
      </w:pPr>
      <w:rPr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1E82893"/>
    <w:multiLevelType w:val="multilevel"/>
    <w:tmpl w:val="6F00ADA4"/>
    <w:lvl w:ilvl="0">
      <w:start w:val="1"/>
      <w:numFmt w:val="decimal"/>
      <w:pStyle w:val="1"/>
      <w:suff w:val="space"/>
      <w:lvlText w:val="%1.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eastAsia="x-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decimal"/>
      <w:pStyle w:val="21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3C63C80"/>
    <w:multiLevelType w:val="hybridMultilevel"/>
    <w:tmpl w:val="FD5E99BA"/>
    <w:lvl w:ilvl="0" w:tplc="978A05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243E8"/>
    <w:multiLevelType w:val="multilevel"/>
    <w:tmpl w:val="D61EF05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0"/>
  </w:num>
  <w:num w:numId="5">
    <w:abstractNumId w:val="12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2"/>
  </w:num>
  <w:num w:numId="11">
    <w:abstractNumId w:val="11"/>
  </w:num>
  <w:num w:numId="12">
    <w:abstractNumId w:val="16"/>
  </w:num>
  <w:num w:numId="13">
    <w:abstractNumId w:val="3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  <w:lvlOverride w:ilvl="0">
      <w:lvl w:ilvl="0">
        <w:start w:val="1"/>
        <w:numFmt w:val="decimal"/>
        <w:suff w:val="nothing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31">
    <w:abstractNumId w:val="8"/>
  </w:num>
  <w:num w:numId="32">
    <w:abstractNumId w:val="8"/>
  </w:num>
  <w:num w:numId="33">
    <w:abstractNumId w:val="8"/>
  </w:num>
  <w:num w:numId="34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  <w:lvlOverride w:ilvl="0">
      <w:startOverride w:val="1"/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b w:val="0"/>
          <w:bCs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1224" w:hanging="504"/>
        </w:pPr>
        <w:rPr>
          <w:sz w:val="24"/>
          <w:szCs w:val="24"/>
        </w:rPr>
      </w:lvl>
    </w:lvlOverride>
  </w:num>
  <w:num w:numId="40">
    <w:abstractNumId w:val="8"/>
  </w:num>
  <w:num w:numId="41">
    <w:abstractNumId w:val="8"/>
  </w:num>
  <w:num w:numId="42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  <w:num w:numId="48">
    <w:abstractNumId w:val="8"/>
  </w:num>
  <w:num w:numId="49">
    <w:abstractNumId w:val="8"/>
  </w:num>
  <w:num w:numId="50">
    <w:abstractNumId w:val="8"/>
  </w:num>
  <w:num w:numId="51">
    <w:abstractNumId w:val="8"/>
    <w:lvlOverride w:ilvl="0">
      <w:startOverride w:val="1"/>
    </w:lvlOverride>
  </w:num>
  <w:num w:numId="52">
    <w:abstractNumId w:val="8"/>
  </w:num>
  <w:num w:numId="53">
    <w:abstractNumId w:val="8"/>
  </w:num>
  <w:num w:numId="54">
    <w:abstractNumId w:val="8"/>
  </w:num>
  <w:num w:numId="55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56">
    <w:abstractNumId w:val="8"/>
  </w:num>
  <w:num w:numId="57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58">
    <w:abstractNumId w:val="8"/>
  </w:num>
  <w:num w:numId="59">
    <w:abstractNumId w:val="8"/>
  </w:num>
  <w:num w:numId="60">
    <w:abstractNumId w:val="8"/>
  </w:num>
  <w:num w:numId="61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62">
    <w:abstractNumId w:val="8"/>
  </w:num>
  <w:num w:numId="63">
    <w:abstractNumId w:val="8"/>
  </w:num>
  <w:num w:numId="64">
    <w:abstractNumId w:val="8"/>
  </w:num>
  <w:num w:numId="65">
    <w:abstractNumId w:val="8"/>
  </w:num>
  <w:num w:numId="66">
    <w:abstractNumId w:val="8"/>
  </w:num>
  <w:num w:numId="67">
    <w:abstractNumId w:val="8"/>
  </w:num>
  <w:num w:numId="68">
    <w:abstractNumId w:val="8"/>
  </w:num>
  <w:num w:numId="69">
    <w:abstractNumId w:val="8"/>
  </w:num>
  <w:num w:numId="70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71">
    <w:abstractNumId w:val="8"/>
  </w:num>
  <w:num w:numId="72">
    <w:abstractNumId w:val="8"/>
  </w:num>
  <w:num w:numId="73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74">
    <w:abstractNumId w:val="8"/>
  </w:num>
  <w:num w:numId="75">
    <w:abstractNumId w:val="8"/>
  </w:num>
  <w:num w:numId="76">
    <w:abstractNumId w:val="8"/>
  </w:num>
  <w:num w:numId="77">
    <w:abstractNumId w:val="8"/>
  </w:num>
  <w:num w:numId="78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360" w:hanging="360"/>
        </w:pPr>
        <w:rPr>
          <w:b/>
          <w:bCs w:val="0"/>
          <w:sz w:val="24"/>
          <w:szCs w:val="24"/>
        </w:rPr>
      </w:lvl>
    </w:lvlOverride>
  </w:num>
  <w:num w:numId="79">
    <w:abstractNumId w:val="8"/>
  </w:num>
  <w:num w:numId="80">
    <w:abstractNumId w:val="8"/>
  </w:num>
  <w:num w:numId="81">
    <w:abstractNumId w:val="8"/>
  </w:num>
  <w:num w:numId="82">
    <w:abstractNumId w:val="7"/>
  </w:num>
  <w:num w:numId="83">
    <w:abstractNumId w:val="1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3C"/>
    <w:rsid w:val="00145C13"/>
    <w:rsid w:val="00196310"/>
    <w:rsid w:val="001B6563"/>
    <w:rsid w:val="001C5F4A"/>
    <w:rsid w:val="003A7CDD"/>
    <w:rsid w:val="003E0258"/>
    <w:rsid w:val="00441C31"/>
    <w:rsid w:val="0044384B"/>
    <w:rsid w:val="004734EB"/>
    <w:rsid w:val="00511D39"/>
    <w:rsid w:val="005455BD"/>
    <w:rsid w:val="005874AD"/>
    <w:rsid w:val="005F04B0"/>
    <w:rsid w:val="005F3B93"/>
    <w:rsid w:val="00697EBB"/>
    <w:rsid w:val="006D1A4C"/>
    <w:rsid w:val="006E7750"/>
    <w:rsid w:val="007335D2"/>
    <w:rsid w:val="007E57F3"/>
    <w:rsid w:val="00827FC8"/>
    <w:rsid w:val="0086006C"/>
    <w:rsid w:val="00873377"/>
    <w:rsid w:val="00883203"/>
    <w:rsid w:val="008A1C3C"/>
    <w:rsid w:val="008A1CFF"/>
    <w:rsid w:val="00930FD1"/>
    <w:rsid w:val="00977022"/>
    <w:rsid w:val="009D4B91"/>
    <w:rsid w:val="009F2241"/>
    <w:rsid w:val="00B61E3F"/>
    <w:rsid w:val="00BE4B9A"/>
    <w:rsid w:val="00C00283"/>
    <w:rsid w:val="00CC225D"/>
    <w:rsid w:val="00E04709"/>
    <w:rsid w:val="00E40337"/>
    <w:rsid w:val="00E53C37"/>
    <w:rsid w:val="00F5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D8BE0-B865-49D0-90B7-282F7D3F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EF3CE6"/>
    <w:pPr>
      <w:contextualSpacing/>
      <w:jc w:val="both"/>
    </w:pPr>
    <w:rPr>
      <w:rFonts w:eastAsia="Calibri"/>
      <w:sz w:val="24"/>
      <w:szCs w:val="24"/>
      <w:lang w:eastAsia="x-none"/>
    </w:rPr>
  </w:style>
  <w:style w:type="paragraph" w:styleId="1">
    <w:name w:val="heading 1"/>
    <w:basedOn w:val="32"/>
    <w:next w:val="a4"/>
    <w:link w:val="10"/>
    <w:qFormat/>
    <w:rsid w:val="001F2397"/>
    <w:pPr>
      <w:numPr>
        <w:ilvl w:val="0"/>
      </w:numPr>
      <w:jc w:val="center"/>
      <w:outlineLvl w:val="0"/>
    </w:pPr>
    <w:rPr>
      <w:b/>
      <w:sz w:val="28"/>
      <w:szCs w:val="28"/>
    </w:rPr>
  </w:style>
  <w:style w:type="paragraph" w:styleId="21">
    <w:name w:val="heading 2"/>
    <w:basedOn w:val="4"/>
    <w:next w:val="a4"/>
    <w:link w:val="22"/>
    <w:qFormat/>
    <w:rsid w:val="00347C3A"/>
    <w:pPr>
      <w:numPr>
        <w:ilvl w:val="1"/>
        <w:numId w:val="3"/>
      </w:numPr>
      <w:outlineLvl w:val="1"/>
    </w:pPr>
    <w:rPr>
      <w:iCs/>
      <w:lang w:val="ru-RU"/>
    </w:rPr>
  </w:style>
  <w:style w:type="paragraph" w:styleId="32">
    <w:name w:val="heading 3"/>
    <w:basedOn w:val="a4"/>
    <w:next w:val="a4"/>
    <w:link w:val="33"/>
    <w:autoRedefine/>
    <w:qFormat/>
    <w:rsid w:val="0034202A"/>
    <w:pPr>
      <w:keepNext/>
      <w:numPr>
        <w:ilvl w:val="2"/>
        <w:numId w:val="3"/>
      </w:numPr>
      <w:spacing w:before="120"/>
      <w:outlineLvl w:val="2"/>
    </w:pPr>
    <w:rPr>
      <w:lang w:val="en-US"/>
    </w:rPr>
  </w:style>
  <w:style w:type="paragraph" w:styleId="4">
    <w:name w:val="heading 4"/>
    <w:basedOn w:val="32"/>
    <w:next w:val="a4"/>
    <w:link w:val="40"/>
    <w:qFormat/>
    <w:rsid w:val="00AC3034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/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сноски"/>
    <w:qFormat/>
    <w:rsid w:val="00D561D9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  <w:basedOn w:val="a5"/>
    <w:qFormat/>
    <w:rsid w:val="006C2F3F"/>
  </w:style>
  <w:style w:type="character" w:styleId="ab">
    <w:name w:val="Hyperlink"/>
    <w:uiPriority w:val="99"/>
    <w:rsid w:val="006C2F3F"/>
    <w:rPr>
      <w:color w:val="0000FF"/>
      <w:u w:val="single"/>
    </w:rPr>
  </w:style>
  <w:style w:type="character" w:styleId="ac">
    <w:name w:val="annotation reference"/>
    <w:uiPriority w:val="99"/>
    <w:semiHidden/>
    <w:qFormat/>
    <w:rsid w:val="00B714B0"/>
    <w:rPr>
      <w:sz w:val="16"/>
      <w:szCs w:val="16"/>
    </w:rPr>
  </w:style>
  <w:style w:type="character" w:styleId="ad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1F2397"/>
    <w:rPr>
      <w:rFonts w:eastAsia="Calibri"/>
      <w:b/>
      <w:sz w:val="28"/>
      <w:szCs w:val="28"/>
      <w:lang w:val="en-US" w:eastAsia="x-none"/>
    </w:rPr>
  </w:style>
  <w:style w:type="character" w:customStyle="1" w:styleId="22">
    <w:name w:val="Заголовок 2 Знак"/>
    <w:link w:val="21"/>
    <w:qFormat/>
    <w:rsid w:val="00347C3A"/>
    <w:rPr>
      <w:rFonts w:eastAsia="Calibri"/>
      <w:b/>
      <w:bCs/>
      <w:iCs/>
      <w:sz w:val="24"/>
      <w:szCs w:val="24"/>
      <w:lang w:eastAsia="x-none"/>
    </w:rPr>
  </w:style>
  <w:style w:type="character" w:customStyle="1" w:styleId="33">
    <w:name w:val="Заголовок 3 Знак"/>
    <w:link w:val="32"/>
    <w:qFormat/>
    <w:rsid w:val="0034202A"/>
    <w:rPr>
      <w:rFonts w:eastAsia="Calibri"/>
      <w:sz w:val="24"/>
      <w:szCs w:val="24"/>
      <w:lang w:val="en-US" w:eastAsia="x-none"/>
    </w:rPr>
  </w:style>
  <w:style w:type="character" w:customStyle="1" w:styleId="40">
    <w:name w:val="Заголовок 4 Знак"/>
    <w:link w:val="4"/>
    <w:qFormat/>
    <w:rsid w:val="00AC3034"/>
    <w:rPr>
      <w:rFonts w:eastAsia="Calibri"/>
      <w:b/>
      <w:bCs/>
      <w:sz w:val="24"/>
      <w:szCs w:val="24"/>
      <w:lang w:val="en-US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e">
    <w:name w:val="Название Знак"/>
    <w:link w:val="11"/>
    <w:uiPriority w:val="10"/>
    <w:qFormat/>
    <w:rsid w:val="00D22F6D"/>
    <w:rPr>
      <w:sz w:val="28"/>
    </w:rPr>
  </w:style>
  <w:style w:type="character" w:customStyle="1" w:styleId="af">
    <w:name w:val="Подзаголовок Знак"/>
    <w:link w:val="af0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1">
    <w:name w:val="Emphasis"/>
    <w:uiPriority w:val="20"/>
    <w:qFormat/>
    <w:rsid w:val="00D22F6D"/>
    <w:rPr>
      <w:i/>
      <w:iCs/>
    </w:rPr>
  </w:style>
  <w:style w:type="character" w:customStyle="1" w:styleId="23">
    <w:name w:val="Цитата 2 Знак"/>
    <w:link w:val="24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2">
    <w:name w:val="Выделенная цитата Знак"/>
    <w:link w:val="af3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4">
    <w:name w:val="Subtle Emphasis"/>
    <w:uiPriority w:val="19"/>
    <w:qFormat/>
    <w:rsid w:val="00D22F6D"/>
    <w:rPr>
      <w:i/>
      <w:iCs/>
      <w:color w:val="808080"/>
    </w:rPr>
  </w:style>
  <w:style w:type="character" w:styleId="af5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6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7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8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9">
    <w:name w:val="Электронная подпись Знак"/>
    <w:link w:val="afa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b"/>
    <w:qFormat/>
    <w:locked/>
    <w:rsid w:val="00D22F6D"/>
    <w:rPr>
      <w:sz w:val="28"/>
    </w:rPr>
  </w:style>
  <w:style w:type="character" w:customStyle="1" w:styleId="afc">
    <w:name w:val="Текст сноски Знак"/>
    <w:link w:val="afd"/>
    <w:uiPriority w:val="99"/>
    <w:qFormat/>
    <w:rsid w:val="00D22F6D"/>
  </w:style>
  <w:style w:type="character" w:customStyle="1" w:styleId="afe">
    <w:name w:val="Основной текст Знак"/>
    <w:link w:val="aff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0">
    <w:name w:val="Абзац списка Знак"/>
    <w:link w:val="a3"/>
    <w:uiPriority w:val="34"/>
    <w:qFormat/>
    <w:locked/>
    <w:rsid w:val="00DA348B"/>
    <w:rPr>
      <w:rFonts w:eastAsia="Calibri"/>
      <w:sz w:val="24"/>
      <w:szCs w:val="24"/>
      <w:lang w:eastAsia="x-none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5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5">
    <w:name w:val="Пункт2 Знак"/>
    <w:link w:val="26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5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Нижний колонтитул Знак"/>
    <w:basedOn w:val="a5"/>
    <w:link w:val="affd"/>
    <w:uiPriority w:val="99"/>
    <w:qFormat/>
    <w:rsid w:val="006B19D0"/>
    <w:rPr>
      <w:rFonts w:eastAsia="Calibri"/>
      <w:sz w:val="24"/>
      <w:szCs w:val="24"/>
      <w:lang w:eastAsia="x-none"/>
    </w:rPr>
  </w:style>
  <w:style w:type="character" w:styleId="affe">
    <w:name w:val="FollowedHyperlink"/>
    <w:basedOn w:val="a5"/>
    <w:semiHidden/>
    <w:unhideWhenUsed/>
    <w:rsid w:val="006F6D8F"/>
    <w:rPr>
      <w:color w:val="954F72" w:themeColor="followedHyperlink"/>
      <w:u w:val="single"/>
    </w:rPr>
  </w:style>
  <w:style w:type="character" w:customStyle="1" w:styleId="afff">
    <w:name w:val="Ссылка указателя"/>
    <w:qFormat/>
  </w:style>
  <w:style w:type="paragraph" w:styleId="afff0">
    <w:name w:val="Title"/>
    <w:basedOn w:val="a4"/>
    <w:next w:val="aff"/>
    <w:qFormat/>
    <w:pPr>
      <w:keepNext/>
      <w:spacing w:before="240" w:after="120"/>
      <w:contextualSpacing w:val="0"/>
    </w:pPr>
    <w:rPr>
      <w:rFonts w:ascii="Liberation Sans" w:eastAsia="Noto Sans CJK SC" w:hAnsi="Liberation Sans" w:cs="Arial Unicode MS"/>
      <w:sz w:val="28"/>
      <w:szCs w:val="28"/>
    </w:rPr>
  </w:style>
  <w:style w:type="paragraph" w:styleId="aff">
    <w:name w:val="Body Text"/>
    <w:basedOn w:val="a4"/>
    <w:link w:val="afe"/>
    <w:rsid w:val="0076353A"/>
    <w:pPr>
      <w:spacing w:after="120"/>
    </w:pPr>
  </w:style>
  <w:style w:type="paragraph" w:styleId="afff1">
    <w:name w:val="List"/>
    <w:basedOn w:val="aff"/>
    <w:rPr>
      <w:rFonts w:cs="Arial Unicode MS"/>
    </w:rPr>
  </w:style>
  <w:style w:type="paragraph" w:styleId="afff2">
    <w:name w:val="caption"/>
    <w:basedOn w:val="a4"/>
    <w:qFormat/>
    <w:pPr>
      <w:suppressLineNumbers/>
      <w:spacing w:before="120" w:after="120"/>
      <w:contextualSpacing w:val="0"/>
    </w:pPr>
    <w:rPr>
      <w:rFonts w:cs="Arial Unicode MS"/>
      <w:i/>
      <w:iCs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4"/>
    <w:qFormat/>
    <w:pPr>
      <w:suppressLineNumbers/>
      <w:spacing w:before="120" w:after="120"/>
      <w:contextualSpacing w:val="0"/>
    </w:pPr>
    <w:rPr>
      <w:rFonts w:cs="Arial Unicode MS"/>
      <w:i/>
      <w:iCs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4"/>
    <w:qFormat/>
    <w:pPr>
      <w:suppressLineNumbers/>
      <w:spacing w:before="120" w:after="120"/>
      <w:contextualSpacing w:val="0"/>
    </w:pPr>
    <w:rPr>
      <w:rFonts w:cs="Arial Unicode MS"/>
      <w:i/>
      <w:iCs/>
    </w:rPr>
  </w:style>
  <w:style w:type="paragraph" w:customStyle="1" w:styleId="indexheading11">
    <w:name w:val="index heading11"/>
    <w:basedOn w:val="afff0"/>
    <w:qFormat/>
  </w:style>
  <w:style w:type="paragraph" w:customStyle="1" w:styleId="afff4">
    <w:name w:val="Название раздела инструкции"/>
    <w:basedOn w:val="a4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4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4"/>
    <w:autoRedefine/>
    <w:qFormat/>
    <w:rsid w:val="007475EE"/>
    <w:pPr>
      <w:numPr>
        <w:ilvl w:val="1"/>
        <w:numId w:val="1"/>
      </w:numPr>
      <w:spacing w:before="80" w:after="80"/>
    </w:pPr>
  </w:style>
  <w:style w:type="paragraph" w:styleId="afd">
    <w:name w:val="footnote text"/>
    <w:basedOn w:val="a4"/>
    <w:link w:val="afc"/>
    <w:uiPriority w:val="99"/>
    <w:rsid w:val="00D561D9"/>
    <w:rPr>
      <w:sz w:val="20"/>
      <w:szCs w:val="20"/>
    </w:rPr>
  </w:style>
  <w:style w:type="paragraph" w:customStyle="1" w:styleId="16">
    <w:name w:val="Шапка 1"/>
    <w:basedOn w:val="a4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4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4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</w:rPr>
  </w:style>
  <w:style w:type="paragraph" w:customStyle="1" w:styleId="11">
    <w:name w:val="Название1"/>
    <w:basedOn w:val="a4"/>
    <w:link w:val="ae"/>
    <w:uiPriority w:val="10"/>
    <w:qFormat/>
    <w:rsid w:val="00BD4014"/>
    <w:pPr>
      <w:jc w:val="center"/>
    </w:pPr>
    <w:rPr>
      <w:szCs w:val="20"/>
      <w:lang w:val="x-none"/>
    </w:rPr>
  </w:style>
  <w:style w:type="paragraph" w:customStyle="1" w:styleId="afff5">
    <w:name w:val="Колонтитул"/>
    <w:basedOn w:val="a4"/>
    <w:qFormat/>
  </w:style>
  <w:style w:type="paragraph" w:styleId="aff5">
    <w:name w:val="header"/>
    <w:basedOn w:val="a4"/>
    <w:link w:val="aff4"/>
    <w:rsid w:val="0076353A"/>
    <w:pPr>
      <w:tabs>
        <w:tab w:val="center" w:pos="4677"/>
        <w:tab w:val="right" w:pos="9355"/>
      </w:tabs>
    </w:pPr>
  </w:style>
  <w:style w:type="paragraph" w:styleId="afff6">
    <w:name w:val="Body Text Indent"/>
    <w:basedOn w:val="a4"/>
    <w:rsid w:val="0076353A"/>
    <w:pPr>
      <w:ind w:left="360"/>
    </w:pPr>
  </w:style>
  <w:style w:type="paragraph" w:styleId="affd">
    <w:name w:val="footer"/>
    <w:basedOn w:val="a4"/>
    <w:link w:val="affc"/>
    <w:uiPriority w:val="99"/>
    <w:rsid w:val="0076353A"/>
    <w:pPr>
      <w:tabs>
        <w:tab w:val="center" w:pos="4677"/>
        <w:tab w:val="right" w:pos="9355"/>
      </w:tabs>
    </w:pPr>
  </w:style>
  <w:style w:type="paragraph" w:styleId="28">
    <w:name w:val="Body Text Indent 2"/>
    <w:basedOn w:val="a4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4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4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4"/>
    <w:qFormat/>
    <w:rsid w:val="0076353A"/>
    <w:pPr>
      <w:spacing w:after="120" w:line="480" w:lineRule="auto"/>
    </w:pPr>
  </w:style>
  <w:style w:type="paragraph" w:styleId="afff7">
    <w:name w:val="Block Text"/>
    <w:basedOn w:val="a4"/>
    <w:qFormat/>
    <w:rsid w:val="0076353A"/>
    <w:pPr>
      <w:ind w:left="-567" w:right="-766"/>
      <w:jc w:val="center"/>
    </w:pPr>
    <w:rPr>
      <w:b/>
      <w:bCs/>
      <w:szCs w:val="20"/>
    </w:rPr>
  </w:style>
  <w:style w:type="paragraph" w:customStyle="1" w:styleId="afb">
    <w:name w:val="Подпункт"/>
    <w:basedOn w:val="a4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</w:pPr>
    <w:rPr>
      <w:szCs w:val="20"/>
      <w:lang w:val="x-none"/>
    </w:rPr>
  </w:style>
  <w:style w:type="paragraph" w:customStyle="1" w:styleId="26">
    <w:name w:val="Пункт2"/>
    <w:basedOn w:val="a4"/>
    <w:link w:val="25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</w:rPr>
  </w:style>
  <w:style w:type="paragraph" w:styleId="39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4"/>
    <w:qFormat/>
    <w:rsid w:val="00E228FA"/>
  </w:style>
  <w:style w:type="paragraph" w:customStyle="1" w:styleId="afff9">
    <w:name w:val="Приложение к регламенту"/>
    <w:basedOn w:val="a4"/>
    <w:qFormat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4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4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4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qFormat/>
    <w:rsid w:val="002C1E0E"/>
    <w:pPr>
      <w:pageBreakBefore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4"/>
    <w:qFormat/>
    <w:rsid w:val="00D22F6D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4"/>
    <w:uiPriority w:val="1"/>
    <w:qFormat/>
    <w:rsid w:val="00D22F6D"/>
    <w:pPr>
      <w:spacing w:line="360" w:lineRule="auto"/>
    </w:pPr>
  </w:style>
  <w:style w:type="paragraph" w:customStyle="1" w:styleId="caption111">
    <w:name w:val="caption111"/>
    <w:basedOn w:val="a4"/>
    <w:next w:val="a4"/>
    <w:uiPriority w:val="35"/>
    <w:qFormat/>
    <w:rsid w:val="00D22F6D"/>
    <w:rPr>
      <w:b/>
      <w:bCs/>
      <w:color w:val="4F81BD"/>
      <w:sz w:val="18"/>
      <w:szCs w:val="18"/>
    </w:rPr>
  </w:style>
  <w:style w:type="paragraph" w:styleId="af0">
    <w:name w:val="Subtitle"/>
    <w:basedOn w:val="a4"/>
    <w:next w:val="a4"/>
    <w:link w:val="af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lang w:val="x-none"/>
    </w:rPr>
  </w:style>
  <w:style w:type="paragraph" w:styleId="a3">
    <w:name w:val="List Paragraph"/>
    <w:basedOn w:val="a4"/>
    <w:link w:val="aff0"/>
    <w:uiPriority w:val="34"/>
    <w:qFormat/>
    <w:rsid w:val="00DA348B"/>
    <w:pPr>
      <w:numPr>
        <w:ilvl w:val="1"/>
        <w:numId w:val="5"/>
      </w:numPr>
      <w:tabs>
        <w:tab w:val="left" w:pos="0"/>
      </w:tabs>
      <w:ind w:left="0"/>
    </w:pPr>
  </w:style>
  <w:style w:type="paragraph" w:styleId="24">
    <w:name w:val="Quote"/>
    <w:basedOn w:val="a4"/>
    <w:next w:val="a4"/>
    <w:link w:val="23"/>
    <w:uiPriority w:val="29"/>
    <w:qFormat/>
    <w:rsid w:val="00D22F6D"/>
    <w:rPr>
      <w:rFonts w:ascii="Calibri" w:hAnsi="Calibri"/>
      <w:i/>
      <w:iCs/>
      <w:color w:val="000000"/>
      <w:sz w:val="20"/>
      <w:szCs w:val="20"/>
      <w:lang w:val="x-none"/>
    </w:rPr>
  </w:style>
  <w:style w:type="paragraph" w:styleId="af3">
    <w:name w:val="Intense Quote"/>
    <w:basedOn w:val="a4"/>
    <w:next w:val="a4"/>
    <w:link w:val="a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/>
    </w:rPr>
  </w:style>
  <w:style w:type="paragraph" w:styleId="afffe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a">
    <w:name w:val="E-mail Signature"/>
    <w:basedOn w:val="a4"/>
    <w:link w:val="af9"/>
    <w:uiPriority w:val="99"/>
    <w:unhideWhenUsed/>
    <w:qFormat/>
    <w:rsid w:val="00D22F6D"/>
    <w:rPr>
      <w:lang w:val="x-none"/>
    </w:rPr>
  </w:style>
  <w:style w:type="paragraph" w:customStyle="1" w:styleId="affff">
    <w:name w:val="Знак"/>
    <w:basedOn w:val="a4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4"/>
    <w:qFormat/>
    <w:rsid w:val="00D22F6D"/>
    <w:pPr>
      <w:numPr>
        <w:ilvl w:val="2"/>
        <w:numId w:val="2"/>
      </w:numPr>
    </w:pPr>
    <w:rPr>
      <w:rFonts w:ascii="Garamond" w:hAnsi="Garamond"/>
      <w:szCs w:val="20"/>
    </w:rPr>
  </w:style>
  <w:style w:type="paragraph" w:customStyle="1" w:styleId="31">
    <w:name w:val="Список 31"/>
    <w:basedOn w:val="a4"/>
    <w:qFormat/>
    <w:rsid w:val="00D22F6D"/>
    <w:pPr>
      <w:numPr>
        <w:numId w:val="2"/>
      </w:numPr>
      <w:spacing w:before="120"/>
    </w:pPr>
    <w:rPr>
      <w:rFonts w:ascii="Garamond" w:hAnsi="Garamond"/>
      <w:szCs w:val="20"/>
    </w:rPr>
  </w:style>
  <w:style w:type="paragraph" w:customStyle="1" w:styleId="20">
    <w:name w:val="Нумерованный список ур2"/>
    <w:basedOn w:val="a4"/>
    <w:qFormat/>
    <w:rsid w:val="00D22F6D"/>
    <w:pPr>
      <w:numPr>
        <w:ilvl w:val="1"/>
        <w:numId w:val="2"/>
      </w:numPr>
      <w:spacing w:before="120"/>
    </w:pPr>
    <w:rPr>
      <w:rFonts w:ascii="Garamond" w:hAnsi="Garamond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4"/>
    <w:qFormat/>
    <w:rsid w:val="00D22F6D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4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4"/>
    <w:qFormat/>
    <w:rsid w:val="00D22F6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4"/>
    <w:qFormat/>
    <w:rsid w:val="0041356C"/>
    <w:pPr>
      <w:keepNext/>
      <w:spacing w:before="60" w:after="60"/>
      <w:jc w:val="center"/>
    </w:pPr>
    <w:rPr>
      <w:b/>
      <w:lang w:val="x-none"/>
    </w:rPr>
  </w:style>
  <w:style w:type="paragraph" w:customStyle="1" w:styleId="affff3">
    <w:name w:val="Таблица шапка"/>
    <w:basedOn w:val="a4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b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3"/>
    <w:qFormat/>
    <w:rsid w:val="00B56F46"/>
    <w:pPr>
      <w:numPr>
        <w:ilvl w:val="3"/>
        <w:numId w:val="4"/>
      </w:numPr>
      <w:spacing w:before="120" w:line="360" w:lineRule="exact"/>
      <w:contextualSpacing w:val="0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3"/>
    <w:qFormat/>
    <w:rsid w:val="00B56F46"/>
    <w:pPr>
      <w:numPr>
        <w:ilvl w:val="4"/>
        <w:numId w:val="4"/>
      </w:numPr>
      <w:spacing w:before="120" w:line="360" w:lineRule="exact"/>
      <w:contextualSpacing w:val="0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3"/>
    <w:qFormat/>
    <w:rsid w:val="00B56F46"/>
    <w:pPr>
      <w:numPr>
        <w:ilvl w:val="6"/>
        <w:numId w:val="4"/>
      </w:numPr>
      <w:spacing w:before="120" w:line="360" w:lineRule="exact"/>
      <w:contextualSpacing w:val="0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3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3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4"/>
    <w:link w:val="aff8"/>
    <w:rsid w:val="003879D4"/>
    <w:rPr>
      <w:sz w:val="20"/>
      <w:szCs w:val="20"/>
    </w:rPr>
  </w:style>
  <w:style w:type="paragraph" w:customStyle="1" w:styleId="2c">
    <w:name w:val="Заголовок 2 КВВ"/>
    <w:basedOn w:val="21"/>
    <w:qFormat/>
    <w:rsid w:val="00347C3A"/>
  </w:style>
  <w:style w:type="paragraph" w:customStyle="1" w:styleId="affff4">
    <w:name w:val="Таблица текст"/>
    <w:basedOn w:val="a4"/>
    <w:qFormat/>
    <w:rsid w:val="00343E95"/>
    <w:pPr>
      <w:spacing w:before="40" w:after="40"/>
      <w:ind w:left="57" w:right="57"/>
    </w:pPr>
    <w:rPr>
      <w:szCs w:val="26"/>
    </w:rPr>
  </w:style>
  <w:style w:type="paragraph" w:styleId="affff5">
    <w:name w:val="Normal (Web)"/>
    <w:basedOn w:val="a4"/>
    <w:uiPriority w:val="99"/>
    <w:unhideWhenUsed/>
    <w:qFormat/>
    <w:rsid w:val="00265D9F"/>
    <w:pPr>
      <w:spacing w:beforeAutospacing="1" w:afterAutospacing="1"/>
    </w:pPr>
  </w:style>
  <w:style w:type="paragraph" w:customStyle="1" w:styleId="14">
    <w:name w:val="УРОВЕНЬ_1."/>
    <w:basedOn w:val="a3"/>
    <w:link w:val="13"/>
    <w:qFormat/>
    <w:rsid w:val="004A17AE"/>
    <w:pPr>
      <w:keepNext/>
      <w:keepLines/>
      <w:spacing w:before="240" w:after="120" w:line="276" w:lineRule="auto"/>
      <w:contextualSpacing w:val="0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310">
    <w:name w:val="Основной текст с отступом 31"/>
    <w:basedOn w:val="a4"/>
    <w:qFormat/>
    <w:rsid w:val="00C80FE4"/>
    <w:pPr>
      <w:spacing w:after="120"/>
      <w:ind w:left="283"/>
      <w:contextualSpacing w:val="0"/>
      <w:jc w:val="left"/>
    </w:pPr>
    <w:rPr>
      <w:rFonts w:eastAsia="Times New Roman"/>
      <w:color w:val="00000A"/>
      <w:sz w:val="16"/>
      <w:szCs w:val="16"/>
      <w:lang w:eastAsia="zh-CN"/>
    </w:rPr>
  </w:style>
  <w:style w:type="paragraph" w:customStyle="1" w:styleId="3b">
    <w:name w:val="Абзац списка3"/>
    <w:basedOn w:val="a4"/>
    <w:qFormat/>
    <w:rsid w:val="00C80FE4"/>
    <w:pPr>
      <w:ind w:left="720"/>
      <w:jc w:val="left"/>
    </w:pPr>
    <w:rPr>
      <w:color w:val="00000A"/>
      <w:lang w:eastAsia="zh-CN"/>
    </w:rPr>
  </w:style>
  <w:style w:type="paragraph" w:customStyle="1" w:styleId="Default">
    <w:name w:val="Default"/>
    <w:qFormat/>
    <w:rsid w:val="00C80FE4"/>
    <w:pPr>
      <w:suppressAutoHyphens w:val="0"/>
    </w:pPr>
    <w:rPr>
      <w:color w:val="000000"/>
      <w:sz w:val="24"/>
      <w:szCs w:val="24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D36C0-60D8-4835-8AA4-DE8F2B91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28</Pages>
  <Words>6767</Words>
  <Characters>38577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Сизов Антон Александрович</cp:lastModifiedBy>
  <cp:revision>29</cp:revision>
  <cp:lastPrinted>2026-06-01T05:24:00Z</cp:lastPrinted>
  <dcterms:created xsi:type="dcterms:W3CDTF">2026-07-21T10:17:00Z</dcterms:created>
  <dcterms:modified xsi:type="dcterms:W3CDTF">2026-07-30T04:40:00Z</dcterms:modified>
  <dc:language>ru-RU</dc:language>
</cp:coreProperties>
</file>