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8F5" w:rsidRDefault="003448F5" w:rsidP="003448F5">
      <w:pPr>
        <w:widowControl w:val="0"/>
        <w:tabs>
          <w:tab w:val="left" w:pos="1053"/>
        </w:tabs>
        <w:spacing w:after="0" w:line="240" w:lineRule="auto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№6</w:t>
      </w:r>
    </w:p>
    <w:p w:rsidR="003448F5" w:rsidRDefault="003448F5" w:rsidP="003448F5">
      <w:pPr>
        <w:tabs>
          <w:tab w:val="left" w:pos="1260"/>
        </w:tabs>
        <w:spacing w:after="0" w:line="240" w:lineRule="auto"/>
        <w:ind w:left="1260" w:hanging="108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8"/>
        </w:rPr>
        <w:t>к Техническим требованиям</w:t>
      </w:r>
      <w:r>
        <w:rPr>
          <w:rFonts w:ascii="Times New Roman" w:hAnsi="Times New Roman"/>
          <w:sz w:val="24"/>
        </w:rPr>
        <w:t xml:space="preserve"> </w:t>
      </w:r>
    </w:p>
    <w:p w:rsidR="003448F5" w:rsidRDefault="003448F5" w:rsidP="003448F5">
      <w:pPr>
        <w:spacing w:after="0" w:line="240" w:lineRule="auto"/>
        <w:ind w:left="4253"/>
        <w:jc w:val="both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eastAsia="Calibri" w:hAnsi="Times New Roman"/>
          <w:sz w:val="24"/>
          <w:lang w:eastAsia="en-US"/>
        </w:rPr>
        <w:t>«ОКПД2 28.12.11.111. Поставка гидроподъемников аварийно-ремонтных затворов 105ГК спиральной камеры гидроагрегата №11, доработка рабочей документации и поставка шкафов управления гидроподъемников аварийно-ремонтных затворов 105ГК спиральной камеры гидроагрегатов №№11,12 Жигулёвской ГЭС.»</w:t>
      </w:r>
    </w:p>
    <w:p w:rsidR="00DA1CAE" w:rsidRDefault="00DA1CAE">
      <w:pPr>
        <w:widowControl w:val="0"/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p w:rsidR="00DA1CAE" w:rsidRDefault="00DA1CAE">
      <w:pPr>
        <w:spacing w:after="0" w:line="240" w:lineRule="auto"/>
        <w:rPr>
          <w:rFonts w:ascii="Times New Roman" w:hAnsi="Times New Roman"/>
          <w:b/>
          <w:bCs/>
        </w:rPr>
      </w:pPr>
    </w:p>
    <w:p w:rsidR="00DA1CAE" w:rsidRDefault="003448F5">
      <w:pPr>
        <w:pStyle w:val="ConsPlusNormal0"/>
        <w:widowControl/>
        <w:tabs>
          <w:tab w:val="left" w:pos="1260"/>
        </w:tabs>
        <w:ind w:left="1260" w:hanging="108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Требования к оформлению и составлению</w:t>
      </w:r>
    </w:p>
    <w:p w:rsidR="00DA1CAE" w:rsidRDefault="003448F5">
      <w:pPr>
        <w:pStyle w:val="ConsPlusNormal0"/>
        <w:widowControl/>
        <w:tabs>
          <w:tab w:val="left" w:pos="1620"/>
        </w:tabs>
        <w:ind w:firstLine="18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сметной документации на работы по программе ремонтов, реконструкции и техническому перевооружению (не относящихся к работам, стоимость которых определяется в соответствии </w:t>
      </w:r>
      <w:r>
        <w:rPr>
          <w:rFonts w:ascii="Times New Roman" w:hAnsi="Times New Roman" w:cs="Times New Roman"/>
          <w:b/>
          <w:sz w:val="22"/>
          <w:szCs w:val="22"/>
        </w:rPr>
        <w:t>со Статьей 8.3 Градостроительного кодекса РФ).</w:t>
      </w:r>
    </w:p>
    <w:p w:rsidR="00DA1CAE" w:rsidRDefault="00DA1CAE">
      <w:pPr>
        <w:pStyle w:val="ConsPlusNormal0"/>
        <w:widowControl/>
        <w:tabs>
          <w:tab w:val="left" w:pos="1620"/>
        </w:tabs>
        <w:ind w:firstLine="18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A1CAE" w:rsidRDefault="003448F5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 w:rsidR="00DA1CAE" w:rsidRDefault="003448F5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Основные условия ценообразования изложе</w:t>
      </w:r>
      <w:r>
        <w:rPr>
          <w:rFonts w:ascii="Times New Roman" w:hAnsi="Times New Roman" w:cs="Times New Roman"/>
          <w:sz w:val="22"/>
          <w:szCs w:val="22"/>
        </w:rPr>
        <w:t>ны в приложении №4 к настоящим требованиям и являются неотъемлемой частью требований к составлению сметной документации</w:t>
      </w:r>
      <w:r>
        <w:t>.</w:t>
      </w:r>
    </w:p>
    <w:p w:rsidR="00DA1CAE" w:rsidRDefault="003448F5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Использование</w:t>
      </w:r>
      <w:r>
        <w:rPr>
          <w:rFonts w:ascii="Times New Roman" w:hAnsi="Times New Roman"/>
          <w:sz w:val="22"/>
          <w:szCs w:val="22"/>
        </w:rPr>
        <w:t xml:space="preserve"> нормативов ценообразования, не зарегистрированных и не вошедших в ФРСН, </w:t>
      </w:r>
      <w:r>
        <w:rPr>
          <w:rFonts w:ascii="Times New Roman" w:hAnsi="Times New Roman"/>
          <w:b/>
          <w:sz w:val="22"/>
          <w:szCs w:val="22"/>
          <w:u w:val="single"/>
        </w:rPr>
        <w:t>не допускается</w:t>
      </w:r>
      <w:r>
        <w:rPr>
          <w:rFonts w:ascii="Times New Roman" w:hAnsi="Times New Roman"/>
          <w:sz w:val="22"/>
          <w:szCs w:val="22"/>
        </w:rPr>
        <w:t xml:space="preserve">, кроме случаев, прямо указанных в </w:t>
      </w:r>
      <w:r>
        <w:rPr>
          <w:rFonts w:ascii="Times New Roman" w:hAnsi="Times New Roman"/>
          <w:sz w:val="22"/>
          <w:szCs w:val="22"/>
        </w:rPr>
        <w:t>настоящих требованиях.</w:t>
      </w:r>
    </w:p>
    <w:p w:rsidR="00DA1CAE" w:rsidRDefault="003448F5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Версия программного комплекса «Гранд-Смета» (далее–ПК «Гранд-смета») </w:t>
      </w:r>
      <w:r>
        <w:rPr>
          <w:rFonts w:ascii="Times New Roman" w:hAnsi="Times New Roman" w:cs="Times New Roman"/>
          <w:sz w:val="22"/>
          <w:szCs w:val="22"/>
          <w:u w:val="single"/>
        </w:rPr>
        <w:t>должна быть не ниже 2025.</w:t>
      </w:r>
    </w:p>
    <w:p w:rsidR="00DA1CAE" w:rsidRDefault="003448F5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</w:t>
      </w:r>
      <w:r>
        <w:rPr>
          <w:rFonts w:ascii="Times New Roman" w:hAnsi="Times New Roman" w:cs="Times New Roman"/>
          <w:sz w:val="22"/>
          <w:szCs w:val="22"/>
        </w:rPr>
        <w:t>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</w:t>
      </w:r>
      <w:r>
        <w:rPr>
          <w:rFonts w:ascii="Times New Roman" w:hAnsi="Times New Roman" w:cs="Times New Roman"/>
          <w:sz w:val="22"/>
          <w:szCs w:val="22"/>
        </w:rPr>
        <w:t xml:space="preserve">08.2020 № 421/пр. (далее - Методикой определения сметной стоимости строительства), с учетом изменений и дополнений, 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2"/>
          <w:szCs w:val="22"/>
        </w:rPr>
        <w:t xml:space="preserve"> так же Методикой применения сметных норм, утвержденной приказом Министерства строительства и жилищно-коммунального хозяйства Российской Фе</w:t>
      </w:r>
      <w:r>
        <w:rPr>
          <w:rFonts w:ascii="Times New Roman" w:hAnsi="Times New Roman" w:cs="Times New Roman"/>
          <w:sz w:val="22"/>
          <w:szCs w:val="22"/>
        </w:rPr>
        <w:t>дерации от 14 июля 2022 г. N 571/пр</w:t>
      </w:r>
      <w:r>
        <w:rPr>
          <w:rFonts w:ascii="Times New Roman" w:hAnsi="Times New Roman" w:cs="Times New Roman"/>
          <w:sz w:val="22"/>
          <w:szCs w:val="22"/>
        </w:rPr>
        <w:t xml:space="preserve"> с учет</w:t>
      </w:r>
      <w:r>
        <w:rPr>
          <w:rFonts w:ascii="Times New Roman" w:hAnsi="Times New Roman" w:cs="Times New Roman"/>
          <w:sz w:val="22"/>
          <w:szCs w:val="22"/>
        </w:rPr>
        <w:t>ом изменений и дополнений.</w:t>
      </w:r>
    </w:p>
    <w:p w:rsidR="00DA1CAE" w:rsidRDefault="003448F5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</w:t>
      </w:r>
      <w:r>
        <w:rPr>
          <w:rFonts w:ascii="Times New Roman" w:hAnsi="Times New Roman"/>
          <w:sz w:val="22"/>
          <w:szCs w:val="22"/>
        </w:rPr>
        <w:t xml:space="preserve">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 </w:t>
      </w:r>
      <w:r>
        <w:rPr>
          <w:rFonts w:ascii="Times New Roman" w:hAnsi="Times New Roman"/>
          <w:sz w:val="22"/>
          <w:szCs w:val="22"/>
        </w:rPr>
        <w:br/>
        <w:t>1-12 (далее – БЦ), «Методических указаний по формированию смет и калькуляций на ремонт энергооборудовани</w:t>
      </w:r>
      <w:r>
        <w:rPr>
          <w:rFonts w:ascii="Times New Roman" w:hAnsi="Times New Roman"/>
          <w:sz w:val="22"/>
          <w:szCs w:val="22"/>
        </w:rPr>
        <w:t>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p w:rsidR="00DA1CAE" w:rsidRDefault="003448F5">
      <w:pPr>
        <w:pStyle w:val="ConsPlusNormal0"/>
        <w:widowControl/>
        <w:numPr>
          <w:ilvl w:val="0"/>
          <w:numId w:val="7"/>
        </w:numPr>
        <w:tabs>
          <w:tab w:val="left" w:pos="993"/>
        </w:tabs>
        <w:spacing w:before="40" w:after="40"/>
        <w:ind w:left="0" w:firstLine="709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Для работ, выполняемых в 2027-2028 годах, применять поправ</w:t>
      </w:r>
      <w:r>
        <w:rPr>
          <w:rFonts w:ascii="Times New Roman" w:hAnsi="Times New Roman"/>
          <w:sz w:val="22"/>
          <w:szCs w:val="22"/>
        </w:rPr>
        <w:t xml:space="preserve">очные индексы к БЦ в соответствии с Письмом </w:t>
      </w:r>
      <w:r>
        <w:rPr>
          <w:rFonts w:ascii="Times New Roman" w:hAnsi="Times New Roman" w:cs="Times New Roman"/>
          <w:sz w:val="22"/>
          <w:szCs w:val="22"/>
        </w:rPr>
        <w:t>ПАО «РусГидро»</w:t>
      </w:r>
      <w:r>
        <w:rPr>
          <w:rFonts w:ascii="Times New Roman" w:hAnsi="Times New Roman"/>
          <w:sz w:val="22"/>
          <w:szCs w:val="22"/>
        </w:rPr>
        <w:t xml:space="preserve"> «О поправочных индексах к базовым ценам на ремонт энергооборудования на 2027-2028 годы» от 04.05.2026г. № 3610.38: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92"/>
        <w:gridCol w:w="1777"/>
        <w:gridCol w:w="1787"/>
      </w:tblGrid>
      <w:tr w:rsidR="00DA1CAE">
        <w:trPr>
          <w:trHeight w:val="410"/>
        </w:trPr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DA1CAE" w:rsidRDefault="003448F5">
            <w:pPr>
              <w:widowControl w:val="0"/>
              <w:shd w:val="clear" w:color="auto" w:fill="DDDDDD"/>
              <w:spacing w:line="240" w:lineRule="auto"/>
              <w:ind w:right="38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Наименование частей Базовых цен</w:t>
            </w:r>
          </w:p>
        </w:tc>
        <w:tc>
          <w:tcPr>
            <w:tcW w:w="17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DA1CAE" w:rsidRDefault="003448F5">
            <w:pPr>
              <w:widowControl w:val="0"/>
              <w:spacing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       2027 год</w:t>
            </w:r>
          </w:p>
        </w:tc>
        <w:tc>
          <w:tcPr>
            <w:tcW w:w="1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DA1CAE" w:rsidRDefault="003448F5">
            <w:pPr>
              <w:widowControl w:val="0"/>
              <w:spacing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       2028 год</w:t>
            </w:r>
          </w:p>
        </w:tc>
      </w:tr>
      <w:tr w:rsidR="00DA1CAE">
        <w:trPr>
          <w:trHeight w:val="159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9,12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9,49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2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8,64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8,98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3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9,12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9,49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4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6,99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7,27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5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8,44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8,77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6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8,44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8,77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lastRenderedPageBreak/>
              <w:t>Часть 7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8,62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8,97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8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9,59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9,97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9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8,62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8,96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10 (разделы / подразделы 01, 02, 0301, 0303-0312, 04, 05, 06, 09)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8,28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8,61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10 (подраздел</w:t>
            </w:r>
            <w:r>
              <w:rPr>
                <w:rFonts w:ascii="Times New Roman" w:hAnsi="Times New Roman" w:cs="Arial"/>
                <w:sz w:val="20"/>
                <w:szCs w:val="20"/>
              </w:rPr>
              <w:t xml:space="preserve"> 0302)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6,29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6,54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10 (разделы 07,08,10,11)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6,82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7,10</w:t>
            </w:r>
          </w:p>
        </w:tc>
      </w:tr>
      <w:tr w:rsidR="00DA1CAE">
        <w:trPr>
          <w:trHeight w:val="134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11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9,12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9,49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12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9,12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9,49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13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9,33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9,70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14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10,24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10,65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15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9,53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9,91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16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10,63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11,06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17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9,12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9,49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18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8,62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8,96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19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9,22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9,59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20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9,20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9,57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21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9,05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9,41</w:t>
            </w:r>
          </w:p>
        </w:tc>
      </w:tr>
      <w:tr w:rsidR="00DA1CAE">
        <w:trPr>
          <w:trHeight w:val="227"/>
        </w:trPr>
        <w:tc>
          <w:tcPr>
            <w:tcW w:w="5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Часть 22</w:t>
            </w:r>
          </w:p>
        </w:tc>
        <w:tc>
          <w:tcPr>
            <w:tcW w:w="17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9,15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line="240" w:lineRule="auto"/>
              <w:jc w:val="center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9,52</w:t>
            </w:r>
          </w:p>
        </w:tc>
      </w:tr>
    </w:tbl>
    <w:p w:rsidR="00DA1CAE" w:rsidRDefault="00DA1CAE">
      <w:pPr>
        <w:pStyle w:val="ConsPlusNormal0"/>
        <w:widowControl/>
        <w:tabs>
          <w:tab w:val="left" w:pos="993"/>
        </w:tabs>
        <w:spacing w:before="40" w:after="40"/>
        <w:ind w:left="709" w:firstLine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A1CAE" w:rsidRDefault="003448F5">
      <w:pPr>
        <w:pStyle w:val="ConsPlusNormal0"/>
        <w:widowControl/>
        <w:numPr>
          <w:ilvl w:val="0"/>
          <w:numId w:val="7"/>
        </w:numPr>
        <w:tabs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 отсутствии расценок на ремонт энергетического оборудования в БЦ, а также при составлении локальных смет (далее – ЛС) на ремонт зданий и сооружений, применять сметно-нормативную базу «ФСНБ-2022» с </w:t>
      </w:r>
      <w:r>
        <w:rPr>
          <w:rFonts w:ascii="Times New Roman" w:hAnsi="Times New Roman"/>
          <w:sz w:val="22"/>
          <w:szCs w:val="22"/>
        </w:rPr>
        <w:t>изм., актуальными на дату составления сметной документации.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Определение сметной стоимости работ при ремонте, реконструкции и техническом перевооружении выполняется </w:t>
      </w:r>
      <w:bookmarkStart w:id="1" w:name="_Hlk80987880"/>
      <w:r>
        <w:rPr>
          <w:rFonts w:ascii="Times New Roman" w:hAnsi="Times New Roman" w:cs="Arial"/>
        </w:rPr>
        <w:t>Ресурсно-индексным методом - с использованием сметных норм, сметных цен строительных ресурсо</w:t>
      </w:r>
      <w:r>
        <w:rPr>
          <w:rFonts w:ascii="Times New Roman" w:hAnsi="Times New Roman" w:cs="Arial"/>
        </w:rPr>
        <w:t>в в базисном уровне цен по состоянию на 01.01.2022 с использованием ФСБЦ-2022 и одновременным применением информации о сметных ценах, размещенной в ФГИС ЦС, а также индексов изменения сметной стоимости к составляющим единичных расценок в базисном уровне це</w:t>
      </w:r>
      <w:r>
        <w:rPr>
          <w:rFonts w:ascii="Times New Roman" w:hAnsi="Times New Roman" w:cs="Arial"/>
        </w:rPr>
        <w:t>н. Сметная стоимость, определенная с применением ресурсно-индексного метода, приводится в ЛСР (ЛС) в текущем уровне цен</w:t>
      </w:r>
      <w:bookmarkEnd w:id="1"/>
      <w:r>
        <w:rPr>
          <w:rFonts w:ascii="Times New Roman" w:hAnsi="Times New Roman" w:cs="Arial"/>
        </w:rPr>
        <w:t xml:space="preserve">. </w:t>
      </w:r>
    </w:p>
    <w:p w:rsidR="00DA1CAE" w:rsidRDefault="003448F5">
      <w:pPr>
        <w:pStyle w:val="affd"/>
        <w:numPr>
          <w:ilvl w:val="0"/>
          <w:numId w:val="13"/>
        </w:numPr>
        <w:tabs>
          <w:tab w:val="left" w:pos="1134"/>
        </w:tabs>
        <w:spacing w:before="40" w:after="40" w:line="240" w:lineRule="auto"/>
        <w:ind w:left="0" w:firstLine="709"/>
        <w:contextualSpacing w:val="0"/>
        <w:jc w:val="both"/>
      </w:pPr>
      <w:r>
        <w:rPr>
          <w:rFonts w:ascii="Times New Roman" w:hAnsi="Times New Roman"/>
        </w:rPr>
        <w:t xml:space="preserve">При определении сметной стоимости </w:t>
      </w:r>
      <w:r>
        <w:rPr>
          <w:rFonts w:ascii="Times New Roman" w:hAnsi="Times New Roman"/>
          <w:b/>
        </w:rPr>
        <w:t>ресурсно-индексным</w:t>
      </w:r>
      <w:r>
        <w:rPr>
          <w:rFonts w:ascii="Times New Roman" w:hAnsi="Times New Roman"/>
        </w:rPr>
        <w:t xml:space="preserve"> методом применяются индексы изменения сметной стоимости на текущий период (при наличии) для соответствующих видов объектов капитального строительства и субъектов Российской Федерации (частей территорий субъектов Российской Федерации), либо индексы, сведен</w:t>
      </w:r>
      <w:r>
        <w:rPr>
          <w:rFonts w:ascii="Times New Roman" w:hAnsi="Times New Roman"/>
        </w:rPr>
        <w:t>ия о которых последними включены в ФРСН: индексы к отдельным строительным ресурсам, индексы к группам строительных ресурсов</w:t>
      </w:r>
      <w:r>
        <w:rPr>
          <w:rFonts w:ascii="Times New Roman" w:hAnsi="Times New Roman"/>
          <w:b/>
        </w:rPr>
        <w:t xml:space="preserve"> (индексы к сметной стоимости отдельных материалов, изделий, конструкций, оборудования, эксплуатации машин и механизмов или к стоимос</w:t>
      </w:r>
      <w:r>
        <w:rPr>
          <w:rFonts w:ascii="Times New Roman" w:hAnsi="Times New Roman"/>
          <w:b/>
        </w:rPr>
        <w:t>ти однородных групп таких строительных ресурсов)</w:t>
      </w:r>
      <w:r>
        <w:rPr>
          <w:rFonts w:ascii="Times New Roman" w:hAnsi="Times New Roman"/>
        </w:rPr>
        <w:t>;</w:t>
      </w:r>
    </w:p>
    <w:p w:rsidR="00DA1CAE" w:rsidRDefault="003448F5">
      <w:pPr>
        <w:pStyle w:val="affd"/>
        <w:numPr>
          <w:ilvl w:val="0"/>
          <w:numId w:val="13"/>
        </w:numPr>
        <w:tabs>
          <w:tab w:val="left" w:pos="1134"/>
        </w:tabs>
        <w:spacing w:before="40" w:after="40" w:line="240" w:lineRule="auto"/>
        <w:ind w:left="0" w:firstLine="709"/>
        <w:contextualSpacing w:val="0"/>
        <w:jc w:val="both"/>
      </w:pPr>
      <w:r>
        <w:rPr>
          <w:rFonts w:ascii="Times New Roman" w:hAnsi="Times New Roman"/>
        </w:rPr>
        <w:t xml:space="preserve">индексы изменения сметных цен </w:t>
      </w:r>
      <w:r>
        <w:rPr>
          <w:rFonts w:ascii="Times New Roman" w:hAnsi="Times New Roman"/>
          <w:b/>
        </w:rPr>
        <w:t>на перевозку грузов</w:t>
      </w:r>
      <w:r>
        <w:rPr>
          <w:rFonts w:ascii="Times New Roman" w:hAnsi="Times New Roman"/>
        </w:rPr>
        <w:t xml:space="preserve"> – применяются к сметной стоимости затрат на перевозку грузов для строительства автомобильным транспортом, в том числе на </w:t>
      </w:r>
      <w:r>
        <w:rPr>
          <w:rFonts w:ascii="Times New Roman" w:hAnsi="Times New Roman"/>
        </w:rPr>
        <w:lastRenderedPageBreak/>
        <w:t>дополнительное расстояние, сверх уч</w:t>
      </w:r>
      <w:r>
        <w:rPr>
          <w:rFonts w:ascii="Times New Roman" w:hAnsi="Times New Roman"/>
        </w:rPr>
        <w:t>тенного сметными ценами на материальные ресурсы и оборудование, в соответствии с типом автотранспортных средств;</w:t>
      </w:r>
    </w:p>
    <w:p w:rsidR="00DA1CAE" w:rsidRDefault="003448F5">
      <w:pPr>
        <w:pStyle w:val="affd"/>
        <w:numPr>
          <w:ilvl w:val="0"/>
          <w:numId w:val="13"/>
        </w:numPr>
        <w:tabs>
          <w:tab w:val="left" w:pos="1134"/>
        </w:tabs>
        <w:spacing w:before="40" w:after="40" w:line="240" w:lineRule="auto"/>
        <w:ind w:left="0" w:firstLine="709"/>
        <w:contextualSpacing w:val="0"/>
        <w:jc w:val="both"/>
      </w:pPr>
      <w:r>
        <w:rPr>
          <w:rFonts w:ascii="Times New Roman" w:hAnsi="Times New Roman"/>
        </w:rPr>
        <w:t xml:space="preserve">индексы изменения сметной </w:t>
      </w:r>
      <w:r>
        <w:rPr>
          <w:rFonts w:ascii="Times New Roman" w:hAnsi="Times New Roman"/>
          <w:b/>
        </w:rPr>
        <w:t>стоимости оборудования</w:t>
      </w:r>
      <w:r>
        <w:rPr>
          <w:rFonts w:ascii="Times New Roman" w:hAnsi="Times New Roman"/>
        </w:rPr>
        <w:t xml:space="preserve"> – применяются к сметной стоимости оборудования;</w:t>
      </w:r>
    </w:p>
    <w:p w:rsidR="00DA1CAE" w:rsidRDefault="003448F5">
      <w:pPr>
        <w:pStyle w:val="affd"/>
        <w:numPr>
          <w:ilvl w:val="0"/>
          <w:numId w:val="13"/>
        </w:numPr>
        <w:tabs>
          <w:tab w:val="left" w:pos="1134"/>
        </w:tabs>
        <w:spacing w:before="40" w:after="40" w:line="240" w:lineRule="auto"/>
        <w:ind w:left="0" w:firstLine="709"/>
        <w:contextualSpacing w:val="0"/>
        <w:jc w:val="both"/>
      </w:pPr>
      <w:r>
        <w:rPr>
          <w:rFonts w:ascii="Times New Roman" w:hAnsi="Times New Roman"/>
        </w:rPr>
        <w:t>индексы изменения сметной стоимости, рассчитыв</w:t>
      </w:r>
      <w:r>
        <w:rPr>
          <w:rFonts w:ascii="Times New Roman" w:hAnsi="Times New Roman"/>
        </w:rPr>
        <w:t xml:space="preserve">аемые для применения к сметной стоимости отдельных видов </w:t>
      </w:r>
      <w:r>
        <w:rPr>
          <w:rFonts w:ascii="Times New Roman" w:hAnsi="Times New Roman"/>
          <w:b/>
        </w:rPr>
        <w:t>прочих работ и затрат.</w:t>
      </w:r>
    </w:p>
    <w:p w:rsidR="00DA1CAE" w:rsidRDefault="003448F5">
      <w:pPr>
        <w:pStyle w:val="ConsPlusNormal0"/>
        <w:numPr>
          <w:ilvl w:val="0"/>
          <w:numId w:val="7"/>
        </w:numPr>
        <w:tabs>
          <w:tab w:val="left" w:pos="426"/>
          <w:tab w:val="left" w:pos="993"/>
        </w:tabs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пересчета сметной стоимости в прогнозный</w:t>
      </w:r>
      <w:r>
        <w:rPr>
          <w:rFonts w:ascii="Times New Roman" w:hAnsi="Times New Roman" w:cs="Times New Roman"/>
          <w:sz w:val="22"/>
          <w:szCs w:val="22"/>
        </w:rPr>
        <w:t xml:space="preserve"> уровень цен применяются текущие индексы – дефляторы, определенные </w:t>
      </w:r>
      <w:r>
        <w:rPr>
          <w:rFonts w:ascii="Times New Roman" w:hAnsi="Times New Roman" w:cs="Times New Roman"/>
          <w:sz w:val="22"/>
          <w:szCs w:val="22"/>
        </w:rPr>
        <w:t>в соответствии с текущим прогнозом Министерства экономического ра</w:t>
      </w:r>
      <w:r>
        <w:rPr>
          <w:rFonts w:ascii="Times New Roman" w:hAnsi="Times New Roman" w:cs="Times New Roman"/>
          <w:sz w:val="22"/>
          <w:szCs w:val="22"/>
        </w:rPr>
        <w:t xml:space="preserve">звития РФ по строке индекс-дефлятор инвестиций, в среднем за год, вариант – базовый, актуальный на дату составления сметной документации. </w:t>
      </w:r>
    </w:p>
    <w:p w:rsidR="00DA1CAE" w:rsidRDefault="003448F5">
      <w:pPr>
        <w:pStyle w:val="ConsPlusNormal0"/>
        <w:numPr>
          <w:ilvl w:val="0"/>
          <w:numId w:val="7"/>
        </w:numPr>
        <w:tabs>
          <w:tab w:val="left" w:pos="426"/>
          <w:tab w:val="left" w:pos="993"/>
        </w:tabs>
        <w:spacing w:before="40" w:after="40"/>
        <w:ind w:left="0" w:firstLine="62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случае, если планируемый период выполнения работ составляет до одного календарного года и сметная документация сост</w:t>
      </w:r>
      <w:r>
        <w:rPr>
          <w:rFonts w:ascii="Times New Roman" w:hAnsi="Times New Roman" w:cs="Times New Roman"/>
          <w:sz w:val="22"/>
          <w:szCs w:val="22"/>
        </w:rPr>
        <w:t>авлена в уровне цен того же года, индекс прогнозной инфляции на один месяц осуществляется извлечением квадратного корня двенадцатой степени из индекса прогнозной инфляции Минэкономразвития России (ИПЦ базовый, по строке - индекс-дефлятор инвестиций) устано</w:t>
      </w:r>
      <w:r>
        <w:rPr>
          <w:rFonts w:ascii="Times New Roman" w:hAnsi="Times New Roman" w:cs="Times New Roman"/>
          <w:sz w:val="22"/>
          <w:szCs w:val="22"/>
        </w:rPr>
        <w:t>вленного в целом за год:</w:t>
      </w:r>
    </w:p>
    <w:p w:rsidR="00DA1CAE" w:rsidRDefault="003448F5">
      <w:pPr>
        <w:pStyle w:val="ConsPlusNormal0"/>
        <w:tabs>
          <w:tab w:val="left" w:pos="426"/>
          <w:tab w:val="left" w:pos="993"/>
        </w:tabs>
        <w:spacing w:before="40" w:after="40"/>
        <w:ind w:firstLine="567"/>
        <w:jc w:val="center"/>
        <w:rPr>
          <w:rFonts w:ascii="Times New Roman" w:hAnsi="Times New Roman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И</m:t>
              </m:r>
            </m:e>
            <m:sub>
              <m:r>
                <w:rPr>
                  <w:rFonts w:ascii="Cambria Math" w:hAnsi="Cambria Math"/>
                </w:rPr>
                <m:t>инфл.мес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ctrlPr>
                <w:rPr>
                  <w:rFonts w:ascii="Cambria Math" w:hAnsi="Cambria Math"/>
                </w:rPr>
              </m:ctrlPr>
            </m:radPr>
            <m:deg>
              <m:r>
                <w:rPr>
                  <w:rFonts w:ascii="Cambria Math" w:hAnsi="Cambria Math"/>
                </w:rPr>
                <m:t>12</m:t>
              </m:r>
            </m:deg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И</m:t>
                  </m:r>
                </m:e>
                <m:sub>
                  <m:r>
                    <w:rPr>
                      <w:rFonts w:ascii="Cambria Math" w:hAnsi="Cambria Math"/>
                    </w:rPr>
                    <m:t>инфлгод</m:t>
                  </m:r>
                </m:sub>
              </m:sSub>
            </m:e>
          </m:rad>
        </m:oMath>
      </m:oMathPara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где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инфл мес – индекс прогнозной инфляции на один месяц, полученное значение округляется до 4 знаков после запятой;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инфл год – индекс-дефлятор Министерства экономического развития Российской Федерации.</w:t>
      </w:r>
    </w:p>
    <w:p w:rsidR="00DA1CAE" w:rsidRDefault="00DA1CAE">
      <w:pPr>
        <w:pStyle w:val="a"/>
        <w:numPr>
          <w:ilvl w:val="0"/>
          <w:numId w:val="0"/>
        </w:numPr>
        <w:tabs>
          <w:tab w:val="left" w:pos="675"/>
        </w:tabs>
        <w:rPr>
          <w:rFonts w:eastAsia="Times New Roman" w:cs="Times New Roman"/>
          <w:lang w:eastAsia="ru-RU"/>
        </w:rPr>
      </w:pP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определения размера индекса прогнозной инфляции периодом в несколько месяцев, величина индекса прогнозной инфляции на один месяц возводится в степень размер которой соответствует количеству месяцев от даты определения стоимости работ до даты окончания </w:t>
      </w:r>
      <w:r>
        <w:rPr>
          <w:rFonts w:ascii="Times New Roman" w:hAnsi="Times New Roman"/>
        </w:rPr>
        <w:t xml:space="preserve">работ. </w:t>
      </w:r>
      <w:r>
        <w:rPr>
          <w:rFonts w:ascii="Times New Roman" w:hAnsi="Times New Roman"/>
        </w:rPr>
        <w:t>Индекс прогнозной инфляции для периода выполнения работ, не превышающего один календарный год, рассчитывается по формуле:</w:t>
      </w:r>
    </w:p>
    <w:p w:rsidR="00DA1CAE" w:rsidRDefault="003448F5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sz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И</m:t>
            </m:r>
          </m:e>
          <m:sub>
            <m:r>
              <w:rPr>
                <w:rFonts w:ascii="Cambria Math" w:hAnsi="Cambria Math"/>
              </w:rPr>
              <m:t>инфл.пер.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И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инфл.мес.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</m:sSup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+1</m:t>
        </m:r>
      </m:oMath>
      <w:r>
        <w:rPr>
          <w:rFonts w:ascii="Times New Roman" w:eastAsia="Times New Roman" w:hAnsi="Times New Roman" w:cs="Times New Roman"/>
          <w:sz w:val="22"/>
          <w:lang w:eastAsia="ru-RU"/>
        </w:rPr>
        <w:t xml:space="preserve">       (1)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где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инф пер – индекс прогнозной инфляции для периода выполнения работ, полученное </w:t>
      </w:r>
      <w:r>
        <w:rPr>
          <w:rFonts w:ascii="Times New Roman" w:hAnsi="Times New Roman"/>
        </w:rPr>
        <w:t>значение округляется до 4 знаков после запятой.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если срок выполнения работ превышает календарный год, то индекс прогнозной инфляции для второго и последующих годов, определяется с учетом установленных договором сроков строительства по формуле:</w:t>
      </w:r>
    </w:p>
    <w:p w:rsidR="00DA1CAE" w:rsidRDefault="003448F5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Цд=</w:t>
      </w:r>
      <w:r>
        <w:rPr>
          <w:rFonts w:ascii="Times New Roman" w:hAnsi="Times New Roman"/>
        </w:rPr>
        <w:t>С * Иинфл     (2)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где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Цд – стоимость договора (этапа);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- сметная стоимость подрядных работ, подлежащих выполнению подрядчиком;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Иинф – индекс инфляции, рассчитываемый по формуле:</w:t>
      </w:r>
    </w:p>
    <w:p w:rsidR="00DA1CAE" w:rsidRDefault="003448F5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 инф = Д1*К1+Д2*К2+...+Дi*Кi</w:t>
      </w:r>
    </w:p>
    <w:p w:rsidR="00DA1CAE" w:rsidRDefault="00DA1CAE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/>
        </w:rPr>
      </w:pP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где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Д1, Д2, Дi - доля сметной стоимости работ</w:t>
      </w:r>
      <w:r>
        <w:rPr>
          <w:rFonts w:ascii="Times New Roman" w:hAnsi="Times New Roman"/>
        </w:rPr>
        <w:t xml:space="preserve"> соответственно в 1-й, 2-й, 3-й, i-ый годы строительства;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год завершения строительства объекта;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К1 - индекс прогнозной инфляции за первый год строительства объекта, определяемый как среднее арифметическое между индексом прогнозной инфляции на дату нача</w:t>
      </w:r>
      <w:r>
        <w:rPr>
          <w:rFonts w:ascii="Times New Roman" w:hAnsi="Times New Roman"/>
        </w:rPr>
        <w:t>ла строительства объекта и индексом прогнозной инфляции на декабрь первого года строительства объекта;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К2 -индекс прогнозной инфляции, учитывающий инфляцию за первый и второй годы строительства объекта. Рассчитывается как произведение индекса прогнозной ин</w:t>
      </w:r>
      <w:r>
        <w:rPr>
          <w:rFonts w:ascii="Times New Roman" w:hAnsi="Times New Roman"/>
        </w:rPr>
        <w:t>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</w:t>
      </w:r>
      <w:r>
        <w:rPr>
          <w:rFonts w:ascii="Times New Roman" w:hAnsi="Times New Roman"/>
        </w:rPr>
        <w:t xml:space="preserve"> строительства объекта и индекса прогнозной инфляции на декабрь второго года строительства объекта;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Кi - индекс прогнозной инфляции, учитывающий инфляцию за весь период строительства объекта. Указанный индекс рассчитывается как произведение индекса прогноз</w:t>
      </w:r>
      <w:r>
        <w:rPr>
          <w:rFonts w:ascii="Times New Roman" w:hAnsi="Times New Roman"/>
        </w:rPr>
        <w:t xml:space="preserve">ной инфляции, </w:t>
      </w:r>
      <w:r>
        <w:rPr>
          <w:rFonts w:ascii="Times New Roman" w:hAnsi="Times New Roman"/>
        </w:rPr>
        <w:lastRenderedPageBreak/>
        <w:t>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</w:t>
      </w:r>
      <w:r>
        <w:rPr>
          <w:rFonts w:ascii="Times New Roman" w:hAnsi="Times New Roman"/>
        </w:rPr>
        <w:t>варь последнего года строительства объекта и индексом прогнозной инфляции на дату окончания строительства объекта в последнем году (пример расчета индекса-дефлятора приведен в Приложении № 3 к настоящим Требованиям).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этом: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если срок выполнения работ</w:t>
      </w:r>
      <w:r>
        <w:rPr>
          <w:rFonts w:ascii="Times New Roman" w:hAnsi="Times New Roman"/>
        </w:rPr>
        <w:t xml:space="preserve"> указан в целом по договору (дата начала работ – дата окончание работ), применяется единый дефлятор, в соответствии с формулой (2);</w:t>
      </w:r>
    </w:p>
    <w:p w:rsidR="00DA1CAE" w:rsidRDefault="003448F5">
      <w:pPr>
        <w:pStyle w:val="ConsPlusNormal0"/>
        <w:tabs>
          <w:tab w:val="left" w:pos="426"/>
          <w:tab w:val="left" w:pos="993"/>
        </w:tabs>
        <w:spacing w:before="40" w:after="40"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если договором предусмотрен график выполнения работ с разбивкой на этапы (дата начала работ по этапу – дата окончания раб</w:t>
      </w:r>
      <w:r>
        <w:rPr>
          <w:rFonts w:ascii="Times New Roman" w:hAnsi="Times New Roman" w:cs="Times New Roman"/>
          <w:sz w:val="22"/>
          <w:szCs w:val="22"/>
        </w:rPr>
        <w:t>от по этапу), дефлятор применяется в соответствии с таким графиком, и рассчитывается на каждый этап, в соответствии с формулой (2).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284"/>
          <w:tab w:val="left" w:pos="1134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</w:t>
      </w:r>
      <w:r>
        <w:rPr>
          <w:rFonts w:ascii="Times New Roman" w:hAnsi="Times New Roman"/>
          <w:i/>
        </w:rPr>
        <w:t>отсутствия</w:t>
      </w:r>
      <w:r>
        <w:rPr>
          <w:rFonts w:ascii="Times New Roman" w:hAnsi="Times New Roman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</w:t>
      </w:r>
      <w:r>
        <w:rPr>
          <w:rFonts w:ascii="Times New Roman" w:hAnsi="Times New Roman"/>
        </w:rPr>
        <w:t>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</w:t>
      </w:r>
      <w:r>
        <w:rPr>
          <w:rFonts w:ascii="Times New Roman" w:hAnsi="Times New Roman"/>
        </w:rPr>
        <w:t xml:space="preserve">1), внесенного в ФРСН. 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284"/>
          <w:tab w:val="left" w:pos="1134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Сметная цена материальных ресурсов и (или) оборудования (далее –МТР), закупаемых на территории региона субъекта Российской Федерации, определяется в базисном уровне цен по состоянию на 01.01.2022 с использованием ФСБЦ-2022, индексов</w:t>
      </w:r>
      <w:r>
        <w:rPr>
          <w:rFonts w:ascii="Times New Roman" w:hAnsi="Times New Roman"/>
        </w:rPr>
        <w:t xml:space="preserve"> по группам однородных строительных ресурсов, размещенных во ФГИС ЦС по субъекту Российской Федерации, в котором расположен объект строительства.</w:t>
      </w:r>
    </w:p>
    <w:p w:rsidR="00DA1CAE" w:rsidRDefault="003448F5">
      <w:pPr>
        <w:pStyle w:val="affd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При отсутствии информации о сметных ценах в ФГИС ЦС и ФССЦ по материальным ресурсам и оборудованию</w:t>
      </w:r>
      <w:r>
        <w:rPr>
          <w:rFonts w:ascii="Times New Roman" w:hAnsi="Times New Roman"/>
        </w:rPr>
        <w:t>, их сметная цена определяется по наиболее экономичному варианту, определенному на основании сбора информации о текущих ценах (конъюнктурный анализ) в соответствии с Методикой определения сметной стоимости строительства (Приказ Минстроя России от 04.08.202</w:t>
      </w:r>
      <w:r>
        <w:rPr>
          <w:rFonts w:ascii="Times New Roman" w:hAnsi="Times New Roman"/>
        </w:rPr>
        <w:t xml:space="preserve">0г. №421/пр, п.13). Результаты конъюнктурного анализа оформляются в соответствии с формой, приведенной в Приложении №1 к </w:t>
      </w:r>
      <w:r>
        <w:rPr>
          <w:rFonts w:ascii="Times New Roman" w:hAnsi="Times New Roman"/>
        </w:rPr>
        <w:t>Методике определения сметной стоимости строительства</w:t>
      </w:r>
      <w:r>
        <w:rPr>
          <w:rFonts w:ascii="Times New Roman" w:hAnsi="Times New Roman"/>
        </w:rPr>
        <w:t>.</w:t>
      </w:r>
    </w:p>
    <w:p w:rsidR="00DA1CAE" w:rsidRDefault="003448F5">
      <w:pPr>
        <w:pStyle w:val="ConsPlusNormal0"/>
        <w:numPr>
          <w:ilvl w:val="0"/>
          <w:numId w:val="7"/>
        </w:numPr>
        <w:tabs>
          <w:tab w:val="left" w:pos="284"/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При определении сметной стоимости в 2-х уровнях цен (текущем и базисном), </w:t>
      </w:r>
      <w:r>
        <w:rPr>
          <w:rFonts w:ascii="Times New Roman" w:hAnsi="Times New Roman" w:cs="Times New Roman"/>
          <w:color w:val="000000"/>
          <w:sz w:val="22"/>
          <w:szCs w:val="22"/>
        </w:rPr>
        <w:t>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 w:rsidR="00DA1CAE" w:rsidRDefault="003448F5">
      <w:pPr>
        <w:pStyle w:val="ConsPlusNormal0"/>
        <w:numPr>
          <w:ilvl w:val="0"/>
          <w:numId w:val="7"/>
        </w:numPr>
        <w:tabs>
          <w:tab w:val="left" w:pos="284"/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Сметная с</w:t>
      </w:r>
      <w:r>
        <w:rPr>
          <w:rFonts w:ascii="Times New Roman" w:hAnsi="Times New Roman" w:cs="Times New Roman"/>
          <w:sz w:val="22"/>
          <w:szCs w:val="22"/>
        </w:rPr>
        <w:t>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284"/>
          <w:tab w:val="left" w:pos="1134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Транспортн</w:t>
      </w:r>
      <w:r>
        <w:rPr>
          <w:rFonts w:ascii="Times New Roman" w:hAnsi="Times New Roman"/>
        </w:rPr>
        <w:t>ые затраты определяются следующими методами:</w:t>
      </w:r>
    </w:p>
    <w:p w:rsidR="00DA1CAE" w:rsidRDefault="003448F5">
      <w:pPr>
        <w:pStyle w:val="affd"/>
        <w:numPr>
          <w:ilvl w:val="1"/>
          <w:numId w:val="7"/>
        </w:numPr>
        <w:tabs>
          <w:tab w:val="left" w:pos="284"/>
          <w:tab w:val="left" w:pos="1134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по доставке материальных ресурсов:</w:t>
      </w:r>
      <w:r>
        <w:rPr>
          <w:rFonts w:ascii="Times New Roman" w:hAnsi="Times New Roman"/>
        </w:rPr>
        <w:t xml:space="preserve"> </w:t>
      </w:r>
    </w:p>
    <w:p w:rsidR="00DA1CAE" w:rsidRDefault="003448F5">
      <w:pPr>
        <w:pStyle w:val="ConsPlusNormal0"/>
        <w:numPr>
          <w:ilvl w:val="0"/>
          <w:numId w:val="9"/>
        </w:numPr>
        <w:tabs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</w:t>
      </w:r>
      <w:r>
        <w:rPr>
          <w:rFonts w:ascii="Times New Roman" w:hAnsi="Times New Roman" w:cs="Times New Roman"/>
          <w:sz w:val="22"/>
          <w:szCs w:val="22"/>
        </w:rPr>
        <w:t>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 w:rsidR="00DA1CAE" w:rsidRDefault="003448F5">
      <w:pPr>
        <w:pStyle w:val="ConsPlusNormal0"/>
        <w:widowControl/>
        <w:numPr>
          <w:ilvl w:val="0"/>
          <w:numId w:val="9"/>
        </w:numPr>
        <w:tabs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 отсутствии информации во ФГИС ЦС транспортные затраты могут определяться по результатам конъюнктурного </w:t>
      </w:r>
      <w:r>
        <w:rPr>
          <w:rFonts w:ascii="Times New Roman" w:hAnsi="Times New Roman" w:cs="Times New Roman"/>
          <w:sz w:val="22"/>
          <w:szCs w:val="22"/>
        </w:rPr>
        <w:t>анализа в соответствии с пп. 13-21 Методики определения сметной стоимости строительства (Приказ Минстроя России от 04.08.2020г. №421/пр). Результаты конъюнктурного анализа оформляются в соответствии с формой, приведенной в Приложении №1 к Методике определе</w:t>
      </w:r>
      <w:r>
        <w:rPr>
          <w:rFonts w:ascii="Times New Roman" w:hAnsi="Times New Roman" w:cs="Times New Roman"/>
          <w:sz w:val="22"/>
          <w:szCs w:val="22"/>
        </w:rPr>
        <w:t>ния сметной стоимости строительства.</w:t>
      </w:r>
    </w:p>
    <w:p w:rsidR="00DA1CAE" w:rsidRDefault="003448F5">
      <w:pPr>
        <w:pStyle w:val="ConsPlusNormal0"/>
        <w:widowControl/>
        <w:numPr>
          <w:ilvl w:val="0"/>
          <w:numId w:val="9"/>
        </w:numPr>
        <w:tabs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размере до 3-х процентов от отпускной цены материальных ресурсов (при невозможности определить затраты указанными выше способами), по решению заказчика.</w:t>
      </w:r>
    </w:p>
    <w:p w:rsidR="00DA1CAE" w:rsidRDefault="003448F5">
      <w:pPr>
        <w:pStyle w:val="affd"/>
        <w:numPr>
          <w:ilvl w:val="1"/>
          <w:numId w:val="7"/>
        </w:numPr>
        <w:tabs>
          <w:tab w:val="left" w:pos="284"/>
          <w:tab w:val="left" w:pos="1134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по доставке оборудования</w:t>
      </w:r>
      <w:r>
        <w:rPr>
          <w:rFonts w:ascii="Times New Roman" w:hAnsi="Times New Roman"/>
        </w:rPr>
        <w:t>:</w:t>
      </w:r>
    </w:p>
    <w:p w:rsidR="00DA1CAE" w:rsidRDefault="003448F5">
      <w:pPr>
        <w:pStyle w:val="ConsPlusNormal0"/>
        <w:widowControl/>
        <w:numPr>
          <w:ilvl w:val="0"/>
          <w:numId w:val="9"/>
        </w:numPr>
        <w:tabs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расчетом с учетом расстояния </w:t>
      </w:r>
      <w:r>
        <w:rPr>
          <w:rFonts w:ascii="Times New Roman" w:hAnsi="Times New Roman" w:cs="Times New Roman"/>
          <w:sz w:val="22"/>
          <w:szCs w:val="22"/>
        </w:rPr>
        <w:t>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</w:t>
      </w:r>
      <w:r>
        <w:rPr>
          <w:rFonts w:ascii="Times New Roman" w:hAnsi="Times New Roman" w:cs="Times New Roman"/>
          <w:sz w:val="22"/>
          <w:szCs w:val="22"/>
        </w:rPr>
        <w:t>тными нормативами, включенными в ФРСН;</w:t>
      </w:r>
    </w:p>
    <w:p w:rsidR="00DA1CAE" w:rsidRDefault="003448F5">
      <w:pPr>
        <w:pStyle w:val="ConsPlusNormal0"/>
        <w:widowControl/>
        <w:numPr>
          <w:ilvl w:val="0"/>
          <w:numId w:val="9"/>
        </w:numPr>
        <w:tabs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 отсутствии информации во ФГИС ЦС транспортные затраты могут определяться по результатам конъюнктурного анализа в соответствии с пп. 13-21 Методики определения сметной </w:t>
      </w:r>
      <w:r>
        <w:rPr>
          <w:rFonts w:ascii="Times New Roman" w:hAnsi="Times New Roman" w:cs="Times New Roman"/>
          <w:sz w:val="22"/>
          <w:szCs w:val="22"/>
        </w:rPr>
        <w:lastRenderedPageBreak/>
        <w:t>стоимости строительства (Приказ Минстроя Росси</w:t>
      </w:r>
      <w:r>
        <w:rPr>
          <w:rFonts w:ascii="Times New Roman" w:hAnsi="Times New Roman" w:cs="Times New Roman"/>
          <w:sz w:val="22"/>
          <w:szCs w:val="22"/>
        </w:rPr>
        <w:t>и от 04.08.2020г. №421/пр). Результаты конъюнктурного анализа оформляются в соответствии с формой, приведенной в Приложении №1 к Методике определения сметной стоимости строительства.</w:t>
      </w:r>
    </w:p>
    <w:p w:rsidR="00DA1CAE" w:rsidRDefault="003448F5">
      <w:pPr>
        <w:pStyle w:val="ConsPlusNormal0"/>
        <w:numPr>
          <w:ilvl w:val="0"/>
          <w:numId w:val="9"/>
        </w:numPr>
        <w:tabs>
          <w:tab w:val="left" w:pos="284"/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размере до 3-х процентов от отпускной цены оборудования (при невозможно</w:t>
      </w:r>
      <w:r>
        <w:rPr>
          <w:rFonts w:ascii="Times New Roman" w:hAnsi="Times New Roman" w:cs="Times New Roman"/>
          <w:sz w:val="22"/>
          <w:szCs w:val="22"/>
        </w:rPr>
        <w:t>сти определить затраты</w:t>
      </w:r>
      <w:bookmarkStart w:id="2" w:name="_Hlk86255346"/>
      <w:r>
        <w:rPr>
          <w:rFonts w:ascii="Times New Roman" w:hAnsi="Times New Roman" w:cs="Times New Roman"/>
          <w:sz w:val="22"/>
          <w:szCs w:val="22"/>
        </w:rPr>
        <w:t xml:space="preserve"> </w:t>
      </w:r>
      <w:bookmarkEnd w:id="2"/>
      <w:r>
        <w:rPr>
          <w:rFonts w:ascii="Times New Roman" w:hAnsi="Times New Roman" w:cs="Times New Roman"/>
          <w:sz w:val="22"/>
          <w:szCs w:val="22"/>
        </w:rPr>
        <w:t>указанными выше способами), по решению заказчика.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284"/>
          <w:tab w:val="left" w:pos="1134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транспортировка осуществляется заказчиком самостоятельно (самовывоз), данный показатель не учитывается.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851"/>
        </w:tabs>
        <w:spacing w:before="40" w:after="40" w:line="240" w:lineRule="auto"/>
        <w:ind w:left="0" w:firstLine="56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Заготовительно-складские расходы определяются в % от суммы отпускной цены </w:t>
      </w:r>
      <w:r>
        <w:rPr>
          <w:rFonts w:ascii="Times New Roman" w:hAnsi="Times New Roman"/>
        </w:rPr>
        <w:t>материалов, изделий, конструкций, оборудования и транспортных затрат:</w:t>
      </w:r>
    </w:p>
    <w:p w:rsidR="00DA1CAE" w:rsidRDefault="003448F5">
      <w:pPr>
        <w:pStyle w:val="ConsPlusNormal0"/>
        <w:numPr>
          <w:ilvl w:val="0"/>
          <w:numId w:val="8"/>
        </w:numPr>
        <w:tabs>
          <w:tab w:val="left" w:pos="709"/>
          <w:tab w:val="left" w:pos="851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2% -для материальных ресурсов (кроме металлоконструкций);</w:t>
      </w:r>
    </w:p>
    <w:p w:rsidR="00DA1CAE" w:rsidRDefault="003448F5">
      <w:pPr>
        <w:pStyle w:val="ConsPlusNormal0"/>
        <w:numPr>
          <w:ilvl w:val="0"/>
          <w:numId w:val="8"/>
        </w:numPr>
        <w:tabs>
          <w:tab w:val="left" w:pos="709"/>
          <w:tab w:val="left" w:pos="851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0,75%- для металлоконструкций;</w:t>
      </w:r>
    </w:p>
    <w:p w:rsidR="00DA1CAE" w:rsidRDefault="003448F5">
      <w:pPr>
        <w:pStyle w:val="ConsPlusNormal0"/>
        <w:numPr>
          <w:ilvl w:val="0"/>
          <w:numId w:val="8"/>
        </w:numPr>
        <w:tabs>
          <w:tab w:val="left" w:pos="709"/>
          <w:tab w:val="left" w:pos="851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1,2% - для оборудования.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Затраты на эксплуатацию строительной техники, не учтенной нормами и расц</w:t>
      </w:r>
      <w:r>
        <w:rPr>
          <w:rFonts w:ascii="Times New Roman" w:hAnsi="Times New Roman"/>
        </w:rPr>
        <w:t>енками, включенными в ФРСН, определяются по наиболее экономичному варианту, определенному на основании сбора информации о текущих ценах (конъюнктурный анализ) в соответствии с Методикой определения сметной стоимости строительства (Приказ Минстроя России от</w:t>
      </w:r>
      <w:r>
        <w:rPr>
          <w:rFonts w:ascii="Times New Roman" w:hAnsi="Times New Roman"/>
        </w:rPr>
        <w:t xml:space="preserve"> 04.08.2020г. №421/пр, п.13), и включаются в Главу 9 ССРСС. Результаты конъюнктурного анализа оформляются в соответствии с формой, приведенной в Приложении №1 к </w:t>
      </w:r>
      <w:r>
        <w:rPr>
          <w:rFonts w:ascii="Times New Roman" w:hAnsi="Times New Roman"/>
        </w:rPr>
        <w:t>Методике определения сметной стоимости строительства</w:t>
      </w:r>
      <w:r>
        <w:rPr>
          <w:rFonts w:ascii="Times New Roman" w:hAnsi="Times New Roman"/>
        </w:rPr>
        <w:t>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При формировании сметной стоимости в ЛСР </w:t>
      </w:r>
      <w:r>
        <w:rPr>
          <w:rFonts w:ascii="Times New Roman" w:hAnsi="Times New Roman"/>
          <w:color w:val="000000"/>
        </w:rPr>
        <w:t>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 составлении сметной</w:t>
      </w:r>
      <w:r>
        <w:rPr>
          <w:rFonts w:ascii="Times New Roman" w:hAnsi="Times New Roman"/>
          <w:color w:val="000000"/>
        </w:rPr>
        <w:t xml:space="preserve"> документации корректировка наименования работ, принятой расценки недопустима. При необходимости, вся дополнительная информация указывается в скобках, после указания наименования расценки (например, Разборка, очистка, замена уплотнения, сборка крышки ванны</w:t>
      </w:r>
      <w:r>
        <w:rPr>
          <w:rFonts w:ascii="Times New Roman" w:hAnsi="Times New Roman"/>
          <w:color w:val="000000"/>
        </w:rPr>
        <w:t xml:space="preserve"> подшипника: диаметр шейки вала свыше 0.95 до 1,5 м (диаметр шейки вала – 1.3 м), либо указывается в примечании, через дополнительную информацию (в ПК Гранд-Смета).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 использовании в сметах коэффициентов и лимитированных зат</w:t>
      </w:r>
      <w:r>
        <w:rPr>
          <w:rFonts w:ascii="Times New Roman" w:hAnsi="Times New Roman"/>
        </w:rPr>
        <w:t xml:space="preserve">рат указывать обоснование из </w:t>
      </w:r>
      <w:r>
        <w:rPr>
          <w:rFonts w:ascii="Times New Roman" w:hAnsi="Times New Roman"/>
        </w:rPr>
        <w:t>технической части, вводных указаний сборников или других нормативных документов и приложений к ним.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</w:t>
      </w:r>
      <w:r>
        <w:rPr>
          <w:rFonts w:ascii="Times New Roman" w:hAnsi="Times New Roman"/>
          <w:color w:val="000000"/>
        </w:rPr>
        <w:t>я каждой позиции и в выходных формах при выгрузке в формат «Excel» и указываются попозиционно.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</w:t>
      </w:r>
      <w:r>
        <w:rPr>
          <w:rFonts w:ascii="Times New Roman" w:hAnsi="Times New Roman"/>
        </w:rPr>
        <w:t>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284"/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 внесении изменений в сметную документацию разрабатывается сводный сметный расчет, определяющий общую сметную сто</w:t>
      </w:r>
      <w:r>
        <w:rPr>
          <w:rFonts w:ascii="Times New Roman" w:hAnsi="Times New Roman"/>
          <w:color w:val="000000"/>
        </w:rPr>
        <w:t>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</w:t>
      </w:r>
      <w:r>
        <w:rPr>
          <w:rFonts w:ascii="Times New Roman" w:hAnsi="Times New Roman"/>
          <w:color w:val="000000"/>
        </w:rPr>
        <w:t>емые и дополнительные объемы работ.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Затраты</w:t>
      </w:r>
      <w:r>
        <w:rPr>
          <w:rFonts w:ascii="Times New Roman" w:hAnsi="Times New Roman"/>
        </w:rPr>
        <w:t xml:space="preserve"> на возведение временных зданий и сооружений учитывать в том случае, если они указаны в ПОС, Технических требованиях. Размер средств на устройство и ликвидацию временных зданий и сооружений определяются одним из с</w:t>
      </w:r>
      <w:r>
        <w:rPr>
          <w:rFonts w:ascii="Times New Roman" w:hAnsi="Times New Roman"/>
        </w:rPr>
        <w:t>пособов: нормативным методом с применением нормативов затрат на строительство титульных временных зданий и сооружений, сведения о которых включены в ФРСН, расчетным методом на основании ЛСР (ЛС) или калькуляций, в соответствии с данными ПОС. Порядок расчет</w:t>
      </w:r>
      <w:r>
        <w:rPr>
          <w:rFonts w:ascii="Times New Roman" w:hAnsi="Times New Roman"/>
        </w:rPr>
        <w:t>а за возведенные временные здания и сооружения оговаривать в договоре подряда.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Резерв</w:t>
      </w:r>
      <w:r>
        <w:rPr>
          <w:rFonts w:ascii="Times New Roman" w:hAnsi="Times New Roman"/>
        </w:rPr>
        <w:t xml:space="preserve"> средств на непредвиденные работы и затраты определять в Технических  </w:t>
      </w:r>
      <w:r>
        <w:rPr>
          <w:rFonts w:ascii="Times New Roman" w:hAnsi="Times New Roman"/>
        </w:rPr>
        <w:t>требованиях и начислять в смете в процентах в размере, указанном в утвержденных Технических требовани</w:t>
      </w:r>
      <w:r>
        <w:rPr>
          <w:rFonts w:ascii="Times New Roman" w:hAnsi="Times New Roman"/>
        </w:rPr>
        <w:t>ях. Порядок расчета за непредвиденные работы и затраты оговаривать в договоре подряда.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color w:val="000000"/>
        </w:rPr>
        <w:t>ЛСР</w:t>
      </w:r>
      <w:r>
        <w:rPr>
          <w:rFonts w:ascii="Times New Roman" w:hAnsi="Times New Roman"/>
        </w:rPr>
        <w:t xml:space="preserve"> (ЛС) указывать величину накладных расходов по видам строительных, ремонтно-</w:t>
      </w:r>
      <w:r>
        <w:rPr>
          <w:rFonts w:ascii="Times New Roman" w:hAnsi="Times New Roman"/>
        </w:rPr>
        <w:t>строительных, монтажных и пусконаладочных работ, на основании нормативных документов, вн</w:t>
      </w:r>
      <w:r>
        <w:rPr>
          <w:rFonts w:ascii="Times New Roman" w:hAnsi="Times New Roman"/>
        </w:rPr>
        <w:t>есенных в ФРСН.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В </w:t>
      </w:r>
      <w:r>
        <w:rPr>
          <w:rFonts w:ascii="Times New Roman" w:hAnsi="Times New Roman"/>
          <w:color w:val="000000"/>
        </w:rPr>
        <w:t>ЛСР</w:t>
      </w:r>
      <w:r>
        <w:rPr>
          <w:rFonts w:ascii="Times New Roman" w:hAnsi="Times New Roman"/>
        </w:rPr>
        <w:t xml:space="preserve"> (ЛС) указывать величину сметной прибыли по видам строительных, ремонтно-</w:t>
      </w:r>
      <w:r>
        <w:rPr>
          <w:rFonts w:ascii="Times New Roman" w:hAnsi="Times New Roman"/>
        </w:rPr>
        <w:t>строительных, монтажных и пусконаладочных работ, на основании актуальных нормативных документов, внесенных в ФРСН.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Понижающий коэффициент начисляется в локальных </w:t>
      </w:r>
      <w:r>
        <w:rPr>
          <w:rFonts w:ascii="Times New Roman" w:hAnsi="Times New Roman"/>
        </w:rPr>
        <w:t>сметах единым индексом в итогах (после начисления лимитированных затрат в случае составления одной сметы). При этом, понижающий коэффициент, указывается в размере не более 7-ми знаков после запятой.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Сметная</w:t>
      </w:r>
      <w:r>
        <w:rPr>
          <w:rFonts w:ascii="Times New Roman" w:hAnsi="Times New Roman"/>
        </w:rPr>
        <w:t xml:space="preserve"> стоимость пусконаладочных работ определяется на о</w:t>
      </w:r>
      <w:r>
        <w:rPr>
          <w:rFonts w:ascii="Times New Roman" w:hAnsi="Times New Roman"/>
        </w:rPr>
        <w:t xml:space="preserve">сновании утвержденных </w:t>
      </w:r>
      <w:r>
        <w:rPr>
          <w:rFonts w:ascii="Times New Roman" w:hAnsi="Times New Roman"/>
        </w:rPr>
        <w:t xml:space="preserve">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>
        <w:rPr>
          <w:rFonts w:ascii="Times New Roman" w:hAnsi="Times New Roman"/>
          <w:lang w:val="en-US"/>
        </w:rPr>
        <w:t>VII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Методики определения сметной стоимости строительства: </w:t>
      </w:r>
    </w:p>
    <w:p w:rsidR="00DA1CAE" w:rsidRDefault="003448F5">
      <w:pPr>
        <w:pStyle w:val="ConsPlusNormal0"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</w:t>
      </w:r>
      <w:r>
        <w:rPr>
          <w:rFonts w:ascii="Times New Roman" w:hAnsi="Times New Roman" w:cs="Times New Roman"/>
          <w:sz w:val="22"/>
          <w:szCs w:val="22"/>
        </w:rPr>
        <w:t xml:space="preserve">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</w:t>
      </w:r>
      <w:r>
        <w:rPr>
          <w:rFonts w:ascii="Times New Roman" w:hAnsi="Times New Roman" w:cs="Times New Roman"/>
          <w:sz w:val="22"/>
          <w:szCs w:val="22"/>
        </w:rPr>
        <w:t>есурсов, сырья и полуфабрикатов, используемых при проведении ПНР «вхолостую».</w:t>
      </w:r>
    </w:p>
    <w:p w:rsidR="00DA1CAE" w:rsidRDefault="003448F5">
      <w:pPr>
        <w:pStyle w:val="ConsPlusNormal0"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</w:t>
      </w:r>
      <w:r>
        <w:rPr>
          <w:rFonts w:ascii="Times New Roman" w:hAnsi="Times New Roman" w:cs="Times New Roman"/>
          <w:sz w:val="22"/>
          <w:szCs w:val="22"/>
        </w:rPr>
        <w:t>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:rsidR="00DA1CAE" w:rsidRDefault="003448F5">
      <w:pPr>
        <w:pStyle w:val="ConsPlusNormal0"/>
        <w:tabs>
          <w:tab w:val="left" w:pos="709"/>
          <w:tab w:val="left" w:pos="851"/>
        </w:tabs>
        <w:spacing w:before="40" w:after="4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Данные </w:t>
      </w:r>
      <w:r>
        <w:rPr>
          <w:rFonts w:ascii="Times New Roman" w:hAnsi="Times New Roman" w:cs="Times New Roman"/>
          <w:sz w:val="22"/>
          <w:szCs w:val="22"/>
        </w:rPr>
        <w:t xml:space="preserve">работы оформляются отдельными локальными сметами в соответствии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и включаются в ССРСС. 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 ЛС на ПНР коэффициенты, учитывающие условия производства работ, начисляются только на те этапы работ, которые фактически производятся в данных условиях. Долю работ в общих затратах, для начисления коэффициента, принимать в соответс</w:t>
      </w:r>
      <w:r>
        <w:rPr>
          <w:rFonts w:ascii="Times New Roman" w:hAnsi="Times New Roman"/>
          <w:color w:val="000000"/>
        </w:rPr>
        <w:t>твии со структурой пусконаладочных работ, приведенной в Общих положениях сборников на ПНР.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Стоимость</w:t>
      </w:r>
      <w:r>
        <w:rPr>
          <w:rFonts w:ascii="Times New Roman" w:hAnsi="Times New Roman"/>
        </w:rPr>
        <w:t xml:space="preserve"> шеф - монтажных и шеф - наладочных работ включается в сметную стоимость оборудования либо оформляется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</w:t>
      </w:r>
      <w:r>
        <w:rPr>
          <w:rFonts w:ascii="Times New Roman" w:hAnsi="Times New Roman"/>
        </w:rPr>
        <w:t xml:space="preserve">ты, удельному весу накладных расходов в себестоимости, уровню рентабельности </w:t>
      </w:r>
      <w:r>
        <w:rPr>
          <w:rFonts w:ascii="Times New Roman" w:hAnsi="Times New Roman"/>
          <w:color w:val="000000"/>
        </w:rPr>
        <w:t xml:space="preserve">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</w:t>
      </w:r>
      <w:r>
        <w:rPr>
          <w:rFonts w:ascii="Times New Roman" w:hAnsi="Times New Roman"/>
          <w:color w:val="000000"/>
        </w:rPr>
        <w:t>реконструкции и техническому перевооружению).</w:t>
      </w:r>
      <w:r>
        <w:rPr>
          <w:rFonts w:ascii="Times New Roman" w:hAnsi="Times New Roman"/>
        </w:rPr>
        <w:t xml:space="preserve"> Участник (подрядчик, контрагент) представляет смету на шеф-монтажные работы в соответствии с графиком выполнения работ.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необходимости учета командировочных расходов в сметной документации составляется </w:t>
      </w:r>
      <w:r>
        <w:rPr>
          <w:rFonts w:ascii="Times New Roman" w:hAnsi="Times New Roman"/>
        </w:rPr>
        <w:t>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DA1CAE" w:rsidRDefault="003448F5">
      <w:pPr>
        <w:pStyle w:val="ConsPlusNormal0"/>
        <w:widowControl/>
        <w:tabs>
          <w:tab w:val="left" w:pos="284"/>
          <w:tab w:val="left" w:pos="709"/>
          <w:tab w:val="left" w:pos="851"/>
        </w:tabs>
        <w:spacing w:before="40" w:after="4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Лимиты командировочных расходов при производстве СМР и ПНР по статьям затрат следующ</w:t>
      </w:r>
      <w:r>
        <w:rPr>
          <w:rFonts w:ascii="Times New Roman" w:hAnsi="Times New Roman" w:cs="Times New Roman"/>
          <w:sz w:val="22"/>
          <w:szCs w:val="22"/>
        </w:rPr>
        <w:t>ие:</w:t>
      </w:r>
    </w:p>
    <w:p w:rsidR="00DA1CAE" w:rsidRDefault="003448F5">
      <w:pPr>
        <w:pStyle w:val="ConsPlusNormal0"/>
        <w:numPr>
          <w:ilvl w:val="0"/>
          <w:numId w:val="6"/>
        </w:numPr>
        <w:tabs>
          <w:tab w:val="left" w:pos="284"/>
          <w:tab w:val="left" w:pos="709"/>
          <w:tab w:val="left" w:pos="851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суточные - 700 руб./сутки;</w:t>
      </w:r>
    </w:p>
    <w:p w:rsidR="00DA1CAE" w:rsidRDefault="003448F5">
      <w:pPr>
        <w:pStyle w:val="ConsPlusNormal0"/>
        <w:numPr>
          <w:ilvl w:val="0"/>
          <w:numId w:val="6"/>
        </w:numPr>
        <w:tabs>
          <w:tab w:val="left" w:pos="284"/>
          <w:tab w:val="left" w:pos="709"/>
          <w:tab w:val="left" w:pos="851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проживание 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– 500 </w:t>
      </w:r>
      <w:r>
        <w:rPr>
          <w:rFonts w:ascii="Times New Roman" w:hAnsi="Times New Roman" w:cs="Times New Roman"/>
          <w:sz w:val="22"/>
          <w:szCs w:val="22"/>
        </w:rPr>
        <w:t>руб./сутки;</w:t>
      </w:r>
    </w:p>
    <w:p w:rsidR="00DA1CAE" w:rsidRDefault="003448F5">
      <w:pPr>
        <w:pStyle w:val="ConsPlusNormal0"/>
        <w:numPr>
          <w:ilvl w:val="0"/>
          <w:numId w:val="6"/>
        </w:numPr>
        <w:tabs>
          <w:tab w:val="left" w:pos="284"/>
          <w:tab w:val="left" w:pos="709"/>
          <w:tab w:val="left" w:pos="851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проезд: поезд (купе) или самолет (класс–эконом с багажом до 20 (двадцати) кг, ручная кладь до 10 (десяти) кг).</w:t>
      </w:r>
    </w:p>
    <w:p w:rsidR="00DA1CAE" w:rsidRDefault="003448F5">
      <w:pPr>
        <w:pStyle w:val="ConsPlusNormal0"/>
        <w:tabs>
          <w:tab w:val="left" w:pos="284"/>
          <w:tab w:val="left" w:pos="709"/>
          <w:tab w:val="left" w:pos="851"/>
        </w:tabs>
        <w:spacing w:before="40" w:after="40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i/>
          <w:color w:val="000000" w:themeColor="text1"/>
          <w:sz w:val="22"/>
          <w:szCs w:val="22"/>
        </w:rPr>
        <w:t>Данные лимиты могут быть пересмотрены на этапе согласования технических требований.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</w:t>
      </w:r>
      <w:r>
        <w:rPr>
          <w:rFonts w:ascii="Times New Roman" w:hAnsi="Times New Roman"/>
        </w:rPr>
        <w:t xml:space="preserve">ьных конструкций и оборудования, следует учитывать дополнительно, на основании </w:t>
      </w:r>
      <w:r>
        <w:rPr>
          <w:rFonts w:ascii="Times New Roman" w:hAnsi="Times New Roman"/>
        </w:rPr>
        <w:lastRenderedPageBreak/>
        <w:t>проектной и (или) иной технической документации, проекта организации работ по сносу объекта капитального строительства.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  <w:b/>
          <w:highlight w:val="lightGray"/>
          <w:u w:val="single"/>
        </w:rPr>
      </w:pPr>
      <w:r>
        <w:rPr>
          <w:rFonts w:ascii="Times New Roman" w:hAnsi="Times New Roman"/>
          <w:highlight w:val="lightGray"/>
        </w:rPr>
        <w:t xml:space="preserve">В </w:t>
      </w:r>
      <w:r>
        <w:rPr>
          <w:rFonts w:ascii="Times New Roman" w:hAnsi="Times New Roman"/>
          <w:color w:val="000000"/>
          <w:highlight w:val="lightGray"/>
        </w:rPr>
        <w:t>локальных</w:t>
      </w:r>
      <w:r>
        <w:rPr>
          <w:rFonts w:ascii="Times New Roman" w:hAnsi="Times New Roman"/>
          <w:highlight w:val="lightGray"/>
        </w:rPr>
        <w:t xml:space="preserve"> сметных расчетах построчные и итоговые суммы </w:t>
      </w:r>
      <w:r>
        <w:rPr>
          <w:rFonts w:ascii="Times New Roman" w:hAnsi="Times New Roman"/>
          <w:b/>
          <w:highlight w:val="lightGray"/>
          <w:u w:val="single"/>
        </w:rPr>
        <w:t>округлять:</w:t>
      </w:r>
    </w:p>
    <w:p w:rsidR="00DA1CAE" w:rsidRDefault="003448F5">
      <w:pPr>
        <w:pStyle w:val="ConsPlusNormal0"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  <w:highlight w:val="lightGray"/>
        </w:rPr>
      </w:pPr>
      <w:r>
        <w:rPr>
          <w:rFonts w:ascii="Times New Roman" w:hAnsi="Times New Roman" w:cs="Times New Roman"/>
          <w:sz w:val="22"/>
          <w:szCs w:val="22"/>
          <w:highlight w:val="lightGray"/>
        </w:rPr>
        <w:t>при ресурсно-индексном и ресурсным методах, а также в сметных расчетах на отдельные виды затрат — в рублях до целых единиц;</w:t>
      </w:r>
    </w:p>
    <w:p w:rsidR="00DA1CAE" w:rsidRDefault="003448F5">
      <w:pPr>
        <w:pStyle w:val="ConsPlusNormal0"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  <w:highlight w:val="lightGray"/>
        </w:rPr>
      </w:pPr>
      <w:r>
        <w:rPr>
          <w:rFonts w:ascii="Times New Roman" w:hAnsi="Times New Roman" w:cs="Times New Roman"/>
          <w:sz w:val="22"/>
          <w:szCs w:val="22"/>
          <w:highlight w:val="lightGray"/>
        </w:rPr>
        <w:t xml:space="preserve">в объектных сметных расчетах (сметах), сводном сметном расчете и сводке затрат - в рублях  до двух знаков после запятой. </w:t>
      </w:r>
      <w:r>
        <w:rPr>
          <w:rFonts w:ascii="Times New Roman" w:hAnsi="Times New Roman" w:cs="Times New Roman"/>
          <w:sz w:val="22"/>
          <w:szCs w:val="22"/>
          <w:highlight w:val="lightGray"/>
        </w:rPr>
        <w:t>Величину НДС не указывать.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Выходные</w:t>
      </w:r>
      <w:r>
        <w:rPr>
          <w:rFonts w:ascii="Times New Roman" w:hAnsi="Times New Roman"/>
        </w:rPr>
        <w:t xml:space="preserve"> формы сметных расчетов должны соответствовать Образцу согласно Приложению 1.5.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</w:t>
      </w:r>
      <w:r>
        <w:rPr>
          <w:rFonts w:ascii="Times New Roman" w:hAnsi="Times New Roman"/>
        </w:rPr>
        <w:t>ания услуг»</w:t>
      </w:r>
      <w:r>
        <w:rPr>
          <w:rStyle w:val="af1"/>
          <w:rFonts w:ascii="Times New Roman" w:hAnsi="Times New Roman"/>
        </w:rPr>
        <w:footnoteReference w:id="1"/>
      </w:r>
      <w:r>
        <w:rPr>
          <w:rFonts w:ascii="Times New Roman" w:hAnsi="Times New Roman"/>
        </w:rPr>
        <w:t>:</w:t>
      </w:r>
    </w:p>
    <w:p w:rsidR="00DA1CAE" w:rsidRDefault="003448F5">
      <w:pPr>
        <w:pStyle w:val="ConsPlusNormal0"/>
        <w:widowControl/>
        <w:numPr>
          <w:ilvl w:val="1"/>
          <w:numId w:val="7"/>
        </w:numPr>
        <w:tabs>
          <w:tab w:val="left" w:pos="709"/>
          <w:tab w:val="left" w:pos="851"/>
          <w:tab w:val="left" w:pos="1560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</w:t>
      </w:r>
      <w:r>
        <w:rPr>
          <w:rFonts w:ascii="Times New Roman" w:hAnsi="Times New Roman" w:cs="Times New Roman"/>
          <w:color w:val="000000"/>
          <w:sz w:val="22"/>
          <w:szCs w:val="22"/>
        </w:rPr>
        <w:t>сметной</w:t>
      </w:r>
      <w:r>
        <w:rPr>
          <w:rFonts w:ascii="Times New Roman" w:hAnsi="Times New Roman" w:cs="Times New Roman"/>
          <w:sz w:val="22"/>
          <w:szCs w:val="22"/>
        </w:rPr>
        <w:t xml:space="preserve">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DA1CAE" w:rsidRDefault="003448F5">
      <w:pPr>
        <w:pStyle w:val="ConsPlusNormal0"/>
        <w:widowControl/>
        <w:tabs>
          <w:tab w:val="left" w:pos="709"/>
          <w:tab w:val="left" w:pos="851"/>
          <w:tab w:val="left" w:pos="1560"/>
        </w:tabs>
        <w:spacing w:before="40" w:after="4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37.2.1. из норм и расценок, </w:t>
      </w:r>
      <w:bookmarkStart w:id="3" w:name="__DdeLink__9829_4046868778"/>
      <w:r>
        <w:rPr>
          <w:rFonts w:ascii="Times New Roman" w:hAnsi="Times New Roman" w:cs="Times New Roman"/>
          <w:sz w:val="22"/>
          <w:szCs w:val="22"/>
        </w:rPr>
        <w:t>внесенных в СНБ, применяемую в Группе РусГидро</w:t>
      </w:r>
      <w:bookmarkEnd w:id="3"/>
      <w:r>
        <w:rPr>
          <w:rFonts w:ascii="Times New Roman" w:hAnsi="Times New Roman" w:cs="Times New Roman"/>
          <w:sz w:val="22"/>
          <w:szCs w:val="22"/>
        </w:rPr>
        <w:t>, при составлении сметной документации необходимо исключать затраты по предоставляемым грузоподъемным механизмам. Данные ресурсы необходимо относить в отдельную позицию с ук</w:t>
      </w:r>
      <w:r>
        <w:rPr>
          <w:rFonts w:ascii="Times New Roman" w:hAnsi="Times New Roman" w:cs="Times New Roman"/>
          <w:sz w:val="22"/>
          <w:szCs w:val="22"/>
        </w:rPr>
        <w:t>азанием стоимости со знаком «–», не допуская при этом изменений внутри расценки;</w:t>
      </w:r>
    </w:p>
    <w:p w:rsidR="00DA1CAE" w:rsidRDefault="003448F5">
      <w:pPr>
        <w:pStyle w:val="ConsPlusNormal0"/>
        <w:widowControl/>
        <w:tabs>
          <w:tab w:val="left" w:pos="709"/>
          <w:tab w:val="left" w:pos="851"/>
          <w:tab w:val="left" w:pos="1560"/>
        </w:tabs>
        <w:spacing w:before="40" w:after="4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</w:t>
      </w:r>
      <w:r>
        <w:rPr>
          <w:rFonts w:ascii="Times New Roman" w:hAnsi="Times New Roman" w:cs="Times New Roman"/>
          <w:sz w:val="22"/>
          <w:szCs w:val="22"/>
        </w:rPr>
        <w:t>ценки на выполнение данной работы грузоподъемные механизмы не исключаются;</w:t>
      </w:r>
    </w:p>
    <w:p w:rsidR="00DA1CAE" w:rsidRDefault="003448F5">
      <w:pPr>
        <w:pStyle w:val="ConsPlusNormal0"/>
        <w:widowControl/>
        <w:tabs>
          <w:tab w:val="left" w:pos="709"/>
          <w:tab w:val="left" w:pos="851"/>
          <w:tab w:val="left" w:pos="1560"/>
        </w:tabs>
        <w:spacing w:before="40" w:after="4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37.2.2. по предоставляемой электроэнергии (в том числе, в составе стоимости машино-часа) в смету подлежит включению раздел «Возврат стоимости электрической энергии</w:t>
      </w:r>
      <w:r>
        <w:rPr>
          <w:rFonts w:ascii="Times New Roman" w:hAnsi="Times New Roman" w:cs="Times New Roman"/>
          <w:sz w:val="22"/>
          <w:szCs w:val="22"/>
        </w:rPr>
        <w:t>», в котором стоимость электроэнергии следует указывать со знаком «–»;</w:t>
      </w:r>
    </w:p>
    <w:p w:rsidR="00DA1CAE" w:rsidRDefault="003448F5">
      <w:pPr>
        <w:pStyle w:val="ConsPlusNormal0"/>
        <w:widowControl/>
        <w:tabs>
          <w:tab w:val="left" w:pos="709"/>
          <w:tab w:val="left" w:pos="851"/>
          <w:tab w:val="left" w:pos="1560"/>
        </w:tabs>
        <w:spacing w:before="40" w:after="4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при применении индексов по статьям затрат в сметной документации для данного ресурса необходимо применять индекс на материалы;</w:t>
      </w:r>
    </w:p>
    <w:p w:rsidR="00DA1CAE" w:rsidRDefault="003448F5">
      <w:pPr>
        <w:pStyle w:val="ConsPlusNormal0"/>
        <w:widowControl/>
        <w:tabs>
          <w:tab w:val="left" w:pos="709"/>
          <w:tab w:val="left" w:pos="851"/>
          <w:tab w:val="left" w:pos="1560"/>
        </w:tabs>
        <w:spacing w:before="40" w:after="4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37.2.3. по предоставляемой во</w:t>
      </w:r>
      <w:r>
        <w:rPr>
          <w:rFonts w:ascii="Times New Roman" w:hAnsi="Times New Roman" w:cs="Times New Roman"/>
          <w:sz w:val="22"/>
          <w:szCs w:val="22"/>
        </w:rPr>
        <w:t>де: не учитывать данный ресурс в расчете стоимости услуг;</w:t>
      </w:r>
    </w:p>
    <w:p w:rsidR="00DA1CAE" w:rsidRDefault="003448F5">
      <w:pPr>
        <w:pStyle w:val="ConsPlusNormal0"/>
        <w:widowControl/>
        <w:tabs>
          <w:tab w:val="left" w:pos="709"/>
          <w:tab w:val="left" w:pos="851"/>
          <w:tab w:val="left" w:pos="1560"/>
        </w:tabs>
        <w:spacing w:before="40" w:after="4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37.2.4. по предоставляемому сжатому воздуху: из норм и расценок необходимо исключать стоимость компрессоров;</w:t>
      </w:r>
    </w:p>
    <w:p w:rsidR="00DA1CAE" w:rsidRDefault="003448F5">
      <w:pPr>
        <w:pStyle w:val="ConsPlusNormal0"/>
        <w:widowControl/>
        <w:tabs>
          <w:tab w:val="left" w:pos="709"/>
          <w:tab w:val="left" w:pos="851"/>
          <w:tab w:val="left" w:pos="1560"/>
        </w:tabs>
        <w:spacing w:before="40" w:after="4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37.2.5. при предоставлении услуг (например: по химическому анализу</w:t>
      </w:r>
      <w:r>
        <w:rPr>
          <w:rFonts w:ascii="Times New Roman" w:hAnsi="Times New Roman" w:cs="Times New Roman"/>
          <w:sz w:val="22"/>
          <w:szCs w:val="22"/>
        </w:rPr>
        <w:t xml:space="preserve"> турбинных масел по осушению проточной части гидроагрегата) стоимость указанных Услуг не включать в перечень работ и цену договора подряда.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сметных расчетах при исключении и добавлении ресурсов (материалов) необходимо данные ресурсы относить в отдельную </w:t>
      </w:r>
      <w:r>
        <w:rPr>
          <w:rFonts w:ascii="Times New Roman" w:hAnsi="Times New Roman"/>
        </w:rPr>
        <w:t>позицию, не допускается изменение внутри расценки.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наличии двух и более сметных расчетов составлять ССРСС в текущем уровне цен по форме Приложения № 1.1 к Требованиям к оформлению и составлению сметной документации на выполнение строительно-монтажных р</w:t>
      </w:r>
      <w:r>
        <w:rPr>
          <w:rFonts w:ascii="Times New Roman" w:hAnsi="Times New Roman"/>
        </w:rPr>
        <w:t>абот по программе ремонтов, реконструкции и техническому перевооружению.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заключений дополнительных соглашений к договору (далее - д/с), ССРСС необходимо выполнять в накопительной форме с учетом ЛСР (ЛС) к основному договору и ко всем заключенным д</w:t>
      </w:r>
      <w:r>
        <w:rPr>
          <w:rFonts w:ascii="Times New Roman" w:hAnsi="Times New Roman"/>
        </w:rPr>
        <w:t>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</w:t>
      </w:r>
      <w:r>
        <w:rPr>
          <w:rFonts w:ascii="Times New Roman" w:hAnsi="Times New Roman"/>
        </w:rPr>
        <w:t xml:space="preserve">м заключения д/с к договору приведена в Приложении № 1.2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ЛСР (ЛС) разрабатываются о</w:t>
      </w:r>
      <w:r>
        <w:rPr>
          <w:rFonts w:ascii="Times New Roman" w:hAnsi="Times New Roman"/>
        </w:rPr>
        <w:t>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</w:t>
      </w:r>
      <w:r>
        <w:rPr>
          <w:rFonts w:ascii="Times New Roman" w:hAnsi="Times New Roman"/>
        </w:rPr>
        <w:t xml:space="preserve">нные в соответствии с Образцом по Приложениям №№ 1.3 и 1.4 </w:t>
      </w:r>
      <w:r>
        <w:rPr>
          <w:rFonts w:ascii="Times New Roman" w:hAnsi="Times New Roman"/>
        </w:rPr>
        <w:lastRenderedPageBreak/>
        <w:t xml:space="preserve">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ЛС являются приложениями</w:t>
      </w:r>
      <w:r>
        <w:rPr>
          <w:rFonts w:ascii="Times New Roman" w:hAnsi="Times New Roman"/>
        </w:rPr>
        <w:t xml:space="preserve"> к ССРСС. Нумерация приложений указывается по мере включения ЛС в ССР в накопительной форме - по порядку.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ССРСС, построчные и итоговые суммы указывать в рублях с округлением до двух знаков после запятой. Величину НДС не указывать.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</w:t>
      </w:r>
      <w:r>
        <w:rPr>
          <w:rFonts w:ascii="Times New Roman" w:hAnsi="Times New Roman"/>
        </w:rPr>
        <w:t>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</w:t>
      </w:r>
      <w:r>
        <w:rPr>
          <w:rFonts w:ascii="Times New Roman" w:hAnsi="Times New Roman"/>
        </w:rPr>
        <w:t xml:space="preserve">грузкой» (для работ, выполняемых в рамках ТПиР). 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случае если договором определена только предельная цена, то в ССРСС указываются составляющие стоимости в соответствии с договором.</w:t>
      </w:r>
    </w:p>
    <w:p w:rsidR="00DA1CAE" w:rsidRDefault="003448F5">
      <w:pPr>
        <w:pStyle w:val="affd"/>
        <w:numPr>
          <w:ilvl w:val="0"/>
          <w:numId w:val="7"/>
        </w:numPr>
        <w:tabs>
          <w:tab w:val="left" w:pos="709"/>
          <w:tab w:val="left" w:pos="851"/>
          <w:tab w:val="left" w:pos="1276"/>
        </w:tabs>
        <w:spacing w:before="40" w:after="4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Сметная документация должна быть представлена </w:t>
      </w:r>
      <w:r>
        <w:rPr>
          <w:rFonts w:ascii="Times New Roman" w:hAnsi="Times New Roman"/>
        </w:rPr>
        <w:t xml:space="preserve">на электронном носителе (в </w:t>
      </w:r>
      <w:r>
        <w:rPr>
          <w:rFonts w:ascii="Times New Roman" w:hAnsi="Times New Roman"/>
        </w:rPr>
        <w:t>формате «xml» ПК «Гранд-Смета», «Excel», «pdf»). Сметная документация в формате «Excel» должна быть представлена в одном файле с внесением ССРСС, ЛСР и других расчетов на отдельные листы (вкладки) документа.</w:t>
      </w:r>
    </w:p>
    <w:p w:rsidR="00DA1CAE" w:rsidRDefault="003448F5">
      <w:pPr>
        <w:pStyle w:val="ConsPlusNormal0"/>
        <w:numPr>
          <w:ilvl w:val="0"/>
          <w:numId w:val="6"/>
        </w:numPr>
        <w:tabs>
          <w:tab w:val="left" w:pos="709"/>
          <w:tab w:val="left" w:pos="851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формате ПК «Гранд-смета» выходная форма для </w:t>
      </w:r>
      <w:r>
        <w:rPr>
          <w:rFonts w:ascii="Times New Roman" w:hAnsi="Times New Roman" w:cs="Times New Roman"/>
          <w:sz w:val="22"/>
          <w:szCs w:val="22"/>
        </w:rPr>
        <w:t>печати указана ниже:</w:t>
      </w:r>
    </w:p>
    <w:p w:rsidR="00DA1CAE" w:rsidRDefault="00DA1CAE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  <w:highlight w:val="yellow"/>
        </w:rPr>
      </w:pPr>
    </w:p>
    <w:p w:rsidR="00DA1CAE" w:rsidRDefault="00DA1CAE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  <w:highlight w:val="yellow"/>
        </w:rPr>
      </w:pPr>
    </w:p>
    <w:p w:rsidR="00DA1CAE" w:rsidRDefault="00DA1CAE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  <w:highlight w:val="yellow"/>
        </w:rPr>
      </w:pPr>
    </w:p>
    <w:p w:rsidR="00DA1CAE" w:rsidRDefault="00DA1CAE">
      <w:pPr>
        <w:spacing w:after="0" w:line="240" w:lineRule="auto"/>
        <w:ind w:left="5811"/>
        <w:rPr>
          <w:rFonts w:ascii="Times New Roman" w:hAnsi="Times New Roman"/>
          <w:color w:val="000000"/>
          <w:sz w:val="20"/>
          <w:szCs w:val="20"/>
          <w:highlight w:val="yellow"/>
        </w:rPr>
      </w:pPr>
    </w:p>
    <w:p w:rsidR="00DA1CAE" w:rsidRDefault="00DA1CAE">
      <w:pPr>
        <w:spacing w:after="0" w:line="240" w:lineRule="auto"/>
        <w:ind w:left="737"/>
        <w:rPr>
          <w:rFonts w:ascii="Times New Roman" w:hAnsi="Times New Roman"/>
          <w:color w:val="000000"/>
          <w:sz w:val="20"/>
          <w:szCs w:val="20"/>
          <w:highlight w:val="yellow"/>
        </w:rPr>
      </w:pPr>
    </w:p>
    <w:p w:rsidR="00DA1CAE" w:rsidRDefault="003448F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highlight w:val="yellow"/>
        </w:rPr>
        <w:sectPr w:rsidR="00DA1CAE">
          <w:footerReference w:type="default" r:id="rId8"/>
          <w:pgSz w:w="11906" w:h="16838"/>
          <w:pgMar w:top="539" w:right="924" w:bottom="1134" w:left="1304" w:header="0" w:footer="709" w:gutter="0"/>
          <w:cols w:space="720"/>
          <w:formProt w:val="0"/>
          <w:docGrid w:linePitch="360"/>
        </w:sectPr>
      </w:pPr>
      <w:r>
        <w:rPr>
          <w:noProof/>
        </w:rPr>
        <w:drawing>
          <wp:inline distT="0" distB="0" distL="0" distR="0">
            <wp:extent cx="5748020" cy="3461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3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2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DA1CAE" w:rsidRDefault="00DA1CAE">
      <w:pPr>
        <w:pStyle w:val="ConsPlusNormal0"/>
        <w:jc w:val="right"/>
        <w:rPr>
          <w:rFonts w:ascii="Times New Roman" w:hAnsi="Times New Roman"/>
        </w:rPr>
      </w:pPr>
    </w:p>
    <w:p w:rsidR="00DA1CAE" w:rsidRDefault="003448F5">
      <w:pPr>
        <w:pStyle w:val="ConsPlusNormal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</w:t>
      </w:r>
    </w:p>
    <w:p w:rsidR="00DA1CAE" w:rsidRDefault="003448F5">
      <w:pPr>
        <w:pStyle w:val="ConsPlusNormal0"/>
        <w:ind w:left="5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Приложение № 1.1</w:t>
      </w:r>
    </w:p>
    <w:p w:rsidR="00DA1CAE" w:rsidRDefault="003448F5">
      <w:pPr>
        <w:pStyle w:val="ConsPlusNormal0"/>
        <w:ind w:left="57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 xml:space="preserve">ОБРАЗЕЦ </w:t>
      </w:r>
      <w:r>
        <w:rPr>
          <w:rFonts w:ascii="Times New Roman" w:hAnsi="Times New Roman"/>
        </w:rPr>
        <w:t xml:space="preserve">                                                                                            </w:t>
      </w:r>
    </w:p>
    <w:p w:rsidR="00DA1CAE" w:rsidRDefault="003448F5">
      <w:pPr>
        <w:pStyle w:val="ConsPlusNormal0"/>
        <w:ind w:left="5811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Требованиям к оформлению и составлению сметной документации на выполнение работ по программе ремонтов, реконструкции и техническому перевооружению </w:t>
      </w:r>
    </w:p>
    <w:p w:rsidR="00DA1CAE" w:rsidRDefault="003448F5">
      <w:pPr>
        <w:pStyle w:val="ConsPlusNormal0"/>
        <w:ind w:left="58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Прило</w:t>
      </w:r>
      <w:r>
        <w:rPr>
          <w:rFonts w:ascii="Times New Roman" w:hAnsi="Times New Roman"/>
        </w:rPr>
        <w:t xml:space="preserve">жение №___                                                                                    к договору от_______№_____ </w:t>
      </w:r>
      <w:r>
        <w:rPr>
          <w:rFonts w:ascii="Times New Roman" w:hAnsi="Times New Roman"/>
          <w:lang w:val="en-US"/>
        </w:rPr>
        <w:t xml:space="preserve"> </w:t>
      </w:r>
    </w:p>
    <w:p w:rsidR="00DA1CAE" w:rsidRDefault="003448F5">
      <w:pPr>
        <w:pStyle w:val="ConsPlusNormal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A1CAE" w:rsidRDefault="00DA1CAE">
      <w:pPr>
        <w:pStyle w:val="ConsPlusNormal0"/>
        <w:jc w:val="right"/>
        <w:rPr>
          <w:rFonts w:ascii="Times New Roman" w:hAnsi="Times New Roman"/>
        </w:rPr>
      </w:pPr>
      <w:bookmarkStart w:id="4" w:name="P2945"/>
      <w:bookmarkStart w:id="5" w:name="P2746"/>
      <w:bookmarkStart w:id="6" w:name="P2736"/>
      <w:bookmarkStart w:id="7" w:name="P2616"/>
      <w:bookmarkStart w:id="8" w:name="P2566"/>
      <w:bookmarkStart w:id="9" w:name="P2546"/>
      <w:bookmarkStart w:id="10" w:name="P2531"/>
      <w:bookmarkStart w:id="11" w:name="P2530"/>
      <w:bookmarkStart w:id="12" w:name="P2529"/>
      <w:bookmarkStart w:id="13" w:name="P2528"/>
      <w:bookmarkStart w:id="14" w:name="P2527"/>
      <w:bookmarkStart w:id="15" w:name="P2526"/>
      <w:bookmarkStart w:id="16" w:name="P2525"/>
      <w:bookmarkStart w:id="17" w:name="P2524"/>
      <w:bookmarkStart w:id="18" w:name="P2523"/>
      <w:bookmarkStart w:id="19" w:name="P2522"/>
      <w:bookmarkStart w:id="20" w:name="P2506"/>
      <w:bookmarkStart w:id="21" w:name="P3258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tbl>
      <w:tblPr>
        <w:tblW w:w="109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7451"/>
      </w:tblGrid>
      <w:tr w:rsidR="00DA1CAE">
        <w:trPr>
          <w:trHeight w:val="1158"/>
        </w:trPr>
        <w:tc>
          <w:tcPr>
            <w:tcW w:w="3464" w:type="dxa"/>
            <w:shd w:val="clear" w:color="auto" w:fill="auto"/>
          </w:tcPr>
          <w:p w:rsidR="00DA1CAE" w:rsidRDefault="003448F5">
            <w:pPr>
              <w:pStyle w:val="ConsPlusNormal0"/>
              <w:ind w:left="28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СОГЛАСОВАНО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DA1CAE" w:rsidRDefault="003448F5">
            <w:pPr>
              <w:pStyle w:val="ConsPlusNormal0"/>
              <w:ind w:right="-90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______________(Подрядчик )</w:t>
            </w:r>
          </w:p>
          <w:p w:rsidR="00DA1CAE" w:rsidRDefault="003448F5">
            <w:pPr>
              <w:pStyle w:val="ConsPlusNormal0"/>
              <w:tabs>
                <w:tab w:val="left" w:pos="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_______________(ФИО)</w:t>
            </w:r>
          </w:p>
          <w:p w:rsidR="00DA1CAE" w:rsidRDefault="00DA1CA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DA1CAE" w:rsidRDefault="003448F5">
            <w:pPr>
              <w:pStyle w:val="ConsPlusNormal0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Заказчик:______________________</w:t>
            </w:r>
          </w:p>
        </w:tc>
        <w:tc>
          <w:tcPr>
            <w:tcW w:w="7450" w:type="dxa"/>
            <w:shd w:val="clear" w:color="auto" w:fill="auto"/>
          </w:tcPr>
          <w:p w:rsidR="00DA1CAE" w:rsidRDefault="003448F5">
            <w:pPr>
              <w:pStyle w:val="ConsPlusNormal0"/>
              <w:ind w:right="-385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DA1CAE" w:rsidRDefault="003448F5">
            <w:pPr>
              <w:pStyle w:val="ConsPlusNormal0"/>
              <w:ind w:right="-909"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2"/>
              </w:rPr>
              <w:t>_____________(Заказчик )</w:t>
            </w:r>
          </w:p>
          <w:p w:rsidR="00DA1CAE" w:rsidRDefault="003448F5">
            <w:pPr>
              <w:pStyle w:val="ConsPlusNormal0"/>
              <w:ind w:left="25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     ______________(</w:t>
            </w:r>
            <w:r>
              <w:rPr>
                <w:rFonts w:ascii="Times New Roman" w:hAnsi="Times New Roman" w:cs="Times New Roman"/>
              </w:rPr>
              <w:t>ФИО)</w:t>
            </w:r>
          </w:p>
        </w:tc>
      </w:tr>
      <w:tr w:rsidR="00DA1CAE">
        <w:tc>
          <w:tcPr>
            <w:tcW w:w="3464" w:type="dxa"/>
            <w:shd w:val="clear" w:color="auto" w:fill="auto"/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(наименование организации)</w:t>
            </w:r>
          </w:p>
        </w:tc>
        <w:tc>
          <w:tcPr>
            <w:tcW w:w="7450" w:type="dxa"/>
            <w:shd w:val="clear" w:color="auto" w:fill="auto"/>
          </w:tcPr>
          <w:p w:rsidR="00DA1CAE" w:rsidRDefault="00DA1CAE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A1CAE">
        <w:tc>
          <w:tcPr>
            <w:tcW w:w="10914" w:type="dxa"/>
            <w:gridSpan w:val="2"/>
            <w:shd w:val="clear" w:color="auto" w:fill="auto"/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Утвержден: __ ______________202__ г.</w:t>
            </w:r>
          </w:p>
        </w:tc>
      </w:tr>
    </w:tbl>
    <w:p w:rsidR="00DA1CAE" w:rsidRDefault="00DA1CAE">
      <w:pPr>
        <w:pStyle w:val="ConsPlusNormal0"/>
        <w:jc w:val="center"/>
        <w:rPr>
          <w:rFonts w:ascii="Times New Roman" w:hAnsi="Times New Roman"/>
        </w:rPr>
      </w:pPr>
    </w:p>
    <w:tbl>
      <w:tblPr>
        <w:tblW w:w="1097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DA1CAE">
        <w:tc>
          <w:tcPr>
            <w:tcW w:w="5215" w:type="dxa"/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</w:tr>
      <w:tr w:rsidR="00DA1CAE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AE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(ссылка</w:t>
            </w:r>
            <w:r>
              <w:rPr>
                <w:rFonts w:ascii="Times New Roman" w:hAnsi="Times New Roman" w:cs="Times New Roman"/>
              </w:rPr>
              <w:t xml:space="preserve"> на документ об утверждении)</w:t>
            </w:r>
          </w:p>
        </w:tc>
      </w:tr>
      <w:tr w:rsidR="00DA1CAE">
        <w:tc>
          <w:tcPr>
            <w:tcW w:w="10977" w:type="dxa"/>
            <w:gridSpan w:val="3"/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СВОДНЫЙ СМЕТНЫЙ РАСЧЕТ</w:t>
            </w:r>
          </w:p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ССРСС-________</w:t>
            </w:r>
          </w:p>
        </w:tc>
      </w:tr>
      <w:tr w:rsidR="00DA1CAE">
        <w:trPr>
          <w:trHeight w:val="22"/>
        </w:trPr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AE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стройки)</w:t>
            </w:r>
          </w:p>
        </w:tc>
      </w:tr>
      <w:tr w:rsidR="00DA1CAE">
        <w:tc>
          <w:tcPr>
            <w:tcW w:w="10977" w:type="dxa"/>
            <w:gridSpan w:val="3"/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DA1CAE" w:rsidRDefault="00DA1CAE">
      <w:pPr>
        <w:pStyle w:val="ConsPlusNormal0"/>
        <w:jc w:val="center"/>
      </w:pPr>
    </w:p>
    <w:tbl>
      <w:tblPr>
        <w:tblW w:w="109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95"/>
        <w:gridCol w:w="282"/>
        <w:gridCol w:w="1271"/>
        <w:gridCol w:w="363"/>
        <w:gridCol w:w="1343"/>
        <w:gridCol w:w="425"/>
        <w:gridCol w:w="1137"/>
        <w:gridCol w:w="1558"/>
        <w:gridCol w:w="1424"/>
        <w:gridCol w:w="1550"/>
      </w:tblGrid>
      <w:tr w:rsidR="00DA1CAE">
        <w:trPr>
          <w:trHeight w:val="212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Nп/п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hanging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глав, объектов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капитального строительства, работ и затрат</w:t>
            </w:r>
          </w:p>
        </w:tc>
        <w:tc>
          <w:tcPr>
            <w:tcW w:w="7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Сметная стоимость, руб.</w:t>
            </w:r>
          </w:p>
        </w:tc>
      </w:tr>
      <w:tr w:rsidR="00DA1CAE">
        <w:trPr>
          <w:trHeight w:val="1019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hanging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left="191"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hanging="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оборудования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left="-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прочих затрат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DA1CAE">
        <w:trPr>
          <w:trHeight w:val="27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DA1CAE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AE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AE">
        <w:trPr>
          <w:trHeight w:val="327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tabs>
                <w:tab w:val="left" w:pos="567"/>
                <w:tab w:val="left" w:pos="2091"/>
              </w:tabs>
              <w:ind w:left="170" w:hanging="42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Руководитель</w:t>
            </w:r>
          </w:p>
          <w:p w:rsidR="00DA1CAE" w:rsidRDefault="003448F5">
            <w:pPr>
              <w:pStyle w:val="ConsPlusNormal0"/>
              <w:tabs>
                <w:tab w:val="left" w:pos="851"/>
              </w:tabs>
              <w:ind w:left="170" w:hanging="14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проектной организации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[подпись (инициалы, фамилия)]</w:t>
            </w:r>
          </w:p>
        </w:tc>
      </w:tr>
      <w:tr w:rsidR="00DA1CAE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инженер проекта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left="-907" w:firstLine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hanging="6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hanging="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(наименование)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[подпись (инициалы, фамилия)]</w:t>
            </w:r>
          </w:p>
        </w:tc>
      </w:tr>
      <w:tr w:rsidR="00DA1CAE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left="284" w:firstLine="28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Заказчик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[подпись (инициалы, фамилия)]</w:t>
            </w:r>
          </w:p>
        </w:tc>
      </w:tr>
    </w:tbl>
    <w:p w:rsidR="00DA1CAE" w:rsidRDefault="00DA1CAE">
      <w:pPr>
        <w:spacing w:after="0" w:line="240" w:lineRule="auto"/>
        <w:ind w:left="357" w:firstLine="720"/>
        <w:rPr>
          <w:rFonts w:ascii="Times New Roman" w:hAnsi="Times New Roman"/>
          <w:b/>
        </w:rPr>
      </w:pPr>
    </w:p>
    <w:p w:rsidR="00DA1CAE" w:rsidRDefault="00DA1CAE">
      <w:pPr>
        <w:spacing w:after="0" w:line="240" w:lineRule="auto"/>
        <w:ind w:left="357" w:firstLine="720"/>
        <w:rPr>
          <w:rFonts w:ascii="Times New Roman" w:hAnsi="Times New Roman"/>
          <w:b/>
        </w:rPr>
      </w:pPr>
    </w:p>
    <w:p w:rsidR="00DA1CAE" w:rsidRDefault="003448F5">
      <w:pPr>
        <w:spacing w:after="0" w:line="240" w:lineRule="auto"/>
        <w:ind w:left="397" w:firstLine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ОБРАЗЕЦ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:rsidR="00DA1CAE" w:rsidRDefault="003448F5">
      <w:pPr>
        <w:spacing w:after="0" w:line="240" w:lineRule="auto"/>
        <w:ind w:left="8646"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Приложение №1.2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Требованиям к оформлению и составлению              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на выполнение работ </w:t>
      </w:r>
    </w:p>
    <w:p w:rsidR="00DA1CAE" w:rsidRDefault="003448F5">
      <w:pPr>
        <w:pStyle w:val="ConsPlusNormal0"/>
        <w:ind w:left="58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 программе</w:t>
      </w:r>
    </w:p>
    <w:p w:rsidR="00DA1CAE" w:rsidRDefault="003448F5">
      <w:pPr>
        <w:pStyle w:val="ConsPlusNormal0"/>
        <w:ind w:left="58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ремонтов, реконструкции и</w:t>
      </w:r>
    </w:p>
    <w:p w:rsidR="00DA1CAE" w:rsidRDefault="003448F5">
      <w:pPr>
        <w:pStyle w:val="ConsPlusNormal0"/>
        <w:ind w:left="58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техническому перевооружению</w:t>
      </w:r>
    </w:p>
    <w:p w:rsidR="00DA1CAE" w:rsidRDefault="00DA1CAE">
      <w:pPr>
        <w:pStyle w:val="ConsPlusNormal0"/>
        <w:ind w:left="5811"/>
        <w:rPr>
          <w:rFonts w:ascii="Times New Roman" w:hAnsi="Times New Roman"/>
        </w:rPr>
      </w:pPr>
    </w:p>
    <w:p w:rsidR="00DA1CAE" w:rsidRDefault="00DA1CAE">
      <w:pPr>
        <w:pStyle w:val="ConsPlusNormal0"/>
        <w:jc w:val="right"/>
        <w:rPr>
          <w:rFonts w:ascii="Times New Roman" w:hAnsi="Times New Roman"/>
        </w:rPr>
      </w:pPr>
    </w:p>
    <w:p w:rsidR="00DA1CAE" w:rsidRDefault="003448F5">
      <w:pPr>
        <w:pStyle w:val="ConsPlusNormal0"/>
        <w:tabs>
          <w:tab w:val="left" w:pos="6804"/>
        </w:tabs>
        <w:ind w:left="58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Приложение №___</w:t>
      </w:r>
    </w:p>
    <w:p w:rsidR="00DA1CAE" w:rsidRDefault="003448F5">
      <w:pPr>
        <w:pStyle w:val="ConsPlusNormal0"/>
        <w:tabs>
          <w:tab w:val="left" w:pos="6946"/>
        </w:tabs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     к дополнительному соглашению от ___ № ___</w:t>
      </w:r>
    </w:p>
    <w:p w:rsidR="00DA1CAE" w:rsidRDefault="003448F5">
      <w:pPr>
        <w:pStyle w:val="ConsPlusNormal0"/>
        <w:ind w:left="58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к договору от________№_____ </w:t>
      </w:r>
    </w:p>
    <w:tbl>
      <w:tblPr>
        <w:tblW w:w="109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3"/>
        <w:gridCol w:w="9692"/>
      </w:tblGrid>
      <w:tr w:rsidR="00DA1CAE">
        <w:tc>
          <w:tcPr>
            <w:tcW w:w="1223" w:type="dxa"/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Заказчик</w:t>
            </w:r>
          </w:p>
        </w:tc>
        <w:tc>
          <w:tcPr>
            <w:tcW w:w="9691" w:type="dxa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AE">
        <w:tc>
          <w:tcPr>
            <w:tcW w:w="1223" w:type="dxa"/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1" w:type="dxa"/>
            <w:tcBorders>
              <w:top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организации)</w:t>
            </w:r>
          </w:p>
        </w:tc>
      </w:tr>
      <w:tr w:rsidR="00DA1CAE">
        <w:tc>
          <w:tcPr>
            <w:tcW w:w="10914" w:type="dxa"/>
            <w:gridSpan w:val="2"/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__ ______________ 20__ г.</w:t>
            </w:r>
          </w:p>
        </w:tc>
      </w:tr>
    </w:tbl>
    <w:p w:rsidR="00DA1CAE" w:rsidRDefault="00DA1CAE">
      <w:pPr>
        <w:pStyle w:val="ConsPlusNormal0"/>
        <w:jc w:val="center"/>
        <w:rPr>
          <w:rFonts w:ascii="Times New Roman" w:hAnsi="Times New Roman" w:cs="Times New Roman"/>
        </w:rPr>
      </w:pPr>
    </w:p>
    <w:tbl>
      <w:tblPr>
        <w:tblW w:w="1097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DA1CAE">
        <w:tc>
          <w:tcPr>
            <w:tcW w:w="5215" w:type="dxa"/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8" w:type="dxa"/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DA1CAE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AE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(ссылка на документ об утверждении)</w:t>
            </w:r>
          </w:p>
        </w:tc>
      </w:tr>
    </w:tbl>
    <w:p w:rsidR="00DA1CAE" w:rsidRDefault="00DA1CAE">
      <w:pPr>
        <w:pStyle w:val="ConsPlusNormal0"/>
        <w:jc w:val="center"/>
        <w:rPr>
          <w:rFonts w:ascii="Times New Roman" w:hAnsi="Times New Roman" w:cs="Times New Roman"/>
        </w:rPr>
      </w:pPr>
    </w:p>
    <w:tbl>
      <w:tblPr>
        <w:tblW w:w="1097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77"/>
      </w:tblGrid>
      <w:tr w:rsidR="00DA1CAE">
        <w:tc>
          <w:tcPr>
            <w:tcW w:w="10977" w:type="dxa"/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СВОДНЫЙ СМЕТНЫЙ РАСЧЕТ</w:t>
            </w:r>
          </w:p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ССРСС-________</w:t>
            </w:r>
          </w:p>
        </w:tc>
      </w:tr>
      <w:tr w:rsidR="00DA1CAE">
        <w:tc>
          <w:tcPr>
            <w:tcW w:w="10977" w:type="dxa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AE">
        <w:tc>
          <w:tcPr>
            <w:tcW w:w="10977" w:type="dxa"/>
            <w:tcBorders>
              <w:top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стройки)</w:t>
            </w:r>
          </w:p>
        </w:tc>
      </w:tr>
      <w:tr w:rsidR="00DA1CAE">
        <w:tc>
          <w:tcPr>
            <w:tcW w:w="10977" w:type="dxa"/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 в текущих ценах, </w:t>
            </w:r>
            <w:r>
              <w:rPr>
                <w:rFonts w:ascii="Times New Roman" w:hAnsi="Times New Roman" w:cs="Times New Roman"/>
              </w:rPr>
              <w:t>соответствующих периоду выполнения работ по Договору_________________ 20__ г.</w:t>
            </w:r>
          </w:p>
        </w:tc>
      </w:tr>
    </w:tbl>
    <w:p w:rsidR="00DA1CAE" w:rsidRDefault="00DA1CAE">
      <w:pPr>
        <w:pStyle w:val="ConsPlusNormal0"/>
        <w:jc w:val="center"/>
        <w:rPr>
          <w:rFonts w:ascii="Times New Roman" w:hAnsi="Times New Roman" w:cs="Times New Roman"/>
        </w:rPr>
      </w:pPr>
    </w:p>
    <w:tbl>
      <w:tblPr>
        <w:tblW w:w="10706" w:type="dxa"/>
        <w:tblInd w:w="4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"/>
        <w:gridCol w:w="991"/>
        <w:gridCol w:w="293"/>
        <w:gridCol w:w="1636"/>
        <w:gridCol w:w="56"/>
        <w:gridCol w:w="1700"/>
        <w:gridCol w:w="15"/>
        <w:gridCol w:w="1263"/>
        <w:gridCol w:w="1424"/>
        <w:gridCol w:w="1135"/>
        <w:gridCol w:w="1765"/>
      </w:tblGrid>
      <w:tr w:rsidR="00DA1CAE">
        <w:trPr>
          <w:trHeight w:val="31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Nп/п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Обоснование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hanging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Сметная стоимость, руб.</w:t>
            </w:r>
          </w:p>
        </w:tc>
      </w:tr>
      <w:tr w:rsidR="00DA1CAE">
        <w:trPr>
          <w:trHeight w:val="1294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hanging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строительных (ремонтно-строительных,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ремонтно-реставрационных) работ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left="191" w:hanging="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hanging="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оборудования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left="-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прочих затрат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DA1CAE">
        <w:trPr>
          <w:trHeight w:val="14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DA1CAE"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Сметы основного договора</w:t>
            </w:r>
          </w:p>
        </w:tc>
      </w:tr>
      <w:tr w:rsidR="00DA1CAE">
        <w:trPr>
          <w:trHeight w:val="28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по сметам основного договора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21"/>
        </w:trPr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Включить дополнительным соглашением № 1</w:t>
            </w: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включено дополнительным соглашением №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Исключить дополнительным соглашением № 2</w:t>
            </w: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исключено дополнительным соглашением № 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по главе №: __________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по главам №№: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по ССРСС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28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Справочно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DA1CAE" w:rsidRDefault="00DA1CAE">
            <w:pPr>
              <w:pStyle w:val="ConsPlusNormal0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Сумма основного договора,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Сумма изменения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>(увеличения/уменьшения) стоимости основного договора на основании ДС № 1,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Сумма изменения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br/>
              <w:t xml:space="preserve">(увеличения/уменьшения) стоимости основного договора на основании ДС 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CAE">
        <w:tc>
          <w:tcPr>
            <w:tcW w:w="3346" w:type="dxa"/>
            <w:gridSpan w:val="4"/>
          </w:tcPr>
          <w:p w:rsidR="00DA1CAE" w:rsidRDefault="003448F5">
            <w:pPr>
              <w:pStyle w:val="ConsPlusNormal0"/>
              <w:tabs>
                <w:tab w:val="left" w:pos="2091"/>
              </w:tabs>
              <w:ind w:left="425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Руководитель</w:t>
            </w:r>
          </w:p>
          <w:p w:rsidR="00DA1CAE" w:rsidRDefault="003448F5">
            <w:pPr>
              <w:pStyle w:val="ConsPlusNormal0"/>
              <w:ind w:left="425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проектной организации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AE">
        <w:tc>
          <w:tcPr>
            <w:tcW w:w="3346" w:type="dxa"/>
            <w:gridSpan w:val="4"/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[подпись (инициалы, фамилия)]</w:t>
            </w:r>
          </w:p>
        </w:tc>
      </w:tr>
      <w:tr w:rsidR="00DA1CAE">
        <w:tc>
          <w:tcPr>
            <w:tcW w:w="3346" w:type="dxa"/>
            <w:gridSpan w:val="4"/>
          </w:tcPr>
          <w:p w:rsidR="00DA1CAE" w:rsidRDefault="003448F5">
            <w:pPr>
              <w:pStyle w:val="ConsPlusNormal0"/>
              <w:ind w:left="141" w:hanging="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 проекта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AE">
        <w:tc>
          <w:tcPr>
            <w:tcW w:w="3346" w:type="dxa"/>
            <w:gridSpan w:val="4"/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[подпись (инициалы, фамилия)]</w:t>
            </w:r>
          </w:p>
        </w:tc>
      </w:tr>
      <w:tr w:rsidR="00DA1CAE">
        <w:tc>
          <w:tcPr>
            <w:tcW w:w="1710" w:type="dxa"/>
            <w:gridSpan w:val="3"/>
          </w:tcPr>
          <w:p w:rsidR="00DA1CAE" w:rsidRDefault="003448F5">
            <w:pPr>
              <w:pStyle w:val="ConsPlusNormal0"/>
              <w:ind w:firstLine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</w:t>
            </w:r>
          </w:p>
        </w:tc>
        <w:tc>
          <w:tcPr>
            <w:tcW w:w="1692" w:type="dxa"/>
            <w:gridSpan w:val="2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</w:tcPr>
          <w:p w:rsidR="00DA1CAE" w:rsidRDefault="003448F5">
            <w:pPr>
              <w:pStyle w:val="ConsPlusNormal0"/>
              <w:ind w:hanging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5587" w:type="dxa"/>
            <w:gridSpan w:val="4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AE">
        <w:tc>
          <w:tcPr>
            <w:tcW w:w="1710" w:type="dxa"/>
            <w:gridSpan w:val="3"/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/>
            </w:tcBorders>
          </w:tcPr>
          <w:p w:rsidR="00DA1CAE" w:rsidRDefault="003448F5">
            <w:pPr>
              <w:pStyle w:val="ConsPlusNormal0"/>
              <w:ind w:hanging="1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(наименование)</w:t>
            </w:r>
          </w:p>
        </w:tc>
        <w:tc>
          <w:tcPr>
            <w:tcW w:w="1715" w:type="dxa"/>
            <w:gridSpan w:val="2"/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7" w:type="dxa"/>
            <w:gridSpan w:val="4"/>
            <w:tcBorders>
              <w:top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[подпись (инициалы, фамилия)]</w:t>
            </w:r>
          </w:p>
        </w:tc>
      </w:tr>
      <w:tr w:rsidR="00DA1CAE">
        <w:tc>
          <w:tcPr>
            <w:tcW w:w="1710" w:type="dxa"/>
            <w:gridSpan w:val="3"/>
          </w:tcPr>
          <w:p w:rsidR="00DA1CAE" w:rsidRDefault="003448F5">
            <w:pPr>
              <w:pStyle w:val="ConsPlusNormal0"/>
              <w:ind w:left="141" w:hanging="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Заказчик</w:t>
            </w:r>
          </w:p>
        </w:tc>
        <w:tc>
          <w:tcPr>
            <w:tcW w:w="8994" w:type="dxa"/>
            <w:gridSpan w:val="8"/>
            <w:tcBorders>
              <w:bottom w:val="single" w:sz="4" w:space="0" w:color="000000"/>
            </w:tcBorders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AE">
        <w:tc>
          <w:tcPr>
            <w:tcW w:w="1710" w:type="dxa"/>
            <w:gridSpan w:val="3"/>
          </w:tcPr>
          <w:p w:rsidR="00DA1CAE" w:rsidRDefault="00DA1CA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4" w:type="dxa"/>
            <w:gridSpan w:val="8"/>
            <w:tcBorders>
              <w:top w:val="single" w:sz="4" w:space="0" w:color="000000"/>
            </w:tcBorders>
          </w:tcPr>
          <w:p w:rsidR="00DA1CAE" w:rsidRDefault="003448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[должность, </w:t>
            </w:r>
            <w:r>
              <w:rPr>
                <w:rFonts w:ascii="Times New Roman" w:hAnsi="Times New Roman" w:cs="Times New Roman"/>
              </w:rPr>
              <w:t>подпись (инициалы, фамилия)]</w:t>
            </w:r>
          </w:p>
        </w:tc>
      </w:tr>
    </w:tbl>
    <w:p w:rsidR="00DA1CAE" w:rsidRDefault="003448F5">
      <w:pPr>
        <w:pStyle w:val="ConsPlusNormal0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  <w:sectPr w:rsidR="00DA1CAE">
          <w:footerReference w:type="default" r:id="rId10"/>
          <w:footerReference w:type="first" r:id="rId11"/>
          <w:pgSz w:w="11906" w:h="16838"/>
          <w:pgMar w:top="0" w:right="567" w:bottom="766" w:left="426" w:header="0" w:footer="709" w:gutter="0"/>
          <w:cols w:space="720"/>
          <w:formProt w:val="0"/>
          <w:docGrid w:linePitch="360"/>
        </w:sectPr>
      </w:pPr>
      <w:r>
        <w:pict>
          <v:shapetype id="_x0000_tole_rId4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588" w:dyaOrig="10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4" o:spid="_x0000_i1025" type="#_x0000_t75" style="width:79.5pt;height:50.25pt;visibility:visible;mso-wrap-distance-right:0" o:ole="">
            <v:imagedata r:id="rId12" o:title=""/>
          </v:shape>
          <o:OLEObject Type="Embed" ProgID="Excel.Sheet.12" ShapeID="ole_rId4" DrawAspect="Icon" ObjectID="_1846307025" r:id="rId13"/>
        </w:object>
      </w:r>
    </w:p>
    <w:p w:rsidR="00DA1CAE" w:rsidRDefault="00DA1CAE">
      <w:pPr>
        <w:spacing w:after="0" w:line="240" w:lineRule="auto"/>
        <w:rPr>
          <w:rFonts w:ascii="Times New Roman" w:hAnsi="Times New Roman"/>
          <w:b/>
        </w:rPr>
      </w:pPr>
    </w:p>
    <w:p w:rsidR="00DA1CAE" w:rsidRDefault="003448F5">
      <w:pPr>
        <w:spacing w:after="0" w:line="240" w:lineRule="auto"/>
        <w:ind w:left="426" w:hanging="426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ОБРАЗЕЦ</w:t>
      </w:r>
    </w:p>
    <w:p w:rsidR="00DA1CAE" w:rsidRDefault="003448F5">
      <w:pPr>
        <w:spacing w:after="0" w:line="240" w:lineRule="auto"/>
        <w:ind w:left="5811"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Приложение №1.3 </w:t>
      </w:r>
    </w:p>
    <w:p w:rsidR="00DA1CAE" w:rsidRDefault="003448F5">
      <w:pPr>
        <w:pStyle w:val="ConsPlusNormal0"/>
        <w:ind w:left="581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 Требованиям к оформлению и составлению              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на выполнение работ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программе ремонтов, реконструкции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техническому перевооружению </w:t>
      </w:r>
    </w:p>
    <w:p w:rsidR="00DA1CAE" w:rsidRDefault="00DA1CAE">
      <w:pPr>
        <w:pStyle w:val="ConsPlusNormal0"/>
        <w:ind w:left="5811"/>
        <w:jc w:val="right"/>
        <w:rPr>
          <w:rFonts w:ascii="Times New Roman" w:hAnsi="Times New Roman"/>
        </w:rPr>
      </w:pP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№___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дополнительному соглашению от ___ № ___</w:t>
      </w:r>
    </w:p>
    <w:p w:rsidR="00DA1CAE" w:rsidRDefault="003448F5">
      <w:pPr>
        <w:pStyle w:val="ConsPlusNormal0"/>
        <w:ind w:left="58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к договору от_______№_____ </w:t>
      </w:r>
    </w:p>
    <w:p w:rsidR="00DA1CAE" w:rsidRDefault="00DA1CAE">
      <w:pPr>
        <w:pStyle w:val="ConsPlusNormal0"/>
        <w:jc w:val="center"/>
        <w:rPr>
          <w:rFonts w:ascii="Times New Roman" w:hAnsi="Times New Roman"/>
        </w:rPr>
      </w:pPr>
    </w:p>
    <w:p w:rsidR="00DA1CAE" w:rsidRDefault="003448F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Сопоставительная ведомость изменения сметной стоимости</w:t>
      </w:r>
    </w:p>
    <w:p w:rsidR="00DA1CAE" w:rsidRDefault="00DA1CAE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10206" w:type="dxa"/>
        <w:tblInd w:w="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851"/>
        <w:gridCol w:w="1276"/>
        <w:gridCol w:w="1276"/>
        <w:gridCol w:w="1701"/>
        <w:gridCol w:w="1707"/>
        <w:gridCol w:w="2119"/>
      </w:tblGrid>
      <w:tr w:rsidR="00DA1CAE">
        <w:trPr>
          <w:trHeight w:val="433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Обоснование изменений сметной стоимости</w:t>
            </w:r>
          </w:p>
        </w:tc>
      </w:tr>
      <w:tr w:rsidR="00DA1CAE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160" w:line="259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позиции сметного расчета (сметы) в ССРСС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подлежащая включению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подлежащая исключению</w:t>
            </w: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160" w:line="259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160" w:line="259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DA1CAE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DA1CAE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A1CAE" w:rsidRDefault="00DA1CAE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A1CAE" w:rsidRDefault="003448F5">
      <w:pPr>
        <w:spacing w:after="0" w:line="240" w:lineRule="auto"/>
        <w:ind w:left="357" w:firstLine="720"/>
        <w:jc w:val="right"/>
        <w:rPr>
          <w:rFonts w:ascii="Times New Roman" w:hAnsi="Times New Roman"/>
          <w:sz w:val="20"/>
          <w:szCs w:val="20"/>
        </w:rPr>
      </w:pPr>
      <w:r>
        <w:br w:type="page"/>
      </w:r>
    </w:p>
    <w:p w:rsidR="00DA1CAE" w:rsidRDefault="003448F5">
      <w:pPr>
        <w:spacing w:after="0" w:line="240" w:lineRule="auto"/>
        <w:ind w:left="357"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№1.4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Требованиям к оформлению и составлению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на выполнение работ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 программе ремонтов, реконструкции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техническому перевооружению </w:t>
      </w:r>
    </w:p>
    <w:p w:rsidR="00DA1CAE" w:rsidRDefault="00DA1CAE">
      <w:pPr>
        <w:pStyle w:val="ConsPlusNormal0"/>
        <w:ind w:left="5811"/>
        <w:jc w:val="right"/>
        <w:rPr>
          <w:rFonts w:ascii="Times New Roman" w:hAnsi="Times New Roman"/>
        </w:rPr>
      </w:pP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№___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дополнительному соглашению от ___ № ___</w:t>
      </w:r>
    </w:p>
    <w:p w:rsidR="00DA1CAE" w:rsidRDefault="003448F5">
      <w:pPr>
        <w:pStyle w:val="ConsPlusNormal0"/>
        <w:ind w:left="58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договору от_______№_____ </w:t>
      </w:r>
    </w:p>
    <w:p w:rsidR="00DA1CAE" w:rsidRDefault="00DA1CAE">
      <w:pPr>
        <w:spacing w:after="0" w:line="240" w:lineRule="auto"/>
        <w:jc w:val="both"/>
        <w:rPr>
          <w:rFonts w:ascii="Times New Roman" w:hAnsi="Times New Roman"/>
        </w:rPr>
      </w:pPr>
    </w:p>
    <w:p w:rsidR="00DA1CAE" w:rsidRDefault="00DA1CAE">
      <w:pPr>
        <w:spacing w:after="0" w:line="240" w:lineRule="auto"/>
        <w:jc w:val="both"/>
        <w:rPr>
          <w:rFonts w:ascii="Times New Roman" w:hAnsi="Times New Roman"/>
        </w:rPr>
      </w:pPr>
    </w:p>
    <w:p w:rsidR="00DA1CAE" w:rsidRDefault="00DA1CAE">
      <w:pPr>
        <w:spacing w:after="0" w:line="240" w:lineRule="auto"/>
        <w:jc w:val="both"/>
        <w:rPr>
          <w:rFonts w:ascii="Times New Roman" w:hAnsi="Times New Roman"/>
        </w:rPr>
      </w:pPr>
    </w:p>
    <w:p w:rsidR="00DA1CAE" w:rsidRDefault="00DA1CAE">
      <w:pPr>
        <w:spacing w:after="0" w:line="240" w:lineRule="auto"/>
        <w:jc w:val="both"/>
        <w:rPr>
          <w:rFonts w:ascii="Times New Roman" w:hAnsi="Times New Roman"/>
        </w:rPr>
      </w:pPr>
    </w:p>
    <w:p w:rsidR="00DA1CAE" w:rsidRDefault="00DA1CAE">
      <w:pPr>
        <w:spacing w:after="0" w:line="240" w:lineRule="auto"/>
        <w:jc w:val="both"/>
        <w:rPr>
          <w:rFonts w:ascii="Times New Roman" w:hAnsi="Times New Roman"/>
        </w:rPr>
      </w:pPr>
    </w:p>
    <w:p w:rsidR="00DA1CAE" w:rsidRDefault="003448F5">
      <w:pPr>
        <w:pStyle w:val="ConsPlus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Сопоставительная ведомость объемов работ</w:t>
      </w:r>
    </w:p>
    <w:p w:rsidR="00DA1CAE" w:rsidRDefault="00DA1CAE">
      <w:pPr>
        <w:pStyle w:val="ConsPlusNormal0"/>
        <w:jc w:val="both"/>
        <w:rPr>
          <w:b/>
        </w:rPr>
      </w:pPr>
    </w:p>
    <w:tbl>
      <w:tblPr>
        <w:tblW w:w="10773" w:type="dxa"/>
        <w:tblInd w:w="2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851"/>
        <w:gridCol w:w="1208"/>
        <w:gridCol w:w="916"/>
        <w:gridCol w:w="851"/>
        <w:gridCol w:w="852"/>
        <w:gridCol w:w="851"/>
        <w:gridCol w:w="851"/>
        <w:gridCol w:w="707"/>
        <w:gridCol w:w="567"/>
        <w:gridCol w:w="850"/>
        <w:gridCol w:w="1134"/>
      </w:tblGrid>
      <w:tr w:rsidR="00DA1CAE">
        <w:trPr>
          <w:trHeight w:val="88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lef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№№ пп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left="1360" w:hanging="1416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DA1CAE">
        <w:trPr>
          <w:trHeight w:val="6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left="-7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left="-64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позиции в сметном расчете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CAE">
        <w:trPr>
          <w:trHeight w:val="13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изменений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left="-8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</w:t>
            </w:r>
          </w:p>
          <w:p w:rsidR="00DA1CAE" w:rsidRDefault="003448F5">
            <w:pPr>
              <w:pStyle w:val="ConsPlusNormal0"/>
              <w:ind w:left="-8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3448F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A1CAE">
        <w:trPr>
          <w:trHeight w:val="2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A1CAE" w:rsidRDefault="00DA1CAE">
      <w:pPr>
        <w:sectPr w:rsidR="00DA1CAE">
          <w:footerReference w:type="default" r:id="rId14"/>
          <w:footerReference w:type="first" r:id="rId15"/>
          <w:pgSz w:w="11906" w:h="16838"/>
          <w:pgMar w:top="284" w:right="924" w:bottom="766" w:left="426" w:header="0" w:footer="709" w:gutter="0"/>
          <w:cols w:space="720"/>
          <w:formProt w:val="0"/>
          <w:docGrid w:linePitch="360"/>
        </w:sectPr>
      </w:pPr>
    </w:p>
    <w:p w:rsidR="00DA1CAE" w:rsidRDefault="00DA1CAE">
      <w:pPr>
        <w:pStyle w:val="ConsPlusNormal0"/>
        <w:jc w:val="both"/>
      </w:pPr>
    </w:p>
    <w:p w:rsidR="00DA1CAE" w:rsidRDefault="003448F5">
      <w:pPr>
        <w:spacing w:after="0" w:line="240" w:lineRule="auto"/>
        <w:ind w:left="5811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Приложение№1.5 </w:t>
      </w:r>
    </w:p>
    <w:p w:rsidR="00DA1CAE" w:rsidRDefault="003448F5">
      <w:pPr>
        <w:spacing w:after="0" w:line="240" w:lineRule="auto"/>
        <w:ind w:left="5811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Требованиям к оформлению и составлению              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сметной</w:t>
      </w:r>
      <w:r>
        <w:rPr>
          <w:rFonts w:ascii="Times New Roman" w:hAnsi="Times New Roman"/>
        </w:rPr>
        <w:t xml:space="preserve"> документации на выполнение работ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A1CAE" w:rsidRDefault="003448F5">
      <w:pPr>
        <w:pStyle w:val="ConsPlusNormal0"/>
        <w:ind w:left="581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 программе ремонтов, реконструкции </w:t>
      </w:r>
    </w:p>
    <w:p w:rsidR="00DA1CAE" w:rsidRDefault="003448F5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ОБРАЗЕЦ (</w:t>
      </w:r>
      <w:r>
        <w:rPr>
          <w:rFonts w:ascii="Times New Roman" w:hAnsi="Times New Roman"/>
          <w:b/>
          <w:color w:val="000000"/>
          <w:sz w:val="20"/>
          <w:szCs w:val="20"/>
          <w:lang w:val="en-US"/>
        </w:rPr>
        <w:t>Р</w:t>
      </w:r>
      <w:r>
        <w:rPr>
          <w:rFonts w:ascii="Times New Roman" w:hAnsi="Times New Roman"/>
          <w:b/>
          <w:color w:val="000000"/>
          <w:sz w:val="20"/>
          <w:szCs w:val="20"/>
        </w:rPr>
        <w:t>ИМ)</w:t>
      </w:r>
    </w:p>
    <w:p w:rsidR="00DA1CAE" w:rsidRDefault="00DA1CAE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149"/>
        <w:gridCol w:w="1334"/>
        <w:gridCol w:w="701"/>
        <w:gridCol w:w="2854"/>
        <w:gridCol w:w="861"/>
        <w:gridCol w:w="1114"/>
        <w:gridCol w:w="674"/>
        <w:gridCol w:w="1056"/>
        <w:gridCol w:w="1098"/>
        <w:gridCol w:w="674"/>
        <w:gridCol w:w="1056"/>
        <w:gridCol w:w="513"/>
        <w:gridCol w:w="696"/>
        <w:gridCol w:w="2270"/>
      </w:tblGrid>
      <w:tr w:rsidR="00DA1CAE">
        <w:trPr>
          <w:trHeight w:val="285"/>
        </w:trPr>
        <w:tc>
          <w:tcPr>
            <w:tcW w:w="3141" w:type="dxa"/>
            <w:gridSpan w:val="3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815" w:type="dxa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4" w:type="dxa"/>
            <w:gridSpan w:val="4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</w:tr>
      <w:tr w:rsidR="00DA1CAE">
        <w:trPr>
          <w:trHeight w:hRule="exact" w:val="225"/>
        </w:trPr>
        <w:tc>
          <w:tcPr>
            <w:tcW w:w="5956" w:type="dxa"/>
            <w:gridSpan w:val="4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39" w:type="dxa"/>
            <w:gridSpan w:val="5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val="345"/>
        </w:trPr>
        <w:tc>
          <w:tcPr>
            <w:tcW w:w="1133" w:type="dxa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2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1CAE">
        <w:trPr>
          <w:trHeight w:val="330"/>
        </w:trPr>
        <w:tc>
          <w:tcPr>
            <w:tcW w:w="2449" w:type="dxa"/>
            <w:gridSpan w:val="2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"_____" _____________202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692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9" w:type="dxa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"_____" ________202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г</w:t>
            </w:r>
          </w:p>
        </w:tc>
      </w:tr>
      <w:tr w:rsidR="00DA1CAE">
        <w:trPr>
          <w:trHeight w:val="225"/>
        </w:trPr>
        <w:tc>
          <w:tcPr>
            <w:tcW w:w="3141" w:type="dxa"/>
            <w:gridSpan w:val="3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редакции сметных нормативов</w:t>
            </w:r>
          </w:p>
        </w:tc>
        <w:tc>
          <w:tcPr>
            <w:tcW w:w="12692" w:type="dxa"/>
            <w:gridSpan w:val="11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1CAE">
        <w:trPr>
          <w:trHeight w:val="300"/>
        </w:trPr>
        <w:tc>
          <w:tcPr>
            <w:tcW w:w="3141" w:type="dxa"/>
            <w:gridSpan w:val="3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3664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ПК "ГРАНД-Смета 202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tcBorders>
              <w:bottom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1CAE">
        <w:trPr>
          <w:trHeight w:hRule="exact" w:val="165"/>
        </w:trPr>
        <w:tc>
          <w:tcPr>
            <w:tcW w:w="1133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16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5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DA1CAE">
        <w:trPr>
          <w:trHeight w:hRule="exact" w:val="225"/>
        </w:trPr>
        <w:tc>
          <w:tcPr>
            <w:tcW w:w="15833" w:type="dxa"/>
            <w:gridSpan w:val="1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 w:rsidR="00DA1CAE">
        <w:trPr>
          <w:trHeight w:val="480"/>
        </w:trPr>
        <w:tc>
          <w:tcPr>
            <w:tcW w:w="15833" w:type="dxa"/>
            <w:gridSpan w:val="14"/>
            <w:vAlign w:val="bottom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ЛОКАЛЬНЫЙ СМЕТНЫЙ РАСЧЕТ (СМЕТА) №</w:t>
            </w:r>
          </w:p>
        </w:tc>
      </w:tr>
    </w:tbl>
    <w:p w:rsidR="00DA1CAE" w:rsidRDefault="00DA1CAE">
      <w:pPr>
        <w:spacing w:after="0" w:line="240" w:lineRule="auto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16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7"/>
        <w:gridCol w:w="1332"/>
        <w:gridCol w:w="11"/>
        <w:gridCol w:w="848"/>
        <w:gridCol w:w="11"/>
        <w:gridCol w:w="676"/>
        <w:gridCol w:w="10"/>
        <w:gridCol w:w="802"/>
        <w:gridCol w:w="8"/>
        <w:gridCol w:w="588"/>
        <w:gridCol w:w="13"/>
        <w:gridCol w:w="879"/>
        <w:gridCol w:w="8"/>
        <w:gridCol w:w="96"/>
        <w:gridCol w:w="16"/>
        <w:gridCol w:w="135"/>
        <w:gridCol w:w="9"/>
        <w:gridCol w:w="645"/>
        <w:gridCol w:w="9"/>
        <w:gridCol w:w="329"/>
        <w:gridCol w:w="11"/>
        <w:gridCol w:w="783"/>
        <w:gridCol w:w="10"/>
        <w:gridCol w:w="175"/>
        <w:gridCol w:w="10"/>
        <w:gridCol w:w="1364"/>
        <w:gridCol w:w="10"/>
        <w:gridCol w:w="76"/>
        <w:gridCol w:w="8"/>
        <w:gridCol w:w="936"/>
        <w:gridCol w:w="10"/>
        <w:gridCol w:w="109"/>
        <w:gridCol w:w="10"/>
        <w:gridCol w:w="579"/>
        <w:gridCol w:w="8"/>
        <w:gridCol w:w="429"/>
        <w:gridCol w:w="10"/>
        <w:gridCol w:w="636"/>
        <w:gridCol w:w="24"/>
        <w:gridCol w:w="120"/>
        <w:gridCol w:w="22"/>
        <w:gridCol w:w="799"/>
        <w:gridCol w:w="355"/>
        <w:gridCol w:w="834"/>
        <w:gridCol w:w="236"/>
        <w:gridCol w:w="1004"/>
      </w:tblGrid>
      <w:tr w:rsidR="00DA1CAE">
        <w:trPr>
          <w:trHeight w:val="300"/>
        </w:trPr>
        <w:tc>
          <w:tcPr>
            <w:tcW w:w="14980" w:type="dxa"/>
            <w:gridSpan w:val="45"/>
            <w:tcBorders>
              <w:bottom w:val="single" w:sz="4" w:space="0" w:color="000000"/>
            </w:tcBorders>
            <w:vAlign w:val="bottom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Волжская ГЭС. ОРУ 220 кВ. Релейная защита и </w:t>
            </w:r>
            <w:r>
              <w:rPr>
                <w:rFonts w:ascii="Arial" w:hAnsi="Arial" w:cs="Arial"/>
                <w:sz w:val="16"/>
                <w:szCs w:val="16"/>
              </w:rPr>
              <w:t>автоматика.Демонтажные работы</w:t>
            </w:r>
          </w:p>
        </w:tc>
        <w:tc>
          <w:tcPr>
            <w:tcW w:w="1016" w:type="dxa"/>
          </w:tcPr>
          <w:p w:rsidR="00DA1CAE" w:rsidRDefault="00DA1CAE">
            <w:pPr>
              <w:widowControl w:val="0"/>
            </w:pPr>
          </w:p>
        </w:tc>
      </w:tr>
      <w:tr w:rsidR="00DA1CAE">
        <w:trPr>
          <w:trHeight w:val="225"/>
        </w:trPr>
        <w:tc>
          <w:tcPr>
            <w:tcW w:w="14980" w:type="dxa"/>
            <w:gridSpan w:val="45"/>
            <w:tcBorders>
              <w:top w:val="single" w:sz="4" w:space="0" w:color="000000"/>
            </w:tcBorders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(наименование работ и затрат)</w:t>
            </w:r>
          </w:p>
        </w:tc>
        <w:tc>
          <w:tcPr>
            <w:tcW w:w="1016" w:type="dxa"/>
          </w:tcPr>
          <w:p w:rsidR="00DA1CAE" w:rsidRDefault="00DA1CAE">
            <w:pPr>
              <w:widowControl w:val="0"/>
            </w:pPr>
          </w:p>
        </w:tc>
      </w:tr>
      <w:tr w:rsidR="00DA1CAE">
        <w:trPr>
          <w:trHeight w:val="240"/>
        </w:trPr>
        <w:tc>
          <w:tcPr>
            <w:tcW w:w="1020" w:type="dxa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Составлен</w:t>
            </w:r>
          </w:p>
        </w:tc>
        <w:tc>
          <w:tcPr>
            <w:tcW w:w="1349" w:type="dxa"/>
            <w:tcBorders>
              <w:bottom w:val="single" w:sz="4" w:space="0" w:color="000000"/>
            </w:tcBorders>
            <w:vAlign w:val="bottom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ресурсно-индексным</w:t>
            </w:r>
          </w:p>
        </w:tc>
        <w:tc>
          <w:tcPr>
            <w:tcW w:w="869" w:type="dxa"/>
            <w:gridSpan w:val="2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694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gridSpan w:val="3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val="300"/>
        </w:trPr>
        <w:tc>
          <w:tcPr>
            <w:tcW w:w="1020" w:type="dxa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Основание</w:t>
            </w:r>
          </w:p>
        </w:tc>
        <w:tc>
          <w:tcPr>
            <w:tcW w:w="5240" w:type="dxa"/>
            <w:gridSpan w:val="11"/>
            <w:tcBorders>
              <w:bottom w:val="single" w:sz="4" w:space="0" w:color="000000"/>
            </w:tcBorders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ЭТЛ-13622-ЛС.1.ВОР</w:t>
            </w:r>
          </w:p>
        </w:tc>
        <w:tc>
          <w:tcPr>
            <w:tcW w:w="25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gridSpan w:val="3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val="210"/>
        </w:trPr>
        <w:tc>
          <w:tcPr>
            <w:tcW w:w="1020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0" w:type="dxa"/>
            <w:gridSpan w:val="11"/>
            <w:tcBorders>
              <w:top w:val="single" w:sz="4" w:space="0" w:color="000000"/>
            </w:tcBorders>
            <w:vAlign w:val="bottom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25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0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gridSpan w:val="3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hRule="exact" w:val="195"/>
        </w:trPr>
        <w:tc>
          <w:tcPr>
            <w:tcW w:w="1020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gridSpan w:val="3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val="300"/>
        </w:trPr>
        <w:tc>
          <w:tcPr>
            <w:tcW w:w="5369" w:type="dxa"/>
            <w:gridSpan w:val="11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Составлен(а) в текущем уровне цен ,    </w:t>
            </w:r>
            <w:r>
              <w:rPr>
                <w:rFonts w:ascii="Arial" w:hAnsi="Arial" w:cs="Arial"/>
                <w:b/>
                <w:bCs/>
                <w:sz w:val="16"/>
                <w:szCs w:val="16"/>
                <w:highlight w:val="green"/>
              </w:rPr>
              <w:t>4 кв. 2025г</w:t>
            </w:r>
          </w:p>
        </w:tc>
        <w:tc>
          <w:tcPr>
            <w:tcW w:w="1011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3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" w:type="dxa"/>
          </w:tcPr>
          <w:p w:rsidR="00DA1CAE" w:rsidRDefault="00DA1CAE">
            <w:pPr>
              <w:widowControl w:val="0"/>
            </w:pPr>
          </w:p>
        </w:tc>
        <w:tc>
          <w:tcPr>
            <w:tcW w:w="1016" w:type="dxa"/>
          </w:tcPr>
          <w:p w:rsidR="00DA1CAE" w:rsidRDefault="00DA1CAE">
            <w:pPr>
              <w:widowControl w:val="0"/>
            </w:pPr>
          </w:p>
        </w:tc>
      </w:tr>
      <w:tr w:rsidR="00DA1CAE">
        <w:trPr>
          <w:trHeight w:val="195"/>
        </w:trPr>
        <w:tc>
          <w:tcPr>
            <w:tcW w:w="1020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7" w:type="dxa"/>
            <w:gridSpan w:val="4"/>
            <w:tcBorders>
              <w:top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gridSpan w:val="3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val="240"/>
        </w:trPr>
        <w:tc>
          <w:tcPr>
            <w:tcW w:w="2380" w:type="dxa"/>
            <w:gridSpan w:val="3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Сметная стоимость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3448F5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19" w:type="dxa"/>
            <w:gridSpan w:val="2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тыс.руб.</w:t>
            </w:r>
          </w:p>
        </w:tc>
        <w:tc>
          <w:tcPr>
            <w:tcW w:w="1507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1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gridSpan w:val="3"/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val="240"/>
        </w:trPr>
        <w:tc>
          <w:tcPr>
            <w:tcW w:w="1020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869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94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gridSpan w:val="3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val="240"/>
        </w:trPr>
        <w:tc>
          <w:tcPr>
            <w:tcW w:w="1020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9" w:type="dxa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строительных работ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3448F5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1" w:type="dxa"/>
            <w:gridSpan w:val="2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тыс.руб.</w:t>
            </w:r>
          </w:p>
        </w:tc>
        <w:tc>
          <w:tcPr>
            <w:tcW w:w="1507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dxa"/>
            <w:gridSpan w:val="8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799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тыс.руб.</w:t>
            </w:r>
          </w:p>
        </w:tc>
      </w:tr>
      <w:tr w:rsidR="00DA1CAE">
        <w:trPr>
          <w:trHeight w:val="240"/>
        </w:trPr>
        <w:tc>
          <w:tcPr>
            <w:tcW w:w="1020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монтажных работ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3448F5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21" w:type="dxa"/>
            <w:gridSpan w:val="2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тыс.руб.</w:t>
            </w:r>
          </w:p>
        </w:tc>
        <w:tc>
          <w:tcPr>
            <w:tcW w:w="1507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dxa"/>
            <w:gridSpan w:val="8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Средства на оплату труда машинистов</w:t>
            </w:r>
          </w:p>
        </w:tc>
        <w:tc>
          <w:tcPr>
            <w:tcW w:w="799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тыс.руб.</w:t>
            </w:r>
          </w:p>
        </w:tc>
      </w:tr>
      <w:tr w:rsidR="00DA1CAE">
        <w:trPr>
          <w:trHeight w:val="240"/>
        </w:trPr>
        <w:tc>
          <w:tcPr>
            <w:tcW w:w="1020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оборудования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3448F5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1" w:type="dxa"/>
            <w:gridSpan w:val="2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тыс.руб.</w:t>
            </w:r>
          </w:p>
        </w:tc>
        <w:tc>
          <w:tcPr>
            <w:tcW w:w="1507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3" w:type="dxa"/>
            <w:gridSpan w:val="8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799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чел.-ч.</w:t>
            </w:r>
          </w:p>
        </w:tc>
      </w:tr>
      <w:tr w:rsidR="00DA1CAE">
        <w:trPr>
          <w:trHeight w:val="240"/>
        </w:trPr>
        <w:tc>
          <w:tcPr>
            <w:tcW w:w="1020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прочих затрат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3448F5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1" w:type="dxa"/>
            <w:gridSpan w:val="2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тыс.руб.</w:t>
            </w:r>
          </w:p>
        </w:tc>
        <w:tc>
          <w:tcPr>
            <w:tcW w:w="1507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12" w:type="dxa"/>
            <w:gridSpan w:val="12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DA1CAE" w:rsidRDefault="003448F5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чел.-ч.</w:t>
            </w:r>
          </w:p>
        </w:tc>
      </w:tr>
      <w:tr w:rsidR="00DA1CAE">
        <w:trPr>
          <w:trHeight w:hRule="exact" w:val="195"/>
        </w:trPr>
        <w:tc>
          <w:tcPr>
            <w:tcW w:w="1020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9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gridSpan w:val="2"/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6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gridSpan w:val="4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vAlign w:val="bottom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1" w:type="dxa"/>
            <w:gridSpan w:val="3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6" w:type="dxa"/>
            <w:vAlign w:val="bottom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val="269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2987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10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536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5032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Сметная стоимость, руб.</w:t>
            </w:r>
          </w:p>
        </w:tc>
        <w:tc>
          <w:tcPr>
            <w:tcW w:w="48" w:type="dxa"/>
          </w:tcPr>
          <w:p w:rsidR="00DA1CAE" w:rsidRDefault="00DA1CAE">
            <w:pPr>
              <w:widowControl w:val="0"/>
            </w:pPr>
          </w:p>
        </w:tc>
        <w:tc>
          <w:tcPr>
            <w:tcW w:w="1016" w:type="dxa"/>
          </w:tcPr>
          <w:p w:rsidR="00DA1CAE" w:rsidRDefault="00DA1CAE">
            <w:pPr>
              <w:widowControl w:val="0"/>
            </w:pPr>
          </w:p>
        </w:tc>
      </w:tr>
      <w:tr w:rsidR="00DA1CAE">
        <w:trPr>
          <w:trHeight w:val="269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8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36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32" w:type="dxa"/>
            <w:gridSpan w:val="1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8" w:type="dxa"/>
          </w:tcPr>
          <w:p w:rsidR="00DA1CAE" w:rsidRDefault="00DA1CAE">
            <w:pPr>
              <w:widowControl w:val="0"/>
            </w:pPr>
          </w:p>
        </w:tc>
        <w:tc>
          <w:tcPr>
            <w:tcW w:w="1016" w:type="dxa"/>
          </w:tcPr>
          <w:p w:rsidR="00DA1CAE" w:rsidRDefault="00DA1CAE">
            <w:pPr>
              <w:widowControl w:val="0"/>
            </w:pPr>
          </w:p>
        </w:tc>
      </w:tr>
      <w:tr w:rsidR="00DA1CAE">
        <w:trPr>
          <w:trHeight w:val="873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87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2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 ед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изм</w:t>
            </w:r>
          </w:p>
        </w:tc>
        <w:tc>
          <w:tcPr>
            <w:tcW w:w="1332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3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1042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 ед изм в базисном уровне цен</w:t>
            </w:r>
          </w:p>
        </w:tc>
        <w:tc>
          <w:tcPr>
            <w:tcW w:w="7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индекс</w:t>
            </w:r>
          </w:p>
        </w:tc>
        <w:tc>
          <w:tcPr>
            <w:tcW w:w="10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 ед изм в текущем уровне цен</w:t>
            </w:r>
          </w:p>
        </w:tc>
        <w:tc>
          <w:tcPr>
            <w:tcW w:w="133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всего в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текущем уровне цен</w:t>
            </w:r>
          </w:p>
        </w:tc>
        <w:tc>
          <w:tcPr>
            <w:tcW w:w="48" w:type="dxa"/>
          </w:tcPr>
          <w:p w:rsidR="00DA1CAE" w:rsidRDefault="00DA1CAE">
            <w:pPr>
              <w:widowControl w:val="0"/>
            </w:pPr>
          </w:p>
        </w:tc>
        <w:tc>
          <w:tcPr>
            <w:tcW w:w="1016" w:type="dxa"/>
          </w:tcPr>
          <w:p w:rsidR="00DA1CAE" w:rsidRDefault="00DA1CAE">
            <w:pPr>
              <w:widowControl w:val="0"/>
            </w:pPr>
          </w:p>
        </w:tc>
      </w:tr>
      <w:tr w:rsidR="00DA1CAE">
        <w:trPr>
          <w:trHeight w:val="270"/>
        </w:trPr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8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2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32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2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5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96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3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8" w:type="dxa"/>
          </w:tcPr>
          <w:p w:rsidR="00DA1CAE" w:rsidRDefault="00DA1CAE">
            <w:pPr>
              <w:widowControl w:val="0"/>
            </w:pPr>
          </w:p>
        </w:tc>
        <w:tc>
          <w:tcPr>
            <w:tcW w:w="1016" w:type="dxa"/>
          </w:tcPr>
          <w:p w:rsidR="00DA1CAE" w:rsidRDefault="00DA1CAE">
            <w:pPr>
              <w:widowControl w:val="0"/>
            </w:pPr>
          </w:p>
        </w:tc>
      </w:tr>
    </w:tbl>
    <w:p w:rsidR="00DA1CAE" w:rsidRDefault="00DA1CAE">
      <w:pPr>
        <w:sectPr w:rsidR="00DA1CAE">
          <w:footerReference w:type="default" r:id="rId16"/>
          <w:footerReference w:type="first" r:id="rId17"/>
          <w:pgSz w:w="16838" w:h="11906" w:orient="landscape"/>
          <w:pgMar w:top="426" w:right="284" w:bottom="924" w:left="720" w:header="0" w:footer="709" w:gutter="0"/>
          <w:cols w:space="720"/>
          <w:formProt w:val="0"/>
          <w:docGrid w:linePitch="360"/>
        </w:sectPr>
      </w:pPr>
    </w:p>
    <w:p w:rsidR="00DA1CAE" w:rsidRDefault="00DA1CAE">
      <w:pPr>
        <w:spacing w:after="0" w:line="240" w:lineRule="auto"/>
        <w:ind w:left="5811" w:firstLine="720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DA1CAE" w:rsidRDefault="003448F5">
      <w:pPr>
        <w:spacing w:after="0" w:line="240" w:lineRule="auto"/>
        <w:ind w:left="5811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Приложение № 2 </w:t>
      </w:r>
    </w:p>
    <w:p w:rsidR="00DA1CAE" w:rsidRDefault="003448F5">
      <w:pPr>
        <w:spacing w:after="0" w:line="240" w:lineRule="auto"/>
        <w:ind w:left="5811" w:firstLine="142"/>
        <w:jc w:val="right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к Требованиям к оформлению и составлению сметной документации на выполнение строительно-монтажных работ по программе ремонтов, реконструкции и </w:t>
      </w:r>
      <w:r>
        <w:rPr>
          <w:rFonts w:ascii="Times New Roman" w:hAnsi="Times New Roman"/>
          <w:color w:val="000000"/>
          <w:sz w:val="20"/>
          <w:szCs w:val="20"/>
        </w:rPr>
        <w:t>техническому перевооружению</w:t>
      </w:r>
    </w:p>
    <w:p w:rsidR="00DA1CAE" w:rsidRDefault="003448F5">
      <w:pPr>
        <w:shd w:val="clear" w:color="auto" w:fill="FFFFFF"/>
        <w:spacing w:after="0" w:line="240" w:lineRule="auto"/>
        <w:ind w:left="142" w:hanging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Образец № 3п</w:t>
      </w:r>
    </w:p>
    <w:tbl>
      <w:tblPr>
        <w:tblW w:w="9989" w:type="dxa"/>
        <w:jc w:val="center"/>
        <w:tblLayout w:type="fixed"/>
        <w:tblLook w:val="04A0" w:firstRow="1" w:lastRow="0" w:firstColumn="1" w:lastColumn="0" w:noHBand="0" w:noVBand="1"/>
      </w:tblPr>
      <w:tblGrid>
        <w:gridCol w:w="9989"/>
      </w:tblGrid>
      <w:tr w:rsidR="00DA1CAE">
        <w:trPr>
          <w:jc w:val="center"/>
        </w:trPr>
        <w:tc>
          <w:tcPr>
            <w:tcW w:w="9989" w:type="dxa"/>
          </w:tcPr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ind w:left="6523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Приложение №_____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ind w:left="6239" w:right="-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 договору от ______№_______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ind w:left="6239" w:right="-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(дополнительному соглашению)</w:t>
            </w:r>
          </w:p>
          <w:tbl>
            <w:tblPr>
              <w:tblW w:w="9564" w:type="dxa"/>
              <w:tblLayout w:type="fixed"/>
              <w:tblLook w:val="04A0" w:firstRow="1" w:lastRow="0" w:firstColumn="1" w:lastColumn="0" w:noHBand="0" w:noVBand="1"/>
            </w:tblPr>
            <w:tblGrid>
              <w:gridCol w:w="4430"/>
              <w:gridCol w:w="5134"/>
            </w:tblGrid>
            <w:tr w:rsidR="00DA1CAE">
              <w:trPr>
                <w:trHeight w:val="446"/>
              </w:trPr>
              <w:tc>
                <w:tcPr>
                  <w:tcW w:w="4430" w:type="dxa"/>
                  <w:vAlign w:val="bottom"/>
                </w:tcPr>
                <w:p w:rsidR="00DA1CAE" w:rsidRDefault="00DA1CA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DA1CAE" w:rsidRDefault="003448F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СОГЛАСОВАНО:</w:t>
                  </w:r>
                </w:p>
                <w:p w:rsidR="00DA1CAE" w:rsidRDefault="003448F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________________(Подрядчик)</w:t>
                  </w:r>
                </w:p>
                <w:p w:rsidR="00DA1CAE" w:rsidRDefault="003448F5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 Ф.И.О</w:t>
                  </w:r>
                </w:p>
                <w:p w:rsidR="00DA1CAE" w:rsidRDefault="00DA1CA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133" w:type="dxa"/>
                </w:tcPr>
                <w:p w:rsidR="00DA1CAE" w:rsidRDefault="00DA1CA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DA1CAE" w:rsidRDefault="003448F5">
                  <w:pPr>
                    <w:widowControl w:val="0"/>
                    <w:spacing w:after="0" w:line="240" w:lineRule="auto"/>
                    <w:ind w:left="1886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УТВЕРЖДАЮ:</w:t>
                  </w:r>
                </w:p>
                <w:p w:rsidR="00DA1CAE" w:rsidRDefault="003448F5">
                  <w:pPr>
                    <w:widowControl w:val="0"/>
                    <w:spacing w:after="0" w:line="240" w:lineRule="auto"/>
                    <w:ind w:left="1886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_________________(Заказчик)</w:t>
                  </w:r>
                </w:p>
                <w:p w:rsidR="00DA1CAE" w:rsidRDefault="003448F5">
                  <w:pPr>
                    <w:widowControl w:val="0"/>
                    <w:spacing w:after="0" w:line="240" w:lineRule="auto"/>
                    <w:ind w:left="1886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_________________Ф.И.О.</w:t>
                  </w:r>
                </w:p>
                <w:p w:rsidR="00DA1CAE" w:rsidRDefault="00DA1CA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</w:tbl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Смета № </w:t>
            </w:r>
            <w:r>
              <w:rPr>
                <w:rFonts w:ascii="Times New Roman" w:hAnsi="Times New Roman"/>
                <w:b/>
                <w:bCs/>
              </w:rPr>
              <w:br/>
              <w:t>на шеф - монтажные работы</w:t>
            </w:r>
          </w:p>
          <w:p w:rsidR="00DA1CAE" w:rsidRDefault="00DA1CA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предприятия, здания, сооружения, вида шеф-монтажных работ_____________________________________________________________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монтажно</w:t>
            </w:r>
            <w:r>
              <w:rPr>
                <w:rFonts w:ascii="Times New Roman" w:hAnsi="Times New Roman"/>
              </w:rPr>
              <w:t>й организации 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организации заказчика _________________________________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Составлена в текущих ценах, соответствующих периоду выполнения работ по договору</w:t>
            </w:r>
          </w:p>
          <w:p w:rsidR="00DA1CAE" w:rsidRDefault="00DA1CA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 Расчет заработной платы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руб.</w:t>
            </w:r>
          </w:p>
          <w:tbl>
            <w:tblPr>
              <w:tblW w:w="9649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2209"/>
              <w:gridCol w:w="1107"/>
              <w:gridCol w:w="1185"/>
              <w:gridCol w:w="1417"/>
              <w:gridCol w:w="1423"/>
              <w:gridCol w:w="1732"/>
            </w:tblGrid>
            <w:tr w:rsidR="00DA1CAE">
              <w:trPr>
                <w:tblHeader/>
                <w:jc w:val="center"/>
              </w:trPr>
              <w:tc>
                <w:tcPr>
                  <w:tcW w:w="57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№ п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п.</w:t>
                  </w:r>
                </w:p>
              </w:tc>
              <w:tc>
                <w:tcPr>
                  <w:tcW w:w="220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Перечень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выполняемых работ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Исполнители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Количество человеко-дней</w:t>
                  </w:r>
                </w:p>
              </w:tc>
              <w:tc>
                <w:tcPr>
                  <w:tcW w:w="142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Средняя оплата труда</w:t>
                  </w:r>
                </w:p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за 1 день</w:t>
                  </w:r>
                </w:p>
              </w:tc>
              <w:tc>
                <w:tcPr>
                  <w:tcW w:w="1732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Оплата труда (всего)</w:t>
                  </w:r>
                </w:p>
              </w:tc>
            </w:tr>
            <w:tr w:rsidR="00DA1CAE">
              <w:trPr>
                <w:tblHeader/>
                <w:jc w:val="center"/>
              </w:trPr>
              <w:tc>
                <w:tcPr>
                  <w:tcW w:w="57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A1CAE" w:rsidRDefault="00DA1CA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09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A1CAE" w:rsidRDefault="00DA1CA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A1CAE" w:rsidRDefault="00DA1CA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A1CAE" w:rsidRDefault="00DA1CA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DA1CAE" w:rsidRDefault="00DA1CAE">
                  <w:pPr>
                    <w:widowControl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A1CAE">
              <w:trPr>
                <w:tblHeader/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3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A1CAE" w:rsidRDefault="003448F5">
                  <w:pPr>
                    <w:widowControl w:val="0"/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</w:tr>
            <w:tr w:rsidR="00DA1CAE">
              <w:trPr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A1CAE">
              <w:trPr>
                <w:jc w:val="center"/>
              </w:trPr>
              <w:tc>
                <w:tcPr>
                  <w:tcW w:w="57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2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423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73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DA1CAE" w:rsidRDefault="00DA1CAE">
                  <w:pPr>
                    <w:widowControl w:val="0"/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заработной платы, в руб. __________________________________________________________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Расчет стоимости выполнения работ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 Накладные расходы, %_______________________________________________________________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 Себестоимость работ ________________________________________________________________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2.3 Уровень рентабельности, % </w:t>
            </w:r>
            <w:r>
              <w:rPr>
                <w:rFonts w:ascii="Times New Roman" w:hAnsi="Times New Roman"/>
              </w:rPr>
              <w:t>__________________________________________________________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Итого </w:t>
            </w:r>
            <w:r>
              <w:rPr>
                <w:rFonts w:ascii="Times New Roman" w:hAnsi="Times New Roman"/>
              </w:rPr>
              <w:t>________________________________________________________________________________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Командировочные расходы (по расчету)______________________________________________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Всего (руб.)</w:t>
            </w:r>
            <w:r>
              <w:rPr>
                <w:rFonts w:ascii="Times New Roman" w:hAnsi="Times New Roman"/>
              </w:rPr>
              <w:t xml:space="preserve"> ___________</w:t>
            </w:r>
            <w:r>
              <w:rPr>
                <w:rFonts w:ascii="Times New Roman" w:hAnsi="Times New Roman"/>
              </w:rPr>
              <w:t>_______________________________________________________________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</w:t>
            </w: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ind w:firstLine="20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(сумма прописью)</w:t>
            </w:r>
          </w:p>
          <w:p w:rsidR="00DA1CAE" w:rsidRDefault="00DA1CA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Составил:________/должность,организация/_______/подпись/___________/расшифровка подписи/</w:t>
            </w:r>
          </w:p>
          <w:p w:rsidR="00DA1CAE" w:rsidRDefault="00DA1CA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:rsidR="00DA1CAE" w:rsidRDefault="003448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Проверил:_________/должность, организация/_________/подпись/_________/расшифровка подписи/</w:t>
            </w:r>
          </w:p>
        </w:tc>
      </w:tr>
    </w:tbl>
    <w:p w:rsidR="00DA1CAE" w:rsidRDefault="003448F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br w:type="page"/>
      </w:r>
    </w:p>
    <w:p w:rsidR="00DA1CAE" w:rsidRDefault="003448F5">
      <w:pPr>
        <w:spacing w:after="0" w:line="240" w:lineRule="auto"/>
        <w:ind w:left="581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 2.1</w:t>
      </w:r>
    </w:p>
    <w:p w:rsidR="00DA1CAE" w:rsidRDefault="003448F5">
      <w:pPr>
        <w:spacing w:after="0" w:line="240" w:lineRule="auto"/>
        <w:ind w:left="581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Требованиям к оформлению и </w:t>
      </w:r>
    </w:p>
    <w:p w:rsidR="00DA1CAE" w:rsidRDefault="003448F5">
      <w:pPr>
        <w:spacing w:after="0" w:line="240" w:lineRule="auto"/>
        <w:ind w:left="5811" w:firstLine="857"/>
        <w:jc w:val="right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sz w:val="20"/>
        </w:rPr>
        <w:t xml:space="preserve">составлению сметной документации </w:t>
      </w:r>
      <w:r>
        <w:rPr>
          <w:rFonts w:ascii="Times New Roman" w:hAnsi="Times New Roman"/>
          <w:color w:val="000000"/>
          <w:sz w:val="20"/>
        </w:rPr>
        <w:t>на выполнение строительно-монтажных работ по программе ремонтов, реконструкции и</w:t>
      </w:r>
      <w:r>
        <w:rPr>
          <w:rFonts w:ascii="Times New Roman" w:hAnsi="Times New Roman"/>
          <w:color w:val="000000"/>
          <w:sz w:val="20"/>
        </w:rPr>
        <w:t xml:space="preserve"> техническому перевооружению</w:t>
      </w:r>
    </w:p>
    <w:p w:rsidR="00DA1CAE" w:rsidRDefault="00DA1CAE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DA1CAE" w:rsidRDefault="00DA1CAE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DA1CAE" w:rsidRDefault="003448F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ПОЯСНИТЕЛЬНАЯ ЗАПИСКА </w:t>
      </w:r>
    </w:p>
    <w:p w:rsidR="00DA1CAE" w:rsidRDefault="003448F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заполнению формы №3п</w:t>
      </w:r>
    </w:p>
    <w:p w:rsidR="00DA1CAE" w:rsidRDefault="003448F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при составлении смет на шеф-монтажные, шеф-наладочные работы </w:t>
      </w:r>
    </w:p>
    <w:p w:rsidR="00DA1CAE" w:rsidRDefault="00DA1CAE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DA1CAE" w:rsidRDefault="003448F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При составлении сметного расчета по трудозатратам (форма №3п), обоснование расчета трудозатрат представляется </w:t>
      </w:r>
      <w:r>
        <w:rPr>
          <w:rFonts w:ascii="Times New Roman" w:eastAsia="Calibri" w:hAnsi="Times New Roman"/>
          <w:lang w:eastAsia="en-US"/>
        </w:rPr>
        <w:t>заказчику по его просьбе. Сметные расчеты составляются в ценах текущего периода.</w:t>
      </w:r>
    </w:p>
    <w:p w:rsidR="00DA1CAE" w:rsidRDefault="003448F5">
      <w:pPr>
        <w:numPr>
          <w:ilvl w:val="0"/>
          <w:numId w:val="4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 w:rsidR="00DA1CAE" w:rsidRDefault="003448F5">
      <w:pPr>
        <w:numPr>
          <w:ilvl w:val="0"/>
          <w:numId w:val="4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Форма сметы для определения затрат по</w:t>
      </w:r>
      <w:r>
        <w:rPr>
          <w:rFonts w:ascii="Times New Roman" w:eastAsia="Calibri" w:hAnsi="Times New Roman"/>
          <w:lang w:eastAsia="en-US"/>
        </w:rPr>
        <w:t xml:space="preserve"> себестоимости и уровню рентабельности (форма №3п) приведена в образце 3П Приложения 2.</w:t>
      </w:r>
    </w:p>
    <w:p w:rsidR="00DA1CAE" w:rsidRDefault="003448F5">
      <w:pPr>
        <w:numPr>
          <w:ilvl w:val="0"/>
          <w:numId w:val="4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</w:rPr>
        <w:t xml:space="preserve">Результаты вычислений и итоговые данные по разделам расчета </w:t>
      </w:r>
      <w:r>
        <w:rPr>
          <w:rFonts w:ascii="Times New Roman" w:hAnsi="Times New Roman"/>
          <w:u w:val="single"/>
        </w:rPr>
        <w:t>округлять до целых рублей.</w:t>
      </w:r>
    </w:p>
    <w:p w:rsidR="00DA1CAE" w:rsidRDefault="003448F5">
      <w:pPr>
        <w:numPr>
          <w:ilvl w:val="0"/>
          <w:numId w:val="4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Особенности заполнения формы 3п.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Раздел 1. Расчет заработной платы:</w:t>
      </w:r>
    </w:p>
    <w:p w:rsidR="00DA1CAE" w:rsidRDefault="003448F5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в графе 1 </w:t>
      </w:r>
      <w:r>
        <w:rPr>
          <w:rFonts w:ascii="Times New Roman" w:eastAsia="Calibri" w:hAnsi="Times New Roman"/>
          <w:lang w:eastAsia="en-US"/>
        </w:rPr>
        <w:t>приводится нумерация выполняемых работ;</w:t>
      </w:r>
    </w:p>
    <w:p w:rsidR="00DA1CAE" w:rsidRDefault="003448F5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в графе 2 приводится наименование выполняемых работ;</w:t>
      </w:r>
    </w:p>
    <w:p w:rsidR="00DA1CAE" w:rsidRDefault="003448F5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в графе 3 указывается количество привлекаемых работников;</w:t>
      </w:r>
    </w:p>
    <w:p w:rsidR="00DA1CAE" w:rsidRDefault="003448F5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в графе 4 указывается наименование должности (при необходимости с указанием конкретных фамилий) работнико</w:t>
      </w:r>
      <w:r>
        <w:rPr>
          <w:rFonts w:ascii="Times New Roman" w:eastAsia="Calibri" w:hAnsi="Times New Roman"/>
          <w:lang w:eastAsia="en-US"/>
        </w:rPr>
        <w:t>в, участвующих в выполнении каждой из приведенных работ в графе 2 работ;</w:t>
      </w:r>
    </w:p>
    <w:p w:rsidR="00DA1CAE" w:rsidRDefault="003448F5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</w:t>
      </w:r>
      <w:r>
        <w:rPr>
          <w:rFonts w:ascii="Times New Roman" w:eastAsia="Calibri" w:hAnsi="Times New Roman"/>
          <w:lang w:eastAsia="en-US"/>
        </w:rPr>
        <w:t>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 w:rsidR="00DA1CAE" w:rsidRDefault="003448F5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в графе 6 приводятся данные по стоимости 1 человеко-дня в рублях по категориям работников. Стоимость </w:t>
      </w:r>
      <w:r>
        <w:rPr>
          <w:rFonts w:ascii="Times New Roman" w:eastAsia="Calibri" w:hAnsi="Times New Roman"/>
          <w:lang w:eastAsia="en-US"/>
        </w:rPr>
        <w:t>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</w:t>
      </w:r>
      <w:r>
        <w:rPr>
          <w:rFonts w:ascii="Times New Roman" w:eastAsia="Calibri" w:hAnsi="Times New Roman"/>
          <w:lang w:eastAsia="en-US"/>
        </w:rPr>
        <w:t>аботников предприятия.</w:t>
      </w:r>
    </w:p>
    <w:p w:rsidR="00DA1CAE" w:rsidRDefault="003448F5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в графе 7 указывается заработная плата в рублях (</w:t>
      </w:r>
      <w:r>
        <w:rPr>
          <w:rFonts w:ascii="Times New Roman" w:eastAsia="Calibri" w:hAnsi="Times New Roman"/>
          <w:b/>
          <w:u w:val="single"/>
          <w:lang w:eastAsia="en-US"/>
        </w:rPr>
        <w:t>результат перемножения граф 5 и 6</w:t>
      </w:r>
      <w:r>
        <w:rPr>
          <w:rFonts w:ascii="Times New Roman" w:eastAsia="Calibri" w:hAnsi="Times New Roman"/>
          <w:lang w:eastAsia="en-US"/>
        </w:rPr>
        <w:t>);</w:t>
      </w:r>
    </w:p>
    <w:p w:rsidR="00DA1CAE" w:rsidRDefault="003448F5">
      <w:pPr>
        <w:tabs>
          <w:tab w:val="left" w:pos="993"/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Данные по количеству человек, дней и категорий непосредственных исполнителей, приведенные в графах 3, 4, 5, указываются в соответствии с экспертной </w:t>
      </w:r>
      <w:r>
        <w:rPr>
          <w:rFonts w:ascii="Times New Roman" w:eastAsia="Calibri" w:hAnsi="Times New Roman"/>
          <w:lang w:eastAsia="en-US"/>
        </w:rPr>
        <w:t>оценкой трудоемкости этих работ или на базе имеющихся в организации проработок, определяющих нормативы их трудоемкости.</w:t>
      </w:r>
    </w:p>
    <w:p w:rsidR="00DA1CAE" w:rsidRDefault="003448F5">
      <w:pPr>
        <w:tabs>
          <w:tab w:val="left" w:pos="993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Раздел 2. Расчет стоимости выполнения работ</w:t>
      </w:r>
    </w:p>
    <w:p w:rsidR="00DA1CAE" w:rsidRDefault="003448F5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в пункте 2.1 указываются накладные расходы. Данные по оплате труда, накладным расходам, уров</w:t>
      </w:r>
      <w:r>
        <w:rPr>
          <w:rFonts w:ascii="Times New Roman" w:eastAsia="Calibri" w:hAnsi="Times New Roman"/>
          <w:lang w:eastAsia="en-US"/>
        </w:rPr>
        <w:t>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 w:rsidR="00DA1CAE" w:rsidRDefault="003448F5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в пункте 2.2 производится расчет себестоимости работ на основани</w:t>
      </w:r>
      <w:r>
        <w:rPr>
          <w:rFonts w:ascii="Times New Roman" w:eastAsia="Calibri" w:hAnsi="Times New Roman"/>
          <w:lang w:eastAsia="en-US"/>
        </w:rPr>
        <w:t>и выполненного в разделе 1 расчета заработной платы и накладных расходов (сложение итога графы 7 раздела 1 и пункта 2.1);</w:t>
      </w:r>
    </w:p>
    <w:p w:rsidR="00DA1CAE" w:rsidRDefault="003448F5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</w:t>
      </w:r>
      <w:r>
        <w:rPr>
          <w:rFonts w:ascii="Times New Roman" w:eastAsia="Calibri" w:hAnsi="Times New Roman"/>
          <w:lang w:eastAsia="en-US"/>
        </w:rPr>
        <w:t>м планом;</w:t>
      </w:r>
    </w:p>
    <w:p w:rsidR="00DA1CAE" w:rsidRDefault="003448F5">
      <w:pPr>
        <w:numPr>
          <w:ilvl w:val="0"/>
          <w:numId w:val="3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уровень рентабельности по отношению к себестоимости может составлять до 15%.</w:t>
      </w:r>
    </w:p>
    <w:p w:rsidR="00DA1CAE" w:rsidRDefault="003448F5">
      <w:pPr>
        <w:tabs>
          <w:tab w:val="left" w:pos="993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</w:t>
      </w:r>
      <w:r>
        <w:rPr>
          <w:rFonts w:ascii="Times New Roman" w:hAnsi="Times New Roman"/>
        </w:rPr>
        <w:t>жении №1 к пояснительной записке по заполнению формы 3П).</w:t>
      </w:r>
    </w:p>
    <w:p w:rsidR="00DA1CAE" w:rsidRDefault="003448F5">
      <w:pPr>
        <w:tabs>
          <w:tab w:val="left" w:pos="993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Раздел 3. Расчет командировочных расходов.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</w:t>
      </w:r>
      <w:r>
        <w:rPr>
          <w:rFonts w:ascii="Times New Roman" w:hAnsi="Times New Roman"/>
        </w:rPr>
        <w:t xml:space="preserve">атрат на проезд, проживание, суточные расходы. 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Стоимость проезда необходимо указать по каждому виду транспорта отдельно туда и отдельно обратно.</w:t>
      </w:r>
    </w:p>
    <w:p w:rsidR="00DA1CAE" w:rsidRDefault="003448F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Размер расходов на проезд и стоимость проживания в гостинице определяется на момент составления расчета.</w:t>
      </w:r>
    </w:p>
    <w:p w:rsidR="00DA1CAE" w:rsidRDefault="003448F5">
      <w:pPr>
        <w:tabs>
          <w:tab w:val="left" w:pos="993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Разме</w:t>
      </w:r>
      <w:r>
        <w:rPr>
          <w:rFonts w:ascii="Times New Roman" w:hAnsi="Times New Roman"/>
        </w:rPr>
        <w:t xml:space="preserve">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</w:t>
      </w:r>
      <w:r>
        <w:rPr>
          <w:rFonts w:ascii="Times New Roman" w:hAnsi="Times New Roman"/>
        </w:rPr>
        <w:t>локальным нормативным актом организации–заказчика.</w:t>
      </w:r>
    </w:p>
    <w:p w:rsidR="00DA1CAE" w:rsidRDefault="003448F5">
      <w:pPr>
        <w:tabs>
          <w:tab w:val="left" w:pos="993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Лимиты командировочных расходов:</w:t>
      </w:r>
    </w:p>
    <w:p w:rsidR="00DA1CAE" w:rsidRDefault="003448F5">
      <w:pPr>
        <w:numPr>
          <w:ilvl w:val="0"/>
          <w:numId w:val="5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суточные - 700 руб./сутки;</w:t>
      </w:r>
    </w:p>
    <w:p w:rsidR="00DA1CAE" w:rsidRDefault="003448F5">
      <w:pPr>
        <w:numPr>
          <w:ilvl w:val="0"/>
          <w:numId w:val="5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проживание - </w:t>
      </w:r>
      <w:r>
        <w:rPr>
          <w:rFonts w:ascii="Times New Roman" w:eastAsia="Calibri" w:hAnsi="Times New Roman"/>
          <w:color w:val="FF0000"/>
          <w:lang w:eastAsia="en-US"/>
        </w:rPr>
        <w:t xml:space="preserve">до 5000 </w:t>
      </w:r>
      <w:r>
        <w:rPr>
          <w:rFonts w:ascii="Times New Roman" w:eastAsia="Calibri" w:hAnsi="Times New Roman"/>
          <w:lang w:eastAsia="en-US"/>
        </w:rPr>
        <w:t>руб./сутки;</w:t>
      </w:r>
    </w:p>
    <w:p w:rsidR="00DA1CAE" w:rsidRDefault="003448F5">
      <w:pPr>
        <w:numPr>
          <w:ilvl w:val="0"/>
          <w:numId w:val="5"/>
        </w:numPr>
        <w:tabs>
          <w:tab w:val="left" w:pos="993"/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проезд: поезд (купе) или самолет (</w:t>
      </w:r>
      <w:r>
        <w:rPr>
          <w:rFonts w:ascii="Times New Roman" w:hAnsi="Times New Roman"/>
          <w:color w:val="000000"/>
        </w:rPr>
        <w:t>класс–эконом с багажом до 20 (двадцати) кг, ручная кладь до 10 (десяти) кг</w:t>
      </w:r>
      <w:r>
        <w:rPr>
          <w:rFonts w:ascii="Times New Roman" w:eastAsia="Calibri" w:hAnsi="Times New Roman"/>
          <w:lang w:eastAsia="en-US"/>
        </w:rPr>
        <w:t>).</w:t>
      </w:r>
    </w:p>
    <w:p w:rsidR="00DA1CAE" w:rsidRDefault="003448F5">
      <w:pPr>
        <w:tabs>
          <w:tab w:val="left" w:pos="993"/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color w:val="000000" w:themeColor="text1"/>
          <w:lang w:eastAsia="en-US"/>
        </w:rPr>
      </w:pPr>
      <w:r>
        <w:rPr>
          <w:rFonts w:ascii="Times New Roman" w:hAnsi="Times New Roman"/>
          <w:b/>
          <w:i/>
          <w:color w:val="000000" w:themeColor="text1"/>
        </w:rPr>
        <w:t>Данные лимиты могут быть пересмотрены на этапе согласования технических требований.</w:t>
      </w:r>
    </w:p>
    <w:p w:rsidR="00DA1CAE" w:rsidRDefault="003448F5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trike/>
        </w:rPr>
      </w:pPr>
      <w:r>
        <w:rPr>
          <w:rFonts w:ascii="Times New Roman" w:hAnsi="Times New Roman"/>
        </w:rPr>
        <w:t>При учете командировочных расходов стоимость проезда (авиа-, ж/д, …) определяется по наиболее экономичному варианту, определенному на основании сбора информации о текущих ц</w:t>
      </w:r>
      <w:r>
        <w:rPr>
          <w:rFonts w:ascii="Times New Roman" w:hAnsi="Times New Roman"/>
        </w:rPr>
        <w:t xml:space="preserve">енах (конъюнктурный анализ) в соответствии с Методикой определения сметной стоимости строительства (Приказ Минстроя России от 04.08.2020г. №421/пр, п.13). Результаты конъюнктурного анализа оформляются в соответствии с формой, приведенной в Приложении №1 к </w:t>
      </w:r>
      <w:r>
        <w:rPr>
          <w:rFonts w:ascii="Times New Roman" w:hAnsi="Times New Roman"/>
        </w:rPr>
        <w:t>Методике определения сметной стоимости строительства</w:t>
      </w:r>
      <w:r>
        <w:rPr>
          <w:rFonts w:ascii="Times New Roman" w:hAnsi="Times New Roman"/>
        </w:rPr>
        <w:t>.</w:t>
      </w:r>
    </w:p>
    <w:p w:rsidR="00DA1CAE" w:rsidRDefault="003448F5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lang w:eastAsia="en-US"/>
        </w:rPr>
        <w:sectPr w:rsidR="00DA1CAE">
          <w:footerReference w:type="default" r:id="rId18"/>
          <w:footerReference w:type="first" r:id="rId19"/>
          <w:pgSz w:w="11906" w:h="16838"/>
          <w:pgMar w:top="568" w:right="924" w:bottom="766" w:left="993" w:header="0" w:footer="709" w:gutter="0"/>
          <w:cols w:space="720"/>
          <w:formProt w:val="0"/>
          <w:docGrid w:linePitch="360"/>
        </w:sectPr>
      </w:pPr>
      <w:r>
        <w:rPr>
          <w:rFonts w:ascii="Times New Roman" w:eastAsia="Calibri" w:hAnsi="Times New Roman"/>
          <w:lang w:eastAsia="en-US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 w:rsidR="00DA1CAE" w:rsidRDefault="003448F5">
      <w:pPr>
        <w:spacing w:after="0" w:line="240" w:lineRule="auto"/>
        <w:ind w:left="5811"/>
        <w:contextualSpacing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№1</w:t>
      </w:r>
    </w:p>
    <w:p w:rsidR="00DA1CAE" w:rsidRDefault="003448F5">
      <w:pPr>
        <w:spacing w:after="0" w:line="240" w:lineRule="auto"/>
        <w:ind w:left="581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п</w:t>
      </w:r>
      <w:r>
        <w:rPr>
          <w:rFonts w:ascii="Times New Roman" w:hAnsi="Times New Roman"/>
          <w:sz w:val="20"/>
        </w:rPr>
        <w:t>ояснительной записке</w:t>
      </w:r>
    </w:p>
    <w:p w:rsidR="00DA1CAE" w:rsidRDefault="003448F5">
      <w:pPr>
        <w:spacing w:after="0" w:line="240" w:lineRule="auto"/>
        <w:ind w:left="581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по заполнению формы 3П</w:t>
      </w:r>
    </w:p>
    <w:p w:rsidR="00DA1CAE" w:rsidRDefault="00DA1CAE">
      <w:pPr>
        <w:spacing w:after="0" w:line="240" w:lineRule="auto"/>
        <w:ind w:left="5811"/>
        <w:jc w:val="center"/>
        <w:rPr>
          <w:rFonts w:ascii="Times New Roman" w:hAnsi="Times New Roman"/>
          <w:b/>
        </w:rPr>
      </w:pPr>
    </w:p>
    <w:p w:rsidR="00DA1CAE" w:rsidRDefault="00DA1CA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A1CAE" w:rsidRDefault="003448F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СПРАВКА от__________ (указать дату составления справки) (Образец)</w:t>
      </w:r>
    </w:p>
    <w:p w:rsidR="00DA1CAE" w:rsidRDefault="003448F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Настоящим (краткое/полное наименование организации подрядчика/контрагента) сообщает о том, что средняя оплата труда специалистов за рабочий </w:t>
      </w:r>
      <w:r>
        <w:rPr>
          <w:rFonts w:ascii="Times New Roman" w:hAnsi="Times New Roman"/>
        </w:rPr>
        <w:t>день составляет:</w:t>
      </w:r>
    </w:p>
    <w:p w:rsidR="00DA1CAE" w:rsidRDefault="00DA1CAE">
      <w:pPr>
        <w:spacing w:after="0" w:line="240" w:lineRule="auto"/>
        <w:rPr>
          <w:rFonts w:ascii="Times New Roman" w:hAnsi="Times New Roman"/>
        </w:rPr>
      </w:pPr>
    </w:p>
    <w:tbl>
      <w:tblPr>
        <w:tblW w:w="8793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DA1CAE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Заработная плата в день, в руб.</w:t>
            </w:r>
          </w:p>
        </w:tc>
      </w:tr>
      <w:tr w:rsidR="00DA1CAE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DA1CAE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DA1CAE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DA1CAE" w:rsidRDefault="003448F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A1CAE" w:rsidRDefault="003448F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Накладные расходы _______(%)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A1CAE" w:rsidRDefault="003448F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Рентабельность предприятия_________(%)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DA1CAE" w:rsidRDefault="00DA1CAE">
      <w:pPr>
        <w:spacing w:after="0" w:line="240" w:lineRule="auto"/>
        <w:rPr>
          <w:rFonts w:ascii="Times New Roman" w:hAnsi="Times New Roman"/>
        </w:rPr>
      </w:pPr>
    </w:p>
    <w:p w:rsidR="00DA1CAE" w:rsidRDefault="003448F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</w:t>
      </w:r>
    </w:p>
    <w:p w:rsidR="00DA1CAE" w:rsidRDefault="00DA1CAE">
      <w:pPr>
        <w:spacing w:after="0" w:line="240" w:lineRule="auto"/>
        <w:rPr>
          <w:rFonts w:ascii="Times New Roman" w:hAnsi="Times New Roman"/>
          <w:b/>
        </w:rPr>
      </w:pPr>
    </w:p>
    <w:p w:rsidR="00DA1CAE" w:rsidRDefault="003448F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(Должность </w:t>
      </w:r>
      <w:r>
        <w:rPr>
          <w:rFonts w:ascii="Times New Roman" w:hAnsi="Times New Roman"/>
        </w:rPr>
        <w:t>единоличного исполнительного органа контрагента/подрядчика)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A1CAE" w:rsidRDefault="003448F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(краткое/полное наименование организации) ________________ (ФИО)</w:t>
      </w:r>
    </w:p>
    <w:p w:rsidR="00DA1CAE" w:rsidRDefault="00DA1CAE">
      <w:pPr>
        <w:spacing w:after="0" w:line="240" w:lineRule="auto"/>
        <w:jc w:val="both"/>
        <w:rPr>
          <w:rFonts w:ascii="Times New Roman" w:hAnsi="Times New Roman"/>
        </w:rPr>
      </w:pPr>
    </w:p>
    <w:p w:rsidR="00DA1CAE" w:rsidRDefault="003448F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м.п.</w:t>
      </w:r>
    </w:p>
    <w:p w:rsidR="00DA1CAE" w:rsidRDefault="003448F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(Главный бухгалтер)</w:t>
      </w:r>
      <w:r>
        <w:rPr>
          <w:rStyle w:val="af1"/>
          <w:rFonts w:ascii="Times New Roman" w:hAnsi="Times New Roman"/>
        </w:rPr>
        <w:footnoteReference w:id="2"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A1CAE" w:rsidRDefault="003448F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(краткое/полное наименование организации контрагента/подрядчика) _________ (ФИО)</w:t>
      </w:r>
    </w:p>
    <w:p w:rsidR="00DA1CAE" w:rsidRDefault="00DA1CAE">
      <w:pPr>
        <w:spacing w:after="0" w:line="240" w:lineRule="auto"/>
        <w:jc w:val="both"/>
        <w:rPr>
          <w:rFonts w:ascii="Times New Roman" w:hAnsi="Times New Roman"/>
        </w:rPr>
      </w:pPr>
    </w:p>
    <w:p w:rsidR="00DA1CAE" w:rsidRDefault="003448F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м.п.</w:t>
      </w:r>
    </w:p>
    <w:p w:rsidR="00DA1CAE" w:rsidRDefault="003448F5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br w:type="page"/>
      </w:r>
    </w:p>
    <w:p w:rsidR="00DA1CAE" w:rsidRDefault="003448F5">
      <w:pPr>
        <w:spacing w:after="0" w:line="240" w:lineRule="auto"/>
        <w:ind w:left="581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№2</w:t>
      </w:r>
    </w:p>
    <w:p w:rsidR="00DA1CAE" w:rsidRDefault="003448F5">
      <w:pPr>
        <w:spacing w:after="0" w:line="240" w:lineRule="auto"/>
        <w:ind w:left="581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пояснительной записке</w:t>
      </w:r>
    </w:p>
    <w:p w:rsidR="00DA1CAE" w:rsidRDefault="003448F5">
      <w:pPr>
        <w:spacing w:after="0" w:line="240" w:lineRule="auto"/>
        <w:ind w:left="5811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по заполнению формы 3П</w:t>
      </w:r>
    </w:p>
    <w:p w:rsidR="00DA1CAE" w:rsidRDefault="00DA1CAE">
      <w:pPr>
        <w:spacing w:after="0" w:line="240" w:lineRule="auto"/>
        <w:ind w:left="5811"/>
        <w:rPr>
          <w:rFonts w:ascii="Times New Roman" w:hAnsi="Times New Roman"/>
          <w:sz w:val="20"/>
          <w:szCs w:val="20"/>
        </w:rPr>
      </w:pPr>
    </w:p>
    <w:p w:rsidR="00DA1CAE" w:rsidRDefault="00DA1CAE">
      <w:pPr>
        <w:spacing w:after="0" w:line="240" w:lineRule="auto"/>
        <w:rPr>
          <w:color w:val="FF0000"/>
          <w:sz w:val="24"/>
          <w:szCs w:val="24"/>
        </w:rPr>
      </w:pPr>
    </w:p>
    <w:p w:rsidR="00DA1CAE" w:rsidRDefault="003448F5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Образец расчета командировочных расходов </w:t>
      </w:r>
    </w:p>
    <w:p w:rsidR="00DA1CAE" w:rsidRDefault="003448F5">
      <w:pPr>
        <w:spacing w:after="0" w:line="240" w:lineRule="auto"/>
        <w:ind w:hanging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__ к смете № __</w:t>
      </w:r>
    </w:p>
    <w:p w:rsidR="00DA1CAE" w:rsidRDefault="003448F5">
      <w:pPr>
        <w:spacing w:after="0" w:line="240" w:lineRule="auto"/>
        <w:ind w:hanging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Расчет командировочных расходов</w:t>
      </w:r>
    </w:p>
    <w:tbl>
      <w:tblPr>
        <w:tblW w:w="10661" w:type="dxa"/>
        <w:tblInd w:w="-206" w:type="dxa"/>
        <w:tblLayout w:type="fixed"/>
        <w:tblLook w:val="04A0" w:firstRow="1" w:lastRow="0" w:firstColumn="1" w:lastColumn="0" w:noHBand="0" w:noVBand="1"/>
      </w:tblPr>
      <w:tblGrid>
        <w:gridCol w:w="456"/>
        <w:gridCol w:w="142"/>
        <w:gridCol w:w="991"/>
        <w:gridCol w:w="710"/>
        <w:gridCol w:w="1275"/>
        <w:gridCol w:w="709"/>
        <w:gridCol w:w="1442"/>
        <w:gridCol w:w="1310"/>
        <w:gridCol w:w="937"/>
        <w:gridCol w:w="1131"/>
        <w:gridCol w:w="1558"/>
      </w:tblGrid>
      <w:tr w:rsidR="00DA1CAE"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>п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Пункт назначения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(туда / обратно)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транспорта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проезда, руб. (без НДС)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/>
                <w:sz w:val="20"/>
                <w:szCs w:val="20"/>
              </w:rPr>
              <w:t>дней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суточных, руб./сут.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(без НДС)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проживания, руб./сут..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(без НДС)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командировок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командированных человек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Итого стоимость командировочных расходов, руб.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(без НДС)</w:t>
            </w:r>
          </w:p>
        </w:tc>
      </w:tr>
      <w:tr w:rsidR="00DA1CAE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1 в пункт 5</w:t>
            </w:r>
          </w:p>
        </w:tc>
      </w:tr>
      <w:tr w:rsidR="00DA1CAE"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1 в пункт 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2 в пункт 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  <w:tr w:rsidR="00DA1CAE"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4 в пункт 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стоимость командировочных расходов из пункта 1 в пункт 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rPr>
          <w:trHeight w:val="217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5 в пункт 1</w:t>
            </w:r>
          </w:p>
        </w:tc>
      </w:tr>
      <w:tr w:rsidR="00DA1CAE"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5 в пункт 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4 в пункт 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</w:tc>
      </w:tr>
      <w:tr w:rsidR="00DA1CAE"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пункта 2 в пункт 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DA1CA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 стоимость командировочных расходов из пункта 5 в пункт 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CAE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CAE" w:rsidRDefault="00DA1CAE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3448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 стоимость командировочных расходов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CAE" w:rsidRDefault="00DA1CA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1CAE" w:rsidRDefault="00DA1CAE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DA1CAE" w:rsidRDefault="00DA1CAE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DA1CAE" w:rsidRDefault="00DA1CAE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DA1CAE" w:rsidRDefault="00DA1CAE">
      <w:pPr>
        <w:spacing w:after="0" w:line="240" w:lineRule="auto"/>
        <w:ind w:left="6373"/>
        <w:rPr>
          <w:rFonts w:ascii="Times New Roman" w:hAnsi="Times New Roman"/>
          <w:sz w:val="20"/>
          <w:szCs w:val="20"/>
        </w:rPr>
      </w:pPr>
    </w:p>
    <w:p w:rsidR="00DA1CAE" w:rsidRDefault="003448F5">
      <w:pPr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Составил:________/должность,организация/_______/подпись/___________/расшифровка подписи/</w:t>
      </w:r>
    </w:p>
    <w:p w:rsidR="00DA1CAE" w:rsidRDefault="00DA1CAE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DA1CAE" w:rsidRDefault="003448F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Проверил:_________/должность, организация/_________/подпись/_________/расшифровка подписи/</w:t>
      </w:r>
    </w:p>
    <w:p w:rsidR="00DA1CAE" w:rsidRDefault="00DA1C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A1CAE" w:rsidRDefault="00DA1C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A1CAE" w:rsidRDefault="00DA1CAE">
      <w:pPr>
        <w:pStyle w:val="ConsPlusNormal0"/>
        <w:widowControl/>
        <w:tabs>
          <w:tab w:val="left" w:pos="1260"/>
        </w:tabs>
        <w:ind w:left="126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A1CAE" w:rsidRDefault="00DA1CAE">
      <w:pPr>
        <w:pStyle w:val="ConsPlusNormal0"/>
        <w:widowControl/>
        <w:tabs>
          <w:tab w:val="left" w:pos="1260"/>
        </w:tabs>
        <w:ind w:left="126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A1CAE" w:rsidRDefault="00DA1CAE">
      <w:pPr>
        <w:pStyle w:val="ConsPlusNormal0"/>
        <w:widowControl/>
        <w:tabs>
          <w:tab w:val="left" w:pos="1260"/>
        </w:tabs>
        <w:ind w:left="126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A1CAE" w:rsidRDefault="00DA1CAE">
      <w:pPr>
        <w:pStyle w:val="ConsPlusNormal0"/>
        <w:widowControl/>
        <w:tabs>
          <w:tab w:val="left" w:pos="1260"/>
        </w:tabs>
        <w:ind w:left="126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DA1CAE">
      <w:footerReference w:type="default" r:id="rId20"/>
      <w:footerReference w:type="first" r:id="rId21"/>
      <w:pgSz w:w="11906" w:h="16838"/>
      <w:pgMar w:top="851" w:right="707" w:bottom="766" w:left="1276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448F5">
      <w:pPr>
        <w:spacing w:after="0" w:line="240" w:lineRule="auto"/>
      </w:pPr>
      <w:r>
        <w:separator/>
      </w:r>
    </w:p>
  </w:endnote>
  <w:endnote w:type="continuationSeparator" w:id="0">
    <w:p w:rsidR="00000000" w:rsidRDefault="0034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634707"/>
      <w:docPartObj>
        <w:docPartGallery w:val="Page Numbers (Bottom of Page)"/>
        <w:docPartUnique/>
      </w:docPartObj>
    </w:sdtPr>
    <w:sdtEndPr/>
    <w:sdtContent>
      <w:p w:rsidR="00DA1CAE" w:rsidRDefault="003448F5">
        <w:pPr>
          <w:pStyle w:val="a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  <w:p w:rsidR="00DA1CAE" w:rsidRDefault="003448F5">
        <w:pPr>
          <w:pStyle w:val="af5"/>
        </w:pP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CAE" w:rsidRDefault="003448F5">
    <w:pPr>
      <w:pStyle w:val="af5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20</w:t>
    </w:r>
    <w:r>
      <w:fldChar w:fldCharType="end"/>
    </w:r>
  </w:p>
  <w:p w:rsidR="00DA1CAE" w:rsidRDefault="00DA1CAE">
    <w:pPr>
      <w:pStyle w:val="af5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CAE" w:rsidRDefault="00DA1C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1754235"/>
      <w:docPartObj>
        <w:docPartGallery w:val="Page Numbers (Bottom of Page)"/>
        <w:docPartUnique/>
      </w:docPartObj>
    </w:sdtPr>
    <w:sdtEndPr/>
    <w:sdtContent>
      <w:p w:rsidR="00DA1CAE" w:rsidRDefault="003448F5">
        <w:pPr>
          <w:pStyle w:val="a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  <w:p w:rsidR="00DA1CAE" w:rsidRDefault="003448F5">
        <w:pPr>
          <w:pStyle w:val="af5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CAE" w:rsidRDefault="00DA1CA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1247944"/>
      <w:docPartObj>
        <w:docPartGallery w:val="Page Numbers (Bottom of Page)"/>
        <w:docPartUnique/>
      </w:docPartObj>
    </w:sdtPr>
    <w:sdtEndPr/>
    <w:sdtContent>
      <w:p w:rsidR="00DA1CAE" w:rsidRDefault="003448F5">
        <w:pPr>
          <w:pStyle w:val="a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  <w:p w:rsidR="00DA1CAE" w:rsidRDefault="003448F5">
        <w:pPr>
          <w:pStyle w:val="af5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CAE" w:rsidRDefault="00DA1CA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5920153"/>
      <w:docPartObj>
        <w:docPartGallery w:val="Page Numbers (Bottom of Page)"/>
        <w:docPartUnique/>
      </w:docPartObj>
    </w:sdtPr>
    <w:sdtEndPr/>
    <w:sdtContent>
      <w:p w:rsidR="00DA1CAE" w:rsidRDefault="003448F5">
        <w:pPr>
          <w:pStyle w:val="a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  <w:p w:rsidR="00DA1CAE" w:rsidRDefault="003448F5">
        <w:pPr>
          <w:pStyle w:val="af5"/>
        </w:pP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CAE" w:rsidRDefault="00DA1CA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881730"/>
      <w:docPartObj>
        <w:docPartGallery w:val="Page Numbers (Bottom of Page)"/>
        <w:docPartUnique/>
      </w:docPartObj>
    </w:sdtPr>
    <w:sdtEndPr/>
    <w:sdtContent>
      <w:p w:rsidR="00DA1CAE" w:rsidRDefault="003448F5">
        <w:pPr>
          <w:pStyle w:val="a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  <w:p w:rsidR="00DA1CAE" w:rsidRDefault="003448F5">
        <w:pPr>
          <w:pStyle w:val="af5"/>
        </w:pP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CAE" w:rsidRDefault="00DA1C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CAE" w:rsidRDefault="003448F5">
      <w:pPr>
        <w:rPr>
          <w:sz w:val="12"/>
        </w:rPr>
      </w:pPr>
      <w:r>
        <w:separator/>
      </w:r>
    </w:p>
  </w:footnote>
  <w:footnote w:type="continuationSeparator" w:id="0">
    <w:p w:rsidR="00DA1CAE" w:rsidRDefault="003448F5">
      <w:pPr>
        <w:rPr>
          <w:sz w:val="12"/>
        </w:rPr>
      </w:pPr>
      <w:r>
        <w:continuationSeparator/>
      </w:r>
    </w:p>
  </w:footnote>
  <w:footnote w:id="1">
    <w:p w:rsidR="00DA1CAE" w:rsidRDefault="003448F5">
      <w:pPr>
        <w:pStyle w:val="af"/>
        <w:numPr>
          <w:ilvl w:val="0"/>
          <w:numId w:val="7"/>
        </w:numPr>
        <w:jc w:val="both"/>
      </w:pPr>
      <w:r>
        <w:rPr>
          <w:rStyle w:val="af0"/>
        </w:rPr>
        <w:footnoteRef/>
      </w:r>
      <w:r>
        <w:t xml:space="preserve"> Пункт</w:t>
      </w:r>
      <w:r>
        <w:rPr>
          <w:sz w:val="22"/>
          <w:szCs w:val="22"/>
        </w:rPr>
        <w:t xml:space="preserve"> 36 </w:t>
      </w:r>
      <w:r>
        <w:t>учитывается при указании соответствующих услуг, предоставляемых ПАО «РусГидро» подрядным организациям в разделе технических требов</w:t>
      </w:r>
      <w:r>
        <w:t xml:space="preserve">аний «Иные условия поставки товаров, выполнения работ, оказания услуг».  </w:t>
      </w:r>
    </w:p>
  </w:footnote>
  <w:footnote w:id="2">
    <w:p w:rsidR="00DA1CAE" w:rsidRDefault="003448F5">
      <w:pPr>
        <w:pStyle w:val="af"/>
      </w:pPr>
      <w:r>
        <w:rPr>
          <w:rStyle w:val="af0"/>
        </w:rPr>
        <w:footnoteRef/>
      </w:r>
      <w:r>
        <w:t xml:space="preserve"> Если в организации функции главного бухгалтера выполняет генеральный директор–ставится только его виза.</w:t>
      </w:r>
    </w:p>
    <w:p w:rsidR="00DA1CAE" w:rsidRDefault="003448F5">
      <w:pPr>
        <w:pStyle w:val="af"/>
      </w:pPr>
      <w:r>
        <w:t>Возможно предоставление иной формы справки в соответствии с внутренним докум</w:t>
      </w:r>
      <w:r>
        <w:t>ентооборотом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C40"/>
    <w:multiLevelType w:val="multilevel"/>
    <w:tmpl w:val="45CC019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7B3170"/>
    <w:multiLevelType w:val="multilevel"/>
    <w:tmpl w:val="9CB40F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8CB7BF2"/>
    <w:multiLevelType w:val="multilevel"/>
    <w:tmpl w:val="78B08A2A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BD103FD"/>
    <w:multiLevelType w:val="multilevel"/>
    <w:tmpl w:val="75A829A0"/>
    <w:lvl w:ilvl="0">
      <w:start w:val="1"/>
      <w:numFmt w:val="decimal"/>
      <w:pStyle w:val="a"/>
      <w:lvlText w:val="%1."/>
      <w:lvlJc w:val="left"/>
      <w:pPr>
        <w:tabs>
          <w:tab w:val="num" w:pos="397"/>
        </w:tabs>
        <w:ind w:left="0" w:firstLine="0"/>
      </w:pPr>
      <w:rPr>
        <w:b w:val="0"/>
        <w:i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567"/>
        </w:tabs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137365DC"/>
    <w:multiLevelType w:val="multilevel"/>
    <w:tmpl w:val="0BCAC8E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5" w15:restartNumberingAfterBreak="0">
    <w:nsid w:val="1D1C648E"/>
    <w:multiLevelType w:val="multilevel"/>
    <w:tmpl w:val="B434D568"/>
    <w:lvl w:ilvl="0">
      <w:start w:val="1"/>
      <w:numFmt w:val="decimal"/>
      <w:pStyle w:val="4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5DF0B62"/>
    <w:multiLevelType w:val="multilevel"/>
    <w:tmpl w:val="DBD2BBE0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CA4AE3"/>
    <w:multiLevelType w:val="multilevel"/>
    <w:tmpl w:val="4E1856A2"/>
    <w:lvl w:ilvl="0">
      <w:start w:val="1"/>
      <w:numFmt w:val="decimal"/>
      <w:pStyle w:val="1"/>
      <w:lvlText w:val="ГЛАВА %1."/>
      <w:lvlJc w:val="center"/>
      <w:pPr>
        <w:tabs>
          <w:tab w:val="num" w:pos="360"/>
        </w:tabs>
        <w:ind w:left="0" w:firstLine="288"/>
      </w:pPr>
      <w:rPr>
        <w:i w:val="0"/>
      </w:rPr>
    </w:lvl>
    <w:lvl w:ilvl="1">
      <w:start w:val="1"/>
      <w:numFmt w:val="decimal"/>
      <w:pStyle w:val="112"/>
      <w:lvlText w:val="%1.%2."/>
      <w:lvlJc w:val="left"/>
      <w:pPr>
        <w:tabs>
          <w:tab w:val="num" w:pos="851"/>
        </w:tabs>
        <w:ind w:left="0" w:firstLine="851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1113"/>
      <w:lvlText w:val="%1.%2.%3."/>
      <w:lvlJc w:val="left"/>
      <w:pPr>
        <w:tabs>
          <w:tab w:val="num" w:pos="1701"/>
        </w:tabs>
        <w:ind w:left="0" w:firstLine="851"/>
      </w:pPr>
      <w:rPr>
        <w:b w:val="0"/>
        <w:sz w:val="28"/>
        <w:szCs w:val="28"/>
      </w:rPr>
    </w:lvl>
    <w:lvl w:ilvl="3">
      <w:start w:val="1"/>
      <w:numFmt w:val="decimal"/>
      <w:pStyle w:val="11114"/>
      <w:lvlText w:val="%1.%2.%3.%4"/>
      <w:lvlJc w:val="left"/>
      <w:pPr>
        <w:tabs>
          <w:tab w:val="num" w:pos="1985"/>
        </w:tabs>
        <w:ind w:left="851" w:firstLine="0"/>
      </w:pPr>
    </w:lvl>
    <w:lvl w:ilvl="4">
      <w:start w:val="1"/>
      <w:numFmt w:val="decimal"/>
      <w:pStyle w:val="15"/>
      <w:lvlText w:val="%5)"/>
      <w:lvlJc w:val="left"/>
      <w:pPr>
        <w:tabs>
          <w:tab w:val="num" w:pos="1844"/>
        </w:tabs>
        <w:ind w:left="156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5">
      <w:start w:val="1"/>
      <w:numFmt w:val="russianLower"/>
      <w:pStyle w:val="5"/>
      <w:lvlText w:val="%6)"/>
      <w:lvlJc w:val="left"/>
      <w:pPr>
        <w:tabs>
          <w:tab w:val="num" w:pos="1871"/>
        </w:tabs>
        <w:ind w:left="1418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DA94C40"/>
    <w:multiLevelType w:val="multilevel"/>
    <w:tmpl w:val="FC0A9510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0E42911"/>
    <w:multiLevelType w:val="multilevel"/>
    <w:tmpl w:val="6A00228C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A806573"/>
    <w:multiLevelType w:val="multilevel"/>
    <w:tmpl w:val="698ECA08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0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pStyle w:val="a1"/>
      <w:lvlText w:val="%1.%2.%3."/>
      <w:lvlJc w:val="left"/>
      <w:pPr>
        <w:tabs>
          <w:tab w:val="num" w:pos="993"/>
        </w:tabs>
        <w:ind w:left="993" w:hanging="851"/>
      </w:pPr>
      <w:rPr>
        <w:strike w:val="0"/>
        <w:dstrike w:val="0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277"/>
        </w:tabs>
        <w:ind w:left="1277" w:hanging="567"/>
      </w:pPr>
    </w:lvl>
    <w:lvl w:ilvl="4">
      <w:start w:val="1"/>
      <w:numFmt w:val="lowerLetter"/>
      <w:pStyle w:val="a3"/>
      <w:lvlText w:val="%5)"/>
      <w:lvlJc w:val="left"/>
      <w:pPr>
        <w:tabs>
          <w:tab w:val="num" w:pos="1718"/>
        </w:tabs>
        <w:ind w:left="1718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11" w15:restartNumberingAfterBreak="0">
    <w:nsid w:val="635D4351"/>
    <w:multiLevelType w:val="multilevel"/>
    <w:tmpl w:val="7BB41CC6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F7240A0"/>
    <w:multiLevelType w:val="multilevel"/>
    <w:tmpl w:val="DF6E1F52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A70662D"/>
    <w:multiLevelType w:val="multilevel"/>
    <w:tmpl w:val="4BC64DE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3"/>
  </w:num>
  <w:num w:numId="5">
    <w:abstractNumId w:val="9"/>
  </w:num>
  <w:num w:numId="6">
    <w:abstractNumId w:val="11"/>
  </w:num>
  <w:num w:numId="7">
    <w:abstractNumId w:val="4"/>
  </w:num>
  <w:num w:numId="8">
    <w:abstractNumId w:val="12"/>
  </w:num>
  <w:num w:numId="9">
    <w:abstractNumId w:val="0"/>
  </w:num>
  <w:num w:numId="10">
    <w:abstractNumId w:val="6"/>
  </w:num>
  <w:num w:numId="11">
    <w:abstractNumId w:val="3"/>
  </w:num>
  <w:num w:numId="12">
    <w:abstractNumId w:val="7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CAE"/>
    <w:rsid w:val="003448F5"/>
    <w:rsid w:val="00DA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58147B"/>
  <w15:docId w15:val="{D792713A-F3BD-42B0-8C02-4E3B05C5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pPr>
      <w:spacing w:after="200" w:line="276" w:lineRule="auto"/>
    </w:pPr>
    <w:rPr>
      <w:sz w:val="22"/>
      <w:szCs w:val="22"/>
    </w:rPr>
  </w:style>
  <w:style w:type="paragraph" w:styleId="12">
    <w:name w:val="heading 1"/>
    <w:basedOn w:val="a4"/>
    <w:next w:val="a4"/>
    <w:link w:val="13"/>
    <w:uiPriority w:val="9"/>
    <w:qFormat/>
    <w:rsid w:val="00BB18D9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4"/>
    <w:next w:val="a4"/>
    <w:link w:val="21"/>
    <w:uiPriority w:val="9"/>
    <w:unhideWhenUsed/>
    <w:qFormat/>
    <w:rsid w:val="00D4745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4"/>
    <w:next w:val="a4"/>
    <w:link w:val="31"/>
    <w:uiPriority w:val="9"/>
    <w:qFormat/>
    <w:rsid w:val="00BB18D9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4"/>
    <w:next w:val="a4"/>
    <w:link w:val="40"/>
    <w:uiPriority w:val="9"/>
    <w:qFormat/>
    <w:rsid w:val="00BB18D9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0">
    <w:name w:val="heading 5"/>
    <w:basedOn w:val="a4"/>
    <w:next w:val="a4"/>
    <w:link w:val="51"/>
    <w:uiPriority w:val="9"/>
    <w:qFormat/>
    <w:rsid w:val="00BB18D9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4"/>
    <w:next w:val="a4"/>
    <w:link w:val="60"/>
    <w:uiPriority w:val="9"/>
    <w:qFormat/>
    <w:rsid w:val="00BB18D9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4"/>
    <w:next w:val="a4"/>
    <w:link w:val="70"/>
    <w:uiPriority w:val="9"/>
    <w:qFormat/>
    <w:rsid w:val="00BB18D9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4"/>
    <w:next w:val="a4"/>
    <w:link w:val="80"/>
    <w:uiPriority w:val="9"/>
    <w:qFormat/>
    <w:rsid w:val="00BB18D9"/>
    <w:pPr>
      <w:keepNext/>
      <w:keepLines/>
      <w:spacing w:before="200" w:after="0" w:line="240" w:lineRule="auto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4"/>
    <w:next w:val="a4"/>
    <w:link w:val="90"/>
    <w:uiPriority w:val="9"/>
    <w:qFormat/>
    <w:rsid w:val="00BB18D9"/>
    <w:pPr>
      <w:keepNext/>
      <w:keepLines/>
      <w:spacing w:before="200" w:after="0" w:line="240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styleId="a8">
    <w:name w:val="annotation reference"/>
    <w:qFormat/>
    <w:rsid w:val="00CB04DA"/>
    <w:rPr>
      <w:sz w:val="16"/>
      <w:szCs w:val="16"/>
    </w:rPr>
  </w:style>
  <w:style w:type="character" w:customStyle="1" w:styleId="a9">
    <w:name w:val="Текст примечания Знак"/>
    <w:link w:val="aa"/>
    <w:qFormat/>
    <w:rsid w:val="00CB04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выноски Знак"/>
    <w:link w:val="ac"/>
    <w:uiPriority w:val="99"/>
    <w:semiHidden/>
    <w:qFormat/>
    <w:rsid w:val="00CB04DA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link w:val="20"/>
    <w:uiPriority w:val="9"/>
    <w:qFormat/>
    <w:rsid w:val="00D4745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d">
    <w:name w:val="Hyperlink"/>
    <w:uiPriority w:val="99"/>
    <w:rsid w:val="00D4745F"/>
    <w:rPr>
      <w:color w:val="0000FF"/>
      <w:u w:val="single"/>
    </w:rPr>
  </w:style>
  <w:style w:type="character" w:customStyle="1" w:styleId="apple-style-span">
    <w:name w:val="apple-style-span"/>
    <w:basedOn w:val="a5"/>
    <w:qFormat/>
    <w:rsid w:val="00B4339D"/>
  </w:style>
  <w:style w:type="character" w:customStyle="1" w:styleId="apple-converted-space">
    <w:name w:val="apple-converted-space"/>
    <w:basedOn w:val="a5"/>
    <w:qFormat/>
    <w:rsid w:val="00B4339D"/>
  </w:style>
  <w:style w:type="character" w:customStyle="1" w:styleId="ae">
    <w:name w:val="Текст сноски Знак"/>
    <w:link w:val="af"/>
    <w:uiPriority w:val="99"/>
    <w:qFormat/>
    <w:rsid w:val="0080406E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Символ сноски"/>
    <w:uiPriority w:val="99"/>
    <w:unhideWhenUsed/>
    <w:qFormat/>
    <w:rsid w:val="0080406E"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14">
    <w:name w:val="Подпункт Знак1"/>
    <w:link w:val="a1"/>
    <w:qFormat/>
    <w:locked/>
    <w:rsid w:val="00192F26"/>
    <w:rPr>
      <w:rFonts w:ascii="Times New Roman" w:hAnsi="Times New Roman"/>
      <w:b/>
      <w:sz w:val="28"/>
    </w:rPr>
  </w:style>
  <w:style w:type="character" w:customStyle="1" w:styleId="af2">
    <w:name w:val="Верхний колонтитул Знак"/>
    <w:basedOn w:val="a5"/>
    <w:link w:val="af3"/>
    <w:uiPriority w:val="99"/>
    <w:qFormat/>
    <w:rsid w:val="00FF6229"/>
  </w:style>
  <w:style w:type="character" w:customStyle="1" w:styleId="af4">
    <w:name w:val="Нижний колонтитул Знак"/>
    <w:basedOn w:val="a5"/>
    <w:link w:val="af5"/>
    <w:uiPriority w:val="99"/>
    <w:qFormat/>
    <w:rsid w:val="00FF6229"/>
  </w:style>
  <w:style w:type="character" w:styleId="af6">
    <w:name w:val="line number"/>
    <w:basedOn w:val="a5"/>
    <w:uiPriority w:val="99"/>
    <w:semiHidden/>
    <w:unhideWhenUsed/>
    <w:qFormat/>
    <w:rsid w:val="00FF6229"/>
  </w:style>
  <w:style w:type="character" w:customStyle="1" w:styleId="af7">
    <w:name w:val="Схема документа Знак"/>
    <w:link w:val="af8"/>
    <w:uiPriority w:val="99"/>
    <w:semiHidden/>
    <w:qFormat/>
    <w:rsid w:val="0040689F"/>
    <w:rPr>
      <w:rFonts w:ascii="Tahoma" w:hAnsi="Tahoma" w:cs="Tahoma"/>
      <w:sz w:val="16"/>
      <w:szCs w:val="16"/>
    </w:rPr>
  </w:style>
  <w:style w:type="character" w:customStyle="1" w:styleId="13">
    <w:name w:val="Заголовок 1 Знак"/>
    <w:link w:val="12"/>
    <w:uiPriority w:val="9"/>
    <w:qFormat/>
    <w:rsid w:val="00BB18D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">
    <w:name w:val="Заголовок 3 Знак"/>
    <w:link w:val="30"/>
    <w:uiPriority w:val="9"/>
    <w:qFormat/>
    <w:rsid w:val="00BB18D9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40">
    <w:name w:val="Заголовок 4 Знак"/>
    <w:link w:val="4"/>
    <w:uiPriority w:val="9"/>
    <w:qFormat/>
    <w:rsid w:val="00BB18D9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51">
    <w:name w:val="Заголовок 5 Знак"/>
    <w:link w:val="50"/>
    <w:uiPriority w:val="9"/>
    <w:qFormat/>
    <w:rsid w:val="00BB18D9"/>
    <w:rPr>
      <w:rFonts w:ascii="Cambria" w:eastAsia="Times New Roman" w:hAnsi="Cambria" w:cs="Times New Roman"/>
      <w:color w:val="243F60"/>
      <w:sz w:val="20"/>
      <w:szCs w:val="20"/>
    </w:rPr>
  </w:style>
  <w:style w:type="character" w:customStyle="1" w:styleId="60">
    <w:name w:val="Заголовок 6 Знак"/>
    <w:link w:val="6"/>
    <w:uiPriority w:val="9"/>
    <w:qFormat/>
    <w:rsid w:val="00BB18D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link w:val="7"/>
    <w:uiPriority w:val="9"/>
    <w:qFormat/>
    <w:rsid w:val="00BB18D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link w:val="8"/>
    <w:uiPriority w:val="9"/>
    <w:qFormat/>
    <w:rsid w:val="00BB18D9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qFormat/>
    <w:rsid w:val="00BB18D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f9">
    <w:name w:val="Название Знак"/>
    <w:link w:val="16"/>
    <w:uiPriority w:val="10"/>
    <w:qFormat/>
    <w:rsid w:val="00BB18D9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a">
    <w:name w:val="Подзаголовок Знак"/>
    <w:link w:val="afb"/>
    <w:uiPriority w:val="11"/>
    <w:qFormat/>
    <w:rsid w:val="00BB18D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c">
    <w:name w:val="Strong"/>
    <w:uiPriority w:val="22"/>
    <w:qFormat/>
    <w:rsid w:val="00BB18D9"/>
    <w:rPr>
      <w:b/>
      <w:bCs/>
    </w:rPr>
  </w:style>
  <w:style w:type="character" w:styleId="afd">
    <w:name w:val="Emphasis"/>
    <w:uiPriority w:val="20"/>
    <w:qFormat/>
    <w:rsid w:val="00BB18D9"/>
    <w:rPr>
      <w:i/>
      <w:iCs/>
    </w:rPr>
  </w:style>
  <w:style w:type="character" w:customStyle="1" w:styleId="22">
    <w:name w:val="Цитата 2 Знак"/>
    <w:link w:val="23"/>
    <w:uiPriority w:val="29"/>
    <w:qFormat/>
    <w:rsid w:val="00BB18D9"/>
    <w:rPr>
      <w:rFonts w:ascii="Calibri" w:eastAsia="Calibri" w:hAnsi="Calibri" w:cs="Times New Roman"/>
      <w:i/>
      <w:iCs/>
      <w:color w:val="000000"/>
      <w:sz w:val="20"/>
      <w:szCs w:val="20"/>
    </w:rPr>
  </w:style>
  <w:style w:type="character" w:customStyle="1" w:styleId="afe">
    <w:name w:val="Выделенная цитата Знак"/>
    <w:link w:val="aff"/>
    <w:uiPriority w:val="30"/>
    <w:qFormat/>
    <w:rsid w:val="00BB18D9"/>
    <w:rPr>
      <w:rFonts w:ascii="Calibri" w:eastAsia="Calibri" w:hAnsi="Calibri" w:cs="Times New Roman"/>
      <w:b/>
      <w:bCs/>
      <w:i/>
      <w:iCs/>
      <w:color w:val="4F81BD"/>
      <w:sz w:val="20"/>
      <w:szCs w:val="20"/>
    </w:rPr>
  </w:style>
  <w:style w:type="character" w:styleId="aff0">
    <w:name w:val="Subtle Emphasis"/>
    <w:uiPriority w:val="19"/>
    <w:qFormat/>
    <w:rsid w:val="00BB18D9"/>
    <w:rPr>
      <w:i/>
      <w:iCs/>
      <w:color w:val="808080"/>
    </w:rPr>
  </w:style>
  <w:style w:type="character" w:styleId="aff1">
    <w:name w:val="Intense Emphasis"/>
    <w:uiPriority w:val="21"/>
    <w:qFormat/>
    <w:rsid w:val="00BB18D9"/>
    <w:rPr>
      <w:b/>
      <w:bCs/>
      <w:i/>
      <w:iCs/>
      <w:color w:val="4F81BD"/>
    </w:rPr>
  </w:style>
  <w:style w:type="character" w:styleId="aff2">
    <w:name w:val="Subtle Reference"/>
    <w:uiPriority w:val="31"/>
    <w:qFormat/>
    <w:rsid w:val="00BB18D9"/>
    <w:rPr>
      <w:smallCaps/>
      <w:color w:val="C0504D"/>
      <w:u w:val="single"/>
    </w:rPr>
  </w:style>
  <w:style w:type="character" w:styleId="aff3">
    <w:name w:val="Intense Reference"/>
    <w:uiPriority w:val="32"/>
    <w:qFormat/>
    <w:rsid w:val="00BB18D9"/>
    <w:rPr>
      <w:b/>
      <w:bCs/>
      <w:smallCaps/>
      <w:color w:val="C0504D"/>
      <w:spacing w:val="5"/>
      <w:u w:val="single"/>
    </w:rPr>
  </w:style>
  <w:style w:type="character" w:styleId="aff4">
    <w:name w:val="Book Title"/>
    <w:uiPriority w:val="33"/>
    <w:qFormat/>
    <w:rsid w:val="00BB18D9"/>
    <w:rPr>
      <w:b/>
      <w:bCs/>
      <w:smallCaps/>
      <w:spacing w:val="5"/>
    </w:rPr>
  </w:style>
  <w:style w:type="character" w:customStyle="1" w:styleId="aff5">
    <w:name w:val="Электронная подпись Знак"/>
    <w:link w:val="aff6"/>
    <w:uiPriority w:val="99"/>
    <w:semiHidden/>
    <w:qFormat/>
    <w:rsid w:val="00BB18D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7">
    <w:name w:val="Тема примечания Знак"/>
    <w:link w:val="aff8"/>
    <w:semiHidden/>
    <w:qFormat/>
    <w:rsid w:val="00BB18D9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ff9">
    <w:name w:val="Основной текст с отступом Знак"/>
    <w:link w:val="affa"/>
    <w:qFormat/>
    <w:rsid w:val="008757E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fb">
    <w:name w:val="FollowedHyperlink"/>
    <w:uiPriority w:val="99"/>
    <w:semiHidden/>
    <w:unhideWhenUsed/>
    <w:rsid w:val="00B211E3"/>
    <w:rPr>
      <w:color w:val="954F72"/>
      <w:u w:val="single"/>
    </w:rPr>
  </w:style>
  <w:style w:type="character" w:customStyle="1" w:styleId="affc">
    <w:name w:val="Абзац списка Знак"/>
    <w:link w:val="affd"/>
    <w:uiPriority w:val="34"/>
    <w:qFormat/>
    <w:rsid w:val="00253374"/>
    <w:rPr>
      <w:sz w:val="22"/>
      <w:szCs w:val="22"/>
    </w:rPr>
  </w:style>
  <w:style w:type="character" w:customStyle="1" w:styleId="61">
    <w:name w:val="Основной текст (6)_"/>
    <w:basedOn w:val="a5"/>
    <w:link w:val="62"/>
    <w:qFormat/>
    <w:rsid w:val="00310980"/>
    <w:rPr>
      <w:rFonts w:ascii="Times New Roman" w:hAnsi="Times New Roman"/>
      <w:shd w:val="clear" w:color="auto" w:fill="FFFFFF"/>
    </w:rPr>
  </w:style>
  <w:style w:type="character" w:customStyle="1" w:styleId="affe">
    <w:name w:val="Колонтитул_"/>
    <w:basedOn w:val="a5"/>
    <w:link w:val="afff"/>
    <w:qFormat/>
    <w:rsid w:val="006D08BC"/>
    <w:rPr>
      <w:rFonts w:ascii="Times New Roman" w:hAnsi="Times New Roman"/>
      <w:shd w:val="clear" w:color="auto" w:fill="FFFFFF"/>
    </w:rPr>
  </w:style>
  <w:style w:type="character" w:customStyle="1" w:styleId="afff0">
    <w:name w:val="комментарий"/>
    <w:qFormat/>
    <w:rsid w:val="008D2EC1"/>
    <w:rPr>
      <w:b/>
      <w:i/>
      <w:shd w:val="clear" w:color="auto" w:fill="FFFF99"/>
    </w:rPr>
  </w:style>
  <w:style w:type="character" w:customStyle="1" w:styleId="ConsPlusNormal">
    <w:name w:val="ConsPlusNormal Знак"/>
    <w:link w:val="ConsPlusNormal0"/>
    <w:qFormat/>
    <w:rsid w:val="00170C47"/>
    <w:rPr>
      <w:rFonts w:ascii="Arial" w:hAnsi="Arial" w:cs="Arial"/>
    </w:rPr>
  </w:style>
  <w:style w:type="character" w:customStyle="1" w:styleId="17">
    <w:name w:val="Абзац списка Знак1"/>
    <w:basedOn w:val="a5"/>
    <w:uiPriority w:val="34"/>
    <w:qFormat/>
    <w:rsid w:val="00A270F3"/>
    <w:rPr>
      <w:rFonts w:ascii="Calibri" w:hAnsi="Calibri"/>
      <w:sz w:val="22"/>
    </w:rPr>
  </w:style>
  <w:style w:type="character" w:customStyle="1" w:styleId="11130">
    <w:name w:val="РГ_1.1.1_3 Знак"/>
    <w:link w:val="1113"/>
    <w:qFormat/>
    <w:rsid w:val="00CA2697"/>
    <w:rPr>
      <w:rFonts w:ascii="Times New Roman" w:hAnsi="Times New Roman"/>
      <w:sz w:val="28"/>
      <w:szCs w:val="28"/>
    </w:rPr>
  </w:style>
  <w:style w:type="character" w:customStyle="1" w:styleId="afff1">
    <w:name w:val="РГ_текст табл Знак"/>
    <w:basedOn w:val="a5"/>
    <w:link w:val="afff2"/>
    <w:qFormat/>
    <w:rsid w:val="00CA2697"/>
    <w:rPr>
      <w:rFonts w:asciiTheme="minorHAnsi" w:eastAsia="Calibri" w:hAnsiTheme="minorHAnsi" w:cstheme="minorHAnsi"/>
      <w:sz w:val="24"/>
      <w:szCs w:val="24"/>
      <w:lang w:eastAsia="en-US"/>
    </w:rPr>
  </w:style>
  <w:style w:type="character" w:customStyle="1" w:styleId="afff3">
    <w:name w:val="РГ_номер текста табл Знак"/>
    <w:basedOn w:val="17"/>
    <w:link w:val="a"/>
    <w:qFormat/>
    <w:rsid w:val="00CA2697"/>
    <w:rPr>
      <w:rFonts w:asciiTheme="minorHAnsi" w:eastAsia="Calibri" w:hAnsiTheme="minorHAnsi" w:cstheme="minorHAnsi"/>
      <w:sz w:val="24"/>
      <w:szCs w:val="22"/>
      <w:lang w:eastAsia="en-US"/>
    </w:rPr>
  </w:style>
  <w:style w:type="character" w:customStyle="1" w:styleId="110">
    <w:name w:val="1.1. таблица Знак"/>
    <w:basedOn w:val="afff3"/>
    <w:link w:val="11"/>
    <w:qFormat/>
    <w:rsid w:val="00CA2697"/>
    <w:rPr>
      <w:rFonts w:asciiTheme="minorHAnsi" w:eastAsia="Calibri" w:hAnsiTheme="minorHAnsi" w:cstheme="minorHAnsi"/>
      <w:sz w:val="24"/>
      <w:szCs w:val="22"/>
      <w:lang w:eastAsia="en-US"/>
    </w:rPr>
  </w:style>
  <w:style w:type="character" w:customStyle="1" w:styleId="111140">
    <w:name w:val="РГ_1.1.1.1._4 Знак"/>
    <w:link w:val="11114"/>
    <w:qFormat/>
    <w:rsid w:val="00E9474D"/>
    <w:rPr>
      <w:rFonts w:ascii="Times New Roman" w:hAnsi="Times New Roman"/>
      <w:sz w:val="28"/>
      <w:szCs w:val="28"/>
    </w:rPr>
  </w:style>
  <w:style w:type="character" w:customStyle="1" w:styleId="afff4">
    <w:name w:val="Символ концевой сноски"/>
    <w:qFormat/>
    <w:rPr>
      <w:vertAlign w:val="superscript"/>
    </w:rPr>
  </w:style>
  <w:style w:type="character" w:styleId="afff5">
    <w:name w:val="endnote reference"/>
    <w:rPr>
      <w:vertAlign w:val="superscript"/>
    </w:rPr>
  </w:style>
  <w:style w:type="character" w:styleId="afff6">
    <w:name w:val="Placeholder Text"/>
    <w:qFormat/>
    <w:rPr>
      <w:rFonts w:ascii="Times New Roman" w:eastAsia="Times New Roman" w:hAnsi="Times New Roman" w:cs="Times New Roman"/>
      <w:color w:val="808080"/>
      <w:sz w:val="24"/>
      <w:szCs w:val="24"/>
    </w:rPr>
  </w:style>
  <w:style w:type="character" w:customStyle="1" w:styleId="afff7">
    <w:name w:val="Текст концевой сноски Знак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ff8">
    <w:name w:val="Title"/>
    <w:basedOn w:val="a4"/>
    <w:next w:val="aff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ff9">
    <w:name w:val="Body Text"/>
    <w:basedOn w:val="a4"/>
    <w:pPr>
      <w:spacing w:after="140"/>
    </w:pPr>
  </w:style>
  <w:style w:type="paragraph" w:styleId="afffa">
    <w:name w:val="List"/>
    <w:basedOn w:val="afff9"/>
  </w:style>
  <w:style w:type="paragraph" w:styleId="afffb">
    <w:name w:val="caption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c">
    <w:name w:val="index heading"/>
    <w:basedOn w:val="afff8"/>
  </w:style>
  <w:style w:type="paragraph" w:styleId="affd">
    <w:name w:val="List Paragraph"/>
    <w:basedOn w:val="a4"/>
    <w:link w:val="affc"/>
    <w:uiPriority w:val="34"/>
    <w:qFormat/>
    <w:rsid w:val="00141D91"/>
    <w:pPr>
      <w:ind w:left="720"/>
      <w:contextualSpacing/>
    </w:pPr>
  </w:style>
  <w:style w:type="paragraph" w:styleId="aa">
    <w:name w:val="annotation text"/>
    <w:basedOn w:val="a4"/>
    <w:link w:val="a9"/>
    <w:qFormat/>
    <w:rsid w:val="00CB04D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c">
    <w:name w:val="Balloon Text"/>
    <w:basedOn w:val="a4"/>
    <w:link w:val="ab"/>
    <w:semiHidden/>
    <w:unhideWhenUsed/>
    <w:qFormat/>
    <w:rsid w:val="00CB04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d">
    <w:name w:val="Обычный+ без отступа"/>
    <w:basedOn w:val="a4"/>
    <w:qFormat/>
    <w:rsid w:val="000A41F8"/>
    <w:pPr>
      <w:spacing w:before="120" w:after="0" w:line="360" w:lineRule="auto"/>
      <w:jc w:val="both"/>
    </w:pPr>
    <w:rPr>
      <w:rFonts w:ascii="Times New Roman" w:eastAsia="MS Mincho" w:hAnsi="Times New Roman"/>
      <w:sz w:val="28"/>
      <w:szCs w:val="28"/>
    </w:rPr>
  </w:style>
  <w:style w:type="paragraph" w:customStyle="1" w:styleId="afffe">
    <w:name w:val="Таблица шапка"/>
    <w:basedOn w:val="a4"/>
    <w:qFormat/>
    <w:rsid w:val="008B7E3F"/>
    <w:pPr>
      <w:keepNext/>
      <w:spacing w:before="40" w:after="40" w:line="240" w:lineRule="auto"/>
      <w:ind w:left="57" w:right="57"/>
    </w:pPr>
    <w:rPr>
      <w:rFonts w:ascii="Times New Roman" w:hAnsi="Times New Roman"/>
      <w:sz w:val="18"/>
      <w:szCs w:val="18"/>
    </w:rPr>
  </w:style>
  <w:style w:type="paragraph" w:customStyle="1" w:styleId="affff">
    <w:name w:val="Текст таблицы"/>
    <w:basedOn w:val="a4"/>
    <w:qFormat/>
    <w:rsid w:val="008B7E3F"/>
    <w:pPr>
      <w:spacing w:before="40" w:after="40" w:line="240" w:lineRule="auto"/>
      <w:ind w:left="57" w:right="57"/>
    </w:pPr>
    <w:rPr>
      <w:rFonts w:ascii="Times New Roman" w:hAnsi="Times New Roman"/>
      <w:sz w:val="24"/>
      <w:szCs w:val="24"/>
    </w:rPr>
  </w:style>
  <w:style w:type="paragraph" w:customStyle="1" w:styleId="a0">
    <w:name w:val="Пункт Знак"/>
    <w:basedOn w:val="a4"/>
    <w:qFormat/>
    <w:rsid w:val="00112EBD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hAnsi="Times New Roman"/>
      <w:b/>
      <w:sz w:val="28"/>
      <w:szCs w:val="20"/>
    </w:rPr>
  </w:style>
  <w:style w:type="paragraph" w:customStyle="1" w:styleId="a1">
    <w:name w:val="Подпункт"/>
    <w:basedOn w:val="a0"/>
    <w:link w:val="14"/>
    <w:qFormat/>
    <w:rsid w:val="00B5006B"/>
    <w:pPr>
      <w:numPr>
        <w:ilvl w:val="2"/>
      </w:numPr>
      <w:tabs>
        <w:tab w:val="clear" w:pos="1134"/>
      </w:tabs>
    </w:pPr>
  </w:style>
  <w:style w:type="paragraph" w:customStyle="1" w:styleId="a2">
    <w:name w:val="Подподпункт"/>
    <w:basedOn w:val="a1"/>
    <w:qFormat/>
    <w:rsid w:val="00B5006B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3">
    <w:name w:val="Подподподпункт"/>
    <w:basedOn w:val="a4"/>
    <w:qFormat/>
    <w:rsid w:val="00112EBD"/>
    <w:pPr>
      <w:numPr>
        <w:ilvl w:val="4"/>
        <w:numId w:val="1"/>
      </w:numPr>
      <w:tabs>
        <w:tab w:val="clear" w:pos="1718"/>
        <w:tab w:val="left" w:pos="1134"/>
        <w:tab w:val="left" w:pos="1701"/>
      </w:tabs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paragraph" w:customStyle="1" w:styleId="10">
    <w:name w:val="Пункт1"/>
    <w:basedOn w:val="a4"/>
    <w:qFormat/>
    <w:rsid w:val="00B5006B"/>
    <w:pPr>
      <w:numPr>
        <w:numId w:val="1"/>
      </w:numPr>
      <w:spacing w:before="240" w:after="0" w:line="360" w:lineRule="auto"/>
      <w:jc w:val="center"/>
    </w:pPr>
    <w:rPr>
      <w:rFonts w:ascii="Arial" w:hAnsi="Arial"/>
      <w:b/>
      <w:sz w:val="28"/>
      <w:szCs w:val="28"/>
    </w:rPr>
  </w:style>
  <w:style w:type="paragraph" w:customStyle="1" w:styleId="32">
    <w:name w:val="Пункт_3"/>
    <w:basedOn w:val="a4"/>
    <w:uiPriority w:val="99"/>
    <w:qFormat/>
    <w:rsid w:val="00112EBD"/>
    <w:pPr>
      <w:tabs>
        <w:tab w:val="left" w:pos="1134"/>
      </w:tabs>
      <w:spacing w:after="0" w:line="360" w:lineRule="auto"/>
      <w:ind w:left="1134" w:hanging="1133"/>
      <w:jc w:val="both"/>
    </w:pPr>
    <w:rPr>
      <w:rFonts w:ascii="Times New Roman" w:hAnsi="Times New Roman"/>
      <w:sz w:val="28"/>
      <w:szCs w:val="20"/>
    </w:rPr>
  </w:style>
  <w:style w:type="paragraph" w:styleId="18">
    <w:name w:val="toc 1"/>
    <w:basedOn w:val="a4"/>
    <w:next w:val="a4"/>
    <w:autoRedefine/>
    <w:uiPriority w:val="39"/>
    <w:rsid w:val="00B17E73"/>
    <w:pPr>
      <w:tabs>
        <w:tab w:val="right" w:leader="dot" w:pos="9344"/>
      </w:tabs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24">
    <w:name w:val="toc 2"/>
    <w:basedOn w:val="a4"/>
    <w:next w:val="a4"/>
    <w:autoRedefine/>
    <w:uiPriority w:val="39"/>
    <w:unhideWhenUsed/>
    <w:rsid w:val="00B87D05"/>
    <w:pPr>
      <w:tabs>
        <w:tab w:val="left" w:pos="426"/>
        <w:tab w:val="left" w:pos="1680"/>
        <w:tab w:val="right" w:leader="dot" w:pos="9344"/>
        <w:tab w:val="right" w:leader="dot" w:pos="9639"/>
      </w:tabs>
      <w:spacing w:after="0"/>
      <w:ind w:left="220"/>
    </w:pPr>
  </w:style>
  <w:style w:type="paragraph" w:styleId="af">
    <w:name w:val="footnote text"/>
    <w:basedOn w:val="a4"/>
    <w:link w:val="ae"/>
    <w:uiPriority w:val="99"/>
    <w:unhideWhenUsed/>
    <w:qFormat/>
    <w:rsid w:val="0080406E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paragraph" w:customStyle="1" w:styleId="ConsPlusNormal0">
    <w:name w:val="ConsPlusNormal"/>
    <w:link w:val="ConsPlusNormal"/>
    <w:qFormat/>
    <w:rsid w:val="00192F26"/>
    <w:pPr>
      <w:widowControl w:val="0"/>
      <w:ind w:firstLine="720"/>
    </w:pPr>
    <w:rPr>
      <w:rFonts w:ascii="Arial" w:hAnsi="Arial" w:cs="Arial"/>
    </w:rPr>
  </w:style>
  <w:style w:type="paragraph" w:customStyle="1" w:styleId="affff0">
    <w:name w:val="Таблица"/>
    <w:basedOn w:val="a4"/>
    <w:qFormat/>
    <w:rsid w:val="00192F2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19">
    <w:name w:val="Абзац списка1"/>
    <w:basedOn w:val="a4"/>
    <w:qFormat/>
    <w:rsid w:val="00192F26"/>
    <w:pPr>
      <w:ind w:left="720"/>
      <w:contextualSpacing/>
    </w:pPr>
  </w:style>
  <w:style w:type="paragraph" w:customStyle="1" w:styleId="afff">
    <w:name w:val="Колонтитул"/>
    <w:basedOn w:val="a4"/>
    <w:link w:val="affe"/>
    <w:qFormat/>
    <w:rsid w:val="006D08BC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3">
    <w:name w:val="header"/>
    <w:basedOn w:val="a4"/>
    <w:link w:val="af2"/>
    <w:uiPriority w:val="99"/>
    <w:unhideWhenUsed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4"/>
    <w:link w:val="af4"/>
    <w:uiPriority w:val="99"/>
    <w:unhideWhenUsed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Document Map"/>
    <w:basedOn w:val="a4"/>
    <w:link w:val="af7"/>
    <w:uiPriority w:val="99"/>
    <w:semiHidden/>
    <w:unhideWhenUsed/>
    <w:qFormat/>
    <w:rsid w:val="004068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f1">
    <w:name w:val="Знак Знак Знак Знак Знак Знак Знак Знак Знак"/>
    <w:basedOn w:val="a4"/>
    <w:qFormat/>
    <w:rsid w:val="00BB18D9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styleId="affff2">
    <w:name w:val="No Spacing"/>
    <w:basedOn w:val="a4"/>
    <w:uiPriority w:val="1"/>
    <w:qFormat/>
    <w:rsid w:val="00BB18D9"/>
    <w:pPr>
      <w:spacing w:after="0" w:line="360" w:lineRule="auto"/>
    </w:pPr>
    <w:rPr>
      <w:rFonts w:ascii="Times New Roman" w:eastAsia="Calibri" w:hAnsi="Times New Roman"/>
      <w:sz w:val="24"/>
      <w:szCs w:val="24"/>
    </w:rPr>
  </w:style>
  <w:style w:type="paragraph" w:customStyle="1" w:styleId="caption1">
    <w:name w:val="caption1"/>
    <w:basedOn w:val="a4"/>
    <w:next w:val="a4"/>
    <w:uiPriority w:val="35"/>
    <w:qFormat/>
    <w:rsid w:val="00BB18D9"/>
    <w:pPr>
      <w:spacing w:after="0" w:line="240" w:lineRule="auto"/>
    </w:pPr>
    <w:rPr>
      <w:rFonts w:ascii="Times New Roman" w:eastAsia="Calibri" w:hAnsi="Times New Roman"/>
      <w:b/>
      <w:bCs/>
      <w:color w:val="4F81BD"/>
      <w:sz w:val="18"/>
      <w:szCs w:val="18"/>
    </w:rPr>
  </w:style>
  <w:style w:type="paragraph" w:customStyle="1" w:styleId="16">
    <w:name w:val="Название1"/>
    <w:basedOn w:val="a4"/>
    <w:next w:val="a4"/>
    <w:link w:val="af9"/>
    <w:uiPriority w:val="10"/>
    <w:qFormat/>
    <w:rsid w:val="00BB18D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afb">
    <w:name w:val="Subtitle"/>
    <w:basedOn w:val="a4"/>
    <w:next w:val="a4"/>
    <w:link w:val="afa"/>
    <w:uiPriority w:val="11"/>
    <w:qFormat/>
    <w:rsid w:val="00BB18D9"/>
    <w:pPr>
      <w:numPr>
        <w:ilvl w:val="1"/>
      </w:numPr>
      <w:spacing w:after="0" w:line="240" w:lineRule="auto"/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23">
    <w:name w:val="Quote"/>
    <w:basedOn w:val="a4"/>
    <w:next w:val="a4"/>
    <w:link w:val="22"/>
    <w:uiPriority w:val="29"/>
    <w:qFormat/>
    <w:rsid w:val="00BB18D9"/>
    <w:pPr>
      <w:spacing w:after="0" w:line="240" w:lineRule="auto"/>
    </w:pPr>
    <w:rPr>
      <w:rFonts w:eastAsia="Calibri"/>
      <w:i/>
      <w:iCs/>
      <w:color w:val="000000"/>
      <w:sz w:val="20"/>
      <w:szCs w:val="20"/>
    </w:rPr>
  </w:style>
  <w:style w:type="paragraph" w:styleId="aff">
    <w:name w:val="Intense Quote"/>
    <w:basedOn w:val="a4"/>
    <w:next w:val="a4"/>
    <w:link w:val="afe"/>
    <w:uiPriority w:val="30"/>
    <w:qFormat/>
    <w:rsid w:val="00BB18D9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Calibri"/>
      <w:b/>
      <w:bCs/>
      <w:i/>
      <w:iCs/>
      <w:color w:val="4F81BD"/>
      <w:sz w:val="20"/>
      <w:szCs w:val="20"/>
    </w:rPr>
  </w:style>
  <w:style w:type="paragraph" w:styleId="affff3">
    <w:name w:val="TOC Heading"/>
    <w:basedOn w:val="12"/>
    <w:next w:val="a4"/>
    <w:uiPriority w:val="39"/>
    <w:qFormat/>
    <w:rsid w:val="00BB18D9"/>
    <w:pPr>
      <w:outlineLvl w:val="9"/>
    </w:pPr>
  </w:style>
  <w:style w:type="paragraph" w:styleId="aff6">
    <w:name w:val="E-mail Signature"/>
    <w:basedOn w:val="a4"/>
    <w:link w:val="aff5"/>
    <w:uiPriority w:val="99"/>
    <w:semiHidden/>
    <w:unhideWhenUsed/>
    <w:qFormat/>
    <w:rsid w:val="00BB18D9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affff4">
    <w:name w:val="Знак"/>
    <w:basedOn w:val="a4"/>
    <w:qFormat/>
    <w:rsid w:val="00BB18D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8">
    <w:name w:val="annotation subject"/>
    <w:basedOn w:val="aa"/>
    <w:next w:val="aa"/>
    <w:link w:val="aff7"/>
    <w:semiHidden/>
    <w:qFormat/>
    <w:rsid w:val="00BB18D9"/>
    <w:rPr>
      <w:rFonts w:eastAsia="Calibri"/>
      <w:b/>
      <w:bCs/>
    </w:rPr>
  </w:style>
  <w:style w:type="paragraph" w:customStyle="1" w:styleId="3">
    <w:name w:val="Нумерованный список ур3"/>
    <w:basedOn w:val="a4"/>
    <w:qFormat/>
    <w:rsid w:val="00BB18D9"/>
    <w:pPr>
      <w:numPr>
        <w:ilvl w:val="2"/>
        <w:numId w:val="2"/>
      </w:numPr>
      <w:spacing w:after="0" w:line="240" w:lineRule="auto"/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4"/>
    <w:qFormat/>
    <w:rsid w:val="00B5006B"/>
    <w:pPr>
      <w:numPr>
        <w:numId w:val="2"/>
      </w:numPr>
      <w:spacing w:before="120" w:after="0" w:line="240" w:lineRule="auto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4"/>
    <w:qFormat/>
    <w:rsid w:val="00BB18D9"/>
    <w:pPr>
      <w:numPr>
        <w:ilvl w:val="1"/>
        <w:numId w:val="2"/>
      </w:numPr>
      <w:spacing w:before="120" w:after="0" w:line="240" w:lineRule="auto"/>
      <w:jc w:val="both"/>
    </w:pPr>
    <w:rPr>
      <w:rFonts w:ascii="Garamond" w:hAnsi="Garamond"/>
      <w:sz w:val="24"/>
      <w:szCs w:val="20"/>
    </w:rPr>
  </w:style>
  <w:style w:type="paragraph" w:styleId="affff5">
    <w:name w:val="Normal (Web)"/>
    <w:basedOn w:val="a4"/>
    <w:uiPriority w:val="99"/>
    <w:qFormat/>
    <w:rsid w:val="00BB18D9"/>
    <w:pPr>
      <w:spacing w:before="30" w:after="30" w:line="240" w:lineRule="auto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ffff6">
    <w:name w:val="Revision"/>
    <w:uiPriority w:val="99"/>
    <w:semiHidden/>
    <w:qFormat/>
    <w:rsid w:val="00BB18D9"/>
    <w:rPr>
      <w:rFonts w:ascii="Times New Roman" w:eastAsia="Calibri" w:hAnsi="Times New Roman"/>
      <w:sz w:val="24"/>
      <w:szCs w:val="24"/>
    </w:rPr>
  </w:style>
  <w:style w:type="paragraph" w:customStyle="1" w:styleId="33">
    <w:name w:val="Знак Знак3 Знак Знак"/>
    <w:basedOn w:val="a4"/>
    <w:qFormat/>
    <w:rsid w:val="00BB18D9"/>
    <w:pPr>
      <w:spacing w:after="160" w:line="240" w:lineRule="exact"/>
      <w:jc w:val="both"/>
    </w:pPr>
    <w:rPr>
      <w:rFonts w:ascii="Verdana" w:hAnsi="Verdana" w:cs="Verdana"/>
      <w:lang w:val="en-US"/>
    </w:rPr>
  </w:style>
  <w:style w:type="paragraph" w:customStyle="1" w:styleId="affff7">
    <w:name w:val="Пункт"/>
    <w:basedOn w:val="a4"/>
    <w:qFormat/>
    <w:rsid w:val="00BB18D9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paragraph" w:customStyle="1" w:styleId="25">
    <w:name w:val="Абзац списка2"/>
    <w:basedOn w:val="a4"/>
    <w:qFormat/>
    <w:rsid w:val="00BB18D9"/>
    <w:pPr>
      <w:ind w:left="720"/>
      <w:contextualSpacing/>
    </w:pPr>
  </w:style>
  <w:style w:type="paragraph" w:styleId="affa">
    <w:name w:val="Body Text Indent"/>
    <w:basedOn w:val="a4"/>
    <w:link w:val="aff9"/>
    <w:rsid w:val="008757E8"/>
    <w:pPr>
      <w:spacing w:after="120" w:line="240" w:lineRule="auto"/>
      <w:ind w:left="283"/>
    </w:pPr>
    <w:rPr>
      <w:rFonts w:ascii="Times New Roman" w:hAnsi="Times New Roman"/>
      <w:sz w:val="28"/>
      <w:szCs w:val="28"/>
    </w:rPr>
  </w:style>
  <w:style w:type="paragraph" w:customStyle="1" w:styleId="affff8">
    <w:name w:val="Знак Знак"/>
    <w:basedOn w:val="a4"/>
    <w:qFormat/>
    <w:rsid w:val="00D3037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4">
    <w:name w:val="toc 3"/>
    <w:basedOn w:val="a4"/>
    <w:next w:val="a4"/>
    <w:autoRedefine/>
    <w:uiPriority w:val="39"/>
    <w:unhideWhenUsed/>
    <w:rsid w:val="00BB55BA"/>
    <w:pPr>
      <w:spacing w:after="100"/>
      <w:ind w:left="440"/>
    </w:pPr>
  </w:style>
  <w:style w:type="paragraph" w:customStyle="1" w:styleId="62">
    <w:name w:val="Основной текст (6)"/>
    <w:basedOn w:val="a4"/>
    <w:link w:val="61"/>
    <w:qFormat/>
    <w:rsid w:val="00310980"/>
    <w:pPr>
      <w:widowControl w:val="0"/>
      <w:shd w:val="clear" w:color="auto" w:fill="FFFFFF"/>
      <w:spacing w:after="0" w:line="240" w:lineRule="auto"/>
      <w:ind w:firstLine="720"/>
      <w:jc w:val="both"/>
    </w:pPr>
    <w:rPr>
      <w:rFonts w:ascii="Times New Roman" w:hAnsi="Times New Roman"/>
      <w:sz w:val="20"/>
      <w:szCs w:val="20"/>
    </w:rPr>
  </w:style>
  <w:style w:type="paragraph" w:customStyle="1" w:styleId="TableListParagraph">
    <w:name w:val="Table List Paragraph"/>
    <w:basedOn w:val="a4"/>
    <w:qFormat/>
    <w:rsid w:val="00A270F3"/>
    <w:pPr>
      <w:numPr>
        <w:numId w:val="10"/>
      </w:numPr>
      <w:tabs>
        <w:tab w:val="left" w:pos="36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РГ_Глава_1"/>
    <w:basedOn w:val="a4"/>
    <w:qFormat/>
    <w:rsid w:val="00CA2697"/>
    <w:pPr>
      <w:keepNext/>
      <w:keepLines/>
      <w:numPr>
        <w:numId w:val="12"/>
      </w:numPr>
      <w:tabs>
        <w:tab w:val="left" w:pos="1985"/>
      </w:tabs>
      <w:spacing w:after="0" w:line="240" w:lineRule="auto"/>
      <w:jc w:val="center"/>
      <w:outlineLvl w:val="1"/>
    </w:pPr>
    <w:rPr>
      <w:rFonts w:ascii="Times New Roman" w:hAnsi="Times New Roman"/>
      <w:caps/>
      <w:sz w:val="28"/>
      <w:szCs w:val="28"/>
    </w:rPr>
  </w:style>
  <w:style w:type="paragraph" w:customStyle="1" w:styleId="112">
    <w:name w:val="РГ_1.1._2"/>
    <w:basedOn w:val="a4"/>
    <w:qFormat/>
    <w:rsid w:val="00CA2697"/>
    <w:pPr>
      <w:widowControl w:val="0"/>
      <w:numPr>
        <w:ilvl w:val="1"/>
        <w:numId w:val="12"/>
      </w:numPr>
      <w:spacing w:before="120" w:after="0" w:line="240" w:lineRule="auto"/>
      <w:jc w:val="both"/>
      <w:outlineLvl w:val="0"/>
    </w:pPr>
    <w:rPr>
      <w:rFonts w:asciiTheme="minorHAnsi" w:hAnsiTheme="minorHAnsi" w:cstheme="minorHAnsi"/>
      <w:sz w:val="28"/>
      <w:szCs w:val="28"/>
    </w:rPr>
  </w:style>
  <w:style w:type="paragraph" w:customStyle="1" w:styleId="1113">
    <w:name w:val="РГ_1.1.1_3"/>
    <w:basedOn w:val="a4"/>
    <w:link w:val="11130"/>
    <w:qFormat/>
    <w:rsid w:val="00CA2697"/>
    <w:pPr>
      <w:widowControl w:val="0"/>
      <w:numPr>
        <w:ilvl w:val="2"/>
        <w:numId w:val="12"/>
      </w:numPr>
      <w:spacing w:before="120" w:after="12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11114">
    <w:name w:val="РГ_1.1.1.1._4"/>
    <w:basedOn w:val="1113"/>
    <w:link w:val="111140"/>
    <w:qFormat/>
    <w:rsid w:val="00CA2697"/>
    <w:pPr>
      <w:numPr>
        <w:ilvl w:val="3"/>
      </w:numPr>
      <w:tabs>
        <w:tab w:val="left" w:pos="360"/>
      </w:tabs>
    </w:pPr>
  </w:style>
  <w:style w:type="paragraph" w:customStyle="1" w:styleId="5">
    <w:name w:val="РГ_а)_5"/>
    <w:basedOn w:val="a4"/>
    <w:qFormat/>
    <w:rsid w:val="00CA2697"/>
    <w:pPr>
      <w:numPr>
        <w:ilvl w:val="5"/>
        <w:numId w:val="12"/>
      </w:num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15">
    <w:name w:val="РГ_1)___5"/>
    <w:basedOn w:val="11114"/>
    <w:qFormat/>
    <w:rsid w:val="00CA2697"/>
    <w:pPr>
      <w:numPr>
        <w:ilvl w:val="4"/>
      </w:numPr>
    </w:pPr>
  </w:style>
  <w:style w:type="paragraph" w:customStyle="1" w:styleId="afff2">
    <w:name w:val="РГ_текст табл"/>
    <w:basedOn w:val="112"/>
    <w:link w:val="afff1"/>
    <w:qFormat/>
    <w:rsid w:val="00CA2697"/>
    <w:pPr>
      <w:numPr>
        <w:ilvl w:val="0"/>
        <w:numId w:val="0"/>
      </w:numPr>
      <w:spacing w:before="0"/>
      <w:ind w:left="34"/>
      <w:outlineLvl w:val="9"/>
    </w:pPr>
    <w:rPr>
      <w:rFonts w:eastAsia="Calibri"/>
      <w:sz w:val="24"/>
      <w:szCs w:val="24"/>
      <w:lang w:eastAsia="en-US"/>
    </w:rPr>
  </w:style>
  <w:style w:type="paragraph" w:customStyle="1" w:styleId="a">
    <w:name w:val="РГ_номер текста табл"/>
    <w:basedOn w:val="affd"/>
    <w:link w:val="afff3"/>
    <w:qFormat/>
    <w:rsid w:val="00CA2697"/>
    <w:pPr>
      <w:numPr>
        <w:numId w:val="11"/>
      </w:numPr>
      <w:spacing w:after="0" w:line="240" w:lineRule="auto"/>
      <w:jc w:val="both"/>
    </w:pPr>
    <w:rPr>
      <w:rFonts w:asciiTheme="minorHAnsi" w:eastAsia="Calibri" w:hAnsiTheme="minorHAnsi" w:cstheme="minorHAnsi"/>
      <w:sz w:val="24"/>
      <w:lang w:eastAsia="en-US"/>
    </w:rPr>
  </w:style>
  <w:style w:type="paragraph" w:customStyle="1" w:styleId="11">
    <w:name w:val="1.1. таблица"/>
    <w:basedOn w:val="a"/>
    <w:link w:val="110"/>
    <w:qFormat/>
    <w:rsid w:val="00CA2697"/>
    <w:pPr>
      <w:numPr>
        <w:ilvl w:val="1"/>
      </w:numPr>
    </w:pPr>
  </w:style>
  <w:style w:type="paragraph" w:customStyle="1" w:styleId="xmsolistparagraph">
    <w:name w:val="x_msolistparagraph"/>
    <w:basedOn w:val="a4"/>
    <w:qFormat/>
    <w:pPr>
      <w:spacing w:beforeAutospacing="1" w:afterAutospacing="1" w:line="240" w:lineRule="exact"/>
    </w:pPr>
    <w:rPr>
      <w:rFonts w:ascii="Times New Roman" w:hAnsi="Times New Roman"/>
      <w:sz w:val="24"/>
      <w:szCs w:val="24"/>
    </w:rPr>
  </w:style>
  <w:style w:type="paragraph" w:customStyle="1" w:styleId="dt-p">
    <w:name w:val="dt-p"/>
    <w:basedOn w:val="a4"/>
    <w:qFormat/>
    <w:pPr>
      <w:spacing w:beforeAutospacing="1" w:afterAutospacing="1" w:line="240" w:lineRule="exact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basedOn w:val="a4"/>
    <w:qFormat/>
    <w:pPr>
      <w:spacing w:after="0" w:line="240" w:lineRule="exact"/>
    </w:pPr>
    <w:rPr>
      <w:rFonts w:ascii="Courier New" w:eastAsia="Calibri" w:hAnsi="Courier New" w:cs="Courier New"/>
      <w:sz w:val="20"/>
      <w:szCs w:val="20"/>
    </w:rPr>
  </w:style>
  <w:style w:type="table" w:styleId="affff9">
    <w:name w:val="Table Grid"/>
    <w:basedOn w:val="a6"/>
    <w:uiPriority w:val="59"/>
    <w:rsid w:val="00B9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package" Target="embeddings/_____Microsoft_Excel.xlsx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6F5A5-E2D3-477B-B451-F36D009B5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3280</TotalTime>
  <Pages>20</Pages>
  <Words>6330</Words>
  <Characters>36084</Characters>
  <Application>Microsoft Office Word</Application>
  <DocSecurity>0</DocSecurity>
  <Lines>300</Lines>
  <Paragraphs>84</Paragraphs>
  <ScaleCrop>false</ScaleCrop>
  <Company>####</Company>
  <LinksUpToDate>false</LinksUpToDate>
  <CharactersWithSpaces>42330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Торопов Денис Владимирович</dc:creator>
  <dc:description/>
  <cp:lastModifiedBy>Сизов Антон Александрович</cp:lastModifiedBy>
  <cp:revision>14</cp:revision>
  <cp:lastPrinted>2021-07-09T09:18:00Z</cp:lastPrinted>
  <dcterms:created xsi:type="dcterms:W3CDTF">2024-08-21T12:58:00Z</dcterms:created>
  <dcterms:modified xsi:type="dcterms:W3CDTF">2026-07-23T06:17:00Z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