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01A2" w14:textId="77777777" w:rsidR="00B007E7" w:rsidRDefault="00683349">
      <w:r>
        <w:t xml:space="preserve">                                                                                                         Приложение № 3 к техническому заданию</w:t>
      </w:r>
    </w:p>
    <w:p w14:paraId="715474C5" w14:textId="77777777" w:rsidR="00B007E7" w:rsidRDefault="00B007E7"/>
    <w:p w14:paraId="5010B05D" w14:textId="77777777" w:rsidR="00B007E7" w:rsidRDefault="00B007E7">
      <w:pPr>
        <w:shd w:val="clear" w:color="auto" w:fill="FFFFFF"/>
        <w:jc w:val="both"/>
        <w:rPr>
          <w:sz w:val="28"/>
          <w:szCs w:val="28"/>
        </w:rPr>
      </w:pPr>
    </w:p>
    <w:p w14:paraId="2B4AB0EF" w14:textId="77777777" w:rsidR="00B007E7" w:rsidRDefault="00B007E7">
      <w:pPr>
        <w:shd w:val="clear" w:color="auto" w:fill="FFFFFF"/>
        <w:jc w:val="both"/>
        <w:rPr>
          <w:sz w:val="28"/>
          <w:szCs w:val="28"/>
        </w:rPr>
      </w:pPr>
    </w:p>
    <w:p w14:paraId="6B728FCC" w14:textId="77777777" w:rsidR="00B007E7" w:rsidRDefault="00B007E7">
      <w:pPr>
        <w:shd w:val="clear" w:color="auto" w:fill="FFFFFF"/>
        <w:jc w:val="both"/>
        <w:rPr>
          <w:sz w:val="28"/>
          <w:szCs w:val="28"/>
        </w:rPr>
      </w:pPr>
    </w:p>
    <w:p w14:paraId="2503702F" w14:textId="77777777" w:rsidR="00B007E7" w:rsidRDefault="00B007E7">
      <w:pPr>
        <w:shd w:val="clear" w:color="auto" w:fill="FFFFFF"/>
        <w:jc w:val="both"/>
        <w:rPr>
          <w:sz w:val="28"/>
          <w:szCs w:val="28"/>
        </w:rPr>
      </w:pPr>
    </w:p>
    <w:p w14:paraId="0FF38448" w14:textId="77777777" w:rsidR="00B007E7" w:rsidRDefault="00B007E7">
      <w:pPr>
        <w:shd w:val="clear" w:color="auto" w:fill="FFFFFF"/>
        <w:jc w:val="both"/>
        <w:rPr>
          <w:sz w:val="28"/>
          <w:szCs w:val="28"/>
        </w:rPr>
      </w:pPr>
    </w:p>
    <w:p w14:paraId="0C268365" w14:textId="77777777" w:rsidR="00B007E7" w:rsidRDefault="00B007E7">
      <w:pPr>
        <w:shd w:val="clear" w:color="auto" w:fill="FFFFFF"/>
        <w:jc w:val="both"/>
        <w:rPr>
          <w:sz w:val="28"/>
          <w:szCs w:val="28"/>
        </w:rPr>
      </w:pPr>
    </w:p>
    <w:p w14:paraId="3C8B66E0" w14:textId="77777777" w:rsidR="00B007E7" w:rsidRDefault="00B007E7">
      <w:pPr>
        <w:shd w:val="clear" w:color="auto" w:fill="FFFFFF"/>
        <w:jc w:val="both"/>
        <w:rPr>
          <w:sz w:val="28"/>
          <w:szCs w:val="28"/>
        </w:rPr>
      </w:pPr>
    </w:p>
    <w:p w14:paraId="4AF66728" w14:textId="77777777" w:rsidR="00B007E7" w:rsidRDefault="00B007E7">
      <w:pPr>
        <w:shd w:val="clear" w:color="auto" w:fill="FFFFFF"/>
        <w:jc w:val="both"/>
        <w:rPr>
          <w:sz w:val="28"/>
          <w:szCs w:val="28"/>
        </w:rPr>
      </w:pPr>
    </w:p>
    <w:p w14:paraId="69E043D1" w14:textId="77777777" w:rsidR="00B007E7" w:rsidRDefault="00B007E7">
      <w:pPr>
        <w:shd w:val="clear" w:color="auto" w:fill="FFFFFF"/>
        <w:jc w:val="both"/>
        <w:rPr>
          <w:sz w:val="28"/>
          <w:szCs w:val="28"/>
        </w:rPr>
      </w:pPr>
    </w:p>
    <w:p w14:paraId="5B96A468" w14:textId="77777777" w:rsidR="00B007E7" w:rsidRDefault="00B007E7">
      <w:pPr>
        <w:shd w:val="clear" w:color="auto" w:fill="FFFFFF"/>
        <w:jc w:val="both"/>
        <w:rPr>
          <w:sz w:val="28"/>
          <w:szCs w:val="28"/>
        </w:rPr>
      </w:pPr>
    </w:p>
    <w:p w14:paraId="3D2E10CF" w14:textId="77777777" w:rsidR="00B007E7" w:rsidRDefault="00683349">
      <w:pPr>
        <w:shd w:val="clear" w:color="auto" w:fill="FFFFFF"/>
        <w:jc w:val="center"/>
        <w:rPr>
          <w:sz w:val="28"/>
          <w:szCs w:val="28"/>
        </w:rPr>
      </w:pPr>
      <w:r>
        <w:rPr>
          <w:sz w:val="28"/>
          <w:szCs w:val="28"/>
        </w:rPr>
        <w:t>ТЕХНИЧЕСКИЕ ТРЕБОВАНИЯ</w:t>
      </w:r>
    </w:p>
    <w:p w14:paraId="2B47A5AC" w14:textId="77777777" w:rsidR="00B007E7" w:rsidRDefault="00683349">
      <w:pPr>
        <w:jc w:val="center"/>
        <w:rPr>
          <w:sz w:val="28"/>
          <w:szCs w:val="28"/>
        </w:rPr>
      </w:pPr>
      <w:r>
        <w:rPr>
          <w:sz w:val="28"/>
          <w:szCs w:val="28"/>
        </w:rPr>
        <w:t>модульным отделениям почтовой связи (МОПС),</w:t>
      </w:r>
    </w:p>
    <w:p w14:paraId="76AB9478" w14:textId="77777777" w:rsidR="00B007E7" w:rsidRDefault="00683349">
      <w:pPr>
        <w:jc w:val="center"/>
        <w:rPr>
          <w:sz w:val="28"/>
          <w:szCs w:val="28"/>
        </w:rPr>
      </w:pPr>
      <w:r>
        <w:rPr>
          <w:sz w:val="28"/>
          <w:szCs w:val="28"/>
        </w:rPr>
        <w:t>изготовленным из металлических быстровозводимых конструкций,</w:t>
      </w:r>
    </w:p>
    <w:p w14:paraId="2F6BA965" w14:textId="77777777" w:rsidR="00B007E7" w:rsidRDefault="00683349">
      <w:pPr>
        <w:jc w:val="center"/>
        <w:rPr>
          <w:sz w:val="28"/>
          <w:szCs w:val="28"/>
        </w:rPr>
      </w:pPr>
      <w:r>
        <w:rPr>
          <w:sz w:val="28"/>
          <w:szCs w:val="28"/>
        </w:rPr>
        <w:t>площадью 25,4 м</w:t>
      </w:r>
      <w:r>
        <w:rPr>
          <w:sz w:val="28"/>
          <w:szCs w:val="28"/>
          <w:vertAlign w:val="superscript"/>
        </w:rPr>
        <w:t>2</w:t>
      </w:r>
    </w:p>
    <w:p w14:paraId="504E4D73" w14:textId="77777777" w:rsidR="00B007E7" w:rsidRDefault="00B007E7">
      <w:pPr>
        <w:jc w:val="center"/>
        <w:rPr>
          <w:sz w:val="28"/>
          <w:szCs w:val="28"/>
        </w:rPr>
      </w:pPr>
    </w:p>
    <w:p w14:paraId="66FE12BC" w14:textId="77777777" w:rsidR="00B007E7" w:rsidRDefault="00B007E7">
      <w:pPr>
        <w:shd w:val="clear" w:color="auto" w:fill="FFFFFF"/>
        <w:jc w:val="center"/>
        <w:rPr>
          <w:sz w:val="28"/>
          <w:szCs w:val="28"/>
        </w:rPr>
      </w:pPr>
    </w:p>
    <w:p w14:paraId="3C21ADF5" w14:textId="77777777" w:rsidR="00B007E7" w:rsidRDefault="00B007E7">
      <w:pPr>
        <w:shd w:val="clear" w:color="auto" w:fill="FFFFFF"/>
        <w:jc w:val="center"/>
        <w:rPr>
          <w:sz w:val="28"/>
          <w:szCs w:val="28"/>
        </w:rPr>
      </w:pPr>
    </w:p>
    <w:p w14:paraId="731B6CEA" w14:textId="77777777" w:rsidR="00B007E7" w:rsidRDefault="00B007E7">
      <w:pPr>
        <w:shd w:val="clear" w:color="auto" w:fill="FFFFFF"/>
        <w:jc w:val="center"/>
        <w:rPr>
          <w:sz w:val="28"/>
          <w:szCs w:val="28"/>
        </w:rPr>
      </w:pPr>
    </w:p>
    <w:p w14:paraId="7E2E2FD6" w14:textId="77777777" w:rsidR="00B007E7" w:rsidRDefault="00B007E7">
      <w:pPr>
        <w:shd w:val="clear" w:color="auto" w:fill="FFFFFF"/>
        <w:jc w:val="center"/>
        <w:rPr>
          <w:sz w:val="28"/>
          <w:szCs w:val="28"/>
        </w:rPr>
      </w:pPr>
    </w:p>
    <w:p w14:paraId="0C479B72" w14:textId="4840DD62" w:rsidR="009441AB" w:rsidRDefault="009441AB">
      <w:pPr>
        <w:widowControl/>
        <w:rPr>
          <w:b/>
          <w:sz w:val="28"/>
          <w:szCs w:val="28"/>
          <w:lang w:eastAsia="ru-RU"/>
        </w:rPr>
      </w:pPr>
      <w:r>
        <w:rPr>
          <w:b/>
          <w:sz w:val="28"/>
          <w:szCs w:val="28"/>
          <w:lang w:eastAsia="ru-RU"/>
        </w:rPr>
        <w:br w:type="page"/>
      </w:r>
    </w:p>
    <w:tbl>
      <w:tblPr>
        <w:tblW w:w="9214" w:type="dxa"/>
        <w:tblInd w:w="137" w:type="dxa"/>
        <w:tblLayout w:type="fixed"/>
        <w:tblCellMar>
          <w:top w:w="102" w:type="dxa"/>
          <w:left w:w="62" w:type="dxa"/>
          <w:bottom w:w="102" w:type="dxa"/>
          <w:right w:w="62" w:type="dxa"/>
        </w:tblCellMar>
        <w:tblLook w:val="04A0" w:firstRow="1" w:lastRow="0" w:firstColumn="1" w:lastColumn="0" w:noHBand="0" w:noVBand="1"/>
      </w:tblPr>
      <w:tblGrid>
        <w:gridCol w:w="708"/>
        <w:gridCol w:w="1702"/>
        <w:gridCol w:w="6804"/>
      </w:tblGrid>
      <w:tr w:rsidR="00B007E7" w14:paraId="17ED4B86" w14:textId="77777777">
        <w:trPr>
          <w:trHeight w:val="553"/>
          <w:tblHeader/>
        </w:trPr>
        <w:tc>
          <w:tcPr>
            <w:tcW w:w="708" w:type="dxa"/>
            <w:tcBorders>
              <w:top w:val="single" w:sz="4" w:space="0" w:color="000000"/>
              <w:left w:val="single" w:sz="4" w:space="0" w:color="000000"/>
              <w:bottom w:val="single" w:sz="4" w:space="0" w:color="000000"/>
              <w:right w:val="single" w:sz="4" w:space="0" w:color="000000"/>
            </w:tcBorders>
            <w:vAlign w:val="center"/>
          </w:tcPr>
          <w:p w14:paraId="3223253A" w14:textId="77777777" w:rsidR="00B007E7" w:rsidRDefault="00683349">
            <w:pPr>
              <w:jc w:val="center"/>
              <w:rPr>
                <w:b/>
                <w:sz w:val="28"/>
                <w:szCs w:val="28"/>
              </w:rPr>
            </w:pPr>
            <w:r>
              <w:rPr>
                <w:b/>
                <w:sz w:val="28"/>
                <w:szCs w:val="28"/>
              </w:rPr>
              <w:lastRenderedPageBreak/>
              <w:t>№ п/п</w:t>
            </w:r>
          </w:p>
        </w:tc>
        <w:tc>
          <w:tcPr>
            <w:tcW w:w="1702" w:type="dxa"/>
            <w:tcBorders>
              <w:top w:val="single" w:sz="4" w:space="0" w:color="000000"/>
              <w:left w:val="single" w:sz="4" w:space="0" w:color="000000"/>
              <w:bottom w:val="single" w:sz="4" w:space="0" w:color="000000"/>
              <w:right w:val="single" w:sz="4" w:space="0" w:color="000000"/>
            </w:tcBorders>
          </w:tcPr>
          <w:p w14:paraId="0958007C" w14:textId="77777777" w:rsidR="00B007E7" w:rsidRDefault="00683349">
            <w:pPr>
              <w:jc w:val="center"/>
              <w:rPr>
                <w:b/>
                <w:sz w:val="28"/>
                <w:szCs w:val="28"/>
              </w:rPr>
            </w:pPr>
            <w:r>
              <w:rPr>
                <w:b/>
                <w:sz w:val="28"/>
                <w:szCs w:val="28"/>
              </w:rPr>
              <w:t xml:space="preserve">Термин/ </w:t>
            </w:r>
          </w:p>
          <w:p w14:paraId="1017436E" w14:textId="77777777" w:rsidR="00B007E7" w:rsidRDefault="00683349">
            <w:pPr>
              <w:jc w:val="center"/>
              <w:rPr>
                <w:b/>
                <w:sz w:val="28"/>
                <w:szCs w:val="28"/>
              </w:rPr>
            </w:pPr>
            <w:r>
              <w:rPr>
                <w:b/>
                <w:sz w:val="28"/>
                <w:szCs w:val="28"/>
              </w:rPr>
              <w:t>сокращение</w:t>
            </w:r>
          </w:p>
        </w:tc>
        <w:tc>
          <w:tcPr>
            <w:tcW w:w="6804" w:type="dxa"/>
            <w:tcBorders>
              <w:top w:val="single" w:sz="4" w:space="0" w:color="000000"/>
              <w:left w:val="single" w:sz="4" w:space="0" w:color="000000"/>
              <w:bottom w:val="single" w:sz="4" w:space="0" w:color="000000"/>
              <w:right w:val="single" w:sz="4" w:space="0" w:color="000000"/>
            </w:tcBorders>
            <w:vAlign w:val="center"/>
          </w:tcPr>
          <w:p w14:paraId="67829725" w14:textId="77777777" w:rsidR="00B007E7" w:rsidRDefault="00683349">
            <w:pPr>
              <w:jc w:val="center"/>
              <w:rPr>
                <w:b/>
                <w:sz w:val="28"/>
                <w:szCs w:val="28"/>
              </w:rPr>
            </w:pPr>
            <w:r>
              <w:rPr>
                <w:b/>
                <w:sz w:val="28"/>
                <w:szCs w:val="28"/>
              </w:rPr>
              <w:t>Расшифровка сокращения, толкование определения</w:t>
            </w:r>
          </w:p>
        </w:tc>
      </w:tr>
      <w:tr w:rsidR="00B007E7" w14:paraId="6D20F2D3" w14:textId="77777777">
        <w:trPr>
          <w:trHeight w:val="255"/>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77086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28B3901" w14:textId="77777777" w:rsidR="00B007E7" w:rsidRDefault="00683349">
            <w:pPr>
              <w:rPr>
                <w:sz w:val="28"/>
                <w:szCs w:val="28"/>
              </w:rPr>
            </w:pPr>
            <w:r>
              <w:rPr>
                <w:sz w:val="28"/>
                <w:szCs w:val="28"/>
              </w:rPr>
              <w:t>АКБ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216BB6B" w14:textId="77777777" w:rsidR="00B007E7" w:rsidRDefault="00683349">
            <w:pPr>
              <w:rPr>
                <w:rFonts w:eastAsia="Courier New"/>
                <w:sz w:val="28"/>
                <w:szCs w:val="28"/>
              </w:rPr>
            </w:pPr>
            <w:r>
              <w:rPr>
                <w:rFonts w:eastAsia="Courier New"/>
                <w:sz w:val="28"/>
                <w:szCs w:val="28"/>
              </w:rPr>
              <w:t>Аккумулятор источника бесперебойного питания</w:t>
            </w:r>
          </w:p>
        </w:tc>
      </w:tr>
      <w:tr w:rsidR="00B007E7" w14:paraId="7186517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4108BB4"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CC4665" w14:textId="77777777" w:rsidR="00B007E7" w:rsidRDefault="00683349">
            <w:pPr>
              <w:rPr>
                <w:sz w:val="28"/>
                <w:szCs w:val="28"/>
              </w:rPr>
            </w:pPr>
            <w:r>
              <w:rPr>
                <w:sz w:val="28"/>
                <w:szCs w:val="28"/>
              </w:rPr>
              <w:t>АРМ</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B5478B" w14:textId="77777777" w:rsidR="00B007E7" w:rsidRDefault="00683349">
            <w:pPr>
              <w:rPr>
                <w:rFonts w:eastAsia="Courier New"/>
                <w:sz w:val="28"/>
                <w:szCs w:val="28"/>
              </w:rPr>
            </w:pPr>
            <w:r>
              <w:rPr>
                <w:sz w:val="28"/>
                <w:szCs w:val="28"/>
              </w:rPr>
              <w:t>Автоматизированное рабочее место</w:t>
            </w:r>
          </w:p>
        </w:tc>
      </w:tr>
      <w:tr w:rsidR="00B007E7" w14:paraId="65FC3B6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8F06EB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AD441B7" w14:textId="77777777" w:rsidR="00B007E7" w:rsidRDefault="00683349">
            <w:pPr>
              <w:rPr>
                <w:rFonts w:eastAsia="Arial Unicode MS"/>
                <w:sz w:val="28"/>
                <w:szCs w:val="28"/>
                <w:lang w:eastAsia="ru-RU"/>
              </w:rPr>
            </w:pPr>
            <w:r>
              <w:rPr>
                <w:rFonts w:eastAsia="Arial Unicode MS"/>
                <w:sz w:val="28"/>
                <w:szCs w:val="28"/>
                <w:lang w:eastAsia="ru-RU"/>
              </w:rPr>
              <w:t>Бэк-зона</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BE9DE26" w14:textId="77777777" w:rsidR="00B007E7" w:rsidRDefault="00683349">
            <w:pPr>
              <w:rPr>
                <w:rFonts w:eastAsia="Arial Unicode MS"/>
                <w:sz w:val="28"/>
                <w:szCs w:val="28"/>
                <w:lang w:eastAsia="ru-RU"/>
              </w:rPr>
            </w:pPr>
            <w:r>
              <w:rPr>
                <w:rFonts w:eastAsia="Arial Unicode MS"/>
                <w:sz w:val="28"/>
                <w:szCs w:val="28"/>
                <w:lang w:eastAsia="ru-RU"/>
              </w:rPr>
              <w:t>Помещения отделения почтовой связи, в которые не предусмотрен доступ для клиентов</w:t>
            </w:r>
          </w:p>
        </w:tc>
      </w:tr>
      <w:tr w:rsidR="00B007E7" w14:paraId="37FF976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7F07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5B1E36" w14:textId="77777777" w:rsidR="00B007E7" w:rsidRDefault="00683349">
            <w:pPr>
              <w:rPr>
                <w:rFonts w:eastAsia="Arial Unicode MS"/>
                <w:sz w:val="28"/>
                <w:szCs w:val="28"/>
                <w:lang w:eastAsia="ru-RU"/>
              </w:rPr>
            </w:pPr>
            <w:r>
              <w:rPr>
                <w:color w:val="000000"/>
                <w:sz w:val="28"/>
                <w:szCs w:val="28"/>
              </w:rPr>
              <w:t>ВРЩ</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EA2D62F" w14:textId="77777777" w:rsidR="00B007E7" w:rsidRDefault="00683349">
            <w:pPr>
              <w:rPr>
                <w:rFonts w:eastAsia="Arial Unicode MS"/>
                <w:sz w:val="28"/>
                <w:szCs w:val="28"/>
                <w:lang w:eastAsia="ru-RU"/>
              </w:rPr>
            </w:pPr>
            <w:r>
              <w:rPr>
                <w:rFonts w:eastAsia="Arial Unicode MS"/>
                <w:sz w:val="28"/>
                <w:szCs w:val="28"/>
                <w:lang w:eastAsia="ru-RU"/>
              </w:rPr>
              <w:t>Вводно-распределительный щит</w:t>
            </w:r>
          </w:p>
        </w:tc>
      </w:tr>
      <w:tr w:rsidR="00B007E7" w14:paraId="7812E6E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35F109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0C8570" w14:textId="77777777" w:rsidR="00B007E7" w:rsidRDefault="00683349">
            <w:pPr>
              <w:rPr>
                <w:rFonts w:eastAsia="Arial Unicode MS"/>
                <w:sz w:val="28"/>
                <w:szCs w:val="28"/>
                <w:lang w:eastAsia="ru-RU"/>
              </w:rPr>
            </w:pPr>
            <w:r>
              <w:rPr>
                <w:sz w:val="28"/>
                <w:szCs w:val="28"/>
              </w:rPr>
              <w:t xml:space="preserve">Главный фасад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67FAF1" w14:textId="77777777" w:rsidR="00B007E7" w:rsidRDefault="00683349">
            <w:pPr>
              <w:rPr>
                <w:rFonts w:eastAsia="Arial Unicode MS"/>
                <w:sz w:val="28"/>
                <w:szCs w:val="28"/>
                <w:lang w:eastAsia="ru-RU"/>
              </w:rPr>
            </w:pPr>
            <w:r>
              <w:rPr>
                <w:sz w:val="28"/>
                <w:szCs w:val="28"/>
              </w:rPr>
              <w:t>Фасад, на котором расположен вход в МОПС</w:t>
            </w:r>
          </w:p>
        </w:tc>
      </w:tr>
      <w:tr w:rsidR="00B007E7" w14:paraId="28BD6CB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31600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93E794F" w14:textId="77777777" w:rsidR="00B007E7" w:rsidRDefault="00683349">
            <w:pPr>
              <w:rPr>
                <w:rFonts w:eastAsia="Arial Unicode MS"/>
                <w:sz w:val="28"/>
                <w:szCs w:val="28"/>
                <w:lang w:eastAsia="ru-RU"/>
              </w:rPr>
            </w:pPr>
            <w:r>
              <w:rPr>
                <w:sz w:val="28"/>
                <w:szCs w:val="28"/>
              </w:rPr>
              <w:t>ГОСТ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C0BA72" w14:textId="77777777" w:rsidR="00B007E7" w:rsidRDefault="00683349">
            <w:pPr>
              <w:rPr>
                <w:rFonts w:eastAsia="Arial Unicode MS"/>
                <w:sz w:val="28"/>
                <w:szCs w:val="28"/>
                <w:lang w:eastAsia="ru-RU"/>
              </w:rPr>
            </w:pPr>
            <w:r>
              <w:rPr>
                <w:sz w:val="28"/>
                <w:szCs w:val="28"/>
              </w:rPr>
              <w:t>Государственный стандарт Российской Федерации</w:t>
            </w:r>
          </w:p>
        </w:tc>
      </w:tr>
      <w:tr w:rsidR="00B007E7" w14:paraId="55E8CD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00CFB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2DAFDD" w14:textId="77777777" w:rsidR="00B007E7" w:rsidRDefault="00683349">
            <w:pPr>
              <w:rPr>
                <w:sz w:val="28"/>
                <w:szCs w:val="28"/>
              </w:rPr>
            </w:pPr>
            <w:r>
              <w:rPr>
                <w:sz w:val="28"/>
                <w:szCs w:val="28"/>
              </w:rPr>
              <w:t>Заказчик,</w:t>
            </w:r>
          </w:p>
          <w:p w14:paraId="3BC0B250" w14:textId="77777777" w:rsidR="00B007E7" w:rsidRDefault="00683349">
            <w:pPr>
              <w:rPr>
                <w:rFonts w:eastAsia="Arial Unicode MS"/>
                <w:sz w:val="28"/>
                <w:szCs w:val="28"/>
                <w:lang w:eastAsia="ru-RU"/>
              </w:rPr>
            </w:pPr>
            <w:r>
              <w:rPr>
                <w:sz w:val="28"/>
                <w:szCs w:val="28"/>
              </w:rPr>
              <w:t>Общество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A8578A8" w14:textId="77777777" w:rsidR="00B007E7" w:rsidRDefault="00683349">
            <w:pPr>
              <w:rPr>
                <w:sz w:val="28"/>
                <w:szCs w:val="28"/>
              </w:rPr>
            </w:pPr>
            <w:r>
              <w:rPr>
                <w:sz w:val="28"/>
                <w:szCs w:val="28"/>
              </w:rPr>
              <w:t xml:space="preserve">Акционерное общество «Почта России», </w:t>
            </w:r>
          </w:p>
          <w:p w14:paraId="1D72BDD1" w14:textId="77777777" w:rsidR="00B007E7" w:rsidRDefault="00683349">
            <w:pPr>
              <w:rPr>
                <w:rFonts w:eastAsia="Arial Unicode MS"/>
                <w:sz w:val="28"/>
                <w:szCs w:val="28"/>
                <w:lang w:eastAsia="ru-RU"/>
              </w:rPr>
            </w:pPr>
            <w:r>
              <w:rPr>
                <w:sz w:val="28"/>
                <w:szCs w:val="28"/>
              </w:rPr>
              <w:t>АО «Почта России»</w:t>
            </w:r>
          </w:p>
        </w:tc>
      </w:tr>
      <w:tr w:rsidR="00B007E7" w14:paraId="34B0BDD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17C1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72F1B3" w14:textId="77777777" w:rsidR="00B007E7" w:rsidRDefault="00683349">
            <w:pPr>
              <w:rPr>
                <w:rFonts w:eastAsia="Arial Unicode MS"/>
                <w:sz w:val="28"/>
                <w:szCs w:val="28"/>
                <w:lang w:eastAsia="ru-RU"/>
              </w:rPr>
            </w:pPr>
            <w:r>
              <w:rPr>
                <w:sz w:val="28"/>
                <w:szCs w:val="28"/>
              </w:rPr>
              <w:t>ЗУ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AF2F27" w14:textId="77777777" w:rsidR="00B007E7" w:rsidRDefault="00683349">
            <w:pPr>
              <w:rPr>
                <w:rFonts w:eastAsia="Arial Unicode MS"/>
                <w:sz w:val="28"/>
                <w:szCs w:val="28"/>
                <w:lang w:eastAsia="ru-RU"/>
              </w:rPr>
            </w:pPr>
            <w:r>
              <w:rPr>
                <w:sz w:val="28"/>
                <w:szCs w:val="28"/>
              </w:rPr>
              <w:t>Земельный участок</w:t>
            </w:r>
          </w:p>
        </w:tc>
      </w:tr>
      <w:tr w:rsidR="00B007E7" w14:paraId="18DB0FC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6EBBC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27FFF0" w14:textId="77777777" w:rsidR="00B007E7" w:rsidRDefault="00683349">
            <w:pPr>
              <w:rPr>
                <w:rFonts w:eastAsia="Arial Unicode MS"/>
                <w:sz w:val="28"/>
                <w:szCs w:val="28"/>
                <w:lang w:eastAsia="ru-RU"/>
              </w:rPr>
            </w:pPr>
            <w:r>
              <w:rPr>
                <w:sz w:val="28"/>
                <w:szCs w:val="28"/>
              </w:rPr>
              <w:t>ИБП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3929140" w14:textId="77777777" w:rsidR="00B007E7" w:rsidRDefault="00683349">
            <w:pPr>
              <w:rPr>
                <w:rFonts w:eastAsia="Arial Unicode MS"/>
                <w:sz w:val="28"/>
                <w:szCs w:val="28"/>
                <w:lang w:eastAsia="ru-RU"/>
              </w:rPr>
            </w:pPr>
            <w:r>
              <w:rPr>
                <w:sz w:val="28"/>
                <w:szCs w:val="28"/>
              </w:rPr>
              <w:t>Источник бесперебойного питания</w:t>
            </w:r>
          </w:p>
        </w:tc>
      </w:tr>
      <w:tr w:rsidR="00B007E7" w14:paraId="18B2710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6F922B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B626D1" w14:textId="77777777" w:rsidR="00B007E7" w:rsidRDefault="00683349">
            <w:pPr>
              <w:rPr>
                <w:rFonts w:eastAsia="Arial Unicode MS"/>
                <w:sz w:val="28"/>
                <w:szCs w:val="28"/>
                <w:lang w:eastAsia="ru-RU"/>
              </w:rPr>
            </w:pPr>
            <w:r>
              <w:rPr>
                <w:sz w:val="28"/>
                <w:szCs w:val="28"/>
              </w:rPr>
              <w:t>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CFBF352" w14:textId="77777777" w:rsidR="00B007E7" w:rsidRDefault="00683349">
            <w:pPr>
              <w:rPr>
                <w:rFonts w:eastAsia="Arial Unicode MS"/>
                <w:sz w:val="28"/>
                <w:szCs w:val="28"/>
                <w:lang w:eastAsia="ru-RU"/>
              </w:rPr>
            </w:pPr>
            <w:r>
              <w:rPr>
                <w:rFonts w:eastAsia="Courier New"/>
                <w:sz w:val="28"/>
                <w:szCs w:val="28"/>
              </w:rPr>
              <w:t>Инфракрасный</w:t>
            </w:r>
          </w:p>
        </w:tc>
      </w:tr>
      <w:tr w:rsidR="00B007E7" w14:paraId="02EBA58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0A5C92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3234AFE" w14:textId="77777777" w:rsidR="00B007E7" w:rsidRDefault="00683349">
            <w:pPr>
              <w:rPr>
                <w:rFonts w:eastAsia="Arial Unicode MS"/>
                <w:sz w:val="28"/>
                <w:szCs w:val="28"/>
                <w:lang w:eastAsia="ru-RU"/>
              </w:rPr>
            </w:pPr>
            <w:r>
              <w:rPr>
                <w:sz w:val="28"/>
                <w:szCs w:val="28"/>
              </w:rPr>
              <w:t>ИТСО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C00B9FB" w14:textId="77777777" w:rsidR="00B007E7" w:rsidRDefault="00683349">
            <w:pPr>
              <w:rPr>
                <w:rFonts w:eastAsia="Arial Unicode MS"/>
                <w:sz w:val="28"/>
                <w:szCs w:val="28"/>
                <w:lang w:eastAsia="ru-RU"/>
              </w:rPr>
            </w:pPr>
            <w:r>
              <w:rPr>
                <w:sz w:val="28"/>
                <w:szCs w:val="28"/>
              </w:rPr>
              <w:t>Инженерно-технические средства охраны</w:t>
            </w:r>
          </w:p>
        </w:tc>
      </w:tr>
      <w:tr w:rsidR="00B007E7" w14:paraId="2B7B70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5391F1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6B0F1A" w14:textId="77777777" w:rsidR="00B007E7" w:rsidRDefault="00683349">
            <w:pPr>
              <w:rPr>
                <w:rFonts w:eastAsia="Arial Unicode MS"/>
                <w:sz w:val="28"/>
                <w:szCs w:val="28"/>
                <w:lang w:eastAsia="ru-RU"/>
              </w:rPr>
            </w:pPr>
            <w:r>
              <w:rPr>
                <w:sz w:val="28"/>
                <w:szCs w:val="28"/>
              </w:rPr>
              <w:t>КСПД</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52F1D14" w14:textId="77777777" w:rsidR="00B007E7" w:rsidRDefault="00683349">
            <w:pPr>
              <w:rPr>
                <w:rFonts w:eastAsia="Arial Unicode MS"/>
                <w:sz w:val="28"/>
                <w:szCs w:val="28"/>
                <w:lang w:eastAsia="ru-RU"/>
              </w:rPr>
            </w:pPr>
            <w:r>
              <w:rPr>
                <w:sz w:val="28"/>
                <w:szCs w:val="28"/>
              </w:rPr>
              <w:t>Корпоративная сеть передачи данных</w:t>
            </w:r>
          </w:p>
        </w:tc>
      </w:tr>
      <w:tr w:rsidR="00B007E7" w14:paraId="33D978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9A2DE3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8337584" w14:textId="77777777" w:rsidR="00B007E7" w:rsidRDefault="00683349">
            <w:pPr>
              <w:rPr>
                <w:rFonts w:eastAsia="Arial Unicode MS"/>
                <w:sz w:val="28"/>
                <w:szCs w:val="28"/>
                <w:lang w:eastAsia="ru-RU"/>
              </w:rPr>
            </w:pPr>
            <w:r>
              <w:rPr>
                <w:sz w:val="28"/>
                <w:szCs w:val="28"/>
              </w:rPr>
              <w:t>ЛВС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300FC3" w14:textId="77777777" w:rsidR="00B007E7" w:rsidRDefault="00683349">
            <w:pPr>
              <w:rPr>
                <w:rFonts w:eastAsia="Arial Unicode MS"/>
                <w:sz w:val="28"/>
                <w:szCs w:val="28"/>
                <w:lang w:eastAsia="ru-RU"/>
              </w:rPr>
            </w:pPr>
            <w:r>
              <w:rPr>
                <w:rFonts w:eastAsia="Courier New"/>
                <w:sz w:val="28"/>
                <w:szCs w:val="28"/>
              </w:rPr>
              <w:t>Локальная вычислительная сеть</w:t>
            </w:r>
          </w:p>
        </w:tc>
      </w:tr>
      <w:tr w:rsidR="00B007E7" w14:paraId="33FCDCB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8E7AD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5EE10" w14:textId="77777777" w:rsidR="00B007E7" w:rsidRDefault="00683349">
            <w:pPr>
              <w:rPr>
                <w:rFonts w:eastAsia="Arial Unicode MS"/>
                <w:sz w:val="28"/>
                <w:szCs w:val="28"/>
                <w:lang w:eastAsia="ru-RU"/>
              </w:rPr>
            </w:pPr>
            <w:r>
              <w:rPr>
                <w:sz w:val="28"/>
                <w:szCs w:val="28"/>
              </w:rPr>
              <w:t>ЛДСП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EAB3B4" w14:textId="77777777" w:rsidR="00B007E7" w:rsidRDefault="00683349">
            <w:pPr>
              <w:rPr>
                <w:rFonts w:eastAsia="Arial Unicode MS"/>
                <w:sz w:val="28"/>
                <w:szCs w:val="28"/>
                <w:lang w:eastAsia="ru-RU"/>
              </w:rPr>
            </w:pPr>
            <w:r>
              <w:rPr>
                <w:sz w:val="28"/>
                <w:szCs w:val="28"/>
              </w:rPr>
              <w:t>Ламинированная древесно-стружечная плита</w:t>
            </w:r>
          </w:p>
        </w:tc>
      </w:tr>
      <w:tr w:rsidR="00B007E7" w14:paraId="152BF90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ABB6D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921A98" w14:textId="77777777" w:rsidR="00B007E7" w:rsidRDefault="00683349">
            <w:pPr>
              <w:rPr>
                <w:rFonts w:eastAsia="Arial Unicode MS"/>
                <w:sz w:val="28"/>
                <w:szCs w:val="28"/>
                <w:lang w:eastAsia="ru-RU"/>
              </w:rPr>
            </w:pPr>
            <w:r>
              <w:rPr>
                <w:sz w:val="28"/>
                <w:szCs w:val="28"/>
              </w:rPr>
              <w:t>МГН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412ED71" w14:textId="77777777" w:rsidR="00B007E7" w:rsidRDefault="00683349">
            <w:pPr>
              <w:rPr>
                <w:rFonts w:eastAsia="Arial Unicode MS"/>
                <w:sz w:val="28"/>
                <w:szCs w:val="28"/>
                <w:lang w:eastAsia="ru-RU"/>
              </w:rPr>
            </w:pPr>
            <w:r>
              <w:rPr>
                <w:sz w:val="28"/>
                <w:szCs w:val="28"/>
              </w:rPr>
              <w:t>Маломобильные группы населения</w:t>
            </w:r>
          </w:p>
        </w:tc>
      </w:tr>
      <w:tr w:rsidR="00B007E7" w14:paraId="1FAE6AE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2FDF18A"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3280D1A" w14:textId="77777777" w:rsidR="00B007E7" w:rsidRDefault="00683349">
            <w:pPr>
              <w:rPr>
                <w:rFonts w:eastAsia="Arial Unicode MS"/>
                <w:sz w:val="28"/>
                <w:szCs w:val="28"/>
                <w:lang w:eastAsia="ru-RU"/>
              </w:rPr>
            </w:pPr>
            <w:r>
              <w:rPr>
                <w:sz w:val="28"/>
                <w:szCs w:val="28"/>
              </w:rPr>
              <w:t>МДФ</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28B93B5" w14:textId="77777777" w:rsidR="00B007E7" w:rsidRDefault="00683349">
            <w:pPr>
              <w:rPr>
                <w:rFonts w:eastAsia="Arial Unicode MS"/>
                <w:sz w:val="28"/>
                <w:szCs w:val="28"/>
                <w:lang w:eastAsia="ru-RU"/>
              </w:rPr>
            </w:pPr>
            <w:r>
              <w:rPr>
                <w:sz w:val="28"/>
                <w:szCs w:val="28"/>
              </w:rPr>
              <w:t>Древесно-волокнистая плита средней плотности</w:t>
            </w:r>
          </w:p>
        </w:tc>
      </w:tr>
      <w:tr w:rsidR="00B007E7" w14:paraId="5842774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149270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BB120" w14:textId="77777777" w:rsidR="00B007E7" w:rsidRDefault="00683349">
            <w:pPr>
              <w:rPr>
                <w:rFonts w:eastAsia="Arial Unicode MS"/>
                <w:sz w:val="28"/>
                <w:szCs w:val="28"/>
                <w:lang w:eastAsia="ru-RU"/>
              </w:rPr>
            </w:pPr>
            <w:r>
              <w:rPr>
                <w:sz w:val="28"/>
                <w:szCs w:val="28"/>
              </w:rPr>
              <w:t>МОПС, Товар</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4771A8E" w14:textId="77777777" w:rsidR="00B007E7" w:rsidRDefault="00683349">
            <w:pPr>
              <w:rPr>
                <w:rFonts w:eastAsia="Arial Unicode MS"/>
                <w:sz w:val="28"/>
                <w:szCs w:val="28"/>
                <w:lang w:eastAsia="ru-RU"/>
              </w:rPr>
            </w:pPr>
            <w:r>
              <w:rPr>
                <w:sz w:val="28"/>
                <w:szCs w:val="28"/>
              </w:rPr>
              <w:t>Модульное отделение почтовой связи, изготовленное</w:t>
            </w:r>
            <w:r>
              <w:rPr>
                <w:sz w:val="28"/>
                <w:szCs w:val="28"/>
              </w:rPr>
              <w:br/>
              <w:t>из быстровозводимых конструкций</w:t>
            </w:r>
          </w:p>
        </w:tc>
      </w:tr>
      <w:tr w:rsidR="00B007E7" w14:paraId="17E332F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E5BEE6"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0D93F90" w14:textId="77777777" w:rsidR="00B007E7" w:rsidRDefault="00683349">
            <w:pPr>
              <w:rPr>
                <w:rFonts w:eastAsia="Arial Unicode MS"/>
                <w:sz w:val="28"/>
                <w:szCs w:val="28"/>
                <w:lang w:eastAsia="ru-RU"/>
              </w:rPr>
            </w:pPr>
            <w:r>
              <w:rPr>
                <w:sz w:val="28"/>
                <w:szCs w:val="28"/>
              </w:rPr>
              <w:t>Объект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68787D" w14:textId="77777777" w:rsidR="00B007E7" w:rsidRDefault="00683349">
            <w:pPr>
              <w:rPr>
                <w:rFonts w:eastAsia="Arial Unicode MS"/>
                <w:sz w:val="28"/>
                <w:szCs w:val="28"/>
                <w:lang w:eastAsia="ru-RU"/>
              </w:rPr>
            </w:pPr>
            <w:r>
              <w:rPr>
                <w:sz w:val="28"/>
                <w:szCs w:val="28"/>
              </w:rPr>
              <w:t>Место поставки Товара</w:t>
            </w:r>
          </w:p>
        </w:tc>
      </w:tr>
      <w:tr w:rsidR="00B007E7" w14:paraId="47C106F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226381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C3D1" w14:textId="77777777" w:rsidR="00B007E7" w:rsidRDefault="00683349">
            <w:pPr>
              <w:rPr>
                <w:rFonts w:eastAsia="Arial Unicode MS"/>
                <w:sz w:val="28"/>
                <w:szCs w:val="28"/>
                <w:lang w:eastAsia="ru-RU"/>
              </w:rPr>
            </w:pPr>
            <w:r>
              <w:rPr>
                <w:sz w:val="28"/>
                <w:szCs w:val="28"/>
              </w:rPr>
              <w:t>ОКБ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5EED44" w14:textId="77777777" w:rsidR="00B007E7" w:rsidRDefault="00683349">
            <w:pPr>
              <w:rPr>
                <w:rFonts w:eastAsia="Arial Unicode MS"/>
                <w:sz w:val="28"/>
                <w:szCs w:val="28"/>
                <w:lang w:eastAsia="ru-RU"/>
              </w:rPr>
            </w:pPr>
            <w:r>
              <w:rPr>
                <w:sz w:val="28"/>
                <w:szCs w:val="28"/>
              </w:rPr>
              <w:t>Операционно-кассовый барьер</w:t>
            </w:r>
          </w:p>
        </w:tc>
      </w:tr>
      <w:tr w:rsidR="00B007E7" w14:paraId="4BCEB897"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3362E7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A07BAB" w14:textId="77777777" w:rsidR="00B007E7" w:rsidRDefault="00683349">
            <w:pPr>
              <w:rPr>
                <w:sz w:val="28"/>
                <w:szCs w:val="28"/>
              </w:rPr>
            </w:pPr>
            <w:r>
              <w:rPr>
                <w:sz w:val="28"/>
                <w:szCs w:val="28"/>
              </w:rPr>
              <w:t>Основание</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B52811" w14:textId="77777777" w:rsidR="00B007E7" w:rsidRDefault="00683349">
            <w:pPr>
              <w:rPr>
                <w:sz w:val="28"/>
                <w:szCs w:val="28"/>
              </w:rPr>
            </w:pPr>
            <w:r>
              <w:rPr>
                <w:sz w:val="28"/>
                <w:szCs w:val="28"/>
              </w:rPr>
              <w:t>Основание под монтаж Товара на земельном участке</w:t>
            </w:r>
          </w:p>
        </w:tc>
      </w:tr>
      <w:tr w:rsidR="00B007E7" w14:paraId="729065D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8C5D5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7E575F9" w14:textId="77777777" w:rsidR="00B007E7" w:rsidRDefault="00683349">
            <w:pPr>
              <w:rPr>
                <w:rFonts w:eastAsia="Arial Unicode MS"/>
                <w:sz w:val="28"/>
                <w:szCs w:val="28"/>
                <w:lang w:eastAsia="ru-RU"/>
              </w:rPr>
            </w:pPr>
            <w:r>
              <w:rPr>
                <w:sz w:val="28"/>
                <w:szCs w:val="28"/>
              </w:rPr>
              <w:t>ПВХ</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EBA11C" w14:textId="77777777" w:rsidR="00B007E7" w:rsidRDefault="00683349">
            <w:pPr>
              <w:rPr>
                <w:rFonts w:eastAsia="Arial Unicode MS"/>
                <w:sz w:val="28"/>
                <w:szCs w:val="28"/>
                <w:lang w:eastAsia="ru-RU"/>
              </w:rPr>
            </w:pPr>
            <w:r>
              <w:rPr>
                <w:sz w:val="28"/>
                <w:szCs w:val="28"/>
              </w:rPr>
              <w:t>Поливинилхлорид</w:t>
            </w:r>
          </w:p>
        </w:tc>
      </w:tr>
      <w:tr w:rsidR="00B007E7" w14:paraId="02F038F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A0E6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FB45895" w14:textId="77777777" w:rsidR="00B007E7" w:rsidRDefault="00683349">
            <w:pPr>
              <w:rPr>
                <w:rFonts w:eastAsia="Arial Unicode MS"/>
                <w:sz w:val="28"/>
                <w:szCs w:val="28"/>
                <w:lang w:eastAsia="ru-RU"/>
              </w:rPr>
            </w:pPr>
            <w:r>
              <w:rPr>
                <w:sz w:val="28"/>
                <w:szCs w:val="28"/>
              </w:rPr>
              <w:t>ПО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B73170" w14:textId="77777777" w:rsidR="00B007E7" w:rsidRDefault="00683349">
            <w:pPr>
              <w:rPr>
                <w:rFonts w:eastAsia="Arial Unicode MS"/>
                <w:sz w:val="28"/>
                <w:szCs w:val="28"/>
                <w:lang w:eastAsia="ru-RU"/>
              </w:rPr>
            </w:pPr>
            <w:r>
              <w:rPr>
                <w:sz w:val="28"/>
                <w:szCs w:val="28"/>
              </w:rPr>
              <w:t>Программное обеспечение</w:t>
            </w:r>
          </w:p>
        </w:tc>
      </w:tr>
      <w:tr w:rsidR="00B007E7" w14:paraId="49ECB09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C6BDD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6EA878" w14:textId="77777777" w:rsidR="00B007E7" w:rsidRDefault="00683349">
            <w:pPr>
              <w:rPr>
                <w:rFonts w:eastAsia="Arial Unicode MS"/>
                <w:sz w:val="28"/>
                <w:szCs w:val="28"/>
                <w:lang w:eastAsia="ru-RU"/>
              </w:rPr>
            </w:pPr>
            <w:r>
              <w:rPr>
                <w:sz w:val="28"/>
                <w:szCs w:val="28"/>
              </w:rPr>
              <w:t>Поставщик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41E4A1" w14:textId="77777777" w:rsidR="00B007E7" w:rsidRDefault="00683349">
            <w:pPr>
              <w:rPr>
                <w:rFonts w:eastAsia="Arial Unicode MS"/>
                <w:sz w:val="28"/>
                <w:szCs w:val="28"/>
                <w:lang w:eastAsia="ru-RU"/>
              </w:rPr>
            </w:pPr>
            <w:r>
              <w:rPr>
                <w:sz w:val="28"/>
                <w:szCs w:val="28"/>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w:t>
            </w:r>
            <w:r>
              <w:rPr>
                <w:sz w:val="28"/>
                <w:szCs w:val="28"/>
              </w:rPr>
              <w:br/>
              <w:t>Товара в соответствии с заключенным договором</w:t>
            </w:r>
          </w:p>
        </w:tc>
      </w:tr>
      <w:tr w:rsidR="00B007E7" w14:paraId="4EBE8FC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3F118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6905A3C" w14:textId="77777777" w:rsidR="00B007E7" w:rsidRDefault="00683349">
            <w:pPr>
              <w:rPr>
                <w:sz w:val="28"/>
                <w:szCs w:val="28"/>
              </w:rPr>
            </w:pPr>
            <w:r>
              <w:rPr>
                <w:sz w:val="28"/>
                <w:szCs w:val="28"/>
              </w:rPr>
              <w:t>ПЦН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282BE" w14:textId="77777777" w:rsidR="00B007E7" w:rsidRDefault="00683349">
            <w:pPr>
              <w:rPr>
                <w:rFonts w:eastAsia="Courier New"/>
                <w:sz w:val="28"/>
                <w:szCs w:val="28"/>
              </w:rPr>
            </w:pPr>
            <w:r>
              <w:rPr>
                <w:sz w:val="28"/>
                <w:szCs w:val="28"/>
              </w:rPr>
              <w:t>Пульт централизованного наблюдения</w:t>
            </w:r>
          </w:p>
        </w:tc>
      </w:tr>
      <w:tr w:rsidR="00B007E7" w14:paraId="5933098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F9EE6E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E0D7122" w14:textId="77777777" w:rsidR="00B007E7" w:rsidRDefault="00683349">
            <w:pPr>
              <w:rPr>
                <w:sz w:val="28"/>
                <w:szCs w:val="28"/>
              </w:rPr>
            </w:pPr>
            <w:r>
              <w:rPr>
                <w:sz w:val="28"/>
                <w:szCs w:val="28"/>
              </w:rPr>
              <w:t>РИО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B9DBD3" w14:textId="77777777" w:rsidR="00B007E7" w:rsidRDefault="00683349">
            <w:pPr>
              <w:rPr>
                <w:rFonts w:eastAsia="Courier New"/>
                <w:sz w:val="28"/>
                <w:szCs w:val="28"/>
              </w:rPr>
            </w:pPr>
            <w:r>
              <w:rPr>
                <w:sz w:val="28"/>
                <w:szCs w:val="28"/>
              </w:rPr>
              <w:t>Рекламно-информационное оборудование</w:t>
            </w:r>
          </w:p>
        </w:tc>
      </w:tr>
      <w:tr w:rsidR="00B007E7" w14:paraId="2CB7D58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600DAF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9DC9FDA" w14:textId="77777777" w:rsidR="00B007E7" w:rsidRDefault="00683349">
            <w:pPr>
              <w:rPr>
                <w:sz w:val="28"/>
                <w:szCs w:val="28"/>
              </w:rPr>
            </w:pPr>
            <w:r>
              <w:rPr>
                <w:sz w:val="28"/>
                <w:szCs w:val="28"/>
              </w:rPr>
              <w:t>СанПиН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ED4689" w14:textId="77777777" w:rsidR="00B007E7" w:rsidRDefault="00683349">
            <w:pPr>
              <w:rPr>
                <w:rFonts w:eastAsia="Courier New"/>
                <w:sz w:val="28"/>
                <w:szCs w:val="28"/>
              </w:rPr>
            </w:pPr>
            <w:r>
              <w:rPr>
                <w:sz w:val="28"/>
                <w:szCs w:val="28"/>
              </w:rPr>
              <w:t>Санитарные правила и нормы Российской Федерации</w:t>
            </w:r>
          </w:p>
        </w:tc>
      </w:tr>
      <w:tr w:rsidR="00B007E7" w14:paraId="040F0736"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3877B2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F8B67B9" w14:textId="77777777" w:rsidR="00B007E7" w:rsidRDefault="00683349">
            <w:pPr>
              <w:rPr>
                <w:sz w:val="28"/>
                <w:szCs w:val="28"/>
              </w:rPr>
            </w:pPr>
            <w:r>
              <w:rPr>
                <w:sz w:val="28"/>
                <w:szCs w:val="28"/>
              </w:rPr>
              <w:t>СКС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216E9AA" w14:textId="77777777" w:rsidR="00B007E7" w:rsidRDefault="00683349">
            <w:pPr>
              <w:rPr>
                <w:rFonts w:eastAsia="Courier New"/>
                <w:sz w:val="28"/>
                <w:szCs w:val="28"/>
              </w:rPr>
            </w:pPr>
            <w:r>
              <w:rPr>
                <w:sz w:val="28"/>
                <w:szCs w:val="28"/>
              </w:rPr>
              <w:t>Структурированная кабельная система</w:t>
            </w:r>
          </w:p>
        </w:tc>
      </w:tr>
      <w:tr w:rsidR="00B007E7" w14:paraId="3AB6DF9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945E0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E85AB0" w14:textId="77777777" w:rsidR="00B007E7" w:rsidRDefault="00683349">
            <w:pPr>
              <w:rPr>
                <w:sz w:val="28"/>
                <w:szCs w:val="28"/>
              </w:rPr>
            </w:pPr>
            <w:r>
              <w:rPr>
                <w:sz w:val="28"/>
                <w:szCs w:val="28"/>
              </w:rPr>
              <w:t>СМЛ-панель</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1EBB621" w14:textId="77777777" w:rsidR="00B007E7" w:rsidRDefault="00683349">
            <w:pPr>
              <w:rPr>
                <w:rFonts w:eastAsia="Courier New"/>
                <w:sz w:val="28"/>
                <w:szCs w:val="28"/>
              </w:rPr>
            </w:pPr>
            <w:proofErr w:type="spellStart"/>
            <w:r>
              <w:rPr>
                <w:sz w:val="28"/>
                <w:szCs w:val="28"/>
              </w:rPr>
              <w:t>Стекломагнезитовый</w:t>
            </w:r>
            <w:proofErr w:type="spellEnd"/>
            <w:r>
              <w:rPr>
                <w:sz w:val="28"/>
                <w:szCs w:val="28"/>
              </w:rPr>
              <w:t xml:space="preserve"> (</w:t>
            </w:r>
            <w:proofErr w:type="spellStart"/>
            <w:r>
              <w:rPr>
                <w:sz w:val="28"/>
                <w:szCs w:val="28"/>
              </w:rPr>
              <w:t>стекломагниевый</w:t>
            </w:r>
            <w:proofErr w:type="spellEnd"/>
            <w:r>
              <w:rPr>
                <w:sz w:val="28"/>
                <w:szCs w:val="28"/>
              </w:rPr>
              <w:t>) лист</w:t>
            </w:r>
          </w:p>
        </w:tc>
      </w:tr>
      <w:tr w:rsidR="00B007E7" w14:paraId="202A3F3A"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4AB6D6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F90FD4F" w14:textId="77777777" w:rsidR="00B007E7" w:rsidRDefault="00683349">
            <w:pPr>
              <w:rPr>
                <w:sz w:val="28"/>
                <w:szCs w:val="28"/>
              </w:rPr>
            </w:pPr>
            <w:r>
              <w:rPr>
                <w:sz w:val="28"/>
                <w:szCs w:val="28"/>
              </w:rPr>
              <w:t>СНиП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85280F6" w14:textId="77777777" w:rsidR="00B007E7" w:rsidRDefault="00683349">
            <w:pPr>
              <w:rPr>
                <w:rFonts w:eastAsia="Courier New"/>
                <w:sz w:val="28"/>
                <w:szCs w:val="28"/>
              </w:rPr>
            </w:pPr>
            <w:r>
              <w:rPr>
                <w:sz w:val="28"/>
                <w:szCs w:val="28"/>
              </w:rPr>
              <w:t>Строительные нормы и правила Российской Федерации</w:t>
            </w:r>
          </w:p>
        </w:tc>
      </w:tr>
      <w:tr w:rsidR="00B007E7" w14:paraId="1D5BB87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C8501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2B548CB" w14:textId="77777777" w:rsidR="00B007E7" w:rsidRDefault="00683349">
            <w:pPr>
              <w:rPr>
                <w:sz w:val="28"/>
                <w:szCs w:val="28"/>
              </w:rPr>
            </w:pPr>
            <w:r>
              <w:rPr>
                <w:sz w:val="28"/>
                <w:szCs w:val="28"/>
              </w:rPr>
              <w:t xml:space="preserve">СОПБ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B63D55" w14:textId="77777777" w:rsidR="00B007E7" w:rsidRDefault="00683349">
            <w:pPr>
              <w:rPr>
                <w:rFonts w:eastAsia="Courier New"/>
                <w:sz w:val="28"/>
                <w:szCs w:val="28"/>
              </w:rPr>
            </w:pPr>
            <w:r>
              <w:rPr>
                <w:sz w:val="28"/>
                <w:szCs w:val="28"/>
              </w:rPr>
              <w:t xml:space="preserve">Средства обеспечения пожарной безопасности и </w:t>
            </w:r>
            <w:r>
              <w:rPr>
                <w:sz w:val="28"/>
                <w:szCs w:val="28"/>
              </w:rPr>
              <w:lastRenderedPageBreak/>
              <w:t>пожаротушения</w:t>
            </w:r>
          </w:p>
        </w:tc>
      </w:tr>
      <w:tr w:rsidR="00B007E7" w14:paraId="126D413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BFF40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902CCF2" w14:textId="77777777" w:rsidR="00B007E7" w:rsidRDefault="00683349">
            <w:pPr>
              <w:rPr>
                <w:sz w:val="28"/>
                <w:szCs w:val="28"/>
              </w:rPr>
            </w:pPr>
            <w:r>
              <w:rPr>
                <w:sz w:val="28"/>
                <w:szCs w:val="28"/>
              </w:rPr>
              <w:t>СОТ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7D5686" w14:textId="77777777" w:rsidR="00B007E7" w:rsidRDefault="00683349">
            <w:pPr>
              <w:rPr>
                <w:rFonts w:eastAsia="Courier New"/>
                <w:sz w:val="28"/>
                <w:szCs w:val="28"/>
              </w:rPr>
            </w:pPr>
            <w:r>
              <w:rPr>
                <w:sz w:val="28"/>
                <w:szCs w:val="28"/>
              </w:rPr>
              <w:t>Цифровая (IP) система охранная телевизионная</w:t>
            </w:r>
            <w:r>
              <w:rPr>
                <w:sz w:val="28"/>
                <w:szCs w:val="28"/>
              </w:rPr>
              <w:br/>
              <w:t>(система видеонаблюдения)</w:t>
            </w:r>
          </w:p>
        </w:tc>
      </w:tr>
      <w:tr w:rsidR="00B007E7" w14:paraId="0C33AC5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6B186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92BBFF" w14:textId="77777777" w:rsidR="00B007E7" w:rsidRDefault="00683349">
            <w:pPr>
              <w:rPr>
                <w:sz w:val="28"/>
                <w:szCs w:val="28"/>
              </w:rPr>
            </w:pPr>
            <w:r>
              <w:rPr>
                <w:sz w:val="28"/>
                <w:szCs w:val="28"/>
              </w:rPr>
              <w:t>СОТС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42E40D" w14:textId="77777777" w:rsidR="00B007E7" w:rsidRDefault="00683349">
            <w:pPr>
              <w:rPr>
                <w:rFonts w:eastAsia="Courier New"/>
                <w:sz w:val="28"/>
                <w:szCs w:val="28"/>
              </w:rPr>
            </w:pPr>
            <w:r>
              <w:rPr>
                <w:sz w:val="28"/>
                <w:szCs w:val="28"/>
              </w:rPr>
              <w:t>Система охранной и тревожной сигнализации</w:t>
            </w:r>
          </w:p>
        </w:tc>
      </w:tr>
      <w:tr w:rsidR="00B007E7" w14:paraId="46B8693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66D1A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86DEC5" w14:textId="77777777" w:rsidR="00B007E7" w:rsidRDefault="00683349">
            <w:pPr>
              <w:rPr>
                <w:sz w:val="28"/>
                <w:szCs w:val="28"/>
              </w:rPr>
            </w:pPr>
            <w:r>
              <w:rPr>
                <w:sz w:val="28"/>
                <w:szCs w:val="28"/>
              </w:rPr>
              <w:t>СОУЭ</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1D0E40" w14:textId="77777777" w:rsidR="00B007E7" w:rsidRDefault="00683349">
            <w:pPr>
              <w:rPr>
                <w:rFonts w:eastAsia="Courier New"/>
                <w:sz w:val="28"/>
                <w:szCs w:val="28"/>
              </w:rPr>
            </w:pPr>
            <w:r>
              <w:rPr>
                <w:sz w:val="28"/>
                <w:szCs w:val="28"/>
                <w:lang w:eastAsia="ar-SA"/>
              </w:rPr>
              <w:t>Система оповещения и управления эвакуацией</w:t>
            </w:r>
          </w:p>
        </w:tc>
      </w:tr>
      <w:tr w:rsidR="00B007E7" w14:paraId="5D052D5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BA862A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5DC8E8E" w14:textId="77777777" w:rsidR="00B007E7" w:rsidRDefault="00683349">
            <w:pPr>
              <w:rPr>
                <w:sz w:val="28"/>
                <w:szCs w:val="28"/>
              </w:rPr>
            </w:pPr>
            <w:r>
              <w:rPr>
                <w:sz w:val="28"/>
                <w:szCs w:val="28"/>
              </w:rPr>
              <w:t>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955D626" w14:textId="77777777" w:rsidR="00B007E7" w:rsidRDefault="00683349">
            <w:pPr>
              <w:rPr>
                <w:sz w:val="28"/>
                <w:szCs w:val="28"/>
              </w:rPr>
            </w:pPr>
            <w:r>
              <w:rPr>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B007E7" w14:paraId="67E8CFE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A8818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D7CD5C2" w14:textId="77777777" w:rsidR="00B007E7" w:rsidRDefault="00683349">
            <w:pPr>
              <w:rPr>
                <w:sz w:val="28"/>
                <w:szCs w:val="28"/>
              </w:rPr>
            </w:pPr>
            <w:r>
              <w:rPr>
                <w:sz w:val="28"/>
                <w:szCs w:val="28"/>
              </w:rPr>
              <w:t>СПС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21272D" w14:textId="77777777" w:rsidR="00B007E7" w:rsidRDefault="00683349">
            <w:pPr>
              <w:rPr>
                <w:sz w:val="28"/>
                <w:szCs w:val="28"/>
              </w:rPr>
            </w:pPr>
            <w:r>
              <w:rPr>
                <w:sz w:val="28"/>
                <w:szCs w:val="28"/>
                <w:lang w:eastAsia="ar-SA"/>
              </w:rPr>
              <w:t>Система пожарной сигнализации</w:t>
            </w:r>
          </w:p>
        </w:tc>
      </w:tr>
      <w:tr w:rsidR="00B007E7" w14:paraId="00B2FD9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7D841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8EFA" w14:textId="77777777" w:rsidR="00B007E7" w:rsidRDefault="00683349">
            <w:pPr>
              <w:rPr>
                <w:sz w:val="28"/>
                <w:szCs w:val="28"/>
              </w:rPr>
            </w:pPr>
            <w:r>
              <w:rPr>
                <w:sz w:val="28"/>
                <w:szCs w:val="28"/>
              </w:rPr>
              <w:t>ТЗ</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73CE03" w14:textId="77777777" w:rsidR="00B007E7" w:rsidRDefault="00683349">
            <w:pPr>
              <w:rPr>
                <w:sz w:val="28"/>
                <w:szCs w:val="28"/>
              </w:rPr>
            </w:pPr>
            <w:r>
              <w:rPr>
                <w:sz w:val="28"/>
                <w:szCs w:val="28"/>
                <w:lang w:eastAsia="ar-SA"/>
              </w:rPr>
              <w:t>Техническое задание</w:t>
            </w:r>
          </w:p>
        </w:tc>
      </w:tr>
      <w:tr w:rsidR="00B007E7" w14:paraId="073C2B3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DB8568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3DCB231" w14:textId="77777777" w:rsidR="00B007E7" w:rsidRDefault="00683349">
            <w:pPr>
              <w:rPr>
                <w:sz w:val="28"/>
                <w:szCs w:val="28"/>
              </w:rPr>
            </w:pPr>
            <w:r>
              <w:rPr>
                <w:sz w:val="28"/>
                <w:szCs w:val="28"/>
              </w:rPr>
              <w:t>ТКУ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4ACE0E2" w14:textId="77777777" w:rsidR="00B007E7" w:rsidRDefault="00683349">
            <w:pPr>
              <w:rPr>
                <w:sz w:val="28"/>
                <w:szCs w:val="28"/>
              </w:rPr>
            </w:pPr>
            <w:r>
              <w:rPr>
                <w:sz w:val="28"/>
                <w:szCs w:val="28"/>
              </w:rPr>
              <w:t>Телекоммуникационный узел</w:t>
            </w:r>
          </w:p>
        </w:tc>
      </w:tr>
      <w:tr w:rsidR="00B007E7" w14:paraId="6C1E074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5208F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2F9400" w14:textId="77777777" w:rsidR="00B007E7" w:rsidRDefault="00683349">
            <w:pPr>
              <w:rPr>
                <w:sz w:val="28"/>
                <w:szCs w:val="28"/>
              </w:rPr>
            </w:pPr>
            <w:r>
              <w:rPr>
                <w:sz w:val="28"/>
                <w:szCs w:val="28"/>
              </w:rPr>
              <w:t>УФПС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4D7F6B" w14:textId="77777777" w:rsidR="00B007E7" w:rsidRDefault="00683349">
            <w:pPr>
              <w:rPr>
                <w:sz w:val="28"/>
                <w:szCs w:val="28"/>
              </w:rPr>
            </w:pPr>
            <w:r>
              <w:rPr>
                <w:sz w:val="28"/>
                <w:szCs w:val="28"/>
                <w:lang w:eastAsia="ar-SA"/>
              </w:rPr>
              <w:t>Управление федеральной почтовой связи</w:t>
            </w:r>
          </w:p>
        </w:tc>
      </w:tr>
      <w:tr w:rsidR="00B007E7" w14:paraId="145B46ED"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70A4612"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02F168D" w14:textId="77777777" w:rsidR="00B007E7" w:rsidRDefault="00683349">
            <w:pPr>
              <w:rPr>
                <w:sz w:val="28"/>
                <w:szCs w:val="28"/>
              </w:rPr>
            </w:pPr>
            <w:r>
              <w:rPr>
                <w:sz w:val="28"/>
                <w:szCs w:val="28"/>
              </w:rPr>
              <w:t>ЭФС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80FC48" w14:textId="77777777" w:rsidR="00B007E7" w:rsidRDefault="00683349">
            <w:pPr>
              <w:rPr>
                <w:sz w:val="28"/>
                <w:szCs w:val="28"/>
              </w:rPr>
            </w:pPr>
            <w:r>
              <w:rPr>
                <w:sz w:val="28"/>
                <w:szCs w:val="28"/>
              </w:rPr>
              <w:t>Элементы фирменного стиля</w:t>
            </w:r>
          </w:p>
        </w:tc>
      </w:tr>
      <w:tr w:rsidR="00B007E7" w14:paraId="42B785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CBCB3B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4811A2" w14:textId="77777777" w:rsidR="00B007E7" w:rsidRDefault="00683349">
            <w:pPr>
              <w:rPr>
                <w:sz w:val="28"/>
                <w:szCs w:val="28"/>
              </w:rPr>
            </w:pPr>
            <w:r>
              <w:rPr>
                <w:sz w:val="28"/>
                <w:szCs w:val="28"/>
              </w:rPr>
              <w:t>AISI 316</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DD941A0" w14:textId="77777777" w:rsidR="00B007E7" w:rsidRDefault="00683349">
            <w:pPr>
              <w:rPr>
                <w:sz w:val="28"/>
                <w:szCs w:val="28"/>
              </w:rPr>
            </w:pPr>
            <w:r>
              <w:rPr>
                <w:sz w:val="28"/>
                <w:szCs w:val="28"/>
              </w:rPr>
              <w:t xml:space="preserve">Марка </w:t>
            </w:r>
            <w:hyperlink r:id="rId8" w:tooltip="Нержавеющая сталь">
              <w:r>
                <w:rPr>
                  <w:sz w:val="28"/>
                  <w:szCs w:val="28"/>
                </w:rPr>
                <w:t>нержавеющей стали</w:t>
              </w:r>
            </w:hyperlink>
            <w:r>
              <w:rPr>
                <w:sz w:val="28"/>
                <w:szCs w:val="28"/>
              </w:rPr>
              <w:t>, устойчивая к коррозии, высоким температурам и агрессивным средам</w:t>
            </w:r>
          </w:p>
        </w:tc>
      </w:tr>
      <w:tr w:rsidR="00B007E7" w14:paraId="5EE11A2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594A18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2057749" w14:textId="77777777" w:rsidR="00B007E7" w:rsidRDefault="00683349">
            <w:pPr>
              <w:rPr>
                <w:sz w:val="28"/>
                <w:szCs w:val="28"/>
              </w:rPr>
            </w:pPr>
            <w:r>
              <w:rPr>
                <w:sz w:val="28"/>
                <w:szCs w:val="28"/>
              </w:rPr>
              <w:t>ORACAL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6BDEAB0" w14:textId="77777777" w:rsidR="00B007E7" w:rsidRDefault="00683349">
            <w:pPr>
              <w:rPr>
                <w:sz w:val="28"/>
                <w:szCs w:val="28"/>
              </w:rPr>
            </w:pPr>
            <w:r>
              <w:rPr>
                <w:bCs/>
                <w:sz w:val="28"/>
                <w:szCs w:val="28"/>
              </w:rPr>
              <w:t>Торговая марка самоклеящихся виниловых пленок</w:t>
            </w:r>
          </w:p>
        </w:tc>
      </w:tr>
      <w:tr w:rsidR="00B007E7" w14:paraId="0E107E9B"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CB484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3A2683" w14:textId="77777777" w:rsidR="00B007E7" w:rsidRDefault="00683349">
            <w:pPr>
              <w:rPr>
                <w:sz w:val="28"/>
                <w:szCs w:val="28"/>
              </w:rPr>
            </w:pPr>
            <w:r>
              <w:rPr>
                <w:sz w:val="28"/>
                <w:szCs w:val="28"/>
              </w:rPr>
              <w:t>RAL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E42FF4" w14:textId="77777777" w:rsidR="00B007E7" w:rsidRDefault="00683349">
            <w:pPr>
              <w:rPr>
                <w:sz w:val="28"/>
                <w:szCs w:val="28"/>
              </w:rPr>
            </w:pPr>
            <w:r>
              <w:rPr>
                <w:sz w:val="28"/>
                <w:szCs w:val="28"/>
              </w:rPr>
              <w:t>Немецкий цветовой стандарт</w:t>
            </w:r>
          </w:p>
        </w:tc>
      </w:tr>
      <w:tr w:rsidR="00B007E7" w14:paraId="1693DBA7"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D5C7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5015D0" w14:textId="77777777" w:rsidR="00B007E7" w:rsidRDefault="00683349">
            <w:pPr>
              <w:rPr>
                <w:sz w:val="28"/>
                <w:szCs w:val="28"/>
              </w:rPr>
            </w:pPr>
            <w:r>
              <w:rPr>
                <w:sz w:val="28"/>
                <w:szCs w:val="28"/>
                <w:lang w:val="en-US"/>
              </w:rPr>
              <w:t>S</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617A0B" w14:textId="77777777" w:rsidR="00B007E7" w:rsidRDefault="00683349">
            <w:pPr>
              <w:rPr>
                <w:sz w:val="28"/>
                <w:szCs w:val="28"/>
              </w:rPr>
            </w:pPr>
            <w:r>
              <w:rPr>
                <w:sz w:val="28"/>
                <w:szCs w:val="28"/>
              </w:rPr>
              <w:t>Площадь, м</w:t>
            </w:r>
            <w:r>
              <w:rPr>
                <w:sz w:val="28"/>
                <w:szCs w:val="28"/>
                <w:vertAlign w:val="superscript"/>
              </w:rPr>
              <w:t>2</w:t>
            </w:r>
          </w:p>
        </w:tc>
      </w:tr>
      <w:tr w:rsidR="00B007E7" w14:paraId="227DEDC0"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15E5F7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817B93" w14:textId="77777777" w:rsidR="00B007E7" w:rsidRDefault="00683349">
            <w:pPr>
              <w:rPr>
                <w:sz w:val="28"/>
                <w:szCs w:val="28"/>
              </w:rPr>
            </w:pPr>
            <w:r>
              <w:rPr>
                <w:sz w:val="28"/>
                <w:szCs w:val="28"/>
              </w:rPr>
              <w:t>м²</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E8F57" w14:textId="77777777" w:rsidR="00B007E7" w:rsidRDefault="00683349">
            <w:pPr>
              <w:rPr>
                <w:sz w:val="28"/>
                <w:szCs w:val="28"/>
              </w:rPr>
            </w:pPr>
            <w:r>
              <w:rPr>
                <w:sz w:val="28"/>
                <w:szCs w:val="28"/>
              </w:rPr>
              <w:t>Квадратный метр</w:t>
            </w:r>
          </w:p>
        </w:tc>
      </w:tr>
    </w:tbl>
    <w:p w14:paraId="54169D04" w14:textId="77777777" w:rsidR="00B007E7" w:rsidRDefault="00B007E7">
      <w:pPr>
        <w:ind w:left="2623"/>
        <w:jc w:val="both"/>
        <w:rPr>
          <w:b/>
          <w:sz w:val="28"/>
        </w:rPr>
      </w:pPr>
    </w:p>
    <w:p w14:paraId="02927A20" w14:textId="77777777" w:rsidR="00B007E7" w:rsidRDefault="00683349">
      <w:pPr>
        <w:ind w:left="2623"/>
        <w:jc w:val="both"/>
        <w:rPr>
          <w:b/>
          <w:sz w:val="28"/>
        </w:rPr>
      </w:pPr>
      <w:r>
        <w:rPr>
          <w:b/>
          <w:sz w:val="28"/>
        </w:rPr>
        <w:t>Технические требования к Товару</w:t>
      </w:r>
    </w:p>
    <w:p w14:paraId="4863BEAB" w14:textId="77777777" w:rsidR="00B007E7" w:rsidRDefault="00683349">
      <w:pPr>
        <w:pStyle w:val="ac"/>
        <w:numPr>
          <w:ilvl w:val="0"/>
          <w:numId w:val="4"/>
        </w:numPr>
        <w:tabs>
          <w:tab w:val="left" w:pos="1311"/>
        </w:tabs>
        <w:ind w:left="0" w:firstLine="709"/>
        <w:contextualSpacing/>
        <w:rPr>
          <w:b/>
          <w:sz w:val="28"/>
          <w:szCs w:val="28"/>
        </w:rPr>
      </w:pPr>
      <w:r>
        <w:rPr>
          <w:b/>
          <w:sz w:val="28"/>
          <w:szCs w:val="28"/>
        </w:rPr>
        <w:t>МОПС (Модульное отделение почтовой</w:t>
      </w:r>
      <w:r>
        <w:rPr>
          <w:b/>
          <w:spacing w:val="-2"/>
          <w:sz w:val="28"/>
          <w:szCs w:val="28"/>
        </w:rPr>
        <w:t xml:space="preserve"> </w:t>
      </w:r>
      <w:r>
        <w:rPr>
          <w:b/>
          <w:sz w:val="28"/>
          <w:szCs w:val="28"/>
        </w:rPr>
        <w:t>связи, изготовленное из металлических быстровозводимых конструкций).</w:t>
      </w:r>
    </w:p>
    <w:p w14:paraId="359683EF" w14:textId="77777777" w:rsidR="00B007E7" w:rsidRDefault="00683349">
      <w:pPr>
        <w:pStyle w:val="ac"/>
        <w:numPr>
          <w:ilvl w:val="1"/>
          <w:numId w:val="4"/>
        </w:numPr>
        <w:tabs>
          <w:tab w:val="left" w:pos="1276"/>
          <w:tab w:val="left" w:pos="1454"/>
        </w:tabs>
        <w:ind w:left="0" w:firstLine="709"/>
        <w:contextualSpacing/>
        <w:rPr>
          <w:sz w:val="28"/>
          <w:szCs w:val="28"/>
        </w:rPr>
      </w:pPr>
      <w:r>
        <w:rPr>
          <w:spacing w:val="-10"/>
          <w:sz w:val="28"/>
          <w:szCs w:val="28"/>
        </w:rPr>
        <w:t>Товар</w:t>
      </w:r>
      <w:r>
        <w:rPr>
          <w:spacing w:val="-1"/>
          <w:sz w:val="28"/>
          <w:szCs w:val="28"/>
        </w:rPr>
        <w:t xml:space="preserve"> </w:t>
      </w:r>
      <w:r>
        <w:rPr>
          <w:spacing w:val="-10"/>
          <w:sz w:val="28"/>
          <w:szCs w:val="28"/>
        </w:rPr>
        <w:t>изготавливается</w:t>
      </w:r>
      <w:r>
        <w:rPr>
          <w:sz w:val="28"/>
          <w:szCs w:val="28"/>
        </w:rPr>
        <w:t xml:space="preserve"> </w:t>
      </w:r>
      <w:r>
        <w:rPr>
          <w:spacing w:val="-10"/>
          <w:sz w:val="28"/>
          <w:szCs w:val="28"/>
        </w:rPr>
        <w:t>из</w:t>
      </w:r>
      <w:r>
        <w:rPr>
          <w:spacing w:val="-1"/>
          <w:sz w:val="28"/>
          <w:szCs w:val="28"/>
        </w:rPr>
        <w:t xml:space="preserve"> </w:t>
      </w:r>
      <w:r>
        <w:rPr>
          <w:spacing w:val="-10"/>
          <w:sz w:val="28"/>
          <w:szCs w:val="28"/>
        </w:rPr>
        <w:t>двух</w:t>
      </w:r>
      <w:r>
        <w:rPr>
          <w:spacing w:val="13"/>
          <w:sz w:val="28"/>
          <w:szCs w:val="28"/>
        </w:rPr>
        <w:t xml:space="preserve"> </w:t>
      </w:r>
      <w:proofErr w:type="spellStart"/>
      <w:r>
        <w:rPr>
          <w:spacing w:val="-10"/>
          <w:sz w:val="28"/>
          <w:szCs w:val="28"/>
        </w:rPr>
        <w:t>цельнособранных</w:t>
      </w:r>
      <w:proofErr w:type="spellEnd"/>
      <w:r>
        <w:rPr>
          <w:spacing w:val="-8"/>
          <w:sz w:val="28"/>
          <w:szCs w:val="28"/>
        </w:rPr>
        <w:t xml:space="preserve"> </w:t>
      </w:r>
      <w:r>
        <w:rPr>
          <w:spacing w:val="-10"/>
          <w:sz w:val="28"/>
          <w:szCs w:val="28"/>
        </w:rPr>
        <w:t>блок-модулей,</w:t>
      </w:r>
      <w:r>
        <w:rPr>
          <w:sz w:val="28"/>
          <w:szCs w:val="28"/>
        </w:rPr>
        <w:t xml:space="preserve"> </w:t>
      </w:r>
      <w:r>
        <w:rPr>
          <w:spacing w:val="-10"/>
          <w:sz w:val="28"/>
          <w:szCs w:val="28"/>
        </w:rPr>
        <w:t>либо</w:t>
      </w:r>
      <w:r>
        <w:rPr>
          <w:spacing w:val="-1"/>
          <w:sz w:val="28"/>
          <w:szCs w:val="28"/>
        </w:rPr>
        <w:t xml:space="preserve"> </w:t>
      </w:r>
      <w:r>
        <w:rPr>
          <w:spacing w:val="-10"/>
          <w:sz w:val="28"/>
          <w:szCs w:val="28"/>
        </w:rPr>
        <w:t xml:space="preserve">из </w:t>
      </w:r>
      <w:r>
        <w:rPr>
          <w:sz w:val="28"/>
          <w:szCs w:val="28"/>
        </w:rPr>
        <w:t>двух</w:t>
      </w:r>
      <w:r>
        <w:rPr>
          <w:spacing w:val="-5"/>
          <w:sz w:val="28"/>
          <w:szCs w:val="28"/>
        </w:rPr>
        <w:t xml:space="preserve"> </w:t>
      </w:r>
      <w:r>
        <w:rPr>
          <w:sz w:val="28"/>
          <w:szCs w:val="28"/>
        </w:rPr>
        <w:t>сборно-разборных</w:t>
      </w:r>
      <w:r>
        <w:rPr>
          <w:spacing w:val="-8"/>
          <w:sz w:val="28"/>
          <w:szCs w:val="28"/>
        </w:rPr>
        <w:t xml:space="preserve"> </w:t>
      </w:r>
      <w:r>
        <w:rPr>
          <w:sz w:val="28"/>
          <w:szCs w:val="28"/>
        </w:rPr>
        <w:t>блок-модулей,</w:t>
      </w:r>
      <w:r>
        <w:rPr>
          <w:spacing w:val="-3"/>
          <w:sz w:val="28"/>
          <w:szCs w:val="28"/>
        </w:rPr>
        <w:t xml:space="preserve"> </w:t>
      </w:r>
      <w:r>
        <w:rPr>
          <w:sz w:val="28"/>
          <w:szCs w:val="28"/>
        </w:rPr>
        <w:t xml:space="preserve">и оснащается инженерно-техническим </w:t>
      </w:r>
      <w:r>
        <w:rPr>
          <w:spacing w:val="-2"/>
          <w:sz w:val="28"/>
          <w:szCs w:val="28"/>
        </w:rPr>
        <w:t>оборудованием.</w:t>
      </w:r>
      <w:r>
        <w:rPr>
          <w:vertAlign w:val="superscript"/>
        </w:rPr>
        <w:t xml:space="preserve"> </w:t>
      </w:r>
    </w:p>
    <w:p w14:paraId="6A50422F"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Габаритные</w:t>
      </w:r>
      <w:r>
        <w:rPr>
          <w:spacing w:val="-11"/>
          <w:sz w:val="28"/>
          <w:szCs w:val="28"/>
        </w:rPr>
        <w:t xml:space="preserve"> </w:t>
      </w:r>
      <w:r>
        <w:rPr>
          <w:sz w:val="28"/>
          <w:szCs w:val="28"/>
        </w:rPr>
        <w:t>размеры</w:t>
      </w:r>
      <w:r>
        <w:rPr>
          <w:spacing w:val="-12"/>
          <w:sz w:val="28"/>
          <w:szCs w:val="28"/>
        </w:rPr>
        <w:t xml:space="preserve"> </w:t>
      </w:r>
      <w:r>
        <w:rPr>
          <w:sz w:val="28"/>
          <w:szCs w:val="28"/>
        </w:rPr>
        <w:t>блок-</w:t>
      </w:r>
      <w:r>
        <w:rPr>
          <w:spacing w:val="-2"/>
          <w:sz w:val="28"/>
          <w:szCs w:val="28"/>
        </w:rPr>
        <w:t>модулей:</w:t>
      </w:r>
    </w:p>
    <w:p w14:paraId="24080787"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габаритные размеры должны обеспечивать транспортировку блок- модулей (МОПС) морским, речным, железнодорожным и автомобильным транспортом</w:t>
      </w:r>
      <w:r>
        <w:rPr>
          <w:spacing w:val="-18"/>
          <w:sz w:val="28"/>
          <w:szCs w:val="28"/>
        </w:rPr>
        <w:t xml:space="preserve"> </w:t>
      </w:r>
      <w:r>
        <w:rPr>
          <w:sz w:val="28"/>
          <w:szCs w:val="28"/>
        </w:rPr>
        <w:t>по</w:t>
      </w:r>
      <w:r>
        <w:rPr>
          <w:spacing w:val="-17"/>
          <w:sz w:val="28"/>
          <w:szCs w:val="28"/>
        </w:rPr>
        <w:t xml:space="preserve"> </w:t>
      </w:r>
      <w:r>
        <w:rPr>
          <w:sz w:val="28"/>
          <w:szCs w:val="28"/>
        </w:rPr>
        <w:t>автомобильным</w:t>
      </w:r>
      <w:r>
        <w:rPr>
          <w:spacing w:val="-18"/>
          <w:sz w:val="28"/>
          <w:szCs w:val="28"/>
        </w:rPr>
        <w:t xml:space="preserve"> </w:t>
      </w:r>
      <w:r>
        <w:rPr>
          <w:sz w:val="28"/>
          <w:szCs w:val="28"/>
        </w:rPr>
        <w:t>дорогам</w:t>
      </w:r>
      <w:r>
        <w:rPr>
          <w:spacing w:val="-17"/>
          <w:sz w:val="28"/>
          <w:szCs w:val="28"/>
        </w:rPr>
        <w:t xml:space="preserve"> </w:t>
      </w:r>
      <w:r>
        <w:rPr>
          <w:sz w:val="28"/>
          <w:szCs w:val="28"/>
        </w:rPr>
        <w:t>общего</w:t>
      </w:r>
      <w:r>
        <w:rPr>
          <w:spacing w:val="-18"/>
          <w:sz w:val="28"/>
          <w:szCs w:val="28"/>
        </w:rPr>
        <w:t xml:space="preserve"> </w:t>
      </w:r>
      <w:r>
        <w:rPr>
          <w:sz w:val="28"/>
          <w:szCs w:val="28"/>
        </w:rPr>
        <w:t>пользования</w:t>
      </w:r>
      <w:r>
        <w:rPr>
          <w:spacing w:val="-17"/>
          <w:sz w:val="28"/>
          <w:szCs w:val="28"/>
        </w:rPr>
        <w:t xml:space="preserve"> </w:t>
      </w:r>
      <w:r>
        <w:rPr>
          <w:sz w:val="28"/>
          <w:szCs w:val="28"/>
        </w:rPr>
        <w:t>без</w:t>
      </w:r>
      <w:r>
        <w:rPr>
          <w:spacing w:val="-18"/>
          <w:sz w:val="28"/>
          <w:szCs w:val="28"/>
        </w:rPr>
        <w:t xml:space="preserve"> </w:t>
      </w:r>
      <w:r>
        <w:rPr>
          <w:sz w:val="28"/>
          <w:szCs w:val="28"/>
        </w:rPr>
        <w:t>привлечения специализированной техники и получения особых разрешений;</w:t>
      </w:r>
    </w:p>
    <w:p w14:paraId="63158295"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 xml:space="preserve">внутренние габариты МОПС в соответствии с Альбомом чертежей </w:t>
      </w:r>
      <w:r>
        <w:rPr>
          <w:sz w:val="28"/>
          <w:szCs w:val="28"/>
          <w:lang w:eastAsia="ru-RU"/>
        </w:rPr>
        <w:t xml:space="preserve">(Приложение № 1 к настоящим Техническим требованиям, </w:t>
      </w:r>
      <w:r>
        <w:rPr>
          <w:sz w:val="28"/>
          <w:szCs w:val="28"/>
          <w:lang w:eastAsia="ru-RU"/>
        </w:rPr>
        <w:br/>
        <w:t>(далее</w:t>
      </w:r>
      <w:r>
        <w:rPr>
          <w:sz w:val="28"/>
          <w:szCs w:val="28"/>
        </w:rPr>
        <w:t xml:space="preserve"> — </w:t>
      </w:r>
      <w:r>
        <w:rPr>
          <w:sz w:val="28"/>
          <w:szCs w:val="28"/>
          <w:lang w:eastAsia="ru-RU"/>
        </w:rPr>
        <w:t>Приложение № 1)</w:t>
      </w:r>
      <w:r>
        <w:rPr>
          <w:spacing w:val="-4"/>
          <w:sz w:val="28"/>
          <w:szCs w:val="28"/>
          <w:lang w:eastAsia="ru-RU"/>
        </w:rPr>
        <w:t>.</w:t>
      </w:r>
    </w:p>
    <w:p w14:paraId="4B3F8557" w14:textId="77777777" w:rsidR="00B007E7" w:rsidRDefault="00683349">
      <w:pPr>
        <w:pStyle w:val="ac"/>
        <w:numPr>
          <w:ilvl w:val="1"/>
          <w:numId w:val="4"/>
        </w:numPr>
        <w:tabs>
          <w:tab w:val="left" w:pos="1276"/>
          <w:tab w:val="left" w:pos="1454"/>
        </w:tabs>
        <w:ind w:left="0" w:firstLine="709"/>
        <w:contextualSpacing/>
        <w:rPr>
          <w:sz w:val="28"/>
          <w:szCs w:val="28"/>
        </w:rPr>
      </w:pPr>
      <w:r>
        <w:rPr>
          <w:spacing w:val="-4"/>
          <w:sz w:val="28"/>
          <w:szCs w:val="28"/>
        </w:rPr>
        <w:t>Общая</w:t>
      </w:r>
      <w:r>
        <w:rPr>
          <w:spacing w:val="-14"/>
          <w:sz w:val="28"/>
          <w:szCs w:val="28"/>
        </w:rPr>
        <w:t xml:space="preserve"> </w:t>
      </w:r>
      <w:r>
        <w:rPr>
          <w:spacing w:val="-4"/>
          <w:sz w:val="28"/>
          <w:szCs w:val="28"/>
        </w:rPr>
        <w:t>высота</w:t>
      </w:r>
      <w:r>
        <w:rPr>
          <w:spacing w:val="-13"/>
          <w:sz w:val="28"/>
          <w:szCs w:val="28"/>
        </w:rPr>
        <w:t xml:space="preserve"> </w:t>
      </w:r>
      <w:r>
        <w:rPr>
          <w:spacing w:val="-4"/>
          <w:sz w:val="28"/>
          <w:szCs w:val="28"/>
        </w:rPr>
        <w:t>МОПС</w:t>
      </w:r>
      <w:r>
        <w:rPr>
          <w:spacing w:val="-14"/>
          <w:sz w:val="28"/>
          <w:szCs w:val="28"/>
        </w:rPr>
        <w:t xml:space="preserve"> </w:t>
      </w:r>
      <w:r>
        <w:rPr>
          <w:spacing w:val="-4"/>
          <w:sz w:val="28"/>
          <w:szCs w:val="28"/>
        </w:rPr>
        <w:t>от</w:t>
      </w:r>
      <w:r>
        <w:rPr>
          <w:spacing w:val="-13"/>
          <w:sz w:val="28"/>
          <w:szCs w:val="28"/>
        </w:rPr>
        <w:t xml:space="preserve"> </w:t>
      </w:r>
      <w:r>
        <w:rPr>
          <w:spacing w:val="-4"/>
          <w:sz w:val="28"/>
          <w:szCs w:val="28"/>
        </w:rPr>
        <w:t>2700</w:t>
      </w:r>
      <w:r>
        <w:rPr>
          <w:spacing w:val="-14"/>
          <w:sz w:val="28"/>
          <w:szCs w:val="28"/>
        </w:rPr>
        <w:t xml:space="preserve"> </w:t>
      </w:r>
      <w:r>
        <w:rPr>
          <w:spacing w:val="-4"/>
          <w:sz w:val="28"/>
          <w:szCs w:val="28"/>
        </w:rPr>
        <w:t>до</w:t>
      </w:r>
      <w:r>
        <w:rPr>
          <w:spacing w:val="-13"/>
          <w:sz w:val="28"/>
          <w:szCs w:val="28"/>
        </w:rPr>
        <w:t xml:space="preserve"> </w:t>
      </w:r>
      <w:r>
        <w:rPr>
          <w:spacing w:val="-6"/>
          <w:sz w:val="28"/>
          <w:szCs w:val="28"/>
          <w:lang w:eastAsia="ru-RU"/>
        </w:rPr>
        <w:t>4500 мм</w:t>
      </w:r>
      <w:r>
        <w:rPr>
          <w:rStyle w:val="af"/>
          <w:spacing w:val="-6"/>
          <w:sz w:val="28"/>
          <w:szCs w:val="28"/>
        </w:rPr>
        <w:footnoteReference w:id="1"/>
      </w:r>
      <w:r>
        <w:rPr>
          <w:spacing w:val="-4"/>
          <w:sz w:val="28"/>
          <w:szCs w:val="28"/>
        </w:rPr>
        <w:t>в</w:t>
      </w:r>
      <w:r>
        <w:rPr>
          <w:spacing w:val="-14"/>
          <w:sz w:val="28"/>
          <w:szCs w:val="28"/>
        </w:rPr>
        <w:t xml:space="preserve"> </w:t>
      </w:r>
      <w:r>
        <w:rPr>
          <w:spacing w:val="-4"/>
          <w:sz w:val="28"/>
          <w:szCs w:val="28"/>
        </w:rPr>
        <w:t>зависимости</w:t>
      </w:r>
      <w:r>
        <w:rPr>
          <w:spacing w:val="-13"/>
          <w:sz w:val="28"/>
          <w:szCs w:val="28"/>
        </w:rPr>
        <w:t xml:space="preserve"> </w:t>
      </w:r>
      <w:r>
        <w:rPr>
          <w:spacing w:val="-4"/>
          <w:sz w:val="28"/>
          <w:szCs w:val="28"/>
        </w:rPr>
        <w:t>от</w:t>
      </w:r>
      <w:r>
        <w:rPr>
          <w:spacing w:val="-14"/>
          <w:sz w:val="28"/>
          <w:szCs w:val="28"/>
        </w:rPr>
        <w:t xml:space="preserve"> </w:t>
      </w:r>
      <w:r>
        <w:rPr>
          <w:spacing w:val="-4"/>
          <w:sz w:val="28"/>
          <w:szCs w:val="28"/>
        </w:rPr>
        <w:t xml:space="preserve">габаритов </w:t>
      </w:r>
      <w:r>
        <w:rPr>
          <w:sz w:val="28"/>
          <w:szCs w:val="28"/>
        </w:rPr>
        <w:lastRenderedPageBreak/>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5EEB3411" w14:textId="77777777" w:rsidR="00B007E7" w:rsidRDefault="00683349">
      <w:pPr>
        <w:pStyle w:val="ac"/>
        <w:numPr>
          <w:ilvl w:val="1"/>
          <w:numId w:val="4"/>
        </w:numPr>
        <w:tabs>
          <w:tab w:val="left" w:pos="1276"/>
          <w:tab w:val="left" w:pos="1454"/>
        </w:tabs>
        <w:ind w:left="0" w:firstLine="709"/>
        <w:contextualSpacing/>
        <w:rPr>
          <w:sz w:val="28"/>
          <w:szCs w:val="28"/>
        </w:rPr>
      </w:pPr>
      <w:r>
        <w:rPr>
          <w:sz w:val="28"/>
          <w:szCs w:val="28"/>
        </w:rPr>
        <w:t>МОПС может быть поставлено в разобранном виде (в том числе в виде</w:t>
      </w:r>
      <w:r>
        <w:rPr>
          <w:spacing w:val="-13"/>
          <w:sz w:val="28"/>
          <w:szCs w:val="28"/>
        </w:rPr>
        <w:t xml:space="preserve"> </w:t>
      </w:r>
      <w:r>
        <w:rPr>
          <w:sz w:val="28"/>
          <w:szCs w:val="28"/>
        </w:rPr>
        <w:t>объемных</w:t>
      </w:r>
      <w:r>
        <w:rPr>
          <w:spacing w:val="-18"/>
          <w:sz w:val="28"/>
          <w:szCs w:val="28"/>
        </w:rPr>
        <w:t xml:space="preserve"> </w:t>
      </w:r>
      <w:r>
        <w:rPr>
          <w:sz w:val="28"/>
          <w:szCs w:val="28"/>
        </w:rPr>
        <w:t>блоков</w:t>
      </w:r>
      <w:r>
        <w:rPr>
          <w:spacing w:val="-15"/>
          <w:sz w:val="28"/>
          <w:szCs w:val="28"/>
        </w:rPr>
        <w:t xml:space="preserve"> </w:t>
      </w:r>
      <w:r>
        <w:rPr>
          <w:sz w:val="28"/>
          <w:szCs w:val="28"/>
        </w:rPr>
        <w:t>заводского</w:t>
      </w:r>
      <w:r>
        <w:rPr>
          <w:spacing w:val="-14"/>
          <w:sz w:val="28"/>
          <w:szCs w:val="28"/>
        </w:rPr>
        <w:t xml:space="preserve"> </w:t>
      </w:r>
      <w:r>
        <w:rPr>
          <w:sz w:val="28"/>
          <w:szCs w:val="28"/>
        </w:rPr>
        <w:t>изготовления,</w:t>
      </w:r>
      <w:r>
        <w:rPr>
          <w:spacing w:val="-12"/>
          <w:sz w:val="28"/>
          <w:szCs w:val="28"/>
        </w:rPr>
        <w:t xml:space="preserve"> </w:t>
      </w:r>
      <w:r>
        <w:rPr>
          <w:sz w:val="28"/>
          <w:szCs w:val="28"/>
        </w:rPr>
        <w:t>поставляемых</w:t>
      </w:r>
      <w:r>
        <w:rPr>
          <w:spacing w:val="-18"/>
          <w:sz w:val="28"/>
          <w:szCs w:val="28"/>
        </w:rPr>
        <w:t xml:space="preserve"> </w:t>
      </w:r>
      <w:r>
        <w:rPr>
          <w:sz w:val="28"/>
          <w:szCs w:val="28"/>
        </w:rPr>
        <w:t>на</w:t>
      </w:r>
      <w:r>
        <w:rPr>
          <w:spacing w:val="-12"/>
          <w:sz w:val="28"/>
          <w:szCs w:val="28"/>
        </w:rPr>
        <w:t xml:space="preserve"> </w:t>
      </w:r>
      <w:r>
        <w:rPr>
          <w:sz w:val="28"/>
          <w:szCs w:val="28"/>
        </w:rPr>
        <w:t xml:space="preserve">Основание в готовом виде. </w:t>
      </w:r>
      <w:r>
        <w:rPr>
          <w:sz w:val="28"/>
          <w:szCs w:val="28"/>
          <w:lang w:eastAsia="ru-RU"/>
        </w:rPr>
        <w:t xml:space="preserve">Объемные блоки –готовые </w:t>
      </w:r>
      <w:proofErr w:type="spellStart"/>
      <w:r>
        <w:rPr>
          <w:sz w:val="28"/>
          <w:szCs w:val="28"/>
        </w:rPr>
        <w:t>готовые</w:t>
      </w:r>
      <w:proofErr w:type="spellEnd"/>
      <w:r>
        <w:rPr>
          <w:sz w:val="28"/>
          <w:szCs w:val="28"/>
        </w:rPr>
        <w:t xml:space="preserve"> изделия или сборочные единицы, подлежащие укрупнительной сборке на Основании из отдельных панелей), либо в виде </w:t>
      </w:r>
      <w:proofErr w:type="spellStart"/>
      <w:r>
        <w:rPr>
          <w:sz w:val="28"/>
          <w:szCs w:val="28"/>
        </w:rPr>
        <w:t>цельнособранных</w:t>
      </w:r>
      <w:proofErr w:type="spellEnd"/>
      <w:r>
        <w:rPr>
          <w:sz w:val="28"/>
          <w:szCs w:val="28"/>
        </w:rPr>
        <w:t xml:space="preserve"> блок- модулей, монтаж которых выполняется непосредственно на месте установки МОПС. </w:t>
      </w:r>
      <w:r>
        <w:rPr>
          <w:sz w:val="28"/>
          <w:szCs w:val="28"/>
          <w:lang w:eastAsia="ru-RU"/>
        </w:rPr>
        <w:t>Применить крепежные элементы с антикоррозионным покрытием, за исключением саморезов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14:paraId="00396BBD" w14:textId="77777777" w:rsidR="00B007E7" w:rsidRDefault="00683349">
      <w:pPr>
        <w:pStyle w:val="ac"/>
        <w:numPr>
          <w:ilvl w:val="1"/>
          <w:numId w:val="4"/>
        </w:numPr>
        <w:tabs>
          <w:tab w:val="left" w:pos="1276"/>
          <w:tab w:val="left" w:pos="1454"/>
          <w:tab w:val="left" w:pos="4827"/>
        </w:tabs>
        <w:ind w:left="0" w:firstLine="709"/>
        <w:contextualSpacing/>
        <w:rPr>
          <w:sz w:val="28"/>
          <w:szCs w:val="28"/>
        </w:rPr>
      </w:pPr>
      <w:r>
        <w:rPr>
          <w:sz w:val="28"/>
          <w:szCs w:val="28"/>
        </w:rPr>
        <w:t>Климатический подрайон по СП</w:t>
      </w:r>
      <w:r>
        <w:rPr>
          <w:spacing w:val="-2"/>
          <w:sz w:val="28"/>
          <w:szCs w:val="28"/>
        </w:rPr>
        <w:t xml:space="preserve"> </w:t>
      </w:r>
      <w:r>
        <w:rPr>
          <w:sz w:val="28"/>
          <w:szCs w:val="28"/>
        </w:rPr>
        <w:t xml:space="preserve">131.13330.2025 «Свод правил. Строительная климатология» – </w:t>
      </w:r>
      <w:r>
        <w:rPr>
          <w:sz w:val="28"/>
          <w:szCs w:val="28"/>
          <w:lang w:val="en-US"/>
        </w:rPr>
        <w:t>III</w:t>
      </w:r>
      <w:r>
        <w:rPr>
          <w:sz w:val="28"/>
          <w:szCs w:val="28"/>
        </w:rPr>
        <w:t>В</w:t>
      </w:r>
      <w:r>
        <w:rPr>
          <w:spacing w:val="-6"/>
          <w:sz w:val="28"/>
          <w:szCs w:val="28"/>
        </w:rPr>
        <w:t>.</w:t>
      </w:r>
    </w:p>
    <w:p w14:paraId="35E6D2EE"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Тип мобильности</w:t>
      </w:r>
      <w:r>
        <w:rPr>
          <w:spacing w:val="-6"/>
          <w:sz w:val="28"/>
          <w:szCs w:val="28"/>
        </w:rPr>
        <w:t xml:space="preserve"> – </w:t>
      </w:r>
      <w:r>
        <w:rPr>
          <w:sz w:val="28"/>
          <w:szCs w:val="28"/>
        </w:rPr>
        <w:t>сборно-</w:t>
      </w:r>
      <w:r>
        <w:rPr>
          <w:spacing w:val="-2"/>
          <w:sz w:val="28"/>
          <w:szCs w:val="28"/>
        </w:rPr>
        <w:t>разборный.</w:t>
      </w:r>
    </w:p>
    <w:p w14:paraId="7336C0D0"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Соответствие</w:t>
      </w:r>
      <w:r>
        <w:rPr>
          <w:spacing w:val="-2"/>
          <w:sz w:val="28"/>
          <w:szCs w:val="28"/>
        </w:rPr>
        <w:t xml:space="preserve"> </w:t>
      </w:r>
      <w:r>
        <w:rPr>
          <w:sz w:val="28"/>
          <w:szCs w:val="28"/>
        </w:rPr>
        <w:t>климатическим</w:t>
      </w:r>
      <w:r>
        <w:rPr>
          <w:spacing w:val="-2"/>
          <w:sz w:val="28"/>
          <w:szCs w:val="28"/>
        </w:rPr>
        <w:t xml:space="preserve"> </w:t>
      </w:r>
      <w:r>
        <w:rPr>
          <w:sz w:val="28"/>
          <w:szCs w:val="28"/>
        </w:rPr>
        <w:t>воздействиям</w:t>
      </w:r>
      <w:r>
        <w:rPr>
          <w:spacing w:val="-1"/>
          <w:sz w:val="28"/>
          <w:szCs w:val="28"/>
        </w:rPr>
        <w:t xml:space="preserve"> </w:t>
      </w:r>
      <w:r>
        <w:rPr>
          <w:sz w:val="28"/>
          <w:szCs w:val="28"/>
        </w:rPr>
        <w:t>и</w:t>
      </w:r>
      <w:r>
        <w:rPr>
          <w:spacing w:val="-3"/>
          <w:sz w:val="28"/>
          <w:szCs w:val="28"/>
        </w:rPr>
        <w:t xml:space="preserve"> </w:t>
      </w:r>
      <w:r>
        <w:rPr>
          <w:sz w:val="28"/>
          <w:szCs w:val="28"/>
        </w:rPr>
        <w:t>нагрузкам:</w:t>
      </w:r>
      <w:r>
        <w:rPr>
          <w:spacing w:val="-8"/>
          <w:sz w:val="28"/>
          <w:szCs w:val="28"/>
        </w:rPr>
        <w:t xml:space="preserve"> </w:t>
      </w:r>
      <w:r>
        <w:rPr>
          <w:sz w:val="28"/>
          <w:szCs w:val="28"/>
        </w:rPr>
        <w:t>О2.</w:t>
      </w:r>
    </w:p>
    <w:p w14:paraId="168FD750" w14:textId="77777777" w:rsidR="00B007E7" w:rsidRDefault="00683349">
      <w:pPr>
        <w:widowControl/>
        <w:numPr>
          <w:ilvl w:val="1"/>
          <w:numId w:val="4"/>
        </w:numPr>
        <w:tabs>
          <w:tab w:val="left" w:pos="1276"/>
        </w:tabs>
        <w:ind w:left="0" w:firstLine="709"/>
        <w:contextualSpacing/>
        <w:jc w:val="both"/>
        <w:rPr>
          <w:sz w:val="28"/>
          <w:szCs w:val="28"/>
          <w:lang w:eastAsia="ru-RU"/>
        </w:rPr>
      </w:pPr>
      <w:r>
        <w:rPr>
          <w:sz w:val="28"/>
          <w:szCs w:val="28"/>
          <w:lang w:eastAsia="ru-RU"/>
        </w:rPr>
        <w:t>Вид по функциональному назначению – общественный.</w:t>
      </w:r>
    </w:p>
    <w:p w14:paraId="2743D355"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Степень</w:t>
      </w:r>
      <w:r>
        <w:rPr>
          <w:spacing w:val="-11"/>
          <w:sz w:val="28"/>
          <w:szCs w:val="28"/>
        </w:rPr>
        <w:t xml:space="preserve"> </w:t>
      </w:r>
      <w:r>
        <w:rPr>
          <w:sz w:val="28"/>
          <w:szCs w:val="28"/>
        </w:rPr>
        <w:t>огнестойкости</w:t>
      </w:r>
      <w:r>
        <w:rPr>
          <w:spacing w:val="-4"/>
          <w:sz w:val="28"/>
          <w:szCs w:val="28"/>
        </w:rPr>
        <w:t xml:space="preserve"> – III</w:t>
      </w:r>
      <w:r>
        <w:rPr>
          <w:spacing w:val="-4"/>
          <w:sz w:val="28"/>
          <w:szCs w:val="28"/>
          <w:lang w:val="en-US"/>
        </w:rPr>
        <w:t>.</w:t>
      </w:r>
    </w:p>
    <w:p w14:paraId="700F315A"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7"/>
          <w:sz w:val="28"/>
          <w:szCs w:val="28"/>
        </w:rPr>
        <w:t xml:space="preserve"> </w:t>
      </w:r>
      <w:r>
        <w:rPr>
          <w:sz w:val="28"/>
          <w:szCs w:val="28"/>
        </w:rPr>
        <w:t>конструктивной</w:t>
      </w:r>
      <w:r>
        <w:rPr>
          <w:spacing w:val="-7"/>
          <w:sz w:val="28"/>
          <w:szCs w:val="28"/>
        </w:rPr>
        <w:t xml:space="preserve"> </w:t>
      </w:r>
      <w:r>
        <w:rPr>
          <w:sz w:val="28"/>
          <w:szCs w:val="28"/>
        </w:rPr>
        <w:t>пожарной</w:t>
      </w:r>
      <w:r>
        <w:rPr>
          <w:spacing w:val="-7"/>
          <w:sz w:val="28"/>
          <w:szCs w:val="28"/>
        </w:rPr>
        <w:t xml:space="preserve"> </w:t>
      </w:r>
      <w:r>
        <w:rPr>
          <w:sz w:val="28"/>
          <w:szCs w:val="28"/>
        </w:rPr>
        <w:t>опасности – C</w:t>
      </w:r>
      <w:r>
        <w:rPr>
          <w:spacing w:val="-14"/>
          <w:sz w:val="28"/>
          <w:szCs w:val="28"/>
        </w:rPr>
        <w:t xml:space="preserve"> </w:t>
      </w:r>
      <w:r>
        <w:rPr>
          <w:spacing w:val="-5"/>
          <w:sz w:val="28"/>
          <w:szCs w:val="28"/>
        </w:rPr>
        <w:t>1.</w:t>
      </w:r>
    </w:p>
    <w:p w14:paraId="11E542DC"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8"/>
          <w:sz w:val="28"/>
          <w:szCs w:val="28"/>
        </w:rPr>
        <w:t xml:space="preserve"> </w:t>
      </w:r>
      <w:r>
        <w:rPr>
          <w:sz w:val="28"/>
          <w:szCs w:val="28"/>
        </w:rPr>
        <w:t>функциональной</w:t>
      </w:r>
      <w:r>
        <w:rPr>
          <w:spacing w:val="-7"/>
          <w:sz w:val="28"/>
          <w:szCs w:val="28"/>
        </w:rPr>
        <w:t xml:space="preserve"> </w:t>
      </w:r>
      <w:r>
        <w:rPr>
          <w:sz w:val="28"/>
          <w:szCs w:val="28"/>
        </w:rPr>
        <w:t>пожарной</w:t>
      </w:r>
      <w:r>
        <w:rPr>
          <w:spacing w:val="-8"/>
          <w:sz w:val="28"/>
          <w:szCs w:val="28"/>
        </w:rPr>
        <w:t xml:space="preserve"> </w:t>
      </w:r>
      <w:r>
        <w:rPr>
          <w:sz w:val="28"/>
          <w:szCs w:val="28"/>
        </w:rPr>
        <w:t>опасности</w:t>
      </w:r>
      <w:r>
        <w:rPr>
          <w:spacing w:val="-2"/>
          <w:sz w:val="28"/>
          <w:szCs w:val="28"/>
        </w:rPr>
        <w:t xml:space="preserve"> – Ф3.5.</w:t>
      </w:r>
    </w:p>
    <w:p w14:paraId="23429A76"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Каркас блок-модуля: металл с применением гнутого профиля с толщиной</w:t>
      </w:r>
      <w:r>
        <w:rPr>
          <w:spacing w:val="-6"/>
          <w:sz w:val="28"/>
          <w:szCs w:val="28"/>
        </w:rPr>
        <w:t xml:space="preserve"> </w:t>
      </w:r>
      <w:r>
        <w:rPr>
          <w:sz w:val="28"/>
          <w:szCs w:val="28"/>
        </w:rPr>
        <w:t>стенки</w:t>
      </w:r>
      <w:r>
        <w:rPr>
          <w:spacing w:val="-6"/>
          <w:sz w:val="28"/>
          <w:szCs w:val="28"/>
        </w:rPr>
        <w:t xml:space="preserve"> </w:t>
      </w:r>
      <w:r>
        <w:rPr>
          <w:sz w:val="28"/>
          <w:szCs w:val="28"/>
        </w:rPr>
        <w:t>и/или</w:t>
      </w:r>
      <w:r>
        <w:rPr>
          <w:spacing w:val="-2"/>
          <w:sz w:val="28"/>
          <w:szCs w:val="28"/>
        </w:rPr>
        <w:t xml:space="preserve"> </w:t>
      </w:r>
      <w:r>
        <w:rPr>
          <w:sz w:val="28"/>
          <w:szCs w:val="28"/>
        </w:rPr>
        <w:t>полки</w:t>
      </w:r>
      <w:r>
        <w:rPr>
          <w:spacing w:val="-7"/>
          <w:sz w:val="28"/>
          <w:szCs w:val="28"/>
        </w:rPr>
        <w:t xml:space="preserve"> </w:t>
      </w:r>
      <w:r>
        <w:rPr>
          <w:sz w:val="28"/>
          <w:szCs w:val="28"/>
        </w:rPr>
        <w:t>не</w:t>
      </w:r>
      <w:r>
        <w:rPr>
          <w:spacing w:val="-5"/>
          <w:sz w:val="28"/>
          <w:szCs w:val="28"/>
        </w:rPr>
        <w:t xml:space="preserve"> </w:t>
      </w:r>
      <w:r>
        <w:rPr>
          <w:sz w:val="28"/>
          <w:szCs w:val="28"/>
        </w:rPr>
        <w:t>менее</w:t>
      </w:r>
      <w:r>
        <w:rPr>
          <w:spacing w:val="-10"/>
          <w:sz w:val="28"/>
          <w:szCs w:val="28"/>
        </w:rPr>
        <w:t xml:space="preserve"> </w:t>
      </w:r>
      <w:r>
        <w:rPr>
          <w:sz w:val="28"/>
          <w:szCs w:val="28"/>
        </w:rPr>
        <w:t>3</w:t>
      </w:r>
      <w:r>
        <w:rPr>
          <w:spacing w:val="-6"/>
          <w:sz w:val="28"/>
          <w:szCs w:val="28"/>
        </w:rPr>
        <w:t> мм</w:t>
      </w:r>
      <w:r>
        <w:rPr>
          <w:sz w:val="28"/>
          <w:szCs w:val="28"/>
        </w:rPr>
        <w:t>,</w:t>
      </w:r>
      <w:r>
        <w:rPr>
          <w:spacing w:val="-8"/>
          <w:sz w:val="28"/>
          <w:szCs w:val="28"/>
        </w:rPr>
        <w:t xml:space="preserve"> </w:t>
      </w:r>
      <w:r>
        <w:rPr>
          <w:sz w:val="28"/>
          <w:szCs w:val="28"/>
        </w:rPr>
        <w:t>обработанный</w:t>
      </w:r>
      <w:r>
        <w:rPr>
          <w:spacing w:val="-6"/>
          <w:sz w:val="28"/>
          <w:szCs w:val="28"/>
        </w:rPr>
        <w:t xml:space="preserve"> </w:t>
      </w:r>
      <w:r>
        <w:rPr>
          <w:sz w:val="28"/>
          <w:szCs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4D2C5E9C" w14:textId="77777777" w:rsidR="00B007E7" w:rsidRDefault="00683349">
      <w:pPr>
        <w:pStyle w:val="ac"/>
        <w:widowControl/>
        <w:numPr>
          <w:ilvl w:val="1"/>
          <w:numId w:val="4"/>
        </w:numPr>
        <w:tabs>
          <w:tab w:val="left" w:pos="993"/>
        </w:tabs>
        <w:ind w:left="0" w:firstLine="709"/>
        <w:contextualSpacing/>
        <w:rPr>
          <w:sz w:val="28"/>
          <w:szCs w:val="28"/>
        </w:rPr>
      </w:pPr>
      <w:r>
        <w:rPr>
          <w:sz w:val="28"/>
          <w:szCs w:val="28"/>
        </w:rPr>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технологии </w:t>
      </w:r>
      <w:r>
        <w:rPr>
          <w:rFonts w:eastAsia="Calibri"/>
          <w:sz w:val="28"/>
          <w:szCs w:val="28"/>
        </w:rPr>
        <w:t>«</w:t>
      </w:r>
      <w:proofErr w:type="spellStart"/>
      <w:r>
        <w:rPr>
          <w:rFonts w:eastAsia="Calibri"/>
          <w:sz w:val="28"/>
          <w:szCs w:val="28"/>
        </w:rPr>
        <w:t>ТрансПак</w:t>
      </w:r>
      <w:proofErr w:type="spellEnd"/>
      <w:r>
        <w:rPr>
          <w:rFonts w:eastAsia="Calibri"/>
          <w:sz w:val="28"/>
          <w:szCs w:val="28"/>
        </w:rPr>
        <w:t>» (панельно-стоечная технология) или по иной технологии)</w:t>
      </w:r>
      <w:r>
        <w:rPr>
          <w:sz w:val="28"/>
          <w:szCs w:val="28"/>
        </w:rPr>
        <w:t>.</w:t>
      </w:r>
    </w:p>
    <w:p w14:paraId="3A3653EC"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Pr>
          <w:spacing w:val="-2"/>
          <w:sz w:val="28"/>
          <w:szCs w:val="28"/>
        </w:rPr>
        <w:t>утеплителя.</w:t>
      </w:r>
    </w:p>
    <w:p w14:paraId="513E68FD"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14:paraId="624E8D19"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В местах соединения (на стыке) блок-модулей и/или элементов (объемные блоки) должны быть предусмотрены меры по тепло- и </w:t>
      </w:r>
      <w:r>
        <w:rPr>
          <w:spacing w:val="-2"/>
          <w:sz w:val="28"/>
          <w:szCs w:val="28"/>
        </w:rPr>
        <w:t>гидроизоляции.</w:t>
      </w:r>
    </w:p>
    <w:p w14:paraId="7A87D417" w14:textId="77777777" w:rsidR="00B007E7" w:rsidRDefault="00683349">
      <w:pPr>
        <w:pStyle w:val="aff5"/>
        <w:tabs>
          <w:tab w:val="left" w:pos="1276"/>
        </w:tabs>
        <w:ind w:left="0" w:firstLine="709"/>
        <w:contextualSpacing/>
        <w:jc w:val="both"/>
      </w:pPr>
      <w:r>
        <w:t>Места примыкания несущих элементов (объемные блоки) конструкции между</w:t>
      </w:r>
      <w:r>
        <w:rPr>
          <w:spacing w:val="-8"/>
        </w:rPr>
        <w:t xml:space="preserve"> </w:t>
      </w:r>
      <w:r>
        <w:t>собой,</w:t>
      </w:r>
      <w:r>
        <w:rPr>
          <w:spacing w:val="-3"/>
        </w:rPr>
        <w:t xml:space="preserve"> </w:t>
      </w:r>
      <w:r>
        <w:t>как</w:t>
      </w:r>
      <w:r>
        <w:rPr>
          <w:spacing w:val="-5"/>
        </w:rPr>
        <w:t xml:space="preserve"> </w:t>
      </w:r>
      <w:r>
        <w:t>и</w:t>
      </w:r>
      <w:r>
        <w:rPr>
          <w:spacing w:val="-9"/>
        </w:rPr>
        <w:t xml:space="preserve"> </w:t>
      </w:r>
      <w:r>
        <w:t>сами</w:t>
      </w:r>
      <w:r>
        <w:rPr>
          <w:spacing w:val="-9"/>
        </w:rPr>
        <w:t xml:space="preserve"> </w:t>
      </w:r>
      <w:r>
        <w:t>элементы</w:t>
      </w:r>
      <w:r>
        <w:rPr>
          <w:spacing w:val="-5"/>
        </w:rPr>
        <w:t xml:space="preserve"> </w:t>
      </w:r>
      <w:r>
        <w:t>(объемные</w:t>
      </w:r>
      <w:r>
        <w:rPr>
          <w:spacing w:val="-4"/>
        </w:rPr>
        <w:t xml:space="preserve"> </w:t>
      </w:r>
      <w:r>
        <w:t>блоки)</w:t>
      </w:r>
      <w:r>
        <w:rPr>
          <w:spacing w:val="-7"/>
        </w:rPr>
        <w:t xml:space="preserve"> </w:t>
      </w:r>
      <w:r>
        <w:t>конструкции</w:t>
      </w:r>
      <w:r>
        <w:rPr>
          <w:spacing w:val="-5"/>
        </w:rPr>
        <w:t xml:space="preserve"> </w:t>
      </w:r>
      <w:r>
        <w:t>и</w:t>
      </w:r>
      <w:r>
        <w:rPr>
          <w:spacing w:val="-5"/>
        </w:rPr>
        <w:t xml:space="preserve"> </w:t>
      </w:r>
      <w:r>
        <w:t>их</w:t>
      </w:r>
      <w:r>
        <w:rPr>
          <w:spacing w:val="-9"/>
        </w:rPr>
        <w:t xml:space="preserve"> </w:t>
      </w:r>
      <w:r>
        <w:t>части, должны исключать теплопотери.</w:t>
      </w:r>
    </w:p>
    <w:p w14:paraId="47E078A8" w14:textId="77777777" w:rsidR="00B007E7" w:rsidRDefault="00683349">
      <w:pPr>
        <w:pStyle w:val="aff5"/>
        <w:tabs>
          <w:tab w:val="left" w:pos="1276"/>
        </w:tabs>
        <w:ind w:left="0" w:firstLine="709"/>
        <w:contextualSpacing/>
        <w:jc w:val="both"/>
      </w:pPr>
      <w:r>
        <w:lastRenderedPageBreak/>
        <w:t>Места соединений (на стыке) блок-модулей, должны быть закрыты фасонными элементами, в соответствии с конструкторской документацией производителя,</w:t>
      </w:r>
      <w:r>
        <w:rPr>
          <w:spacing w:val="-18"/>
        </w:rPr>
        <w:t xml:space="preserve"> </w:t>
      </w:r>
      <w:r>
        <w:t>как</w:t>
      </w:r>
      <w:r>
        <w:rPr>
          <w:spacing w:val="-17"/>
        </w:rPr>
        <w:t xml:space="preserve"> </w:t>
      </w:r>
      <w:r>
        <w:t>с</w:t>
      </w:r>
      <w:r>
        <w:rPr>
          <w:spacing w:val="-18"/>
        </w:rPr>
        <w:t xml:space="preserve"> </w:t>
      </w:r>
      <w:r>
        <w:t>внешней</w:t>
      </w:r>
      <w:r>
        <w:rPr>
          <w:spacing w:val="-17"/>
        </w:rPr>
        <w:t xml:space="preserve"> </w:t>
      </w:r>
      <w:r>
        <w:t>стороны</w:t>
      </w:r>
      <w:r>
        <w:rPr>
          <w:spacing w:val="-18"/>
        </w:rPr>
        <w:t xml:space="preserve"> </w:t>
      </w:r>
      <w:r>
        <w:t>(со</w:t>
      </w:r>
      <w:r>
        <w:rPr>
          <w:spacing w:val="-17"/>
        </w:rPr>
        <w:t xml:space="preserve"> </w:t>
      </w:r>
      <w:r>
        <w:t>стороны</w:t>
      </w:r>
      <w:r>
        <w:rPr>
          <w:spacing w:val="-18"/>
        </w:rPr>
        <w:t xml:space="preserve"> </w:t>
      </w:r>
      <w:r>
        <w:t>улицы),</w:t>
      </w:r>
      <w:r>
        <w:rPr>
          <w:spacing w:val="-17"/>
        </w:rPr>
        <w:t xml:space="preserve"> </w:t>
      </w:r>
      <w:r>
        <w:t>так</w:t>
      </w:r>
      <w:r>
        <w:rPr>
          <w:spacing w:val="-18"/>
        </w:rPr>
        <w:t xml:space="preserve"> </w:t>
      </w:r>
      <w:r>
        <w:t>и</w:t>
      </w:r>
      <w:r>
        <w:rPr>
          <w:spacing w:val="-17"/>
        </w:rPr>
        <w:t xml:space="preserve"> </w:t>
      </w:r>
      <w:r>
        <w:t>с</w:t>
      </w:r>
      <w:r>
        <w:rPr>
          <w:spacing w:val="-18"/>
        </w:rPr>
        <w:t xml:space="preserve"> </w:t>
      </w:r>
      <w:r>
        <w:t>внутренней стороны (со стороны помещений МОПС) МОПС. При этом цвета фасонных элементов,</w:t>
      </w:r>
      <w:r>
        <w:rPr>
          <w:spacing w:val="-1"/>
        </w:rPr>
        <w:t xml:space="preserve"> </w:t>
      </w:r>
      <w:r>
        <w:t>а</w:t>
      </w:r>
      <w:r>
        <w:rPr>
          <w:spacing w:val="-3"/>
        </w:rPr>
        <w:t xml:space="preserve"> </w:t>
      </w:r>
      <w:r>
        <w:t>также</w:t>
      </w:r>
      <w:r>
        <w:rPr>
          <w:spacing w:val="-3"/>
        </w:rPr>
        <w:t xml:space="preserve"> </w:t>
      </w:r>
      <w:r>
        <w:t>открытых</w:t>
      </w:r>
      <w:r>
        <w:rPr>
          <w:spacing w:val="-8"/>
        </w:rPr>
        <w:t xml:space="preserve"> </w:t>
      </w:r>
      <w:r>
        <w:t>элементов</w:t>
      </w:r>
      <w:r>
        <w:rPr>
          <w:spacing w:val="-1"/>
        </w:rPr>
        <w:t xml:space="preserve"> </w:t>
      </w:r>
      <w:r>
        <w:t>каркаса</w:t>
      </w:r>
      <w:r>
        <w:rPr>
          <w:spacing w:val="-3"/>
        </w:rPr>
        <w:t xml:space="preserve"> </w:t>
      </w:r>
      <w:r>
        <w:t>МОПС,</w:t>
      </w:r>
      <w:r>
        <w:rPr>
          <w:spacing w:val="-1"/>
        </w:rPr>
        <w:t xml:space="preserve"> </w:t>
      </w:r>
      <w:r>
        <w:t>должны</w:t>
      </w:r>
      <w:r>
        <w:rPr>
          <w:spacing w:val="-4"/>
        </w:rPr>
        <w:t xml:space="preserve"> </w:t>
      </w:r>
      <w:r>
        <w:t>быть</w:t>
      </w:r>
      <w:r>
        <w:rPr>
          <w:spacing w:val="-6"/>
        </w:rPr>
        <w:t xml:space="preserve"> </w:t>
      </w:r>
      <w:r>
        <w:t>одного цвета со стенами (со стороны улицы и со стороны помещений МОПС) и с потолком (со стороны помещений МОПС).</w:t>
      </w:r>
    </w:p>
    <w:p w14:paraId="09819A14" w14:textId="77777777" w:rsidR="00B007E7" w:rsidRDefault="00683349">
      <w:pPr>
        <w:pStyle w:val="aff5"/>
        <w:tabs>
          <w:tab w:val="left" w:pos="1276"/>
        </w:tabs>
        <w:ind w:left="0" w:firstLine="709"/>
        <w:contextualSpacing/>
        <w:jc w:val="both"/>
      </w:pPr>
      <w:r>
        <w:t xml:space="preserve">Открытые элементы каркаса МОПС могут быть закрыты фасонными </w:t>
      </w:r>
      <w:r>
        <w:rPr>
          <w:spacing w:val="-2"/>
        </w:rPr>
        <w:t>элементами, в</w:t>
      </w:r>
      <w:r>
        <w:rPr>
          <w:spacing w:val="-4"/>
        </w:rPr>
        <w:t xml:space="preserve"> </w:t>
      </w:r>
      <w:r>
        <w:rPr>
          <w:spacing w:val="-2"/>
        </w:rPr>
        <w:t xml:space="preserve">соответствии с конструкторской документацией производителя, </w:t>
      </w:r>
      <w: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Pr>
          <w:spacing w:val="-13"/>
        </w:rPr>
        <w:t xml:space="preserve"> </w:t>
      </w:r>
      <w:r>
        <w:t>(со</w:t>
      </w:r>
      <w:r>
        <w:rPr>
          <w:spacing w:val="-13"/>
        </w:rPr>
        <w:t xml:space="preserve"> </w:t>
      </w:r>
      <w:r>
        <w:t>стороны</w:t>
      </w:r>
      <w:r>
        <w:rPr>
          <w:spacing w:val="-8"/>
        </w:rPr>
        <w:t xml:space="preserve"> </w:t>
      </w:r>
      <w:r>
        <w:t>улицы</w:t>
      </w:r>
      <w:r>
        <w:rPr>
          <w:spacing w:val="-13"/>
        </w:rPr>
        <w:t xml:space="preserve"> </w:t>
      </w:r>
      <w:r>
        <w:t>и</w:t>
      </w:r>
      <w:r>
        <w:rPr>
          <w:spacing w:val="-13"/>
        </w:rPr>
        <w:t xml:space="preserve"> </w:t>
      </w:r>
      <w:r>
        <w:t>со</w:t>
      </w:r>
      <w:r>
        <w:rPr>
          <w:spacing w:val="-13"/>
        </w:rPr>
        <w:t xml:space="preserve"> </w:t>
      </w:r>
      <w:r>
        <w:t>стороны</w:t>
      </w:r>
      <w:r>
        <w:rPr>
          <w:spacing w:val="-9"/>
        </w:rPr>
        <w:t xml:space="preserve"> </w:t>
      </w:r>
      <w:r>
        <w:t>помещений</w:t>
      </w:r>
      <w:r>
        <w:rPr>
          <w:spacing w:val="-13"/>
        </w:rPr>
        <w:t xml:space="preserve"> </w:t>
      </w:r>
      <w:r>
        <w:t>МОПС)</w:t>
      </w:r>
      <w:r>
        <w:rPr>
          <w:spacing w:val="-15"/>
        </w:rPr>
        <w:t xml:space="preserve"> </w:t>
      </w:r>
      <w:r>
        <w:t>и</w:t>
      </w:r>
      <w:r>
        <w:rPr>
          <w:spacing w:val="-13"/>
        </w:rPr>
        <w:t xml:space="preserve"> </w:t>
      </w:r>
      <w:r>
        <w:t>с</w:t>
      </w:r>
      <w:r>
        <w:rPr>
          <w:spacing w:val="-12"/>
        </w:rPr>
        <w:t xml:space="preserve"> </w:t>
      </w:r>
      <w:r>
        <w:t>потолком</w:t>
      </w:r>
      <w:r>
        <w:rPr>
          <w:spacing w:val="-8"/>
        </w:rPr>
        <w:t xml:space="preserve"> </w:t>
      </w:r>
      <w:r>
        <w:t>(со стороны помещений МОПС).</w:t>
      </w:r>
    </w:p>
    <w:p w14:paraId="4C00AAF6"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основания:</w:t>
      </w:r>
      <w:r>
        <w:rPr>
          <w:sz w:val="28"/>
          <w:szCs w:val="28"/>
        </w:rPr>
        <w:t xml:space="preserve"> </w:t>
      </w:r>
    </w:p>
    <w:p w14:paraId="50AB73F6" w14:textId="77777777" w:rsidR="00B007E7" w:rsidRDefault="00683349">
      <w:pPr>
        <w:pStyle w:val="ac"/>
        <w:numPr>
          <w:ilvl w:val="0"/>
          <w:numId w:val="16"/>
        </w:numPr>
        <w:tabs>
          <w:tab w:val="left" w:pos="1276"/>
          <w:tab w:val="left" w:pos="1593"/>
        </w:tabs>
        <w:ind w:left="0" w:firstLine="709"/>
        <w:contextualSpacing/>
        <w:rPr>
          <w:sz w:val="28"/>
          <w:szCs w:val="28"/>
        </w:rPr>
      </w:pPr>
      <w:r>
        <w:rPr>
          <w:sz w:val="28"/>
          <w:szCs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Pr>
          <w:spacing w:val="34"/>
          <w:sz w:val="28"/>
          <w:szCs w:val="28"/>
        </w:rPr>
        <w:t xml:space="preserve"> </w:t>
      </w:r>
      <w:r>
        <w:rPr>
          <w:sz w:val="28"/>
          <w:szCs w:val="28"/>
        </w:rPr>
        <w:t>гнутого</w:t>
      </w:r>
      <w:r>
        <w:rPr>
          <w:spacing w:val="39"/>
          <w:sz w:val="28"/>
          <w:szCs w:val="28"/>
        </w:rPr>
        <w:t xml:space="preserve"> </w:t>
      </w:r>
      <w:r>
        <w:rPr>
          <w:sz w:val="28"/>
          <w:szCs w:val="28"/>
        </w:rPr>
        <w:t>профиля</w:t>
      </w:r>
      <w:r>
        <w:rPr>
          <w:spacing w:val="36"/>
          <w:sz w:val="28"/>
          <w:szCs w:val="28"/>
        </w:rPr>
        <w:t xml:space="preserve"> </w:t>
      </w:r>
      <w:r>
        <w:rPr>
          <w:sz w:val="28"/>
          <w:szCs w:val="28"/>
        </w:rPr>
        <w:t>с</w:t>
      </w:r>
      <w:r>
        <w:rPr>
          <w:spacing w:val="36"/>
          <w:sz w:val="28"/>
          <w:szCs w:val="28"/>
        </w:rPr>
        <w:t xml:space="preserve"> </w:t>
      </w:r>
      <w:r>
        <w:rPr>
          <w:sz w:val="28"/>
          <w:szCs w:val="28"/>
        </w:rPr>
        <w:t>толщиной</w:t>
      </w:r>
      <w:r>
        <w:rPr>
          <w:spacing w:val="34"/>
          <w:sz w:val="28"/>
          <w:szCs w:val="28"/>
        </w:rPr>
        <w:t xml:space="preserve"> </w:t>
      </w:r>
      <w:r>
        <w:rPr>
          <w:sz w:val="28"/>
          <w:szCs w:val="28"/>
        </w:rPr>
        <w:t>стенки</w:t>
      </w:r>
      <w:r>
        <w:rPr>
          <w:spacing w:val="35"/>
          <w:sz w:val="28"/>
          <w:szCs w:val="28"/>
        </w:rPr>
        <w:t xml:space="preserve"> </w:t>
      </w:r>
      <w:r>
        <w:rPr>
          <w:sz w:val="28"/>
          <w:szCs w:val="28"/>
        </w:rPr>
        <w:t>и/или</w:t>
      </w:r>
      <w:r>
        <w:rPr>
          <w:spacing w:val="34"/>
          <w:sz w:val="28"/>
          <w:szCs w:val="28"/>
        </w:rPr>
        <w:t xml:space="preserve"> </w:t>
      </w:r>
      <w:r>
        <w:rPr>
          <w:sz w:val="28"/>
          <w:szCs w:val="28"/>
        </w:rPr>
        <w:t>полки</w:t>
      </w:r>
      <w:r>
        <w:rPr>
          <w:spacing w:val="35"/>
          <w:sz w:val="28"/>
          <w:szCs w:val="28"/>
        </w:rPr>
        <w:t xml:space="preserve"> </w:t>
      </w:r>
      <w:r>
        <w:rPr>
          <w:sz w:val="28"/>
          <w:szCs w:val="28"/>
        </w:rPr>
        <w:t>не</w:t>
      </w:r>
      <w:r>
        <w:rPr>
          <w:spacing w:val="35"/>
          <w:sz w:val="28"/>
          <w:szCs w:val="28"/>
        </w:rPr>
        <w:t xml:space="preserve"> </w:t>
      </w:r>
      <w:r>
        <w:rPr>
          <w:sz w:val="28"/>
          <w:szCs w:val="28"/>
        </w:rPr>
        <w:t>менее 3 мм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14:paraId="5C8C80FA"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нижнее покрытие из холоднокатаной стали толщиной 1 мм, закрепляемое на сварку к несущему каркасу;</w:t>
      </w:r>
    </w:p>
    <w:p w14:paraId="153CE425"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утепление</w:t>
      </w:r>
      <w:r>
        <w:rPr>
          <w:spacing w:val="73"/>
          <w:sz w:val="28"/>
          <w:szCs w:val="28"/>
        </w:rPr>
        <w:t xml:space="preserve"> </w:t>
      </w:r>
      <w:r>
        <w:rPr>
          <w:sz w:val="28"/>
          <w:szCs w:val="28"/>
        </w:rPr>
        <w:t xml:space="preserve">панели </w:t>
      </w:r>
      <w:r>
        <w:rPr>
          <w:iCs/>
          <w:sz w:val="28"/>
          <w:szCs w:val="28"/>
        </w:rPr>
        <w:t xml:space="preserve">–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5C091371"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внутренняя отделка, состоящая из цементно-стружечной плиты толщиной 24 мм;</w:t>
      </w:r>
    </w:p>
    <w:p w14:paraId="633BB223" w14:textId="77777777" w:rsidR="00B007E7" w:rsidRDefault="00683349">
      <w:pPr>
        <w:pStyle w:val="ac"/>
        <w:numPr>
          <w:ilvl w:val="0"/>
          <w:numId w:val="2"/>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042DCBA0" w14:textId="77777777" w:rsidR="00B007E7" w:rsidRDefault="00683349">
      <w:pPr>
        <w:pStyle w:val="ac"/>
        <w:numPr>
          <w:ilvl w:val="1"/>
          <w:numId w:val="4"/>
        </w:numPr>
        <w:tabs>
          <w:tab w:val="left" w:pos="1276"/>
          <w:tab w:val="left" w:pos="1594"/>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покрытия:</w:t>
      </w:r>
      <w:r>
        <w:rPr>
          <w:sz w:val="28"/>
          <w:szCs w:val="28"/>
        </w:rPr>
        <w:t xml:space="preserve"> </w:t>
      </w:r>
    </w:p>
    <w:p w14:paraId="6BE9639B" w14:textId="77777777" w:rsidR="00B007E7" w:rsidRDefault="00683349">
      <w:pPr>
        <w:pStyle w:val="ac"/>
        <w:numPr>
          <w:ilvl w:val="1"/>
          <w:numId w:val="100"/>
        </w:numPr>
        <w:tabs>
          <w:tab w:val="left" w:pos="1276"/>
          <w:tab w:val="left" w:pos="1594"/>
        </w:tabs>
        <w:ind w:left="0" w:firstLine="709"/>
        <w:contextualSpacing/>
        <w:rPr>
          <w:sz w:val="28"/>
          <w:szCs w:val="28"/>
        </w:rPr>
      </w:pPr>
      <w:r>
        <w:rPr>
          <w:sz w:val="28"/>
          <w:szCs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739F3122"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верхний настил из холоднокатаной стали толщиной 1 мм, соединенный сплошным сварным швом для обеспечения герметичности;</w:t>
      </w:r>
    </w:p>
    <w:p w14:paraId="3D2CE10F"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утепление панели покрытия</w:t>
      </w:r>
      <w:r>
        <w:rPr>
          <w:iCs/>
          <w:sz w:val="28"/>
          <w:szCs w:val="28"/>
        </w:rPr>
        <w:t xml:space="preserve"> –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7DC2D217" w14:textId="77777777" w:rsidR="00B007E7" w:rsidRDefault="00683349">
      <w:pPr>
        <w:pStyle w:val="ac"/>
        <w:numPr>
          <w:ilvl w:val="0"/>
          <w:numId w:val="3"/>
        </w:numPr>
        <w:tabs>
          <w:tab w:val="left" w:pos="1061"/>
        </w:tabs>
        <w:ind w:left="0" w:firstLine="709"/>
        <w:contextualSpacing/>
        <w:rPr>
          <w:sz w:val="28"/>
          <w:szCs w:val="28"/>
        </w:rPr>
      </w:pPr>
      <w:r>
        <w:rPr>
          <w:sz w:val="28"/>
          <w:szCs w:val="28"/>
        </w:rPr>
        <w:t xml:space="preserve">допускается применение сэндвич-панелей заводского изготовления с сопоставимыми характеристиками утеплителя, наружной и внутренней (цвет </w:t>
      </w:r>
      <w:r>
        <w:rPr>
          <w:sz w:val="28"/>
          <w:szCs w:val="28"/>
        </w:rPr>
        <w:lastRenderedPageBreak/>
        <w:t>белый) обшивкой из оцинкованной стали, защищенной полимерным покрытием.</w:t>
      </w:r>
    </w:p>
    <w:p w14:paraId="3602ADCC" w14:textId="77777777" w:rsidR="00B007E7" w:rsidRDefault="00683349">
      <w:pPr>
        <w:pStyle w:val="aff5"/>
        <w:numPr>
          <w:ilvl w:val="1"/>
          <w:numId w:val="25"/>
        </w:numPr>
        <w:tabs>
          <w:tab w:val="left" w:pos="1276"/>
        </w:tabs>
        <w:ind w:left="0" w:firstLine="709"/>
        <w:contextualSpacing/>
        <w:jc w:val="both"/>
        <w:rPr>
          <w:lang w:eastAsia="ru-RU"/>
        </w:rPr>
      </w:pPr>
      <w:r>
        <w:rPr>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14:paraId="1FD24540" w14:textId="77777777" w:rsidR="00B007E7" w:rsidRDefault="00683349">
      <w:pPr>
        <w:pStyle w:val="ac"/>
        <w:tabs>
          <w:tab w:val="left" w:pos="1418"/>
        </w:tabs>
        <w:ind w:left="0" w:firstLine="709"/>
        <w:contextualSpacing/>
        <w:rPr>
          <w:sz w:val="28"/>
          <w:szCs w:val="28"/>
          <w:lang w:eastAsia="ru-RU"/>
        </w:rPr>
      </w:pPr>
      <w:r>
        <w:rPr>
          <w:sz w:val="28"/>
          <w:szCs w:val="28"/>
          <w:lang w:eastAsia="ru-RU"/>
        </w:rPr>
        <w:t>Кровля:</w:t>
      </w:r>
    </w:p>
    <w:p w14:paraId="60B76F6E"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открытое ливневое водоотведение;</w:t>
      </w:r>
    </w:p>
    <w:p w14:paraId="783ABE3A" w14:textId="77777777" w:rsidR="00B007E7" w:rsidRDefault="00683349">
      <w:pPr>
        <w:widowControl/>
        <w:numPr>
          <w:ilvl w:val="0"/>
          <w:numId w:val="24"/>
        </w:numPr>
        <w:tabs>
          <w:tab w:val="left" w:pos="993"/>
        </w:tabs>
        <w:ind w:left="0" w:firstLine="709"/>
        <w:contextualSpacing/>
        <w:jc w:val="both"/>
        <w:rPr>
          <w:sz w:val="28"/>
          <w:szCs w:val="28"/>
          <w:lang w:eastAsia="ru-RU"/>
        </w:rPr>
      </w:pPr>
      <w:proofErr w:type="spellStart"/>
      <w:r>
        <w:rPr>
          <w:sz w:val="28"/>
          <w:szCs w:val="28"/>
          <w:lang w:eastAsia="ru-RU"/>
        </w:rPr>
        <w:t>разуклонка</w:t>
      </w:r>
      <w:proofErr w:type="spellEnd"/>
      <w:r>
        <w:rPr>
          <w:sz w:val="28"/>
          <w:szCs w:val="28"/>
          <w:lang w:eastAsia="ru-RU"/>
        </w:rPr>
        <w:t xml:space="preserve">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отмостки;</w:t>
      </w:r>
    </w:p>
    <w:p w14:paraId="00A0AD29"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цвет наружных элементов водоотведения близкий к RAL 7024 (</w:t>
      </w:r>
      <w:proofErr w:type="spellStart"/>
      <w:r>
        <w:rPr>
          <w:sz w:val="28"/>
          <w:szCs w:val="28"/>
          <w:lang w:eastAsia="ru-RU"/>
        </w:rPr>
        <w:t>графитово</w:t>
      </w:r>
      <w:proofErr w:type="spellEnd"/>
      <w:r>
        <w:rPr>
          <w:sz w:val="28"/>
          <w:szCs w:val="28"/>
          <w:lang w:eastAsia="ru-RU"/>
        </w:rPr>
        <w:t xml:space="preserve"> (темно)-серый).</w:t>
      </w:r>
    </w:p>
    <w:p w14:paraId="2F1FBB90" w14:textId="77777777" w:rsidR="00B007E7" w:rsidRDefault="00683349">
      <w:pPr>
        <w:pStyle w:val="ac"/>
        <w:numPr>
          <w:ilvl w:val="0"/>
          <w:numId w:val="26"/>
        </w:numPr>
        <w:ind w:left="0" w:firstLine="709"/>
        <w:contextualSpacing/>
        <w:rPr>
          <w:sz w:val="28"/>
          <w:szCs w:val="28"/>
        </w:rPr>
      </w:pPr>
      <w:proofErr w:type="spellStart"/>
      <w:r>
        <w:rPr>
          <w:sz w:val="28"/>
          <w:szCs w:val="28"/>
        </w:rPr>
        <w:t>разуклонка</w:t>
      </w:r>
      <w:proofErr w:type="spellEnd"/>
      <w:r>
        <w:rPr>
          <w:sz w:val="28"/>
          <w:szCs w:val="28"/>
        </w:rPr>
        <w:t>,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14:paraId="6F6B4998" w14:textId="77777777" w:rsidR="00B007E7" w:rsidRDefault="00683349">
      <w:pPr>
        <w:ind w:firstLine="709"/>
        <w:contextualSpacing/>
        <w:jc w:val="both"/>
        <w:rPr>
          <w:sz w:val="28"/>
          <w:szCs w:val="28"/>
          <w:lang w:eastAsia="ru-RU"/>
        </w:rPr>
      </w:pPr>
      <w:r>
        <w:rPr>
          <w:sz w:val="28"/>
          <w:szCs w:val="28"/>
          <w:lang w:eastAsia="ru-RU"/>
        </w:rPr>
        <w:t>Покрытие:</w:t>
      </w:r>
    </w:p>
    <w:p w14:paraId="01F34019" w14:textId="77777777" w:rsidR="00B007E7" w:rsidRDefault="00683349">
      <w:pPr>
        <w:pStyle w:val="ac"/>
        <w:tabs>
          <w:tab w:val="left" w:pos="1134"/>
        </w:tabs>
        <w:ind w:left="0" w:firstLine="709"/>
        <w:contextualSpacing/>
        <w:rPr>
          <w:sz w:val="28"/>
          <w:szCs w:val="28"/>
        </w:rPr>
      </w:pPr>
      <w:r>
        <w:rPr>
          <w:sz w:val="28"/>
          <w:szCs w:val="28"/>
        </w:rPr>
        <w:t>Вариант № 1:</w:t>
      </w:r>
    </w:p>
    <w:p w14:paraId="6BEEC24A" w14:textId="77777777" w:rsidR="00B007E7" w:rsidRDefault="00683349">
      <w:pPr>
        <w:pStyle w:val="ac"/>
        <w:widowControl/>
        <w:numPr>
          <w:ilvl w:val="0"/>
          <w:numId w:val="12"/>
        </w:numPr>
        <w:tabs>
          <w:tab w:val="left" w:pos="1134"/>
        </w:tabs>
        <w:ind w:left="0" w:firstLine="709"/>
        <w:contextualSpacing/>
        <w:rPr>
          <w:iCs/>
          <w:sz w:val="28"/>
          <w:szCs w:val="28"/>
        </w:rPr>
      </w:pPr>
      <w:r>
        <w:rPr>
          <w:sz w:val="28"/>
          <w:szCs w:val="28"/>
        </w:rPr>
        <w:t>профилированный лист, с высотой гофры не менее 35 мм из оцинкованной стали толщиной в пределах 0,5 – 0,7 мм</w:t>
      </w:r>
      <w:r>
        <w:rPr>
          <w:iCs/>
          <w:sz w:val="28"/>
          <w:szCs w:val="28"/>
        </w:rPr>
        <w:t>;</w:t>
      </w:r>
    </w:p>
    <w:p w14:paraId="41A08E77"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при угле наклона крыши менее 10⁰ предусмотреть дополнительные мероприятия по обеспечению водонепроницаемости кровли</w:t>
      </w:r>
      <w:r>
        <w:rPr>
          <w:sz w:val="28"/>
          <w:szCs w:val="28"/>
        </w:rPr>
        <w:t xml:space="preserve"> – </w:t>
      </w:r>
      <w:r>
        <w:rPr>
          <w:iCs/>
          <w:sz w:val="28"/>
          <w:szCs w:val="28"/>
        </w:rPr>
        <w:t xml:space="preserve">устройство покрытия из профилированного листа выполняется с учетом </w:t>
      </w:r>
      <w:proofErr w:type="spellStart"/>
      <w:r>
        <w:rPr>
          <w:iCs/>
          <w:sz w:val="28"/>
          <w:szCs w:val="28"/>
        </w:rPr>
        <w:t>нахлеста</w:t>
      </w:r>
      <w:proofErr w:type="spellEnd"/>
      <w:r>
        <w:rPr>
          <w:iCs/>
          <w:sz w:val="28"/>
          <w:szCs w:val="28"/>
        </w:rPr>
        <w:t xml:space="preserve"> (вертикального и горизонтального) листов не менее 250 мм;</w:t>
      </w:r>
    </w:p>
    <w:p w14:paraId="47864645"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 xml:space="preserve">нетвердеющий герметик для закупоривания (герметизации) стыков между листами профнастила или уплотнительная лента и </w:t>
      </w:r>
      <w:proofErr w:type="spellStart"/>
      <w:r>
        <w:rPr>
          <w:iCs/>
          <w:sz w:val="28"/>
          <w:szCs w:val="28"/>
        </w:rPr>
        <w:t>подкровельная</w:t>
      </w:r>
      <w:proofErr w:type="spellEnd"/>
      <w:r>
        <w:rPr>
          <w:iCs/>
          <w:sz w:val="28"/>
          <w:szCs w:val="28"/>
        </w:rPr>
        <w:t xml:space="preserve"> водонепроницаемая пленка;</w:t>
      </w:r>
    </w:p>
    <w:p w14:paraId="05429325" w14:textId="77777777" w:rsidR="00B007E7" w:rsidRDefault="00683349">
      <w:pPr>
        <w:pStyle w:val="ac"/>
        <w:widowControl/>
        <w:numPr>
          <w:ilvl w:val="0"/>
          <w:numId w:val="12"/>
        </w:numPr>
        <w:tabs>
          <w:tab w:val="left" w:pos="1134"/>
        </w:tabs>
        <w:ind w:left="0" w:firstLine="709"/>
        <w:contextualSpacing/>
        <w:rPr>
          <w:sz w:val="28"/>
          <w:szCs w:val="28"/>
        </w:rPr>
      </w:pPr>
      <w:r>
        <w:rPr>
          <w:sz w:val="28"/>
          <w:szCs w:val="28"/>
        </w:rPr>
        <w:t xml:space="preserve">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w:t>
      </w:r>
    </w:p>
    <w:p w14:paraId="6613B041" w14:textId="416E68BC" w:rsidR="00B007E7" w:rsidRDefault="00683349">
      <w:pPr>
        <w:pStyle w:val="ac"/>
        <w:tabs>
          <w:tab w:val="left" w:pos="1134"/>
        </w:tabs>
        <w:ind w:left="0" w:firstLine="709"/>
        <w:contextualSpacing/>
        <w:rPr>
          <w:sz w:val="28"/>
          <w:szCs w:val="28"/>
        </w:rPr>
      </w:pPr>
      <w:r>
        <w:rPr>
          <w:sz w:val="28"/>
          <w:szCs w:val="28"/>
        </w:rPr>
        <w:t>Вариант</w:t>
      </w:r>
      <w:r w:rsidR="009441AB">
        <w:rPr>
          <w:sz w:val="28"/>
          <w:szCs w:val="28"/>
        </w:rPr>
        <w:t xml:space="preserve"> </w:t>
      </w:r>
      <w:r>
        <w:rPr>
          <w:sz w:val="28"/>
          <w:szCs w:val="28"/>
        </w:rPr>
        <w:t>№</w:t>
      </w:r>
      <w:r w:rsidR="009441AB">
        <w:rPr>
          <w:sz w:val="28"/>
          <w:szCs w:val="28"/>
        </w:rPr>
        <w:t xml:space="preserve"> </w:t>
      </w:r>
      <w:r>
        <w:rPr>
          <w:sz w:val="28"/>
          <w:szCs w:val="28"/>
        </w:rPr>
        <w:t>2:</w:t>
      </w:r>
    </w:p>
    <w:p w14:paraId="1C5DA833" w14:textId="77777777" w:rsidR="00B007E7" w:rsidRDefault="00683349">
      <w:pPr>
        <w:pStyle w:val="ac"/>
        <w:widowControl/>
        <w:numPr>
          <w:ilvl w:val="0"/>
          <w:numId w:val="13"/>
        </w:numPr>
        <w:tabs>
          <w:tab w:val="left" w:pos="1134"/>
        </w:tabs>
        <w:ind w:left="0" w:firstLine="709"/>
        <w:contextualSpacing/>
        <w:rPr>
          <w:i/>
          <w:sz w:val="28"/>
          <w:szCs w:val="28"/>
        </w:rPr>
      </w:pPr>
      <w:r>
        <w:rPr>
          <w:sz w:val="28"/>
          <w:szCs w:val="28"/>
        </w:rPr>
        <w:t xml:space="preserve">мягкая кровля, 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 по слою OSB или сплошному деревянному настилу;</w:t>
      </w:r>
    </w:p>
    <w:p w14:paraId="500A664C" w14:textId="77777777" w:rsidR="00B007E7" w:rsidRDefault="00683349">
      <w:pPr>
        <w:widowControl/>
        <w:numPr>
          <w:ilvl w:val="0"/>
          <w:numId w:val="13"/>
        </w:numPr>
        <w:tabs>
          <w:tab w:val="left" w:pos="993"/>
        </w:tabs>
        <w:ind w:left="0" w:firstLine="709"/>
        <w:contextualSpacing/>
        <w:jc w:val="both"/>
        <w:rPr>
          <w:sz w:val="28"/>
          <w:szCs w:val="28"/>
          <w:lang w:eastAsia="ru-RU"/>
        </w:rPr>
      </w:pPr>
      <w:r>
        <w:rPr>
          <w:sz w:val="28"/>
          <w:szCs w:val="28"/>
          <w:lang w:eastAsia="ru-RU"/>
        </w:rPr>
        <w:t>соединение, обеспечивающее герметичность и теплоизоляцию на участках примыкания.</w:t>
      </w:r>
    </w:p>
    <w:p w14:paraId="3A034D2C" w14:textId="77777777" w:rsidR="00B007E7" w:rsidRDefault="00683349">
      <w:pPr>
        <w:pStyle w:val="ac"/>
        <w:widowControl/>
        <w:numPr>
          <w:ilvl w:val="1"/>
          <w:numId w:val="11"/>
        </w:numPr>
        <w:ind w:left="0" w:firstLine="709"/>
        <w:contextualSpacing/>
        <w:rPr>
          <w:sz w:val="28"/>
          <w:szCs w:val="28"/>
        </w:rPr>
      </w:pPr>
      <w:r>
        <w:rPr>
          <w:sz w:val="28"/>
          <w:szCs w:val="28"/>
        </w:rPr>
        <w:t xml:space="preserve">Вентилирование плит кровельного покрытия под рулонную кровлю через систему обрешетки и </w:t>
      </w:r>
      <w:proofErr w:type="spellStart"/>
      <w:r>
        <w:rPr>
          <w:sz w:val="28"/>
          <w:szCs w:val="28"/>
        </w:rPr>
        <w:t>контробрешетки</w:t>
      </w:r>
      <w:proofErr w:type="spellEnd"/>
      <w:r>
        <w:rPr>
          <w:sz w:val="28"/>
          <w:szCs w:val="28"/>
        </w:rPr>
        <w:t xml:space="preserve"> с гидроизоляцией, устраиваемые между наружной обшивкой и утеплителем.</w:t>
      </w:r>
    </w:p>
    <w:p w14:paraId="2BB4697A" w14:textId="77777777" w:rsidR="00B007E7" w:rsidRDefault="00683349">
      <w:pPr>
        <w:pStyle w:val="ac"/>
        <w:widowControl/>
        <w:numPr>
          <w:ilvl w:val="1"/>
          <w:numId w:val="11"/>
        </w:numPr>
        <w:ind w:left="0" w:firstLine="709"/>
        <w:contextualSpacing/>
        <w:rPr>
          <w:sz w:val="28"/>
          <w:szCs w:val="28"/>
        </w:rPr>
      </w:pPr>
      <w:r>
        <w:rPr>
          <w:sz w:val="28"/>
          <w:szCs w:val="28"/>
        </w:rPr>
        <w:t xml:space="preserve">Проветривание (вентиляция) </w:t>
      </w:r>
      <w:proofErr w:type="spellStart"/>
      <w:r>
        <w:rPr>
          <w:sz w:val="28"/>
          <w:szCs w:val="28"/>
        </w:rPr>
        <w:t>подкровельного</w:t>
      </w:r>
      <w:proofErr w:type="spellEnd"/>
      <w:r>
        <w:rPr>
          <w:sz w:val="28"/>
          <w:szCs w:val="28"/>
        </w:rPr>
        <w:t xml:space="preserve"> пространства – не закрывать снаружи </w:t>
      </w:r>
      <w:proofErr w:type="spellStart"/>
      <w:r>
        <w:rPr>
          <w:sz w:val="28"/>
          <w:szCs w:val="28"/>
        </w:rPr>
        <w:t>подкровельное</w:t>
      </w:r>
      <w:proofErr w:type="spellEnd"/>
      <w:r>
        <w:rPr>
          <w:sz w:val="28"/>
          <w:szCs w:val="28"/>
        </w:rPr>
        <w:t xml:space="preserve"> пространство от задувания снега с помощью гребенок без продухов для вентиляции.</w:t>
      </w:r>
    </w:p>
    <w:p w14:paraId="433F34A7" w14:textId="77777777" w:rsidR="00B007E7" w:rsidRDefault="00683349">
      <w:pPr>
        <w:pStyle w:val="ac"/>
        <w:numPr>
          <w:ilvl w:val="1"/>
          <w:numId w:val="98"/>
        </w:numPr>
        <w:tabs>
          <w:tab w:val="left" w:pos="1276"/>
          <w:tab w:val="left" w:pos="1594"/>
        </w:tabs>
        <w:ind w:left="0" w:firstLine="709"/>
        <w:contextualSpacing/>
        <w:rPr>
          <w:sz w:val="28"/>
          <w:szCs w:val="28"/>
        </w:rPr>
      </w:pPr>
      <w:r>
        <w:rPr>
          <w:sz w:val="28"/>
          <w:szCs w:val="28"/>
        </w:rPr>
        <w:t>Стеновая</w:t>
      </w:r>
      <w:r>
        <w:rPr>
          <w:spacing w:val="-14"/>
          <w:sz w:val="28"/>
          <w:szCs w:val="28"/>
        </w:rPr>
        <w:t xml:space="preserve"> </w:t>
      </w:r>
      <w:r>
        <w:rPr>
          <w:spacing w:val="-2"/>
          <w:sz w:val="28"/>
          <w:szCs w:val="28"/>
        </w:rPr>
        <w:t>панель:</w:t>
      </w:r>
    </w:p>
    <w:p w14:paraId="6AD3C18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14:paraId="58B3861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 xml:space="preserve">наружная обшивка из профилированного листа, защищенного полимерным покрытием или высокопрочным лаком, с высотой гофры 8 мм из </w:t>
      </w:r>
      <w:r>
        <w:rPr>
          <w:sz w:val="28"/>
          <w:szCs w:val="28"/>
          <w:lang w:eastAsia="ru-RU"/>
        </w:rPr>
        <w:lastRenderedPageBreak/>
        <w:t xml:space="preserve">оцинкованной стали толщиной не менее 0,7 мм, </w:t>
      </w:r>
      <w:r>
        <w:rPr>
          <w:iCs/>
          <w:sz w:val="28"/>
          <w:szCs w:val="28"/>
          <w:lang w:eastAsia="ru-RU"/>
        </w:rPr>
        <w:t xml:space="preserve">цвета: </w:t>
      </w:r>
      <w:r>
        <w:rPr>
          <w:sz w:val="28"/>
          <w:szCs w:val="28"/>
          <w:lang w:eastAsia="ru-RU"/>
        </w:rPr>
        <w:t xml:space="preserve">близкий к </w:t>
      </w:r>
      <w:r>
        <w:rPr>
          <w:iCs/>
          <w:sz w:val="28"/>
          <w:szCs w:val="28"/>
          <w:lang w:eastAsia="ru-RU"/>
        </w:rPr>
        <w:t xml:space="preserve">RAL 7047 (серый), </w:t>
      </w:r>
      <w:r>
        <w:rPr>
          <w:sz w:val="28"/>
          <w:szCs w:val="28"/>
          <w:lang w:eastAsia="ru-RU"/>
        </w:rPr>
        <w:t xml:space="preserve">близкий к </w:t>
      </w:r>
      <w:r>
        <w:rPr>
          <w:iCs/>
          <w:sz w:val="28"/>
          <w:szCs w:val="28"/>
          <w:lang w:val="en-US" w:eastAsia="ru-RU"/>
        </w:rPr>
        <w:t>RAL </w:t>
      </w:r>
      <w:r>
        <w:rPr>
          <w:iCs/>
          <w:sz w:val="28"/>
          <w:szCs w:val="28"/>
          <w:lang w:eastAsia="ru-RU"/>
        </w:rPr>
        <w:t>7024 (</w:t>
      </w:r>
      <w:proofErr w:type="spellStart"/>
      <w:r>
        <w:rPr>
          <w:iCs/>
          <w:sz w:val="28"/>
          <w:szCs w:val="28"/>
          <w:lang w:eastAsia="ru-RU"/>
        </w:rPr>
        <w:t>графитово</w:t>
      </w:r>
      <w:proofErr w:type="spellEnd"/>
      <w:r>
        <w:rPr>
          <w:iCs/>
          <w:sz w:val="28"/>
          <w:szCs w:val="28"/>
          <w:lang w:eastAsia="ru-RU"/>
        </w:rPr>
        <w:t xml:space="preserve"> (темно)-серый)</w:t>
      </w:r>
      <w:r>
        <w:rPr>
          <w:sz w:val="28"/>
          <w:szCs w:val="28"/>
          <w:lang w:eastAsia="ru-RU"/>
        </w:rPr>
        <w:t>;</w:t>
      </w:r>
    </w:p>
    <w:p w14:paraId="7A2B4577" w14:textId="77777777" w:rsidR="00B007E7" w:rsidRDefault="00683349">
      <w:pPr>
        <w:pStyle w:val="ac"/>
        <w:numPr>
          <w:ilvl w:val="0"/>
          <w:numId w:val="14"/>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(цвет близкий к RAL 7047</w:t>
      </w:r>
      <w:r>
        <w:rPr>
          <w:spacing w:val="-16"/>
          <w:sz w:val="28"/>
          <w:szCs w:val="28"/>
        </w:rPr>
        <w:t xml:space="preserve"> </w:t>
      </w:r>
      <w:r>
        <w:rPr>
          <w:sz w:val="28"/>
          <w:szCs w:val="28"/>
        </w:rPr>
        <w:t>(серый),</w:t>
      </w:r>
      <w:r>
        <w:rPr>
          <w:spacing w:val="-10"/>
          <w:sz w:val="28"/>
          <w:szCs w:val="28"/>
        </w:rPr>
        <w:t xml:space="preserve"> </w:t>
      </w:r>
      <w:r>
        <w:rPr>
          <w:sz w:val="28"/>
          <w:szCs w:val="28"/>
        </w:rPr>
        <w:t>близкий к RAL 7024 (</w:t>
      </w:r>
      <w:proofErr w:type="spellStart"/>
      <w:r>
        <w:rPr>
          <w:sz w:val="28"/>
          <w:szCs w:val="28"/>
        </w:rPr>
        <w:t>графитово</w:t>
      </w:r>
      <w:proofErr w:type="spellEnd"/>
      <w:r>
        <w:rPr>
          <w:sz w:val="28"/>
          <w:szCs w:val="28"/>
        </w:rPr>
        <w:t xml:space="preserve"> (темно)-серый)) и внутренней (цвет белый) обшивкой из оцинкованной стали, защищенной полимерным покрытием.</w:t>
      </w:r>
    </w:p>
    <w:p w14:paraId="6914D9C5"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14:paraId="5FF33800" w14:textId="77777777" w:rsidR="00B007E7" w:rsidRDefault="00683349">
      <w:pPr>
        <w:pStyle w:val="01-"/>
        <w:numPr>
          <w:ilvl w:val="1"/>
          <w:numId w:val="98"/>
        </w:numPr>
        <w:ind w:left="0" w:firstLine="709"/>
        <w:contextualSpacing/>
        <w:rPr>
          <w:szCs w:val="28"/>
        </w:rPr>
      </w:pPr>
      <w:r>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14:paraId="10B84540" w14:textId="77777777" w:rsidR="00B007E7" w:rsidRDefault="00683349">
      <w:pPr>
        <w:pStyle w:val="ac"/>
        <w:widowControl/>
        <w:numPr>
          <w:ilvl w:val="1"/>
          <w:numId w:val="98"/>
        </w:numPr>
        <w:ind w:left="0" w:firstLine="709"/>
        <w:contextualSpacing/>
        <w:rPr>
          <w:sz w:val="28"/>
          <w:szCs w:val="28"/>
        </w:rPr>
      </w:pPr>
      <w:r>
        <w:rPr>
          <w:sz w:val="28"/>
          <w:szCs w:val="28"/>
        </w:rPr>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14:paraId="08455549" w14:textId="77777777" w:rsidR="00B007E7" w:rsidRDefault="00683349">
      <w:pPr>
        <w:pStyle w:val="ac"/>
        <w:numPr>
          <w:ilvl w:val="1"/>
          <w:numId w:val="98"/>
        </w:numPr>
        <w:tabs>
          <w:tab w:val="left" w:pos="1522"/>
        </w:tabs>
        <w:ind w:left="0" w:firstLine="709"/>
        <w:contextualSpacing/>
        <w:rPr>
          <w:sz w:val="28"/>
          <w:szCs w:val="28"/>
        </w:rPr>
      </w:pPr>
      <w:r>
        <w:rPr>
          <w:spacing w:val="-2"/>
          <w:sz w:val="28"/>
          <w:szCs w:val="28"/>
        </w:rPr>
        <w:t>Потолки.</w:t>
      </w:r>
    </w:p>
    <w:p w14:paraId="66E58B5D" w14:textId="77777777" w:rsidR="00B007E7" w:rsidRDefault="00683349">
      <w:pPr>
        <w:pStyle w:val="ac"/>
        <w:tabs>
          <w:tab w:val="left" w:pos="1701"/>
        </w:tabs>
        <w:ind w:left="0" w:firstLine="709"/>
        <w:contextualSpacing/>
        <w:rPr>
          <w:sz w:val="28"/>
          <w:szCs w:val="28"/>
        </w:rPr>
      </w:pPr>
      <w:r>
        <w:rPr>
          <w:sz w:val="28"/>
          <w:szCs w:val="28"/>
        </w:rPr>
        <w:t>Во всех помещениях МОПС чистовой потолок выполнить следующим образом:</w:t>
      </w:r>
    </w:p>
    <w:p w14:paraId="0F205152"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подшивка тонколистовая оцинкованная сталь, защищенная полимерным покрытием / СМЛ-панели, поверхность гладкая, матовая, белого цвета;</w:t>
      </w:r>
    </w:p>
    <w:p w14:paraId="65DC64CB"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14:paraId="5313ADD1" w14:textId="77777777" w:rsidR="00B007E7" w:rsidRDefault="00683349">
      <w:pPr>
        <w:pStyle w:val="ac"/>
        <w:numPr>
          <w:ilvl w:val="0"/>
          <w:numId w:val="15"/>
        </w:numPr>
        <w:tabs>
          <w:tab w:val="left" w:pos="993"/>
        </w:tabs>
        <w:ind w:left="0" w:firstLine="709"/>
        <w:contextualSpacing/>
        <w:rPr>
          <w:sz w:val="28"/>
          <w:szCs w:val="28"/>
        </w:rPr>
      </w:pPr>
      <w:r>
        <w:rPr>
          <w:sz w:val="28"/>
          <w:szCs w:val="28"/>
        </w:rPr>
        <w:t>высота от уровня чистого пола до уровня чистового потолка – в соответствии с Альбомом чертежей (Приложение № 1).</w:t>
      </w:r>
    </w:p>
    <w:p w14:paraId="34FFFE3F" w14:textId="77777777" w:rsidR="00B007E7" w:rsidRDefault="00683349">
      <w:pPr>
        <w:widowControl/>
        <w:numPr>
          <w:ilvl w:val="1"/>
          <w:numId w:val="19"/>
        </w:numPr>
        <w:tabs>
          <w:tab w:val="left" w:pos="1418"/>
        </w:tabs>
        <w:ind w:left="0" w:firstLine="709"/>
        <w:contextualSpacing/>
        <w:jc w:val="both"/>
        <w:rPr>
          <w:sz w:val="28"/>
          <w:szCs w:val="28"/>
          <w:lang w:eastAsia="ru-RU"/>
        </w:rPr>
      </w:pPr>
      <w:r>
        <w:rPr>
          <w:sz w:val="28"/>
          <w:szCs w:val="28"/>
        </w:rPr>
        <w:t xml:space="preserve">Дверные </w:t>
      </w:r>
      <w:r>
        <w:rPr>
          <w:sz w:val="28"/>
          <w:szCs w:val="28"/>
          <w:lang w:eastAsia="ru-RU"/>
        </w:rPr>
        <w:t>блоки (в соответствии с Альбомом чертежей (Приложение № 1), лист «План перегородок»).</w:t>
      </w:r>
    </w:p>
    <w:p w14:paraId="5BC9902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14:paraId="5EAB024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размер проема – 1100 х 2000 мм (ширина х высота);</w:t>
      </w:r>
    </w:p>
    <w:p w14:paraId="618331C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полотно дверного блока – 1000 х1950 мм (ширина х высота);</w:t>
      </w:r>
    </w:p>
    <w:p w14:paraId="0119DD9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наружный, стальной;</w:t>
      </w:r>
    </w:p>
    <w:p w14:paraId="5857919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защитным классом Р2А согласно ГОСТ 30826-2014 «Межгосударственный стандарт. Стекло многослойное. Технические условия»;</w:t>
      </w:r>
    </w:p>
    <w:p w14:paraId="327971F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lastRenderedPageBreak/>
        <w:t>высота порога на входе или перепад высот не должны превышать 0,014 м;</w:t>
      </w:r>
    </w:p>
    <w:p w14:paraId="781554A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2 (два) врезных </w:t>
      </w:r>
      <w:proofErr w:type="spellStart"/>
      <w:r>
        <w:rPr>
          <w:sz w:val="28"/>
          <w:szCs w:val="28"/>
          <w:lang w:eastAsia="ru-RU"/>
        </w:rPr>
        <w:t>несамозащелкивающихся</w:t>
      </w:r>
      <w:proofErr w:type="spellEnd"/>
      <w:r>
        <w:rPr>
          <w:sz w:val="28"/>
          <w:szCs w:val="28"/>
          <w:lang w:eastAsia="ru-RU"/>
        </w:rPr>
        <w:t xml:space="preserve">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655CD77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5C3D45E"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34B6DA9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14:paraId="65EC8E6C"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порошковое окрашивание полотна дверного блока, дверной коробки, наличников;</w:t>
      </w:r>
    </w:p>
    <w:p w14:paraId="3F20AE95"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цвет, со стороны улицы и со стороны помещения, близкий к</w:t>
      </w:r>
      <w:r>
        <w:rPr>
          <w:sz w:val="28"/>
          <w:szCs w:val="28"/>
        </w:rPr>
        <w:t xml:space="preserve"> </w:t>
      </w:r>
      <w:r>
        <w:rPr>
          <w:sz w:val="28"/>
          <w:szCs w:val="28"/>
          <w:lang w:eastAsia="ru-RU"/>
        </w:rPr>
        <w:t>RAL 7047 (серый);</w:t>
      </w:r>
    </w:p>
    <w:p w14:paraId="63D672C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усиленные петли.</w:t>
      </w:r>
    </w:p>
    <w:p w14:paraId="34FF192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Дверной блок «Д2», Тип 2: </w:t>
      </w:r>
    </w:p>
    <w:p w14:paraId="397508F2"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размер проема – 700 х 2000 мм (ширина х высота);</w:t>
      </w:r>
    </w:p>
    <w:p w14:paraId="59E4F797"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полотно дверного блока – 600 х 1950 мм (ширина х высота);</w:t>
      </w:r>
    </w:p>
    <w:p w14:paraId="3FFB473A"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25E86113"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влагостойкий;</w:t>
      </w:r>
    </w:p>
    <w:p w14:paraId="5EE0EA0C"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гладкий, матовый;</w:t>
      </w:r>
    </w:p>
    <w:p w14:paraId="757FA785"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3D4A9F5D"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замок с сантехнической защелкой для запирания изнутри;</w:t>
      </w:r>
    </w:p>
    <w:p w14:paraId="72D08AF9"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цвет полотна двери, коробки, наличников, доборов – белый;</w:t>
      </w:r>
    </w:p>
    <w:p w14:paraId="45706AA4" w14:textId="77777777" w:rsidR="00B007E7" w:rsidRDefault="00683349">
      <w:pPr>
        <w:widowControl/>
        <w:numPr>
          <w:ilvl w:val="0"/>
          <w:numId w:val="17"/>
        </w:numPr>
        <w:tabs>
          <w:tab w:val="left" w:pos="851"/>
          <w:tab w:val="left" w:pos="993"/>
        </w:tabs>
        <w:ind w:left="0" w:firstLine="709"/>
        <w:contextualSpacing/>
        <w:jc w:val="both"/>
        <w:rPr>
          <w:sz w:val="28"/>
          <w:szCs w:val="28"/>
          <w:lang w:eastAsia="ru-RU"/>
        </w:rPr>
      </w:pPr>
      <w:r>
        <w:rPr>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p>
    <w:p w14:paraId="04B7FCE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«Д3», Тип 3:</w:t>
      </w:r>
      <w:bookmarkStart w:id="1" w:name="_Hlk134201934"/>
    </w:p>
    <w:p w14:paraId="216E1644" w14:textId="77777777" w:rsidR="00B007E7" w:rsidRDefault="00683349">
      <w:pPr>
        <w:pStyle w:val="ac"/>
        <w:widowControl/>
        <w:numPr>
          <w:ilvl w:val="0"/>
          <w:numId w:val="83"/>
        </w:numPr>
        <w:tabs>
          <w:tab w:val="left" w:pos="993"/>
          <w:tab w:val="left" w:pos="1560"/>
        </w:tabs>
        <w:ind w:left="0" w:firstLine="709"/>
        <w:contextualSpacing/>
        <w:rPr>
          <w:sz w:val="28"/>
          <w:szCs w:val="28"/>
        </w:rPr>
      </w:pPr>
      <w:r>
        <w:rPr>
          <w:sz w:val="28"/>
          <w:szCs w:val="28"/>
        </w:rPr>
        <w:t xml:space="preserve">размер проема – 1100 х 2000 мм (ширина х высота); </w:t>
      </w:r>
    </w:p>
    <w:p w14:paraId="1758FB35" w14:textId="77777777" w:rsidR="00B007E7" w:rsidRDefault="00683349">
      <w:pPr>
        <w:widowControl/>
        <w:numPr>
          <w:ilvl w:val="0"/>
          <w:numId w:val="81"/>
        </w:numPr>
        <w:tabs>
          <w:tab w:val="left" w:pos="993"/>
        </w:tabs>
        <w:contextualSpacing/>
        <w:jc w:val="both"/>
        <w:rPr>
          <w:sz w:val="28"/>
          <w:szCs w:val="28"/>
        </w:rPr>
      </w:pPr>
      <w:r>
        <w:rPr>
          <w:sz w:val="28"/>
          <w:szCs w:val="28"/>
        </w:rPr>
        <w:t>полотно дверного блока – 1000 х1950 мм (ширина х высота);</w:t>
      </w:r>
    </w:p>
    <w:p w14:paraId="4BA9E530" w14:textId="77777777" w:rsidR="00B007E7" w:rsidRDefault="00683349">
      <w:pPr>
        <w:widowControl/>
        <w:numPr>
          <w:ilvl w:val="0"/>
          <w:numId w:val="81"/>
        </w:numPr>
        <w:tabs>
          <w:tab w:val="left" w:pos="993"/>
        </w:tabs>
        <w:contextualSpacing/>
        <w:jc w:val="both"/>
        <w:rPr>
          <w:sz w:val="28"/>
          <w:szCs w:val="28"/>
        </w:rPr>
      </w:pPr>
      <w:r>
        <w:rPr>
          <w:sz w:val="28"/>
          <w:szCs w:val="28"/>
        </w:rPr>
        <w:t>внутренний дверной блок, ПВХ профиль, остеклённый;</w:t>
      </w:r>
    </w:p>
    <w:p w14:paraId="4FCA4079"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нижнего профиля (цоколя) (во фронтальной плоскости) – </w:t>
      </w:r>
      <w:r>
        <w:rPr>
          <w:sz w:val="28"/>
          <w:szCs w:val="28"/>
        </w:rPr>
        <w:br/>
        <w:t>200-300 мм;</w:t>
      </w:r>
    </w:p>
    <w:p w14:paraId="1D183A3A"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остальных профилей (во фронтальной плоскости) – </w:t>
      </w:r>
      <w:r>
        <w:rPr>
          <w:sz w:val="28"/>
          <w:szCs w:val="28"/>
        </w:rPr>
        <w:br/>
        <w:t>не более 100 мм;</w:t>
      </w:r>
    </w:p>
    <w:p w14:paraId="457E757F" w14:textId="77777777" w:rsidR="00B007E7" w:rsidRDefault="00683349">
      <w:pPr>
        <w:widowControl/>
        <w:numPr>
          <w:ilvl w:val="0"/>
          <w:numId w:val="81"/>
        </w:numPr>
        <w:tabs>
          <w:tab w:val="left" w:pos="993"/>
        </w:tabs>
        <w:contextualSpacing/>
        <w:jc w:val="both"/>
        <w:rPr>
          <w:sz w:val="28"/>
          <w:szCs w:val="28"/>
        </w:rPr>
      </w:pPr>
      <w:r>
        <w:rPr>
          <w:sz w:val="28"/>
          <w:szCs w:val="28"/>
        </w:rPr>
        <w:t>с дополнительным горизонтальным профилем (импостом), верх профиля расположен на высоте 700-900 мм от низа двери;</w:t>
      </w:r>
    </w:p>
    <w:p w14:paraId="1F6E6C58" w14:textId="77777777" w:rsidR="00B007E7" w:rsidRDefault="00683349">
      <w:pPr>
        <w:widowControl/>
        <w:numPr>
          <w:ilvl w:val="0"/>
          <w:numId w:val="81"/>
        </w:numPr>
        <w:tabs>
          <w:tab w:val="left" w:pos="993"/>
        </w:tabs>
        <w:contextualSpacing/>
        <w:jc w:val="both"/>
        <w:rPr>
          <w:sz w:val="28"/>
          <w:szCs w:val="28"/>
        </w:rPr>
      </w:pPr>
      <w:r>
        <w:rPr>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6A3F3253" w14:textId="77777777" w:rsidR="00B007E7" w:rsidRDefault="00683349">
      <w:pPr>
        <w:widowControl/>
        <w:numPr>
          <w:ilvl w:val="0"/>
          <w:numId w:val="81"/>
        </w:numPr>
        <w:tabs>
          <w:tab w:val="left" w:pos="993"/>
        </w:tabs>
        <w:contextualSpacing/>
        <w:jc w:val="both"/>
        <w:rPr>
          <w:sz w:val="28"/>
          <w:szCs w:val="28"/>
        </w:rPr>
      </w:pPr>
      <w:r>
        <w:rPr>
          <w:sz w:val="28"/>
          <w:szCs w:val="28"/>
        </w:rPr>
        <w:lastRenderedPageBreak/>
        <w:t>заполнение верхней части двери (между импостом и верхним профилем) – одинарный стеклопакет;</w:t>
      </w:r>
    </w:p>
    <w:p w14:paraId="157A8980" w14:textId="77777777" w:rsidR="00B007E7" w:rsidRPr="00BD4EC0" w:rsidRDefault="00683349">
      <w:pPr>
        <w:widowControl/>
        <w:numPr>
          <w:ilvl w:val="0"/>
          <w:numId w:val="81"/>
        </w:numPr>
        <w:tabs>
          <w:tab w:val="left" w:pos="993"/>
        </w:tabs>
        <w:contextualSpacing/>
        <w:jc w:val="both"/>
        <w:rPr>
          <w:spacing w:val="-2"/>
          <w:sz w:val="28"/>
          <w:szCs w:val="28"/>
        </w:rPr>
      </w:pPr>
      <w:r w:rsidRPr="00BD4EC0">
        <w:rPr>
          <w:spacing w:val="-2"/>
          <w:sz w:val="28"/>
          <w:szCs w:val="28"/>
        </w:rPr>
        <w:t>высота порога на входе или перепад высот не должны превышать 0,014 м;</w:t>
      </w:r>
    </w:p>
    <w:p w14:paraId="18F9A3D5" w14:textId="77777777" w:rsidR="00B007E7" w:rsidRDefault="00683349">
      <w:pPr>
        <w:widowControl/>
        <w:numPr>
          <w:ilvl w:val="0"/>
          <w:numId w:val="81"/>
        </w:numPr>
        <w:tabs>
          <w:tab w:val="left" w:pos="993"/>
        </w:tabs>
        <w:contextualSpacing/>
        <w:jc w:val="both"/>
        <w:rPr>
          <w:sz w:val="28"/>
          <w:szCs w:val="28"/>
        </w:rPr>
      </w:pPr>
      <w:r>
        <w:rPr>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C0EDBED" w14:textId="77777777" w:rsidR="00B007E7" w:rsidRDefault="00683349">
      <w:pPr>
        <w:widowControl/>
        <w:numPr>
          <w:ilvl w:val="0"/>
          <w:numId w:val="81"/>
        </w:numPr>
        <w:tabs>
          <w:tab w:val="left" w:pos="993"/>
        </w:tabs>
        <w:contextualSpacing/>
        <w:jc w:val="both"/>
        <w:rPr>
          <w:sz w:val="28"/>
          <w:szCs w:val="28"/>
        </w:rPr>
      </w:pPr>
      <w:r>
        <w:rPr>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2117D9C2" w14:textId="77777777" w:rsidR="00B007E7" w:rsidRDefault="00683349">
      <w:pPr>
        <w:widowControl/>
        <w:numPr>
          <w:ilvl w:val="0"/>
          <w:numId w:val="81"/>
        </w:numPr>
        <w:tabs>
          <w:tab w:val="left" w:pos="993"/>
        </w:tabs>
        <w:contextualSpacing/>
        <w:jc w:val="both"/>
        <w:rPr>
          <w:sz w:val="28"/>
          <w:szCs w:val="28"/>
        </w:rPr>
      </w:pPr>
      <w:r>
        <w:rPr>
          <w:sz w:val="28"/>
          <w:szCs w:val="28"/>
        </w:rPr>
        <w:t>ограничитель напольный в исполнении «металл-резина», выдерживающий нагрузку при открывании двери;</w:t>
      </w:r>
    </w:p>
    <w:p w14:paraId="2B09A5F8" w14:textId="77777777" w:rsidR="00B007E7" w:rsidRDefault="00683349">
      <w:pPr>
        <w:widowControl/>
        <w:numPr>
          <w:ilvl w:val="0"/>
          <w:numId w:val="81"/>
        </w:numPr>
        <w:tabs>
          <w:tab w:val="left" w:pos="993"/>
        </w:tabs>
        <w:contextualSpacing/>
        <w:jc w:val="both"/>
        <w:rPr>
          <w:sz w:val="28"/>
          <w:szCs w:val="28"/>
        </w:rPr>
      </w:pPr>
      <w:r>
        <w:rPr>
          <w:sz w:val="28"/>
          <w:szCs w:val="28"/>
        </w:rPr>
        <w:t>цвет профиля, сэндвич-панели – белый;</w:t>
      </w:r>
    </w:p>
    <w:p w14:paraId="2C30E14E" w14:textId="77777777" w:rsidR="00B007E7" w:rsidRDefault="00683349">
      <w:pPr>
        <w:widowControl/>
        <w:numPr>
          <w:ilvl w:val="0"/>
          <w:numId w:val="81"/>
        </w:numPr>
        <w:tabs>
          <w:tab w:val="left" w:pos="993"/>
        </w:tabs>
        <w:contextualSpacing/>
        <w:jc w:val="both"/>
        <w:rPr>
          <w:sz w:val="28"/>
          <w:szCs w:val="28"/>
        </w:rPr>
      </w:pPr>
      <w:r>
        <w:rPr>
          <w:sz w:val="28"/>
          <w:szCs w:val="28"/>
        </w:rPr>
        <w:t>усиленные петли.</w:t>
      </w:r>
      <w:bookmarkEnd w:id="1"/>
    </w:p>
    <w:p w14:paraId="6A40286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«Д4», Тип 4:</w:t>
      </w:r>
    </w:p>
    <w:p w14:paraId="3A59F02C"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размер проема – 900 х 2000 мм (ширина х высота);</w:t>
      </w:r>
    </w:p>
    <w:p w14:paraId="275FA7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полотно дверного блока – 800 х1950 мм (ширина х высота);</w:t>
      </w:r>
    </w:p>
    <w:p w14:paraId="1B9C04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4B57C0C7"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гладкий, матовый;</w:t>
      </w:r>
    </w:p>
    <w:p w14:paraId="008B7B1F"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01FF0C2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полотна двери, коробки, наличников, доборов – белый;</w:t>
      </w:r>
    </w:p>
    <w:p w14:paraId="308247B4"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замок </w:t>
      </w:r>
      <w:proofErr w:type="spellStart"/>
      <w:r>
        <w:rPr>
          <w:sz w:val="28"/>
          <w:szCs w:val="28"/>
        </w:rPr>
        <w:t>самозащелкивающийся</w:t>
      </w:r>
      <w:proofErr w:type="spellEnd"/>
      <w:r>
        <w:rPr>
          <w:sz w:val="28"/>
          <w:szCs w:val="28"/>
        </w:rPr>
        <w:t xml:space="preserve"> (самозапирающийся), со стороны рабочей зоны (бэк-офис) всегда открывается без ключа по принципу системы «</w:t>
      </w:r>
      <w:proofErr w:type="spellStart"/>
      <w:r>
        <w:rPr>
          <w:sz w:val="28"/>
          <w:szCs w:val="28"/>
        </w:rPr>
        <w:t>Антипаника</w:t>
      </w:r>
      <w:proofErr w:type="spellEnd"/>
      <w:r>
        <w:rPr>
          <w:sz w:val="28"/>
          <w:szCs w:val="28"/>
        </w:rPr>
        <w:t>» т.е. на двери в выходе из помещения рабочей зоны, а со стороны клиентского зала всегда открывается с помощью ключа</w:t>
      </w:r>
      <w:r>
        <w:rPr>
          <w:rStyle w:val="af"/>
          <w:sz w:val="28"/>
          <w:szCs w:val="28"/>
        </w:rPr>
        <w:footnoteReference w:id="2"/>
      </w:r>
      <w:r>
        <w:rPr>
          <w:sz w:val="28"/>
          <w:szCs w:val="28"/>
        </w:rPr>
        <w:t>;</w:t>
      </w:r>
    </w:p>
    <w:p w14:paraId="11059C52"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ограничитель напольный в исполнении «металл-резина», выдерживающий нагрузку при открывании двери и не препятствующих проходу. </w:t>
      </w:r>
    </w:p>
    <w:p w14:paraId="1F4AAB67"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Дверных блоков (Д2, Д4) Тип 2, Тип 4 применить наличники:</w:t>
      </w:r>
    </w:p>
    <w:p w14:paraId="0E9E53B1"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МДФ;</w:t>
      </w:r>
    </w:p>
    <w:p w14:paraId="6AFD71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 белый;</w:t>
      </w:r>
    </w:p>
    <w:p w14:paraId="17EA97B6"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ширина – 70-100 мм; </w:t>
      </w:r>
    </w:p>
    <w:p w14:paraId="1DCAD558"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толщина – 15-25 мм;</w:t>
      </w:r>
    </w:p>
    <w:p w14:paraId="09675B9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монтаж на «жидкие гвозди» и иные, рекомендованные производителем Товара клеевые составы;</w:t>
      </w:r>
    </w:p>
    <w:p w14:paraId="5D31D31F" w14:textId="77777777" w:rsidR="00B007E7" w:rsidRDefault="00683349">
      <w:pPr>
        <w:widowControl/>
        <w:numPr>
          <w:ilvl w:val="0"/>
          <w:numId w:val="17"/>
        </w:numPr>
        <w:tabs>
          <w:tab w:val="left" w:pos="851"/>
          <w:tab w:val="left" w:pos="993"/>
        </w:tabs>
        <w:ind w:left="0" w:firstLine="709"/>
        <w:contextualSpacing/>
        <w:jc w:val="both"/>
        <w:rPr>
          <w:sz w:val="28"/>
          <w:szCs w:val="28"/>
        </w:rPr>
      </w:pPr>
      <w:bookmarkStart w:id="2" w:name="_Hlk134201961"/>
      <w:r>
        <w:rPr>
          <w:sz w:val="28"/>
          <w:szCs w:val="28"/>
        </w:rPr>
        <w:t>монтаж с применением гвоздей и саморезов не допускается.</w:t>
      </w:r>
      <w:bookmarkEnd w:id="2"/>
    </w:p>
    <w:p w14:paraId="5B7D449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 </w:t>
      </w:r>
    </w:p>
    <w:p w14:paraId="6FBD707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монтаже ограничителей соблюсти следующие требования:</w:t>
      </w:r>
    </w:p>
    <w:p w14:paraId="519102C9"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t>зазор между ручкой двери и стеной должен составлять 20-50 мм;</w:t>
      </w:r>
    </w:p>
    <w:p w14:paraId="4324CCA2"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lastRenderedPageBreak/>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14:paraId="75CB471A" w14:textId="77777777" w:rsidR="00B007E7" w:rsidRDefault="00683349">
      <w:pPr>
        <w:widowControl/>
        <w:numPr>
          <w:ilvl w:val="0"/>
          <w:numId w:val="64"/>
        </w:numPr>
        <w:tabs>
          <w:tab w:val="left" w:pos="993"/>
        </w:tabs>
        <w:ind w:left="0" w:firstLine="709"/>
        <w:contextualSpacing/>
        <w:jc w:val="both"/>
        <w:rPr>
          <w:b/>
          <w:bCs/>
          <w:sz w:val="28"/>
          <w:szCs w:val="28"/>
          <w:lang w:eastAsia="ru-RU"/>
        </w:rPr>
      </w:pPr>
      <w:r>
        <w:rPr>
          <w:sz w:val="28"/>
          <w:szCs w:val="28"/>
          <w:lang w:eastAsia="ru-RU"/>
        </w:rPr>
        <w:t>отступ от проема двери при монтаже ограничителя со стороны дверных петель должен составлять 2/3-3/4 ширины проема.</w:t>
      </w:r>
    </w:p>
    <w:p w14:paraId="1273B200" w14:textId="77777777" w:rsidR="00B007E7" w:rsidRDefault="00683349">
      <w:pPr>
        <w:widowControl/>
        <w:numPr>
          <w:ilvl w:val="1"/>
          <w:numId w:val="19"/>
        </w:numPr>
        <w:tabs>
          <w:tab w:val="left" w:pos="1560"/>
        </w:tabs>
        <w:ind w:left="0" w:firstLine="709"/>
        <w:contextualSpacing/>
        <w:jc w:val="both"/>
        <w:rPr>
          <w:sz w:val="28"/>
          <w:szCs w:val="28"/>
        </w:rPr>
      </w:pPr>
      <w:bookmarkStart w:id="3" w:name="_Hlk134202074"/>
      <w:r>
        <w:rPr>
          <w:sz w:val="28"/>
          <w:szCs w:val="28"/>
        </w:rPr>
        <w:t>Козырек (в соответствии с Альбомом чертежей (Приложение № 1, лист «Козырек К1-Пф»):</w:t>
      </w:r>
      <w:bookmarkEnd w:id="3"/>
    </w:p>
    <w:p w14:paraId="7B805FB8"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ширина – 2200 мм;</w:t>
      </w:r>
    </w:p>
    <w:p w14:paraId="06E51F1E"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 xml:space="preserve">вынос – 2200 мм; </w:t>
      </w:r>
    </w:p>
    <w:p w14:paraId="1EE76C63"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сварной каркас из металлического профиля 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 х Толщина стенки), обеспечивающий несущую способность, соответствующую условиям эксплуатации, с применением стоек из металлического профиля 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 xml:space="preserve">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w:t>
      </w:r>
      <w:proofErr w:type="spellStart"/>
      <w:r>
        <w:rPr>
          <w:sz w:val="28"/>
          <w:szCs w:val="28"/>
          <w:lang w:eastAsia="ru-RU"/>
        </w:rPr>
        <w:t>огрунтованы</w:t>
      </w:r>
      <w:proofErr w:type="spellEnd"/>
      <w:r>
        <w:rPr>
          <w:sz w:val="28"/>
          <w:szCs w:val="28"/>
          <w:lang w:eastAsia="ru-RU"/>
        </w:rPr>
        <w:t xml:space="preserve"> с последующим окрашиванием </w:t>
      </w:r>
      <w:proofErr w:type="spellStart"/>
      <w:r>
        <w:rPr>
          <w:sz w:val="28"/>
          <w:szCs w:val="28"/>
          <w:lang w:eastAsia="ru-RU"/>
        </w:rPr>
        <w:t>алюмонаполненным</w:t>
      </w:r>
      <w:proofErr w:type="spellEnd"/>
      <w:r>
        <w:rPr>
          <w:sz w:val="28"/>
          <w:szCs w:val="28"/>
          <w:lang w:eastAsia="ru-RU"/>
        </w:rPr>
        <w:t xml:space="preserve"> составом в цвет, близкий к</w:t>
      </w:r>
      <w:r>
        <w:rPr>
          <w:sz w:val="28"/>
          <w:szCs w:val="28"/>
        </w:rPr>
        <w:t xml:space="preserve"> </w:t>
      </w:r>
      <w:r>
        <w:rPr>
          <w:sz w:val="28"/>
          <w:szCs w:val="28"/>
          <w:lang w:val="en-US" w:eastAsia="ru-RU"/>
        </w:rPr>
        <w:t>RAL </w:t>
      </w:r>
      <w:r>
        <w:rPr>
          <w:sz w:val="28"/>
          <w:szCs w:val="28"/>
          <w:lang w:eastAsia="ru-RU"/>
        </w:rPr>
        <w:t>7047 (серый);</w:t>
      </w:r>
    </w:p>
    <w:p w14:paraId="2F35C511"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3CD5F25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крепление – болтовое;</w:t>
      </w:r>
    </w:p>
    <w:p w14:paraId="76BFEE24"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покрытие – профилированный лист с высотой гофры 8-20 мм из оцинкованной стали толщиной в пределах 0,5 – 0,7 мм;</w:t>
      </w:r>
    </w:p>
    <w:p w14:paraId="3C1FCDCB"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цвет каркаса, покрытие и наружные элементы водоотведения козырька – близкий к</w:t>
      </w:r>
      <w:r>
        <w:rPr>
          <w:sz w:val="28"/>
          <w:szCs w:val="28"/>
        </w:rPr>
        <w:t xml:space="preserve"> </w:t>
      </w:r>
      <w:r>
        <w:rPr>
          <w:sz w:val="28"/>
          <w:szCs w:val="28"/>
          <w:lang w:val="en-US" w:eastAsia="ru-RU"/>
        </w:rPr>
        <w:t>RAL </w:t>
      </w:r>
      <w:r>
        <w:rPr>
          <w:sz w:val="28"/>
          <w:szCs w:val="28"/>
          <w:lang w:eastAsia="ru-RU"/>
        </w:rPr>
        <w:t>7047 (серый);</w:t>
      </w:r>
    </w:p>
    <w:p w14:paraId="2B26C22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предусмотреть вдоль скоса козырька водосточный желоб, служащий для сбора водостока и отводящий потоки вниз открытым способом;</w:t>
      </w:r>
    </w:p>
    <w:p w14:paraId="08F44BF6"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на участке крепления козырька к МОПС предусмотреть закладные детали в составе каркаса МОПС.</w:t>
      </w:r>
    </w:p>
    <w:p w14:paraId="1F12C967" w14:textId="7F36A32D" w:rsidR="00B007E7" w:rsidRDefault="00683349">
      <w:pPr>
        <w:pStyle w:val="ac"/>
        <w:numPr>
          <w:ilvl w:val="1"/>
          <w:numId w:val="19"/>
        </w:numPr>
        <w:tabs>
          <w:tab w:val="left" w:pos="993"/>
        </w:tabs>
        <w:ind w:left="0" w:firstLine="709"/>
        <w:contextualSpacing/>
        <w:rPr>
          <w:sz w:val="28"/>
          <w:szCs w:val="28"/>
        </w:rPr>
      </w:pPr>
      <w:r>
        <w:rPr>
          <w:sz w:val="28"/>
          <w:szCs w:val="28"/>
        </w:rPr>
        <w:t>Фасадная вывеска «Почта России» –</w:t>
      </w:r>
      <w:r w:rsidR="001D7F38">
        <w:rPr>
          <w:sz w:val="28"/>
          <w:szCs w:val="28"/>
        </w:rPr>
        <w:t xml:space="preserve"> </w:t>
      </w:r>
      <w:r>
        <w:rPr>
          <w:sz w:val="28"/>
          <w:szCs w:val="28"/>
        </w:rPr>
        <w:t>размеры, расположение (привязка) на фасаде МОПС и технические характеристики в соответствии с п.</w:t>
      </w:r>
      <w:r w:rsidR="001D7F38">
        <w:rPr>
          <w:sz w:val="28"/>
          <w:szCs w:val="28"/>
        </w:rPr>
        <w:t xml:space="preserve"> </w:t>
      </w:r>
      <w:r>
        <w:rPr>
          <w:sz w:val="28"/>
          <w:szCs w:val="28"/>
        </w:rPr>
        <w:t>2 настоящих Технических требований и в соответствии с Альбомом чертежей (Приложение № 1).</w:t>
      </w:r>
    </w:p>
    <w:p w14:paraId="2EC52E4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Оборудование для вызова персонала:</w:t>
      </w:r>
    </w:p>
    <w:p w14:paraId="5D8CA2DE" w14:textId="77777777" w:rsidR="00B007E7" w:rsidRDefault="00683349">
      <w:pPr>
        <w:widowControl/>
        <w:numPr>
          <w:ilvl w:val="0"/>
          <w:numId w:val="65"/>
        </w:numPr>
        <w:tabs>
          <w:tab w:val="left" w:pos="1134"/>
        </w:tabs>
        <w:ind w:left="0" w:firstLine="709"/>
        <w:contextualSpacing/>
        <w:jc w:val="both"/>
        <w:rPr>
          <w:sz w:val="28"/>
          <w:szCs w:val="28"/>
          <w:lang w:eastAsia="ru-RU"/>
        </w:rPr>
      </w:pPr>
      <w:r>
        <w:rPr>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14:paraId="77511961" w14:textId="77777777" w:rsidR="00B007E7" w:rsidRDefault="00683349">
      <w:pPr>
        <w:ind w:firstLine="709"/>
        <w:contextualSpacing/>
        <w:jc w:val="right"/>
        <w:rPr>
          <w:i/>
          <w:sz w:val="28"/>
          <w:szCs w:val="28"/>
          <w:lang w:eastAsia="ru-RU"/>
        </w:rPr>
      </w:pPr>
      <w:r>
        <w:rPr>
          <w:i/>
          <w:sz w:val="28"/>
          <w:szCs w:val="28"/>
          <w:lang w:eastAsia="ru-RU"/>
        </w:rPr>
        <w:t>Таблица 1</w:t>
      </w:r>
    </w:p>
    <w:tbl>
      <w:tblPr>
        <w:tblStyle w:val="TableNormal"/>
        <w:tblW w:w="9349" w:type="dxa"/>
        <w:tblInd w:w="189" w:type="dxa"/>
        <w:tblLayout w:type="fixed"/>
        <w:tblCellMar>
          <w:left w:w="5" w:type="dxa"/>
          <w:right w:w="5" w:type="dxa"/>
        </w:tblCellMar>
        <w:tblLook w:val="01E0" w:firstRow="1" w:lastRow="1" w:firstColumn="1" w:lastColumn="1" w:noHBand="0" w:noVBand="0"/>
      </w:tblPr>
      <w:tblGrid>
        <w:gridCol w:w="4095"/>
        <w:gridCol w:w="5254"/>
      </w:tblGrid>
      <w:tr w:rsidR="00B007E7" w14:paraId="3CDE8618" w14:textId="77777777">
        <w:trPr>
          <w:trHeight w:val="302"/>
        </w:trPr>
        <w:tc>
          <w:tcPr>
            <w:tcW w:w="9348" w:type="dxa"/>
            <w:gridSpan w:val="2"/>
            <w:tcBorders>
              <w:top w:val="single" w:sz="4" w:space="0" w:color="000000"/>
              <w:left w:val="single" w:sz="4" w:space="0" w:color="000000"/>
              <w:bottom w:val="single" w:sz="4" w:space="0" w:color="000000"/>
              <w:right w:val="single" w:sz="4" w:space="0" w:color="000000"/>
            </w:tcBorders>
          </w:tcPr>
          <w:p w14:paraId="7D478C4E" w14:textId="77777777" w:rsidR="00B007E7" w:rsidRDefault="00683349">
            <w:pPr>
              <w:pStyle w:val="TableParagraph"/>
              <w:spacing w:before="2"/>
              <w:ind w:left="341" w:right="331"/>
              <w:jc w:val="center"/>
              <w:rPr>
                <w:b/>
                <w:sz w:val="24"/>
              </w:rPr>
            </w:pPr>
            <w:r>
              <w:rPr>
                <w:b/>
                <w:sz w:val="24"/>
              </w:rPr>
              <w:t>Технические характеристики</w:t>
            </w:r>
          </w:p>
        </w:tc>
      </w:tr>
      <w:tr w:rsidR="00B007E7" w14:paraId="6FA4147F"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3FCB2700" w14:textId="77777777" w:rsidR="00B007E7" w:rsidRDefault="00683349">
            <w:pPr>
              <w:pStyle w:val="TableParagraph"/>
              <w:spacing w:line="273" w:lineRule="exact"/>
              <w:ind w:left="341" w:right="340"/>
              <w:jc w:val="center"/>
              <w:rPr>
                <w:b/>
                <w:sz w:val="24"/>
              </w:rPr>
            </w:pPr>
            <w:r>
              <w:rPr>
                <w:b/>
                <w:sz w:val="24"/>
              </w:rPr>
              <w:t>Беспроводная кнопка вызова персонала</w:t>
            </w:r>
          </w:p>
        </w:tc>
      </w:tr>
      <w:tr w:rsidR="00B007E7" w14:paraId="6C1487E7"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04B342C1" w14:textId="77777777" w:rsidR="00B007E7" w:rsidRDefault="00683349">
            <w:pPr>
              <w:pStyle w:val="TableParagraph"/>
              <w:spacing w:line="268" w:lineRule="exact"/>
              <w:ind w:left="2574"/>
              <w:rPr>
                <w:sz w:val="24"/>
              </w:rPr>
            </w:pPr>
            <w:r>
              <w:rPr>
                <w:sz w:val="24"/>
              </w:rPr>
              <w:t>Технические характеристики приемного устройства:</w:t>
            </w:r>
          </w:p>
        </w:tc>
      </w:tr>
      <w:tr w:rsidR="00B007E7" w14:paraId="2BB30370"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AAEA60C" w14:textId="77777777" w:rsidR="00B007E7" w:rsidRDefault="00683349">
            <w:pPr>
              <w:pStyle w:val="TableParagraph"/>
              <w:spacing w:line="268" w:lineRule="exact"/>
              <w:rPr>
                <w:sz w:val="24"/>
              </w:rPr>
            </w:pPr>
            <w:r>
              <w:rPr>
                <w:sz w:val="24"/>
              </w:rPr>
              <w:t>Радиус приема</w:t>
            </w:r>
          </w:p>
        </w:tc>
        <w:tc>
          <w:tcPr>
            <w:tcW w:w="5253" w:type="dxa"/>
            <w:tcBorders>
              <w:top w:val="single" w:sz="4" w:space="0" w:color="000000"/>
              <w:left w:val="single" w:sz="4" w:space="0" w:color="000000"/>
              <w:bottom w:val="single" w:sz="4" w:space="0" w:color="000000"/>
              <w:right w:val="single" w:sz="4" w:space="0" w:color="000000"/>
            </w:tcBorders>
          </w:tcPr>
          <w:p w14:paraId="49250163" w14:textId="77777777" w:rsidR="00B007E7" w:rsidRDefault="00683349">
            <w:pPr>
              <w:pStyle w:val="TableParagraph"/>
              <w:spacing w:line="268" w:lineRule="exact"/>
              <w:rPr>
                <w:sz w:val="24"/>
              </w:rPr>
            </w:pPr>
            <w:r>
              <w:rPr>
                <w:sz w:val="24"/>
              </w:rPr>
              <w:t>Не менее 100 м на открытом пространстве</w:t>
            </w:r>
          </w:p>
        </w:tc>
      </w:tr>
      <w:tr w:rsidR="00B007E7" w14:paraId="2C344248"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D97BCAD" w14:textId="77777777" w:rsidR="00B007E7" w:rsidRDefault="00683349">
            <w:pPr>
              <w:pStyle w:val="TableParagraph"/>
              <w:spacing w:line="268" w:lineRule="exact"/>
              <w:rPr>
                <w:sz w:val="24"/>
              </w:rPr>
            </w:pPr>
            <w:r>
              <w:rPr>
                <w:sz w:val="24"/>
              </w:rPr>
              <w:t>Световая и звуковая индикация</w:t>
            </w:r>
          </w:p>
        </w:tc>
        <w:tc>
          <w:tcPr>
            <w:tcW w:w="5253" w:type="dxa"/>
            <w:tcBorders>
              <w:top w:val="single" w:sz="4" w:space="0" w:color="000000"/>
              <w:left w:val="single" w:sz="4" w:space="0" w:color="000000"/>
              <w:bottom w:val="single" w:sz="4" w:space="0" w:color="000000"/>
              <w:right w:val="single" w:sz="4" w:space="0" w:color="000000"/>
            </w:tcBorders>
          </w:tcPr>
          <w:p w14:paraId="112DFC49" w14:textId="77777777" w:rsidR="00B007E7" w:rsidRDefault="00683349">
            <w:pPr>
              <w:pStyle w:val="TableParagraph"/>
              <w:spacing w:line="268" w:lineRule="exact"/>
              <w:rPr>
                <w:sz w:val="24"/>
              </w:rPr>
            </w:pPr>
            <w:r>
              <w:rPr>
                <w:sz w:val="24"/>
              </w:rPr>
              <w:t>Наличие</w:t>
            </w:r>
          </w:p>
        </w:tc>
      </w:tr>
      <w:tr w:rsidR="00B007E7" w14:paraId="209AD522"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BDF7BC0" w14:textId="77777777" w:rsidR="00B007E7" w:rsidRDefault="00683349">
            <w:pPr>
              <w:pStyle w:val="TableParagraph"/>
              <w:spacing w:line="268" w:lineRule="exact"/>
              <w:rPr>
                <w:sz w:val="24"/>
              </w:rPr>
            </w:pPr>
            <w:r>
              <w:rPr>
                <w:sz w:val="24"/>
              </w:rPr>
              <w:t>Встроенная антенна</w:t>
            </w:r>
          </w:p>
        </w:tc>
        <w:tc>
          <w:tcPr>
            <w:tcW w:w="5253" w:type="dxa"/>
            <w:tcBorders>
              <w:top w:val="single" w:sz="4" w:space="0" w:color="000000"/>
              <w:left w:val="single" w:sz="4" w:space="0" w:color="000000"/>
              <w:bottom w:val="single" w:sz="4" w:space="0" w:color="000000"/>
              <w:right w:val="single" w:sz="4" w:space="0" w:color="000000"/>
            </w:tcBorders>
          </w:tcPr>
          <w:p w14:paraId="779B6C68" w14:textId="77777777" w:rsidR="00B007E7" w:rsidRDefault="00683349">
            <w:pPr>
              <w:pStyle w:val="TableParagraph"/>
              <w:spacing w:line="268" w:lineRule="exact"/>
              <w:rPr>
                <w:sz w:val="24"/>
              </w:rPr>
            </w:pPr>
            <w:r>
              <w:rPr>
                <w:sz w:val="24"/>
              </w:rPr>
              <w:t>Наличие</w:t>
            </w:r>
          </w:p>
        </w:tc>
      </w:tr>
      <w:tr w:rsidR="00B007E7" w14:paraId="6AFEB702"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6EEF3CDC" w14:textId="77777777" w:rsidR="00B007E7" w:rsidRDefault="00683349">
            <w:pPr>
              <w:pStyle w:val="TableParagraph"/>
              <w:spacing w:line="268" w:lineRule="exact"/>
              <w:ind w:left="533" w:right="192"/>
              <w:jc w:val="center"/>
              <w:rPr>
                <w:sz w:val="24"/>
              </w:rPr>
            </w:pPr>
            <w:r>
              <w:rPr>
                <w:sz w:val="24"/>
              </w:rPr>
              <w:t>Технические характеристики кнопки вызова:</w:t>
            </w:r>
          </w:p>
        </w:tc>
      </w:tr>
      <w:tr w:rsidR="00B007E7" w14:paraId="758E7D23" w14:textId="77777777">
        <w:trPr>
          <w:trHeight w:val="599"/>
        </w:trPr>
        <w:tc>
          <w:tcPr>
            <w:tcW w:w="4095" w:type="dxa"/>
            <w:tcBorders>
              <w:top w:val="single" w:sz="4" w:space="0" w:color="000000"/>
              <w:left w:val="single" w:sz="4" w:space="0" w:color="000000"/>
              <w:bottom w:val="single" w:sz="4" w:space="0" w:color="000000"/>
              <w:right w:val="single" w:sz="4" w:space="0" w:color="000000"/>
            </w:tcBorders>
          </w:tcPr>
          <w:p w14:paraId="48BFC7EE" w14:textId="77777777" w:rsidR="00B007E7" w:rsidRDefault="00683349">
            <w:pPr>
              <w:pStyle w:val="TableParagraph"/>
              <w:spacing w:before="145"/>
              <w:rPr>
                <w:sz w:val="24"/>
              </w:rPr>
            </w:pPr>
            <w:r>
              <w:rPr>
                <w:sz w:val="24"/>
              </w:rPr>
              <w:lastRenderedPageBreak/>
              <w:t>Размер</w:t>
            </w:r>
          </w:p>
        </w:tc>
        <w:tc>
          <w:tcPr>
            <w:tcW w:w="5253" w:type="dxa"/>
            <w:tcBorders>
              <w:top w:val="single" w:sz="4" w:space="0" w:color="000000"/>
              <w:left w:val="single" w:sz="4" w:space="0" w:color="000000"/>
              <w:bottom w:val="single" w:sz="4" w:space="0" w:color="000000"/>
              <w:right w:val="single" w:sz="4" w:space="0" w:color="000000"/>
            </w:tcBorders>
          </w:tcPr>
          <w:p w14:paraId="0065C736" w14:textId="77777777" w:rsidR="00B007E7" w:rsidRDefault="00683349">
            <w:pPr>
              <w:pStyle w:val="TableParagraph"/>
              <w:spacing w:line="268" w:lineRule="exact"/>
              <w:rPr>
                <w:sz w:val="24"/>
              </w:rPr>
            </w:pPr>
            <w:r>
              <w:rPr>
                <w:sz w:val="24"/>
              </w:rPr>
              <w:t>Не менее: 82 х 65 х 28 мм</w:t>
            </w:r>
          </w:p>
          <w:p w14:paraId="5B981C9C" w14:textId="77777777" w:rsidR="00B007E7" w:rsidRDefault="00683349">
            <w:pPr>
              <w:pStyle w:val="TableParagraph"/>
              <w:spacing w:before="26"/>
              <w:rPr>
                <w:sz w:val="24"/>
              </w:rPr>
            </w:pPr>
            <w:r>
              <w:rPr>
                <w:sz w:val="24"/>
              </w:rPr>
              <w:t>Не более: 150 мм х 150 мм х 35 мм</w:t>
            </w:r>
          </w:p>
        </w:tc>
      </w:tr>
      <w:tr w:rsidR="00B007E7" w14:paraId="1CDA9C7B"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7663A897" w14:textId="77777777" w:rsidR="00B007E7" w:rsidRDefault="00683349">
            <w:pPr>
              <w:pStyle w:val="TableParagraph"/>
              <w:spacing w:line="268" w:lineRule="exact"/>
              <w:rPr>
                <w:sz w:val="24"/>
              </w:rPr>
            </w:pPr>
            <w:r>
              <w:rPr>
                <w:sz w:val="24"/>
              </w:rPr>
              <w:t>Радиус действия</w:t>
            </w:r>
          </w:p>
        </w:tc>
        <w:tc>
          <w:tcPr>
            <w:tcW w:w="5253" w:type="dxa"/>
            <w:tcBorders>
              <w:top w:val="single" w:sz="4" w:space="0" w:color="000000"/>
              <w:left w:val="single" w:sz="4" w:space="0" w:color="000000"/>
              <w:bottom w:val="single" w:sz="4" w:space="0" w:color="000000"/>
              <w:right w:val="single" w:sz="4" w:space="0" w:color="000000"/>
            </w:tcBorders>
          </w:tcPr>
          <w:p w14:paraId="684792E0" w14:textId="77777777" w:rsidR="00B007E7" w:rsidRDefault="00683349">
            <w:pPr>
              <w:pStyle w:val="TableParagraph"/>
              <w:spacing w:line="268" w:lineRule="exact"/>
              <w:rPr>
                <w:sz w:val="24"/>
              </w:rPr>
            </w:pPr>
            <w:r>
              <w:rPr>
                <w:sz w:val="24"/>
              </w:rPr>
              <w:t>Не менее 100 м на прямой видимости</w:t>
            </w:r>
          </w:p>
        </w:tc>
      </w:tr>
      <w:tr w:rsidR="00B007E7" w14:paraId="0F6FF6F5" w14:textId="77777777">
        <w:trPr>
          <w:trHeight w:val="595"/>
        </w:trPr>
        <w:tc>
          <w:tcPr>
            <w:tcW w:w="4095" w:type="dxa"/>
            <w:tcBorders>
              <w:top w:val="single" w:sz="4" w:space="0" w:color="000000"/>
              <w:left w:val="single" w:sz="4" w:space="0" w:color="000000"/>
              <w:bottom w:val="single" w:sz="4" w:space="0" w:color="000000"/>
              <w:right w:val="single" w:sz="4" w:space="0" w:color="000000"/>
            </w:tcBorders>
          </w:tcPr>
          <w:p w14:paraId="09B1CCE4" w14:textId="77777777" w:rsidR="00B007E7" w:rsidRDefault="00683349">
            <w:pPr>
              <w:pStyle w:val="TableParagraph"/>
              <w:spacing w:before="141"/>
              <w:rPr>
                <w:sz w:val="24"/>
              </w:rPr>
            </w:pPr>
            <w:r>
              <w:rPr>
                <w:sz w:val="24"/>
              </w:rPr>
              <w:t>Питание</w:t>
            </w:r>
          </w:p>
        </w:tc>
        <w:tc>
          <w:tcPr>
            <w:tcW w:w="5253" w:type="dxa"/>
            <w:tcBorders>
              <w:top w:val="single" w:sz="4" w:space="0" w:color="000000"/>
              <w:left w:val="single" w:sz="4" w:space="0" w:color="000000"/>
              <w:bottom w:val="single" w:sz="4" w:space="0" w:color="000000"/>
              <w:right w:val="single" w:sz="4" w:space="0" w:color="000000"/>
            </w:tcBorders>
          </w:tcPr>
          <w:p w14:paraId="050DEEC5" w14:textId="77777777" w:rsidR="00B007E7" w:rsidRDefault="00683349">
            <w:pPr>
              <w:pStyle w:val="TableParagraph"/>
              <w:spacing w:line="268" w:lineRule="exact"/>
              <w:rPr>
                <w:sz w:val="24"/>
              </w:rPr>
            </w:pPr>
            <w:r>
              <w:rPr>
                <w:sz w:val="24"/>
              </w:rPr>
              <w:t>Батарея 12V 23mВВГнг 2 х 1,5 для улицы</w:t>
            </w:r>
          </w:p>
          <w:p w14:paraId="028DA7EE" w14:textId="77777777" w:rsidR="00B007E7" w:rsidRDefault="00683349">
            <w:pPr>
              <w:pStyle w:val="TableParagraph"/>
              <w:spacing w:before="22"/>
              <w:rPr>
                <w:sz w:val="24"/>
              </w:rPr>
            </w:pPr>
            <w:r>
              <w:rPr>
                <w:sz w:val="24"/>
              </w:rPr>
              <w:t>в закладной трубе</w:t>
            </w:r>
          </w:p>
        </w:tc>
      </w:tr>
      <w:tr w:rsidR="00B007E7" w14:paraId="34102FEC"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5561CFE6" w14:textId="77777777" w:rsidR="00B007E7" w:rsidRDefault="00683349">
            <w:pPr>
              <w:pStyle w:val="TableParagraph"/>
              <w:spacing w:line="268" w:lineRule="exact"/>
              <w:rPr>
                <w:sz w:val="24"/>
              </w:rPr>
            </w:pPr>
            <w:r>
              <w:rPr>
                <w:sz w:val="24"/>
              </w:rPr>
              <w:t>Материал корпуса</w:t>
            </w:r>
          </w:p>
        </w:tc>
        <w:tc>
          <w:tcPr>
            <w:tcW w:w="5253" w:type="dxa"/>
            <w:tcBorders>
              <w:top w:val="single" w:sz="4" w:space="0" w:color="000000"/>
              <w:left w:val="single" w:sz="4" w:space="0" w:color="000000"/>
              <w:bottom w:val="single" w:sz="4" w:space="0" w:color="000000"/>
              <w:right w:val="single" w:sz="4" w:space="0" w:color="000000"/>
            </w:tcBorders>
          </w:tcPr>
          <w:p w14:paraId="2471928F" w14:textId="77777777" w:rsidR="00B007E7" w:rsidRDefault="00683349">
            <w:pPr>
              <w:pStyle w:val="TableParagraph"/>
              <w:spacing w:line="268" w:lineRule="exact"/>
              <w:rPr>
                <w:sz w:val="24"/>
              </w:rPr>
            </w:pPr>
            <w:r>
              <w:rPr>
                <w:sz w:val="24"/>
              </w:rPr>
              <w:t>Ударопрочный поликарбонат или металл</w:t>
            </w:r>
          </w:p>
        </w:tc>
      </w:tr>
      <w:tr w:rsidR="00B007E7" w14:paraId="292508F9"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C0B3E82" w14:textId="77777777" w:rsidR="00B007E7" w:rsidRDefault="00683349">
            <w:pPr>
              <w:pStyle w:val="TableParagraph"/>
              <w:spacing w:line="268" w:lineRule="exact"/>
              <w:rPr>
                <w:sz w:val="24"/>
              </w:rPr>
            </w:pPr>
            <w:r>
              <w:rPr>
                <w:sz w:val="24"/>
              </w:rPr>
              <w:t>Водонепроницаемый корпус</w:t>
            </w:r>
          </w:p>
        </w:tc>
        <w:tc>
          <w:tcPr>
            <w:tcW w:w="5253" w:type="dxa"/>
            <w:tcBorders>
              <w:top w:val="single" w:sz="4" w:space="0" w:color="000000"/>
              <w:left w:val="single" w:sz="4" w:space="0" w:color="000000"/>
              <w:bottom w:val="single" w:sz="4" w:space="0" w:color="000000"/>
              <w:right w:val="single" w:sz="4" w:space="0" w:color="000000"/>
            </w:tcBorders>
          </w:tcPr>
          <w:p w14:paraId="0669EFE6" w14:textId="77777777" w:rsidR="00B007E7" w:rsidRDefault="00683349">
            <w:pPr>
              <w:pStyle w:val="TableParagraph"/>
              <w:spacing w:line="268" w:lineRule="exact"/>
              <w:rPr>
                <w:sz w:val="24"/>
              </w:rPr>
            </w:pPr>
            <w:r>
              <w:rPr>
                <w:sz w:val="24"/>
              </w:rPr>
              <w:t>Наличие</w:t>
            </w:r>
          </w:p>
        </w:tc>
      </w:tr>
      <w:tr w:rsidR="00B007E7" w14:paraId="2C7A2F5D"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CD5F7B3" w14:textId="77777777" w:rsidR="00B007E7" w:rsidRDefault="00683349">
            <w:pPr>
              <w:pStyle w:val="TableParagraph"/>
              <w:spacing w:line="268" w:lineRule="exact"/>
              <w:rPr>
                <w:sz w:val="24"/>
              </w:rPr>
            </w:pPr>
            <w:r>
              <w:rPr>
                <w:sz w:val="24"/>
              </w:rPr>
              <w:t>Срок службы батареи</w:t>
            </w:r>
          </w:p>
        </w:tc>
        <w:tc>
          <w:tcPr>
            <w:tcW w:w="5253" w:type="dxa"/>
            <w:tcBorders>
              <w:top w:val="single" w:sz="4" w:space="0" w:color="000000"/>
              <w:left w:val="single" w:sz="4" w:space="0" w:color="000000"/>
              <w:bottom w:val="single" w:sz="4" w:space="0" w:color="000000"/>
              <w:right w:val="single" w:sz="4" w:space="0" w:color="000000"/>
            </w:tcBorders>
          </w:tcPr>
          <w:p w14:paraId="078C4D32" w14:textId="77777777" w:rsidR="00B007E7" w:rsidRDefault="00683349">
            <w:pPr>
              <w:pStyle w:val="TableParagraph"/>
              <w:spacing w:line="268" w:lineRule="exact"/>
              <w:rPr>
                <w:sz w:val="24"/>
              </w:rPr>
            </w:pPr>
            <w:r>
              <w:rPr>
                <w:sz w:val="24"/>
              </w:rPr>
              <w:t>12-18 месяцев</w:t>
            </w:r>
          </w:p>
        </w:tc>
      </w:tr>
      <w:tr w:rsidR="00B007E7" w14:paraId="326855F1" w14:textId="77777777">
        <w:trPr>
          <w:trHeight w:val="897"/>
        </w:trPr>
        <w:tc>
          <w:tcPr>
            <w:tcW w:w="4095" w:type="dxa"/>
            <w:tcBorders>
              <w:top w:val="single" w:sz="4" w:space="0" w:color="000000"/>
              <w:left w:val="single" w:sz="4" w:space="0" w:color="000000"/>
              <w:bottom w:val="single" w:sz="4" w:space="0" w:color="000000"/>
              <w:right w:val="single" w:sz="4" w:space="0" w:color="000000"/>
            </w:tcBorders>
          </w:tcPr>
          <w:p w14:paraId="6677BF1A" w14:textId="77777777" w:rsidR="00B007E7" w:rsidRDefault="00B007E7">
            <w:pPr>
              <w:pStyle w:val="TableParagraph"/>
              <w:spacing w:before="13"/>
              <w:rPr>
                <w:sz w:val="24"/>
              </w:rPr>
            </w:pPr>
          </w:p>
          <w:p w14:paraId="1AEB2AC1" w14:textId="77777777" w:rsidR="00B007E7" w:rsidRDefault="00683349">
            <w:pPr>
              <w:pStyle w:val="TableParagraph"/>
              <w:rPr>
                <w:sz w:val="24"/>
              </w:rPr>
            </w:pPr>
            <w:r>
              <w:rPr>
                <w:sz w:val="24"/>
              </w:rPr>
              <w:t>Температурный режим</w:t>
            </w:r>
          </w:p>
        </w:tc>
        <w:tc>
          <w:tcPr>
            <w:tcW w:w="5253" w:type="dxa"/>
            <w:tcBorders>
              <w:top w:val="single" w:sz="4" w:space="0" w:color="000000"/>
              <w:left w:val="single" w:sz="4" w:space="0" w:color="000000"/>
              <w:bottom w:val="single" w:sz="4" w:space="0" w:color="000000"/>
              <w:right w:val="single" w:sz="4" w:space="0" w:color="000000"/>
            </w:tcBorders>
          </w:tcPr>
          <w:p w14:paraId="4AD3ED94" w14:textId="77777777" w:rsidR="00B007E7" w:rsidRDefault="00683349">
            <w:pPr>
              <w:pStyle w:val="TableParagraph"/>
              <w:spacing w:line="268" w:lineRule="exact"/>
              <w:rPr>
                <w:sz w:val="24"/>
              </w:rPr>
            </w:pPr>
            <w:r>
              <w:rPr>
                <w:sz w:val="24"/>
              </w:rPr>
              <w:t>Выдерживает мороз, перепады температур</w:t>
            </w:r>
          </w:p>
          <w:p w14:paraId="3F4E1AD6" w14:textId="77777777" w:rsidR="00B007E7" w:rsidRDefault="00683349">
            <w:pPr>
              <w:pStyle w:val="TableParagraph"/>
              <w:spacing w:before="8" w:line="290" w:lineRule="atLeast"/>
              <w:ind w:right="122"/>
              <w:rPr>
                <w:sz w:val="24"/>
              </w:rPr>
            </w:pPr>
            <w:r>
              <w:rPr>
                <w:sz w:val="24"/>
              </w:rPr>
              <w:t>и влажности (</w:t>
            </w:r>
            <w:proofErr w:type="spellStart"/>
            <w:r>
              <w:rPr>
                <w:sz w:val="24"/>
              </w:rPr>
              <w:t>влагозащищенность</w:t>
            </w:r>
            <w:proofErr w:type="spellEnd"/>
            <w:r>
              <w:rPr>
                <w:sz w:val="24"/>
              </w:rPr>
              <w:t xml:space="preserve"> по группе IP44)</w:t>
            </w:r>
          </w:p>
        </w:tc>
      </w:tr>
      <w:tr w:rsidR="00B007E7" w14:paraId="28BA82D4"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7B5BBFD" w14:textId="77777777" w:rsidR="00B007E7" w:rsidRDefault="00683349">
            <w:pPr>
              <w:pStyle w:val="TableParagraph"/>
              <w:spacing w:line="268" w:lineRule="exact"/>
              <w:rPr>
                <w:sz w:val="24"/>
              </w:rPr>
            </w:pPr>
            <w:proofErr w:type="spellStart"/>
            <w:r>
              <w:rPr>
                <w:sz w:val="24"/>
              </w:rPr>
              <w:t>Антивандальность</w:t>
            </w:r>
            <w:proofErr w:type="spellEnd"/>
          </w:p>
        </w:tc>
        <w:tc>
          <w:tcPr>
            <w:tcW w:w="5253" w:type="dxa"/>
            <w:tcBorders>
              <w:top w:val="single" w:sz="4" w:space="0" w:color="000000"/>
              <w:left w:val="single" w:sz="4" w:space="0" w:color="000000"/>
              <w:bottom w:val="single" w:sz="4" w:space="0" w:color="000000"/>
              <w:right w:val="single" w:sz="4" w:space="0" w:color="000000"/>
            </w:tcBorders>
          </w:tcPr>
          <w:p w14:paraId="41F9D704" w14:textId="77777777" w:rsidR="00B007E7" w:rsidRDefault="00683349">
            <w:pPr>
              <w:pStyle w:val="TableParagraph"/>
              <w:spacing w:line="268" w:lineRule="exact"/>
              <w:rPr>
                <w:sz w:val="24"/>
              </w:rPr>
            </w:pPr>
            <w:r>
              <w:rPr>
                <w:sz w:val="24"/>
              </w:rPr>
              <w:t>Наличие</w:t>
            </w:r>
          </w:p>
        </w:tc>
      </w:tr>
      <w:tr w:rsidR="00B007E7" w14:paraId="70A1EF78" w14:textId="77777777">
        <w:trPr>
          <w:trHeight w:val="594"/>
        </w:trPr>
        <w:tc>
          <w:tcPr>
            <w:tcW w:w="4095" w:type="dxa"/>
            <w:tcBorders>
              <w:top w:val="single" w:sz="4" w:space="0" w:color="000000"/>
              <w:left w:val="single" w:sz="4" w:space="0" w:color="000000"/>
              <w:bottom w:val="single" w:sz="4" w:space="0" w:color="000000"/>
              <w:right w:val="single" w:sz="4" w:space="0" w:color="000000"/>
            </w:tcBorders>
          </w:tcPr>
          <w:p w14:paraId="1639D8B5" w14:textId="77777777" w:rsidR="00B007E7" w:rsidRDefault="00683349">
            <w:pPr>
              <w:pStyle w:val="TableParagraph"/>
              <w:spacing w:line="268" w:lineRule="exact"/>
              <w:rPr>
                <w:sz w:val="24"/>
              </w:rPr>
            </w:pPr>
            <w:r>
              <w:rPr>
                <w:sz w:val="24"/>
              </w:rPr>
              <w:t>Световое подтверждение того, что</w:t>
            </w:r>
          </w:p>
          <w:p w14:paraId="443B5B7D" w14:textId="77777777" w:rsidR="00B007E7" w:rsidRDefault="00683349">
            <w:pPr>
              <w:pStyle w:val="TableParagraph"/>
              <w:spacing w:before="21"/>
              <w:rPr>
                <w:sz w:val="24"/>
              </w:rPr>
            </w:pPr>
            <w:r>
              <w:rPr>
                <w:sz w:val="24"/>
              </w:rPr>
              <w:t>вызов отправлен</w:t>
            </w:r>
          </w:p>
        </w:tc>
        <w:tc>
          <w:tcPr>
            <w:tcW w:w="5253" w:type="dxa"/>
            <w:tcBorders>
              <w:top w:val="single" w:sz="4" w:space="0" w:color="000000"/>
              <w:left w:val="single" w:sz="4" w:space="0" w:color="000000"/>
              <w:bottom w:val="single" w:sz="4" w:space="0" w:color="000000"/>
              <w:right w:val="single" w:sz="4" w:space="0" w:color="000000"/>
            </w:tcBorders>
          </w:tcPr>
          <w:p w14:paraId="3431AC0B" w14:textId="77777777" w:rsidR="00B007E7" w:rsidRDefault="00683349">
            <w:pPr>
              <w:pStyle w:val="TableParagraph"/>
              <w:spacing w:line="268" w:lineRule="exact"/>
              <w:rPr>
                <w:sz w:val="24"/>
              </w:rPr>
            </w:pPr>
            <w:r>
              <w:rPr>
                <w:sz w:val="24"/>
              </w:rPr>
              <w:t>Наличие</w:t>
            </w:r>
          </w:p>
        </w:tc>
      </w:tr>
    </w:tbl>
    <w:p w14:paraId="0F6CC7C2"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 xml:space="preserve">Окна в соответствии с Альбомом чертежей (Приложение № 1) лист «План перегородок». </w:t>
      </w:r>
    </w:p>
    <w:p w14:paraId="5B380603" w14:textId="77777777" w:rsidR="00B007E7" w:rsidRDefault="00683349" w:rsidP="001D7F38">
      <w:pPr>
        <w:widowControl/>
        <w:numPr>
          <w:ilvl w:val="2"/>
          <w:numId w:val="19"/>
        </w:numPr>
        <w:ind w:left="0" w:firstLine="709"/>
        <w:contextualSpacing/>
        <w:rPr>
          <w:sz w:val="28"/>
          <w:szCs w:val="28"/>
        </w:rPr>
      </w:pPr>
      <w:r>
        <w:rPr>
          <w:sz w:val="28"/>
          <w:szCs w:val="28"/>
        </w:rPr>
        <w:t>Окно «Ок1», Тип «Ок1»:</w:t>
      </w:r>
    </w:p>
    <w:p w14:paraId="0F4B853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5F419C6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731A72C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две равные по величине створки, левая (см. со стороны улицы)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58B17E07"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C3CAEA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F043965"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501AA88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9C08F9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B51B5C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(клиентский зал) защитная пленка Р2А по ГОСТ 30826-2014;</w:t>
      </w:r>
      <w:r>
        <w:rPr>
          <w:sz w:val="28"/>
          <w:szCs w:val="28"/>
        </w:rPr>
        <w:t xml:space="preserve"> </w:t>
      </w:r>
    </w:p>
    <w:p w14:paraId="68B75AE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рулонная штора со стороны помещения.</w:t>
      </w:r>
    </w:p>
    <w:p w14:paraId="5D280273"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 xml:space="preserve"> Окно «Ок2», Тип «Ок2»:</w:t>
      </w:r>
    </w:p>
    <w:p w14:paraId="62F2D32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(одностворчатый) с двухкамерным стеклопакетом, глухой;</w:t>
      </w:r>
    </w:p>
    <w:p w14:paraId="189ACBF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0590A6CB"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195B733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645FEB0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4EC87AE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7C1EF5E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4ACDB6C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0E8D75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0F9AEF0B" w14:textId="77777777" w:rsidR="00B007E7" w:rsidRDefault="00683349">
      <w:pPr>
        <w:tabs>
          <w:tab w:val="left" w:pos="1560"/>
        </w:tabs>
        <w:ind w:firstLine="709"/>
        <w:contextualSpacing/>
        <w:jc w:val="both"/>
        <w:rPr>
          <w:sz w:val="28"/>
          <w:szCs w:val="28"/>
          <w:lang w:eastAsia="ru-RU"/>
        </w:rPr>
      </w:pPr>
      <w:r>
        <w:rPr>
          <w:sz w:val="28"/>
          <w:szCs w:val="28"/>
          <w:lang w:eastAsia="ru-RU"/>
        </w:rPr>
        <w:t xml:space="preserve">- рулонная штора со стороны помещения. </w:t>
      </w:r>
    </w:p>
    <w:p w14:paraId="45D12DD2"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«Ок3», Тип «Ок3»:</w:t>
      </w:r>
    </w:p>
    <w:p w14:paraId="04D7AD4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61203EE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750 х 1200 мм (ширина х высота), расположен на высоте 900 мм от уровня чистого пола;</w:t>
      </w:r>
    </w:p>
    <w:p w14:paraId="2D1A459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одна створка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63ED711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719B15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FB532D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056C52F4"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7B6FCE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3210445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3519A594" w14:textId="77777777" w:rsidR="00B007E7" w:rsidRDefault="00683349">
      <w:pPr>
        <w:widowControl/>
        <w:numPr>
          <w:ilvl w:val="0"/>
          <w:numId w:val="48"/>
        </w:numPr>
        <w:tabs>
          <w:tab w:val="left" w:pos="993"/>
          <w:tab w:val="left" w:pos="1560"/>
        </w:tabs>
        <w:ind w:left="0" w:firstLine="709"/>
        <w:contextualSpacing/>
        <w:jc w:val="both"/>
        <w:rPr>
          <w:sz w:val="28"/>
          <w:szCs w:val="28"/>
        </w:rPr>
      </w:pPr>
      <w:r>
        <w:rPr>
          <w:sz w:val="28"/>
          <w:szCs w:val="28"/>
          <w:lang w:eastAsia="ru-RU"/>
        </w:rPr>
        <w:t>рулонная штора со стороны помещения.</w:t>
      </w:r>
    </w:p>
    <w:p w14:paraId="33F1E38D"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«Ок4», Тип «Ок4»:</w:t>
      </w:r>
    </w:p>
    <w:p w14:paraId="61B3685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(двустворчатый) с двухкамерным стеклопакетом, глухой;</w:t>
      </w:r>
    </w:p>
    <w:p w14:paraId="3AB5F2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1200 х 1200 мм (ширина х высота), расположен на высоте 900 мм от уровня чистого пола;</w:t>
      </w:r>
    </w:p>
    <w:p w14:paraId="711D25A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063A3B8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030B7FF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6B3813B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61596B8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3E7E6020"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113A75C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(клиентский зал) защитная пленка Р2А по </w:t>
      </w:r>
      <w:r>
        <w:rPr>
          <w:sz w:val="28"/>
          <w:szCs w:val="28"/>
        </w:rPr>
        <w:t xml:space="preserve">ГОСТ 30826-2014; </w:t>
      </w:r>
    </w:p>
    <w:p w14:paraId="0AC632EF"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рулонная штора со стороны помещения.</w:t>
      </w:r>
    </w:p>
    <w:p w14:paraId="709CBF28"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lang w:eastAsia="ru-RU"/>
        </w:rPr>
        <w:t>Предусмотреть монтаж рулонных штор на все оконные проемы с соблюдением следующих требований:</w:t>
      </w:r>
    </w:p>
    <w:p w14:paraId="485E548C"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однотонное, светопроницаемость не менее 50%, без рисунков и орнаментов, белого цвета;</w:t>
      </w:r>
    </w:p>
    <w:p w14:paraId="65DE51CE"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максимальное расстояние от низа полотна до подоконника не более 10 мм, от низа полотна до уровня чистого пола при сплошном остеклении не более 100 мм;</w:t>
      </w:r>
    </w:p>
    <w:p w14:paraId="1CF5289A"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рулонной шторы должно, закрывать полностью стеклопакет окна.</w:t>
      </w:r>
    </w:p>
    <w:p w14:paraId="04234A7B"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Мероприятия по обеспечению доступности инвалидов и МГН (маломобильные группы населения).</w:t>
      </w:r>
    </w:p>
    <w:p w14:paraId="58ECFC71" w14:textId="77777777" w:rsidR="00B007E7" w:rsidRDefault="00683349">
      <w:pPr>
        <w:ind w:firstLine="709"/>
        <w:contextualSpacing/>
        <w:jc w:val="both"/>
        <w:rPr>
          <w:sz w:val="28"/>
          <w:szCs w:val="28"/>
          <w:lang w:eastAsia="ru-RU"/>
        </w:rPr>
      </w:pPr>
      <w:r>
        <w:rPr>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Pr>
          <w:bCs/>
          <w:sz w:val="28"/>
          <w:szCs w:val="28"/>
        </w:rPr>
        <w:t xml:space="preserve">Министерства цифрового развития, связи и массовых коммуникаций Российской Федерации </w:t>
      </w:r>
      <w:r>
        <w:rPr>
          <w:sz w:val="28"/>
          <w:szCs w:val="28"/>
        </w:rPr>
        <w:t xml:space="preserve">от 18.04.2022 № 370 «Об утверждении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 </w:t>
      </w:r>
    </w:p>
    <w:p w14:paraId="169D57E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Оборудование для вызова персонала в соответствии с п. 1.29 настоящих Технических требований.</w:t>
      </w:r>
    </w:p>
    <w:p w14:paraId="2D417B5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Отсутствие порогов высотой более 0,014 м внутри помещений.</w:t>
      </w:r>
    </w:p>
    <w:p w14:paraId="4425138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Установку по продольным краям марша пандуса и площадки перед входом в МОПС бортиков из металла высотой не менее 0,05 м с обязательной грунтовкой </w:t>
      </w:r>
      <w:proofErr w:type="spellStart"/>
      <w:r>
        <w:rPr>
          <w:sz w:val="28"/>
          <w:szCs w:val="28"/>
        </w:rPr>
        <w:t>цинконаполненным</w:t>
      </w:r>
      <w:proofErr w:type="spellEnd"/>
      <w:r>
        <w:rPr>
          <w:sz w:val="28"/>
          <w:szCs w:val="28"/>
        </w:rPr>
        <w:t xml:space="preserve"> грунтом и последующим окрашиванием </w:t>
      </w:r>
      <w:proofErr w:type="spellStart"/>
      <w:r>
        <w:rPr>
          <w:sz w:val="28"/>
          <w:szCs w:val="28"/>
        </w:rPr>
        <w:t>алюмонаполненными</w:t>
      </w:r>
      <w:proofErr w:type="spellEnd"/>
      <w:r>
        <w:rPr>
          <w:sz w:val="28"/>
          <w:szCs w:val="28"/>
        </w:rPr>
        <w:t xml:space="preserve"> составами, цвет, близкий </w:t>
      </w:r>
      <w:r>
        <w:rPr>
          <w:sz w:val="28"/>
          <w:szCs w:val="28"/>
          <w:lang w:eastAsia="ru-RU"/>
        </w:rPr>
        <w:t>к</w:t>
      </w:r>
      <w:r>
        <w:rPr>
          <w:sz w:val="28"/>
          <w:szCs w:val="28"/>
        </w:rPr>
        <w:t xml:space="preserve"> RAL 7024 (</w:t>
      </w:r>
      <w:proofErr w:type="spellStart"/>
      <w:r>
        <w:rPr>
          <w:sz w:val="28"/>
          <w:szCs w:val="28"/>
        </w:rPr>
        <w:t>графитово</w:t>
      </w:r>
      <w:proofErr w:type="spellEnd"/>
      <w:r>
        <w:rPr>
          <w:sz w:val="28"/>
          <w:szCs w:val="28"/>
        </w:rPr>
        <w:t xml:space="preserve"> (темно)-серый), перед грунтованием провести очистку металла от следов коррозии.</w:t>
      </w:r>
    </w:p>
    <w:p w14:paraId="5D6A8C2A" w14:textId="77777777" w:rsidR="00B007E7" w:rsidRDefault="00683349">
      <w:pPr>
        <w:tabs>
          <w:tab w:val="left" w:pos="1560"/>
        </w:tabs>
        <w:ind w:firstLine="709"/>
        <w:contextualSpacing/>
        <w:jc w:val="both"/>
        <w:rPr>
          <w:sz w:val="28"/>
          <w:szCs w:val="28"/>
        </w:rPr>
      </w:pPr>
      <w:r>
        <w:rPr>
          <w:sz w:val="28"/>
          <w:szCs w:val="28"/>
        </w:rPr>
        <w:t xml:space="preserve">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 верхние и нижние края поручней пандуса должны находиться в одной вертикальной плоскости, иметь завершающие горизонтальные части, которые должны быть длиннее марша лестницы или наклонной части пандуса на 300 мм и иметь </w:t>
      </w:r>
      <w:proofErr w:type="spellStart"/>
      <w:r>
        <w:rPr>
          <w:sz w:val="28"/>
          <w:szCs w:val="28"/>
        </w:rPr>
        <w:t>травмобезопасное</w:t>
      </w:r>
      <w:proofErr w:type="spellEnd"/>
      <w:r>
        <w:rPr>
          <w:sz w:val="28"/>
          <w:szCs w:val="28"/>
        </w:rPr>
        <w:t xml:space="preserve"> исполнение, в соответствии с ГОСТ Р 51261- 2022 «Национальный стандарт Российской Федерации. Устройства опорные стационарные для маломобильных групп населения. Типы и общие технические </w:t>
      </w:r>
      <w:r>
        <w:rPr>
          <w:sz w:val="28"/>
          <w:szCs w:val="28"/>
        </w:rPr>
        <w:lastRenderedPageBreak/>
        <w:t>требования».</w:t>
      </w:r>
    </w:p>
    <w:p w14:paraId="5B8FFF99" w14:textId="77777777" w:rsidR="00B007E7" w:rsidRDefault="00683349">
      <w:pPr>
        <w:tabs>
          <w:tab w:val="left" w:pos="1560"/>
        </w:tabs>
        <w:ind w:firstLine="709"/>
        <w:contextualSpacing/>
        <w:jc w:val="both"/>
        <w:rPr>
          <w:sz w:val="28"/>
          <w:szCs w:val="28"/>
          <w:lang w:eastAsia="ru-RU"/>
        </w:rPr>
      </w:pPr>
      <w:r>
        <w:rPr>
          <w:sz w:val="28"/>
          <w:szCs w:val="28"/>
        </w:rPr>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 пандуса с движением в одном направлении должна быть в пределах от 900 до 1000 мм.</w:t>
      </w:r>
    </w:p>
    <w:p w14:paraId="3E4D7057"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rPr>
        <w:t>Обустройство элементами тактильной навигации (тактильными напольными указателями (далее – ТНУ) в соответствии с Альбомом чертежей (Приложение № 1):</w:t>
      </w:r>
    </w:p>
    <w:p w14:paraId="3BDB98B1" w14:textId="77777777" w:rsidR="00B007E7" w:rsidRDefault="00683349">
      <w:pPr>
        <w:pStyle w:val="ac"/>
        <w:numPr>
          <w:ilvl w:val="0"/>
          <w:numId w:val="87"/>
        </w:numPr>
        <w:tabs>
          <w:tab w:val="left" w:pos="1171"/>
        </w:tabs>
        <w:ind w:left="0" w:firstLine="709"/>
        <w:contextualSpacing/>
        <w:rPr>
          <w:sz w:val="28"/>
          <w:szCs w:val="28"/>
        </w:rPr>
      </w:pPr>
      <w:r>
        <w:rPr>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727D8508" w14:textId="77777777" w:rsidR="00B007E7" w:rsidRDefault="00683349">
      <w:pPr>
        <w:pStyle w:val="ac"/>
        <w:numPr>
          <w:ilvl w:val="0"/>
          <w:numId w:val="87"/>
        </w:numPr>
        <w:tabs>
          <w:tab w:val="left" w:pos="1171"/>
        </w:tabs>
        <w:ind w:left="0" w:firstLine="709"/>
        <w:contextualSpacing/>
        <w:rPr>
          <w:sz w:val="28"/>
          <w:szCs w:val="28"/>
        </w:rPr>
      </w:pPr>
      <w:r>
        <w:rPr>
          <w:sz w:val="28"/>
          <w:szCs w:val="28"/>
        </w:rPr>
        <w:t>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14:paraId="54656FBA" w14:textId="77777777" w:rsidR="00B007E7" w:rsidRDefault="00B007E7">
      <w:pPr>
        <w:tabs>
          <w:tab w:val="left" w:pos="1560"/>
        </w:tabs>
        <w:contextualSpacing/>
        <w:jc w:val="both"/>
        <w:rPr>
          <w:sz w:val="28"/>
          <w:szCs w:val="28"/>
        </w:rPr>
      </w:pPr>
    </w:p>
    <w:p w14:paraId="527C1B18" w14:textId="77777777" w:rsidR="00B007E7" w:rsidRDefault="00683349">
      <w:pPr>
        <w:jc w:val="right"/>
        <w:rPr>
          <w:i/>
          <w:sz w:val="28"/>
          <w:szCs w:val="28"/>
        </w:rPr>
      </w:pPr>
      <w:r>
        <w:rPr>
          <w:i/>
          <w:sz w:val="28"/>
          <w:szCs w:val="28"/>
        </w:rPr>
        <w:t xml:space="preserve">Рисунок 1 </w:t>
      </w:r>
    </w:p>
    <w:p w14:paraId="7E285077" w14:textId="77777777" w:rsidR="00B007E7" w:rsidRDefault="00683349">
      <w:pPr>
        <w:jc w:val="right"/>
        <w:rPr>
          <w:i/>
          <w:sz w:val="24"/>
          <w:szCs w:val="24"/>
        </w:rPr>
      </w:pPr>
      <w:r>
        <w:rPr>
          <w:i/>
          <w:sz w:val="28"/>
          <w:szCs w:val="28"/>
        </w:rPr>
        <w:t>Рифы типа усеченных конусов, усеченных куполов, цилиндров, расположенных в линейном порядке</w:t>
      </w:r>
    </w:p>
    <w:p w14:paraId="6BA3E2E2" w14:textId="77777777" w:rsidR="00B007E7" w:rsidRDefault="00B007E7">
      <w:pPr>
        <w:pStyle w:val="ac"/>
        <w:tabs>
          <w:tab w:val="left" w:pos="1171"/>
        </w:tabs>
        <w:ind w:left="709" w:firstLine="0"/>
        <w:rPr>
          <w:i/>
        </w:rPr>
      </w:pPr>
    </w:p>
    <w:p w14:paraId="0943E979" w14:textId="77777777" w:rsidR="00B007E7" w:rsidRDefault="00683349">
      <w:pPr>
        <w:pStyle w:val="ac"/>
        <w:numPr>
          <w:ilvl w:val="0"/>
          <w:numId w:val="87"/>
        </w:numPr>
        <w:tabs>
          <w:tab w:val="left" w:pos="1171"/>
        </w:tabs>
        <w:ind w:left="0" w:firstLine="709"/>
        <w:contextualSpacing/>
        <w:rPr>
          <w:i/>
          <w:sz w:val="28"/>
          <w:szCs w:val="28"/>
        </w:rPr>
      </w:pPr>
      <w:r>
        <w:rPr>
          <w:noProof/>
        </w:rPr>
        <w:drawing>
          <wp:anchor distT="0" distB="0" distL="0" distR="0" simplePos="0" relativeHeight="39" behindDoc="0" locked="0" layoutInCell="0" allowOverlap="1" wp14:anchorId="1015890B" wp14:editId="2537146F">
            <wp:simplePos x="0" y="0"/>
            <wp:positionH relativeFrom="page">
              <wp:posOffset>3462020</wp:posOffset>
            </wp:positionH>
            <wp:positionV relativeFrom="paragraph">
              <wp:posOffset>-635</wp:posOffset>
            </wp:positionV>
            <wp:extent cx="1345565" cy="1367790"/>
            <wp:effectExtent l="0" t="0" r="0" b="0"/>
            <wp:wrapTopAndBottom/>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4"/>
                    <pic:cNvPicPr>
                      <a:picLocks noChangeAspect="1" noChangeArrowheads="1"/>
                    </pic:cNvPicPr>
                  </pic:nvPicPr>
                  <pic:blipFill>
                    <a:blip r:embed="rId9"/>
                    <a:stretch>
                      <a:fillRect/>
                    </a:stretch>
                  </pic:blipFill>
                  <pic:spPr bwMode="auto">
                    <a:xfrm>
                      <a:off x="0" y="0"/>
                      <a:ext cx="1345565" cy="1367790"/>
                    </a:xfrm>
                    <a:prstGeom prst="rect">
                      <a:avLst/>
                    </a:prstGeom>
                    <a:noFill/>
                  </pic:spPr>
                </pic:pic>
              </a:graphicData>
            </a:graphic>
          </wp:anchor>
        </w:drawing>
      </w:r>
      <w:r>
        <w:rPr>
          <w:sz w:val="28"/>
          <w:szCs w:val="28"/>
        </w:rPr>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 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0D6073B1" w14:textId="77777777" w:rsidR="00B007E7" w:rsidRDefault="00683349">
      <w:pPr>
        <w:pStyle w:val="ac"/>
        <w:tabs>
          <w:tab w:val="left" w:pos="1171"/>
        </w:tabs>
        <w:ind w:left="709"/>
        <w:jc w:val="right"/>
        <w:rPr>
          <w:i/>
        </w:rPr>
      </w:pPr>
      <w:r>
        <w:rPr>
          <w:i/>
        </w:rPr>
        <w:t xml:space="preserve">Рисунок 2 </w:t>
      </w:r>
    </w:p>
    <w:p w14:paraId="484311A3" w14:textId="77777777" w:rsidR="00B007E7" w:rsidRDefault="00683349">
      <w:pPr>
        <w:jc w:val="right"/>
        <w:rPr>
          <w:i/>
          <w:sz w:val="28"/>
          <w:szCs w:val="28"/>
        </w:rPr>
      </w:pPr>
      <w:r>
        <w:rPr>
          <w:i/>
          <w:sz w:val="28"/>
          <w:szCs w:val="28"/>
        </w:rPr>
        <w:t>Девять параллельных продольных рифов</w:t>
      </w:r>
    </w:p>
    <w:p w14:paraId="500866DE" w14:textId="77777777" w:rsidR="00B007E7" w:rsidRDefault="00B007E7">
      <w:pPr>
        <w:jc w:val="right"/>
        <w:rPr>
          <w:i/>
        </w:rPr>
      </w:pPr>
    </w:p>
    <w:p w14:paraId="6D5F2584" w14:textId="77777777" w:rsidR="00B007E7" w:rsidRDefault="00683349">
      <w:pPr>
        <w:ind w:firstLine="709"/>
        <w:contextualSpacing/>
        <w:jc w:val="center"/>
        <w:rPr>
          <w:sz w:val="28"/>
          <w:szCs w:val="28"/>
        </w:rPr>
      </w:pPr>
      <w:r>
        <w:rPr>
          <w:noProof/>
        </w:rPr>
        <w:lastRenderedPageBreak/>
        <w:drawing>
          <wp:inline distT="0" distB="0" distL="0" distR="0" wp14:anchorId="4D17AAF5" wp14:editId="20066188">
            <wp:extent cx="1438275" cy="1457325"/>
            <wp:effectExtent l="0" t="0" r="0" b="0"/>
            <wp:docPr id="2" name="Image 15" descr="cid:image001.jpg@01DB6690.97BCD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5" descr="cid:image001.jpg@01DB6690.97BCD3E0"/>
                    <pic:cNvPicPr>
                      <a:picLocks noChangeAspect="1" noChangeArrowheads="1"/>
                    </pic:cNvPicPr>
                  </pic:nvPicPr>
                  <pic:blipFill>
                    <a:blip r:embed="rId10"/>
                    <a:stretch>
                      <a:fillRect/>
                    </a:stretch>
                  </pic:blipFill>
                  <pic:spPr bwMode="auto">
                    <a:xfrm>
                      <a:off x="0" y="0"/>
                      <a:ext cx="1438275" cy="1457325"/>
                    </a:xfrm>
                    <a:prstGeom prst="rect">
                      <a:avLst/>
                    </a:prstGeom>
                    <a:noFill/>
                  </pic:spPr>
                </pic:pic>
              </a:graphicData>
            </a:graphic>
          </wp:inline>
        </w:drawing>
      </w:r>
    </w:p>
    <w:p w14:paraId="762F351B" w14:textId="77777777" w:rsidR="00B007E7" w:rsidRDefault="00B007E7">
      <w:pPr>
        <w:tabs>
          <w:tab w:val="left" w:pos="1701"/>
        </w:tabs>
        <w:ind w:firstLine="709"/>
        <w:contextualSpacing/>
        <w:jc w:val="both"/>
        <w:rPr>
          <w:sz w:val="16"/>
          <w:szCs w:val="16"/>
          <w:lang w:eastAsia="ru-RU"/>
        </w:rPr>
      </w:pPr>
    </w:p>
    <w:p w14:paraId="0C154C44"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 </w:t>
      </w:r>
      <w:r>
        <w:rPr>
          <w:sz w:val="28"/>
          <w:szCs w:val="28"/>
          <w:lang w:eastAsia="ru-RU"/>
        </w:rPr>
        <w:br/>
        <w:t>-25 °С до + 45 °С.</w:t>
      </w:r>
    </w:p>
    <w:p w14:paraId="281B7F2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Технические решения должны соответствовать требованиям экологических, санитарно-гигиенических, противопожарных и других норм и обеспечивать безопасную для жизни и здоровья людей эксплуатацию МОПС.</w:t>
      </w:r>
    </w:p>
    <w:p w14:paraId="41E8F83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Поставщика письмо с перечнем согласованных к замене позиций. </w:t>
      </w:r>
    </w:p>
    <w:p w14:paraId="21865C86"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Внутренняя планировка в соответствии с Альбомом чертежей (Приложение № 1), разделяется на 4 функциональные зоны для конфигурации МОПС:</w:t>
      </w:r>
    </w:p>
    <w:p w14:paraId="3A9849A9"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клиентская зона;</w:t>
      </w:r>
    </w:p>
    <w:p w14:paraId="7F4EAF15"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рабочая зона (бэк-зона);</w:t>
      </w:r>
    </w:p>
    <w:p w14:paraId="089FBEE7"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санитарный узел (далее – санузел);</w:t>
      </w:r>
    </w:p>
    <w:p w14:paraId="736B6A93" w14:textId="77777777" w:rsidR="00B007E7" w:rsidRDefault="00683349">
      <w:pPr>
        <w:widowControl/>
        <w:numPr>
          <w:ilvl w:val="0"/>
          <w:numId w:val="65"/>
        </w:numPr>
        <w:tabs>
          <w:tab w:val="left" w:pos="993"/>
          <w:tab w:val="left" w:pos="1134"/>
          <w:tab w:val="left" w:pos="1560"/>
        </w:tabs>
        <w:ind w:left="0" w:firstLine="709"/>
        <w:contextualSpacing/>
        <w:jc w:val="both"/>
        <w:rPr>
          <w:sz w:val="28"/>
          <w:szCs w:val="28"/>
          <w:lang w:eastAsia="ru-RU"/>
        </w:rPr>
      </w:pPr>
      <w:r>
        <w:rPr>
          <w:sz w:val="28"/>
          <w:szCs w:val="28"/>
          <w:lang w:eastAsia="ru-RU"/>
        </w:rPr>
        <w:t>входная зона.</w:t>
      </w:r>
    </w:p>
    <w:p w14:paraId="7AE46E41"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Полы. </w:t>
      </w:r>
    </w:p>
    <w:p w14:paraId="2866A056"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Полы во всех помещениях:</w:t>
      </w:r>
    </w:p>
    <w:p w14:paraId="0421CC4D"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линолеум коммерческий;</w:t>
      </w:r>
    </w:p>
    <w:p w14:paraId="1FA75D46"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гомогенный;</w:t>
      </w:r>
    </w:p>
    <w:p w14:paraId="72B1FB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для помещений с высокими эксплуатационными нагрузками;</w:t>
      </w:r>
    </w:p>
    <w:p w14:paraId="3117C79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основа – ПВХ;</w:t>
      </w:r>
    </w:p>
    <w:p w14:paraId="7850CD2F"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толщина – 2-3,1 мм;</w:t>
      </w:r>
    </w:p>
    <w:p w14:paraId="4EDC8267"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износостойкости – 33, 34;</w:t>
      </w:r>
    </w:p>
    <w:p w14:paraId="7C838CD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устойчивость к истиранию – группа Р;</w:t>
      </w:r>
    </w:p>
    <w:p w14:paraId="5DBF3C1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пожарной опасности – КМ2;</w:t>
      </w:r>
    </w:p>
    <w:p w14:paraId="0C7147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цвет – светло-серый, близкий к</w:t>
      </w:r>
      <w:r>
        <w:rPr>
          <w:sz w:val="28"/>
          <w:szCs w:val="28"/>
        </w:rPr>
        <w:t xml:space="preserve"> </w:t>
      </w:r>
      <w:r>
        <w:rPr>
          <w:sz w:val="28"/>
          <w:szCs w:val="28"/>
          <w:lang w:eastAsia="ru-RU"/>
        </w:rPr>
        <w:t>RAL 7047 (серый) (допускается наличие вкраплений бежевого, белого, светло-серого, темно-серого цветов);</w:t>
      </w:r>
    </w:p>
    <w:p w14:paraId="70DE3595" w14:textId="77777777" w:rsidR="00B007E7" w:rsidRDefault="00683349">
      <w:pPr>
        <w:widowControl/>
        <w:numPr>
          <w:ilvl w:val="0"/>
          <w:numId w:val="66"/>
        </w:numPr>
        <w:tabs>
          <w:tab w:val="left" w:pos="993"/>
          <w:tab w:val="left" w:pos="1134"/>
        </w:tabs>
        <w:ind w:left="0" w:firstLine="709"/>
        <w:contextualSpacing/>
        <w:jc w:val="both"/>
        <w:rPr>
          <w:sz w:val="28"/>
          <w:szCs w:val="28"/>
          <w:lang w:eastAsia="ru-RU"/>
        </w:rPr>
      </w:pPr>
      <w:r>
        <w:rPr>
          <w:sz w:val="28"/>
          <w:szCs w:val="28"/>
          <w:lang w:eastAsia="ru-RU"/>
        </w:rPr>
        <w:t>плинтус ПВХ, Тип «плинтус-лента (плинтусная лента)», высота 60 мм, цвет – светло-серый, близкий к</w:t>
      </w:r>
      <w:r>
        <w:rPr>
          <w:sz w:val="28"/>
          <w:szCs w:val="28"/>
        </w:rPr>
        <w:t xml:space="preserve"> </w:t>
      </w:r>
      <w:r>
        <w:rPr>
          <w:sz w:val="28"/>
          <w:szCs w:val="28"/>
          <w:lang w:eastAsia="ru-RU"/>
        </w:rPr>
        <w:t>RAL 7047 (серый), однотонный, матовый, гладкий.</w:t>
      </w:r>
    </w:p>
    <w:p w14:paraId="17BA8899"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 xml:space="preserve">Линолеум должен быть уложен ровно, плотно приклеен к поверхности пола, при этом не допускается наличие видимых неровностей </w:t>
      </w:r>
      <w:r>
        <w:rPr>
          <w:sz w:val="28"/>
          <w:szCs w:val="28"/>
          <w:lang w:eastAsia="ru-RU"/>
        </w:rPr>
        <w:lastRenderedPageBreak/>
        <w:t xml:space="preserve">поверхности и пузырей. Перед укладкой линолеума, в целях обеспечения плотного и равномерного прилегания материала к основанию, обеспечить очистку и обеспыливание поверхностей перед нанесением клеевого состава. </w:t>
      </w:r>
    </w:p>
    <w:p w14:paraId="6A17059C"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раскрое листов линолеума не допускается укладка доборов.</w:t>
      </w:r>
    </w:p>
    <w:p w14:paraId="103F1C13"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На всех участках стыков листов линолеума выполнить герметичную горячую сварку в цвет линолеума.</w:t>
      </w:r>
    </w:p>
    <w:p w14:paraId="6024B5AE"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Плинтус должен плотно прилегать к стене/перегородке без видимой щели/зазора.</w:t>
      </w:r>
    </w:p>
    <w:p w14:paraId="7B5AB79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 выступающих более, чем на 6 мм над уровнем чистого пола.</w:t>
      </w:r>
    </w:p>
    <w:p w14:paraId="624109F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В тамбуре (во входной зоне) предусмотреть устройство:</w:t>
      </w:r>
    </w:p>
    <w:p w14:paraId="74285644" w14:textId="77777777" w:rsidR="00B007E7" w:rsidRDefault="00683349">
      <w:pPr>
        <w:pStyle w:val="ac"/>
        <w:widowControl/>
        <w:numPr>
          <w:ilvl w:val="0"/>
          <w:numId w:val="89"/>
        </w:numPr>
        <w:ind w:left="0" w:firstLine="709"/>
        <w:contextualSpacing/>
        <w:rPr>
          <w:sz w:val="28"/>
          <w:szCs w:val="28"/>
        </w:rPr>
      </w:pPr>
      <w:r>
        <w:rPr>
          <w:sz w:val="28"/>
          <w:szCs w:val="28"/>
        </w:rPr>
        <w:t xml:space="preserve">Вариант № 1. Приямка с грязезащитным ковриком (ячеистый </w:t>
      </w:r>
      <w:proofErr w:type="spellStart"/>
      <w:r>
        <w:rPr>
          <w:sz w:val="28"/>
          <w:szCs w:val="28"/>
        </w:rPr>
        <w:t>ринго</w:t>
      </w:r>
      <w:proofErr w:type="spellEnd"/>
      <w:r>
        <w:rPr>
          <w:sz w:val="28"/>
          <w:szCs w:val="28"/>
        </w:rPr>
        <w:t>-мат черного цвета), в качестве ТНУ, глубиной равной толщине коврика, в соответствии с Альбомом чертежей (Приложение № 1).</w:t>
      </w:r>
    </w:p>
    <w:p w14:paraId="4A82737A" w14:textId="77777777" w:rsidR="00B007E7" w:rsidRDefault="00683349">
      <w:pPr>
        <w:pStyle w:val="ac"/>
        <w:tabs>
          <w:tab w:val="left" w:pos="993"/>
        </w:tabs>
        <w:ind w:left="0" w:firstLine="709"/>
        <w:contextualSpacing/>
        <w:rPr>
          <w:rFonts w:eastAsia="Calibri"/>
          <w:sz w:val="28"/>
          <w:szCs w:val="28"/>
        </w:rPr>
      </w:pPr>
      <w:r>
        <w:rPr>
          <w:sz w:val="28"/>
          <w:szCs w:val="28"/>
        </w:rPr>
        <w:t xml:space="preserve">Устройство приямка для грязезащитного коврика (ячеистый </w:t>
      </w:r>
      <w:proofErr w:type="spellStart"/>
      <w:r>
        <w:rPr>
          <w:sz w:val="28"/>
          <w:szCs w:val="28"/>
        </w:rPr>
        <w:t>ринго</w:t>
      </w:r>
      <w:proofErr w:type="spellEnd"/>
      <w:r>
        <w:rPr>
          <w:sz w:val="28"/>
          <w:szCs w:val="28"/>
        </w:rPr>
        <w:t>-мат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Pr>
          <w:rFonts w:eastAsia="Calibri"/>
          <w:sz w:val="28"/>
          <w:szCs w:val="28"/>
        </w:rPr>
        <w:t xml:space="preserve"> В целях защиты краев отделки пола, края приямка должны быть обрамлены алюминиевым уголком.</w:t>
      </w:r>
    </w:p>
    <w:p w14:paraId="0994E411" w14:textId="77777777" w:rsidR="00B007E7" w:rsidRDefault="00683349">
      <w:pPr>
        <w:pStyle w:val="ac"/>
        <w:widowControl/>
        <w:numPr>
          <w:ilvl w:val="0"/>
          <w:numId w:val="89"/>
        </w:numPr>
        <w:tabs>
          <w:tab w:val="left" w:pos="993"/>
        </w:tabs>
        <w:ind w:left="0" w:firstLine="709"/>
        <w:contextualSpacing/>
        <w:rPr>
          <w:sz w:val="28"/>
          <w:szCs w:val="28"/>
        </w:rPr>
      </w:pPr>
      <w:r>
        <w:rPr>
          <w:sz w:val="28"/>
          <w:szCs w:val="28"/>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14:paraId="2FFE245D"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Закладные.</w:t>
      </w:r>
    </w:p>
    <w:p w14:paraId="43C5C28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для:</w:t>
      </w:r>
    </w:p>
    <w:p w14:paraId="14C3839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завесы тепловой воздушной электрической;</w:t>
      </w:r>
    </w:p>
    <w:p w14:paraId="2B9CF31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электрического накопительного водонагревателя;</w:t>
      </w:r>
    </w:p>
    <w:p w14:paraId="3F26265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приборов приемно-контрольных СПС, СОУЭ и СОТС;</w:t>
      </w:r>
    </w:p>
    <w:p w14:paraId="359912B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щита электропитания ВРЩ;</w:t>
      </w:r>
    </w:p>
    <w:p w14:paraId="4C7105F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козырька;</w:t>
      </w:r>
    </w:p>
    <w:p w14:paraId="26FFF4F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внутреннего почтового ящика (в клиентской зоне);</w:t>
      </w:r>
    </w:p>
    <w:p w14:paraId="311739AC" w14:textId="77777777" w:rsidR="004B3932" w:rsidRDefault="00683349" w:rsidP="004B3932">
      <w:pPr>
        <w:widowControl/>
        <w:numPr>
          <w:ilvl w:val="0"/>
          <w:numId w:val="101"/>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внешних блоков сплит систем (со стороны фасада, но не на наружной лицевой стороне (главный фасад) МОПС);</w:t>
      </w:r>
    </w:p>
    <w:p w14:paraId="79BD333B" w14:textId="5A05F1B9" w:rsidR="00B007E7" w:rsidRPr="004B3932" w:rsidRDefault="00683349" w:rsidP="004B3932">
      <w:pPr>
        <w:widowControl/>
        <w:numPr>
          <w:ilvl w:val="0"/>
          <w:numId w:val="101"/>
        </w:numPr>
        <w:tabs>
          <w:tab w:val="left" w:pos="993"/>
          <w:tab w:val="left" w:pos="1134"/>
        </w:tabs>
        <w:ind w:left="0" w:firstLine="709"/>
        <w:contextualSpacing/>
        <w:jc w:val="both"/>
        <w:rPr>
          <w:rFonts w:eastAsia="Arial Unicode MS"/>
          <w:sz w:val="28"/>
          <w:szCs w:val="28"/>
          <w:lang w:eastAsia="ru-RU"/>
        </w:rPr>
      </w:pPr>
      <w:r w:rsidRPr="004B3932">
        <w:rPr>
          <w:rFonts w:eastAsia="Arial Unicode MS"/>
          <w:sz w:val="28"/>
          <w:szCs w:val="28"/>
          <w:lang w:eastAsia="ru-RU"/>
        </w:rPr>
        <w:t>внутренних блоков сплит систем;</w:t>
      </w:r>
    </w:p>
    <w:p w14:paraId="6A6367B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кухонного «фронта»;</w:t>
      </w:r>
    </w:p>
    <w:p w14:paraId="028E353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системы фильтрации, узла учета воды;</w:t>
      </w:r>
    </w:p>
    <w:p w14:paraId="249D3EA0"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зоны мембранного бака с комплектом автоматики;</w:t>
      </w:r>
    </w:p>
    <w:p w14:paraId="3F785552"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щита пожарного (со стороны фасада, но не на наружной лицевой стороне (главный фасад) МОПС);</w:t>
      </w:r>
    </w:p>
    <w:p w14:paraId="066E096D"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фасадной вывески «Почта России» (размеры наружной вывески: 1680 х 210 мм (длина х высота), расположение (привязка) на фасаде МОПС в соответствии с п.2 настоящих Технических требований и в соответствии с Альбомом чертежей (Приложение № 1).</w:t>
      </w:r>
    </w:p>
    <w:p w14:paraId="466C5DE2"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lastRenderedPageBreak/>
        <w:t>Предусмотреть закладные детали в полу (размещение в соответствии с Альбомом чертежей (Приложение № 1) для:</w:t>
      </w:r>
    </w:p>
    <w:p w14:paraId="465A8549" w14:textId="77777777" w:rsidR="00B007E7" w:rsidRDefault="00683349">
      <w:pPr>
        <w:tabs>
          <w:tab w:val="left" w:pos="993"/>
          <w:tab w:val="left" w:pos="1276"/>
        </w:tabs>
        <w:ind w:firstLine="709"/>
        <w:contextualSpacing/>
        <w:jc w:val="both"/>
        <w:rPr>
          <w:rFonts w:eastAsia="Arial Unicode MS"/>
          <w:sz w:val="28"/>
          <w:szCs w:val="28"/>
          <w:lang w:eastAsia="ru-RU"/>
        </w:rPr>
      </w:pPr>
      <w:r>
        <w:rPr>
          <w:sz w:val="28"/>
          <w:szCs w:val="28"/>
          <w:lang w:eastAsia="ru-RU"/>
        </w:rPr>
        <w:t>–</w:t>
      </w:r>
      <w:r>
        <w:rPr>
          <w:sz w:val="28"/>
          <w:szCs w:val="28"/>
          <w:lang w:eastAsia="ru-RU"/>
        </w:rPr>
        <w:tab/>
        <w:t>сейфа под финишной отделкой пола предусмотреть металлическую закладную для анкерного крепления сейфа размером 550 х 550 мм;</w:t>
      </w:r>
      <w:r>
        <w:rPr>
          <w:rFonts w:eastAsia="Arial Unicode MS"/>
          <w:sz w:val="28"/>
          <w:szCs w:val="28"/>
          <w:lang w:eastAsia="ru-RU"/>
        </w:rPr>
        <w:t xml:space="preserve"> </w:t>
      </w:r>
    </w:p>
    <w:p w14:paraId="19B827B9" w14:textId="77777777" w:rsidR="00B007E7" w:rsidRDefault="00683349">
      <w:pPr>
        <w:widowControl/>
        <w:numPr>
          <w:ilvl w:val="0"/>
          <w:numId w:val="46"/>
        </w:numPr>
        <w:tabs>
          <w:tab w:val="left" w:pos="993"/>
          <w:tab w:val="left" w:pos="1276"/>
        </w:tabs>
        <w:ind w:left="0" w:firstLine="709"/>
        <w:contextualSpacing/>
        <w:jc w:val="both"/>
        <w:rPr>
          <w:rFonts w:eastAsia="Arial Unicode MS"/>
          <w:sz w:val="28"/>
          <w:szCs w:val="28"/>
          <w:lang w:eastAsia="ru-RU"/>
        </w:rPr>
      </w:pPr>
      <w:r>
        <w:rPr>
          <w:rFonts w:eastAsia="Arial Unicode MS"/>
          <w:sz w:val="28"/>
          <w:szCs w:val="28"/>
          <w:lang w:eastAsia="ru-RU"/>
        </w:rPr>
        <w:t>размещения бака для запаса воды с погружным насосом под финишной отделкой пола предусмотреть усиление на участке 600 х 600 мм.</w:t>
      </w:r>
    </w:p>
    <w:p w14:paraId="48D8B4C1"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для выхода (вывода) на крышу кабелей внешних антенн для организации беспроводного канала передачи данных.</w:t>
      </w:r>
    </w:p>
    <w:p w14:paraId="3C9B3411" w14:textId="77777777" w:rsidR="00B007E7" w:rsidRDefault="00683349">
      <w:pPr>
        <w:widowControl/>
        <w:numPr>
          <w:ilvl w:val="1"/>
          <w:numId w:val="19"/>
        </w:numPr>
        <w:tabs>
          <w:tab w:val="left" w:pos="1560"/>
        </w:tabs>
        <w:ind w:left="0" w:firstLine="709"/>
        <w:contextualSpacing/>
        <w:jc w:val="both"/>
        <w:rPr>
          <w:rFonts w:eastAsia="Arial Unicode MS"/>
          <w:sz w:val="28"/>
          <w:szCs w:val="28"/>
          <w:lang w:eastAsia="ru-RU"/>
        </w:rPr>
      </w:pPr>
      <w:r>
        <w:rPr>
          <w:sz w:val="28"/>
          <w:szCs w:val="28"/>
          <w:lang w:eastAsia="ru-RU"/>
        </w:rPr>
        <w:t>Инженерные системы и оборудование.</w:t>
      </w:r>
    </w:p>
    <w:p w14:paraId="292955D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СКС и СОТ:</w:t>
      </w:r>
    </w:p>
    <w:p w14:paraId="31CF78B1"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14:paraId="7F55F8BC" w14:textId="77777777" w:rsidR="00B007E7" w:rsidRDefault="00683349">
      <w:pPr>
        <w:widowControl/>
        <w:numPr>
          <w:ilvl w:val="0"/>
          <w:numId w:val="18"/>
        </w:numPr>
        <w:tabs>
          <w:tab w:val="left" w:pos="993"/>
          <w:tab w:val="left" w:pos="1134"/>
          <w:tab w:val="left" w:pos="1701"/>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20344DB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1196446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используются 4-парные медные кабели типа витая пара (F/UTP) категории не ниже 5Е с характеристиками оболочки – LSZH, классом по пожаробезопасности – </w:t>
      </w:r>
      <w:proofErr w:type="spellStart"/>
      <w:r>
        <w:rPr>
          <w:sz w:val="28"/>
          <w:szCs w:val="28"/>
          <w:lang w:eastAsia="ru-RU"/>
        </w:rPr>
        <w:t>нг</w:t>
      </w:r>
      <w:proofErr w:type="spellEnd"/>
      <w:r>
        <w:rPr>
          <w:sz w:val="28"/>
          <w:szCs w:val="28"/>
          <w:lang w:eastAsia="ru-RU"/>
        </w:rPr>
        <w:t>(А)-HF или аналог.</w:t>
      </w:r>
    </w:p>
    <w:p w14:paraId="4CCB75A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СПС, СОУЭ, СОТС:</w:t>
      </w:r>
    </w:p>
    <w:p w14:paraId="346DEE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786FD5F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шлейфов СПС, СОУЭ и СОТС выполнить кабелем с сечением не менее 0,5 мм²;</w:t>
      </w:r>
    </w:p>
    <w:p w14:paraId="757133B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интерфейса RS-485 (при наличии) выполнить кабелем типа витая пара с сечением не менее 0,5 мм²;</w:t>
      </w:r>
    </w:p>
    <w:p w14:paraId="12DA91A2"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6611C1B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использовать кабель парной скрутки по пожаробезопасности – </w:t>
      </w:r>
      <w:r>
        <w:rPr>
          <w:sz w:val="28"/>
          <w:szCs w:val="28"/>
          <w:lang w:eastAsia="ru-RU"/>
        </w:rPr>
        <w:br/>
      </w:r>
      <w:proofErr w:type="spellStart"/>
      <w:r>
        <w:rPr>
          <w:sz w:val="28"/>
          <w:szCs w:val="28"/>
          <w:lang w:eastAsia="ru-RU"/>
        </w:rPr>
        <w:t>нг</w:t>
      </w:r>
      <w:proofErr w:type="spellEnd"/>
      <w:r>
        <w:rPr>
          <w:sz w:val="28"/>
          <w:szCs w:val="28"/>
          <w:lang w:eastAsia="ru-RU"/>
        </w:rPr>
        <w:t>(А)-FRLS.</w:t>
      </w:r>
    </w:p>
    <w:p w14:paraId="5240E5AA"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электроснабжения и электроосвещения:</w:t>
      </w:r>
    </w:p>
    <w:p w14:paraId="1EB78B5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0269679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групповые линии электроосвещения выполнить кабелем с сечением не менее 1,5 мм²; </w:t>
      </w:r>
    </w:p>
    <w:p w14:paraId="20B8D82A" w14:textId="77777777" w:rsidR="00B007E7" w:rsidRDefault="00683349">
      <w:pPr>
        <w:pStyle w:val="ac"/>
        <w:widowControl/>
        <w:numPr>
          <w:ilvl w:val="0"/>
          <w:numId w:val="18"/>
        </w:numPr>
        <w:tabs>
          <w:tab w:val="left" w:pos="993"/>
          <w:tab w:val="left" w:pos="1134"/>
        </w:tabs>
        <w:ind w:left="0" w:firstLine="709"/>
        <w:contextualSpacing/>
        <w:rPr>
          <w:sz w:val="28"/>
          <w:szCs w:val="28"/>
        </w:rPr>
      </w:pPr>
      <w:r>
        <w:rPr>
          <w:rFonts w:eastAsia="Arial Unicode MS"/>
          <w:sz w:val="28"/>
          <w:szCs w:val="28"/>
        </w:rPr>
        <w:t xml:space="preserve">групповые линии аварийного электроосвещения выполнить кабелем с сечением не менее 1,5 мм², классом по пожаробезопасности – </w:t>
      </w:r>
      <w:proofErr w:type="spellStart"/>
      <w:r>
        <w:rPr>
          <w:rFonts w:eastAsia="Arial Unicode MS"/>
          <w:sz w:val="28"/>
          <w:szCs w:val="28"/>
        </w:rPr>
        <w:t>нг</w:t>
      </w:r>
      <w:proofErr w:type="spellEnd"/>
      <w:r>
        <w:rPr>
          <w:rFonts w:eastAsia="Arial Unicode MS"/>
          <w:sz w:val="28"/>
          <w:szCs w:val="28"/>
        </w:rPr>
        <w:t>(А)-FRLS или аналог;</w:t>
      </w:r>
    </w:p>
    <w:p w14:paraId="6E498CD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групповые линии розеточных групп выполнить кабелем сечением не менее 2,5 мм²;</w:t>
      </w:r>
    </w:p>
    <w:p w14:paraId="16ACEC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lastRenderedPageBreak/>
        <w:t>групповую линию питания электроконвекторов выполнить кабелем сечением не менее 2,5 мм²;</w:t>
      </w:r>
    </w:p>
    <w:p w14:paraId="0306108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электрической воздушной завесы выполнить кабелем сечением не менее 2,5 мм²;</w:t>
      </w:r>
    </w:p>
    <w:p w14:paraId="1AB4D58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шкафов СПС и СОТС выполнить кабелем сечением не менее 1,5 мм²;</w:t>
      </w:r>
    </w:p>
    <w:p w14:paraId="26703E4A"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кондиционирования выполнить кабелем сечением не менее 2,5 мм²;</w:t>
      </w:r>
    </w:p>
    <w:p w14:paraId="3B1267B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4C2282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насоса (скважинный насос с нижним забором воды, не вибрационного типа), установленного внутри накопительной емкости (бак для запаса воды), выполнить кабелем сечением не менее 2,5 мм²;</w:t>
      </w:r>
    </w:p>
    <w:p w14:paraId="62FE9EF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накопительного электрического бака (при наличии) выполнить кабелем сечением не менее 2,5 мм²;</w:t>
      </w:r>
    </w:p>
    <w:p w14:paraId="5D266CA9"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262368F0"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локальных очистных сооружений (септик) энергозависимых (при наличии), либо станции биологической очистки (при наличии) выполнить кабелем сечением не менее 2,5 мм².</w:t>
      </w:r>
    </w:p>
    <w:p w14:paraId="377D74FD"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прокладке всех кабельных трасс:</w:t>
      </w:r>
    </w:p>
    <w:p w14:paraId="62FDD16B"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 xml:space="preserve">Вариант № 1. В клиентской зоне, бэк-зоне,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 </w:t>
      </w:r>
    </w:p>
    <w:p w14:paraId="3E57E8F6"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Вариант № 2. В клиентской зоне, бэк-зоне,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14:paraId="4D90FF35"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Электроснабжение.</w:t>
      </w:r>
    </w:p>
    <w:p w14:paraId="4E9B65E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Электроснабжение осуществляется посредством подключения к электрической сети населенного пункта, в котором располагается МОПС. Для обеспечения подвода электрического кабеля к вводному блоку в комплекте МОПС должно быть предусмотрено съемное крепление типа «гусек».</w:t>
      </w:r>
    </w:p>
    <w:p w14:paraId="3AA20E7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Электропитание оборудования почтовой связи осуществляется от сети переменного тока 220 ± 10 % В, 50 ± 0,2 Гц, </w:t>
      </w:r>
      <w:r>
        <w:rPr>
          <w:bCs/>
          <w:sz w:val="28"/>
          <w:szCs w:val="28"/>
          <w:lang w:val="en-US" w:eastAsia="ru-RU"/>
        </w:rPr>
        <w:t>TN</w:t>
      </w:r>
      <w:r>
        <w:rPr>
          <w:bCs/>
          <w:sz w:val="28"/>
          <w:szCs w:val="28"/>
          <w:lang w:eastAsia="ru-RU"/>
        </w:rPr>
        <w:t>-</w:t>
      </w:r>
      <w:r>
        <w:rPr>
          <w:bCs/>
          <w:sz w:val="28"/>
          <w:szCs w:val="28"/>
          <w:lang w:val="en-US" w:eastAsia="ru-RU"/>
        </w:rPr>
        <w:t>C</w:t>
      </w:r>
      <w:r>
        <w:rPr>
          <w:bCs/>
          <w:sz w:val="28"/>
          <w:szCs w:val="28"/>
          <w:lang w:eastAsia="ru-RU"/>
        </w:rPr>
        <w:t>-</w:t>
      </w:r>
      <w:r>
        <w:rPr>
          <w:bCs/>
          <w:sz w:val="28"/>
          <w:szCs w:val="28"/>
          <w:lang w:val="en-US" w:eastAsia="ru-RU"/>
        </w:rPr>
        <w:t>S</w:t>
      </w:r>
      <w:r>
        <w:rPr>
          <w:bCs/>
          <w:sz w:val="28"/>
          <w:szCs w:val="28"/>
          <w:lang w:eastAsia="ru-RU"/>
        </w:rPr>
        <w:t>.</w:t>
      </w:r>
    </w:p>
    <w:p w14:paraId="76129FA2"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ВРЩ расположить </w:t>
      </w:r>
      <w:r>
        <w:rPr>
          <w:sz w:val="28"/>
          <w:szCs w:val="28"/>
          <w:lang w:eastAsia="ru-RU"/>
        </w:rPr>
        <w:t>в соответствии с Альбомом чертежей (Приложение № 1).</w:t>
      </w:r>
    </w:p>
    <w:p w14:paraId="4382FBF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 xml:space="preserve">Сформировать однолинейную электрическую схему ВРЩ на МОПС согласно Альбома чертежей (Приложение № 1). В ВРЩ помимо </w:t>
      </w:r>
      <w:r>
        <w:rPr>
          <w:sz w:val="28"/>
          <w:szCs w:val="28"/>
          <w:lang w:eastAsia="ru-RU"/>
        </w:rPr>
        <w:lastRenderedPageBreak/>
        <w:t xml:space="preserve">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14:paraId="1309252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14:paraId="60E2E44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Схему расположения телекоммуникационного узла принять в соответствии с Альбомом чертежей (Приложение № 1).</w:t>
      </w:r>
    </w:p>
    <w:p w14:paraId="7B5CE1A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Расстановку рабочих мест принять в соответствии с Альбомом чертежей (Приложение № 1).</w:t>
      </w:r>
    </w:p>
    <w:p w14:paraId="35494CF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Рабочие места оборудовать розеточными группами по </w:t>
      </w:r>
      <w:proofErr w:type="spellStart"/>
      <w:r>
        <w:rPr>
          <w:sz w:val="28"/>
          <w:szCs w:val="28"/>
          <w:lang w:eastAsia="ru-RU"/>
        </w:rPr>
        <w:t>еврообразцу</w:t>
      </w:r>
      <w:proofErr w:type="spellEnd"/>
      <w:r>
        <w:rPr>
          <w:sz w:val="28"/>
          <w:szCs w:val="28"/>
          <w:lang w:eastAsia="ru-RU"/>
        </w:rPr>
        <w:t xml:space="preserve"> (с третьим заземляющим контактом).</w:t>
      </w:r>
    </w:p>
    <w:p w14:paraId="581A40E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Розетки для подключения IT оборудования и бытовых электроприборов должны отличаться по цвету:</w:t>
      </w:r>
    </w:p>
    <w:p w14:paraId="0239897C"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белого цвета для бытовых нужд;</w:t>
      </w:r>
    </w:p>
    <w:p w14:paraId="745C152A"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красного цвета для подключения IT оборудования.</w:t>
      </w:r>
    </w:p>
    <w:p w14:paraId="0BA4D22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Все кабельные групповые линии ~220 В розеточных групп должны защищаться дифференциальными автоматическими выключателями с номиналом 16А / 30 мА, установленные в щите ВРЩ.</w:t>
      </w:r>
    </w:p>
    <w:p w14:paraId="4D1F610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Кабельные групповые линии ~220 В розеточных групп для питания компьютерного оборудования, защищаются дифференциальным автоматическим выключателем с номиналом 16 А / 30 мА на группу из 5 рабочих мест, установленный в щите ВРЩ. </w:t>
      </w:r>
    </w:p>
    <w:p w14:paraId="47D97C11"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Высоту, количество, характеристики и расположение розеток (в том числе, блока розеточного модуля подключения АРМ ОКБ), </w:t>
      </w:r>
      <w:proofErr w:type="spellStart"/>
      <w:r>
        <w:rPr>
          <w:bCs/>
          <w:sz w:val="28"/>
          <w:szCs w:val="28"/>
          <w:lang w:eastAsia="ru-RU"/>
        </w:rPr>
        <w:t>электровыводов</w:t>
      </w:r>
      <w:proofErr w:type="spellEnd"/>
      <w:r>
        <w:rPr>
          <w:bCs/>
          <w:sz w:val="28"/>
          <w:szCs w:val="28"/>
          <w:lang w:eastAsia="ru-RU"/>
        </w:rPr>
        <w:t xml:space="preserve">, выключателей и переключателей принять </w:t>
      </w:r>
      <w:r>
        <w:rPr>
          <w:sz w:val="28"/>
          <w:szCs w:val="28"/>
          <w:lang w:eastAsia="ru-RU"/>
        </w:rPr>
        <w:t>в соответствии с Альбомом чертежей (Приложение № 1).</w:t>
      </w:r>
    </w:p>
    <w:p w14:paraId="7D79790E"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Блок розеточных модулей (Рисунок 3) для подключения 1 АРМ ОКБ:</w:t>
      </w:r>
    </w:p>
    <w:p w14:paraId="382608F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розетка, 16 А, ~220 В (белого цвета, бытовая);</w:t>
      </w:r>
    </w:p>
    <w:p w14:paraId="2632E7BD" w14:textId="77777777" w:rsidR="00B007E7" w:rsidRDefault="00683349">
      <w:pPr>
        <w:widowControl/>
        <w:numPr>
          <w:ilvl w:val="0"/>
          <w:numId w:val="18"/>
        </w:numPr>
        <w:tabs>
          <w:tab w:val="left" w:pos="993"/>
          <w:tab w:val="left" w:pos="1134"/>
        </w:tabs>
        <w:ind w:left="0" w:firstLine="709"/>
        <w:contextualSpacing/>
        <w:jc w:val="both"/>
        <w:rPr>
          <w:sz w:val="28"/>
          <w:szCs w:val="28"/>
        </w:rPr>
      </w:pPr>
      <w:r>
        <w:rPr>
          <w:sz w:val="28"/>
          <w:szCs w:val="28"/>
          <w:lang w:eastAsia="ru-RU"/>
        </w:rPr>
        <w:t xml:space="preserve">1 розетка, 16 А, ~220 В (красного цвета, для подключения </w:t>
      </w:r>
      <w:r>
        <w:rPr>
          <w:sz w:val="28"/>
          <w:szCs w:val="28"/>
        </w:rPr>
        <w:t>IT-оборудования);</w:t>
      </w:r>
    </w:p>
    <w:p w14:paraId="09F108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розеточный модуль RJ-45, сдвоенный;</w:t>
      </w:r>
    </w:p>
    <w:p w14:paraId="7EE914A5"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комплект для подключения оборудования АРМ ОКБ.</w:t>
      </w:r>
    </w:p>
    <w:p w14:paraId="76A32926" w14:textId="6C6E9FEC" w:rsidR="001D7F38" w:rsidRDefault="001D7F38">
      <w:pPr>
        <w:tabs>
          <w:tab w:val="left" w:pos="1134"/>
        </w:tabs>
        <w:contextualSpacing/>
        <w:jc w:val="right"/>
        <w:rPr>
          <w:i/>
          <w:sz w:val="28"/>
          <w:szCs w:val="28"/>
          <w:lang w:eastAsia="ru-RU"/>
        </w:rPr>
      </w:pPr>
    </w:p>
    <w:p w14:paraId="6AFA0A28" w14:textId="15649041" w:rsidR="001D7F38" w:rsidRDefault="001D7F38">
      <w:pPr>
        <w:tabs>
          <w:tab w:val="left" w:pos="1134"/>
        </w:tabs>
        <w:contextualSpacing/>
        <w:jc w:val="right"/>
        <w:rPr>
          <w:i/>
          <w:sz w:val="28"/>
          <w:szCs w:val="28"/>
          <w:lang w:eastAsia="ru-RU"/>
        </w:rPr>
      </w:pPr>
    </w:p>
    <w:p w14:paraId="4DFEBA7F" w14:textId="77777777" w:rsidR="001D7F38" w:rsidRDefault="001D7F38">
      <w:pPr>
        <w:tabs>
          <w:tab w:val="left" w:pos="1134"/>
        </w:tabs>
        <w:contextualSpacing/>
        <w:jc w:val="right"/>
        <w:rPr>
          <w:i/>
          <w:sz w:val="28"/>
          <w:szCs w:val="28"/>
          <w:lang w:eastAsia="ru-RU"/>
        </w:rPr>
      </w:pPr>
    </w:p>
    <w:p w14:paraId="4ECA03EA" w14:textId="77777777" w:rsidR="00B007E7" w:rsidRDefault="00683349">
      <w:pPr>
        <w:tabs>
          <w:tab w:val="left" w:pos="1134"/>
        </w:tabs>
        <w:contextualSpacing/>
        <w:jc w:val="right"/>
        <w:rPr>
          <w:i/>
          <w:sz w:val="28"/>
          <w:szCs w:val="28"/>
          <w:lang w:eastAsia="ru-RU"/>
        </w:rPr>
      </w:pPr>
      <w:r>
        <w:rPr>
          <w:i/>
          <w:sz w:val="28"/>
          <w:szCs w:val="28"/>
          <w:lang w:eastAsia="ru-RU"/>
        </w:rPr>
        <w:t>Рисунок 3</w:t>
      </w:r>
    </w:p>
    <w:p w14:paraId="3704F928" w14:textId="77777777" w:rsidR="00B007E7" w:rsidRDefault="00683349">
      <w:pPr>
        <w:tabs>
          <w:tab w:val="left" w:pos="1134"/>
        </w:tabs>
        <w:contextualSpacing/>
        <w:jc w:val="right"/>
        <w:rPr>
          <w:i/>
          <w:sz w:val="28"/>
          <w:szCs w:val="28"/>
          <w:lang w:eastAsia="ru-RU"/>
        </w:rPr>
      </w:pPr>
      <w:r>
        <w:rPr>
          <w:i/>
          <w:sz w:val="28"/>
          <w:szCs w:val="28"/>
          <w:lang w:eastAsia="ru-RU"/>
        </w:rPr>
        <w:lastRenderedPageBreak/>
        <w:t>Блок розеточных модулей для подключения 1 АРМ ОКБ</w:t>
      </w:r>
    </w:p>
    <w:p w14:paraId="54D74281" w14:textId="77777777" w:rsidR="00B007E7" w:rsidRDefault="00683349">
      <w:pPr>
        <w:contextualSpacing/>
        <w:jc w:val="center"/>
        <w:rPr>
          <w:sz w:val="28"/>
          <w:szCs w:val="28"/>
          <w:lang w:eastAsia="ru-RU"/>
        </w:rPr>
      </w:pPr>
      <w:r>
        <w:rPr>
          <w:noProof/>
        </w:rPr>
        <w:drawing>
          <wp:inline distT="0" distB="0" distL="0" distR="0" wp14:anchorId="2FD860CB" wp14:editId="1B06230A">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6" descr="Розетки_СОПС-1_барьер"/>
                    <pic:cNvPicPr>
                      <a:picLocks noChangeAspect="1" noChangeArrowheads="1"/>
                    </pic:cNvPicPr>
                  </pic:nvPicPr>
                  <pic:blipFill>
                    <a:blip r:embed="rId11"/>
                    <a:srcRect t="16366" b="24016"/>
                    <a:stretch>
                      <a:fillRect/>
                    </a:stretch>
                  </pic:blipFill>
                  <pic:spPr bwMode="auto">
                    <a:xfrm>
                      <a:off x="0" y="0"/>
                      <a:ext cx="5930265" cy="2479040"/>
                    </a:xfrm>
                    <a:prstGeom prst="rect">
                      <a:avLst/>
                    </a:prstGeom>
                    <a:noFill/>
                  </pic:spPr>
                </pic:pic>
              </a:graphicData>
            </a:graphic>
          </wp:inline>
        </w:drawing>
      </w:r>
    </w:p>
    <w:p w14:paraId="611F39EF" w14:textId="77777777" w:rsidR="00B007E7" w:rsidRDefault="00683349">
      <w:pPr>
        <w:contextualSpacing/>
        <w:jc w:val="center"/>
        <w:rPr>
          <w:i/>
          <w:sz w:val="20"/>
          <w:szCs w:val="20"/>
          <w:lang w:eastAsia="ru-RU"/>
        </w:rPr>
      </w:pPr>
      <w:r>
        <w:rPr>
          <w:i/>
          <w:sz w:val="24"/>
          <w:szCs w:val="24"/>
          <w:lang w:eastAsia="ru-RU"/>
        </w:rPr>
        <w:t>Габаритные размеры блока приведены для примера и могут варьироваться</w:t>
      </w:r>
      <w:r>
        <w:rPr>
          <w:i/>
          <w:sz w:val="20"/>
          <w:szCs w:val="20"/>
          <w:lang w:eastAsia="ru-RU"/>
        </w:rPr>
        <w:t>.</w:t>
      </w:r>
    </w:p>
    <w:p w14:paraId="05FE7552" w14:textId="492AEF99" w:rsidR="00B007E7" w:rsidRDefault="00B007E7">
      <w:pPr>
        <w:contextualSpacing/>
        <w:jc w:val="center"/>
        <w:rPr>
          <w:sz w:val="20"/>
          <w:szCs w:val="20"/>
          <w:lang w:eastAsia="ru-RU"/>
        </w:rPr>
      </w:pPr>
    </w:p>
    <w:p w14:paraId="0DE7890F"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Комплект для подключения оборудования, АРМ ОКБ прилагается к блоку розеточных модулей для подключения 1 АРМ ОКБ и включает:</w:t>
      </w:r>
    </w:p>
    <w:p w14:paraId="0681B5C2" w14:textId="77777777" w:rsidR="00B007E7" w:rsidRDefault="00683349">
      <w:pPr>
        <w:tabs>
          <w:tab w:val="left" w:pos="1134"/>
        </w:tabs>
        <w:ind w:firstLine="709"/>
        <w:contextualSpacing/>
        <w:jc w:val="both"/>
        <w:rPr>
          <w:sz w:val="28"/>
          <w:szCs w:val="28"/>
        </w:rPr>
      </w:pPr>
      <w:r>
        <w:rPr>
          <w:sz w:val="28"/>
          <w:szCs w:val="28"/>
          <w:lang w:eastAsia="ru-RU"/>
        </w:rPr>
        <w:t xml:space="preserve">а) </w:t>
      </w:r>
      <w:r>
        <w:rPr>
          <w:sz w:val="28"/>
          <w:szCs w:val="28"/>
        </w:rPr>
        <w:t>патч</w:t>
      </w:r>
      <w:r>
        <w:rPr>
          <w:sz w:val="28"/>
          <w:szCs w:val="28"/>
          <w:lang w:val="en-US"/>
        </w:rPr>
        <w:t>-</w:t>
      </w:r>
      <w:r>
        <w:rPr>
          <w:sz w:val="28"/>
          <w:szCs w:val="28"/>
        </w:rPr>
        <w:t>корд – 2 шт.:</w:t>
      </w:r>
    </w:p>
    <w:p w14:paraId="39267485" w14:textId="77777777" w:rsidR="00B007E7" w:rsidRDefault="00683349">
      <w:pPr>
        <w:pStyle w:val="ac"/>
        <w:widowControl/>
        <w:numPr>
          <w:ilvl w:val="0"/>
          <w:numId w:val="67"/>
        </w:numPr>
        <w:tabs>
          <w:tab w:val="left" w:pos="993"/>
        </w:tabs>
        <w:ind w:left="0" w:firstLine="709"/>
        <w:contextualSpacing/>
        <w:rPr>
          <w:sz w:val="28"/>
          <w:szCs w:val="28"/>
        </w:rPr>
      </w:pPr>
      <w:r>
        <w:rPr>
          <w:sz w:val="28"/>
          <w:szCs w:val="28"/>
        </w:rPr>
        <w:t>Тип – патч-корд, витая пара;</w:t>
      </w:r>
    </w:p>
    <w:p w14:paraId="1350F021"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разъемы – RJ-45 (M)-RJ-45 (M);</w:t>
      </w:r>
    </w:p>
    <w:p w14:paraId="2318E55A"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категория кабеля – CAT5e;</w:t>
      </w:r>
    </w:p>
    <w:p w14:paraId="0D236C7D"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длина – 3 м.</w:t>
      </w:r>
    </w:p>
    <w:p w14:paraId="2305B32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розетки встроенного типа с рамками белого цвета, для подключения остального электрического оборудования применять накладные розетки белого цвета. После монтажа, розетки должны плотно прилегать к стене без видимого зазора. </w:t>
      </w:r>
    </w:p>
    <w:p w14:paraId="2CB5C9E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w:t>
      </w:r>
      <w:r>
        <w:rPr>
          <w:sz w:val="28"/>
          <w:szCs w:val="28"/>
        </w:rPr>
        <w:t>выключатели и переключатели белого цвета. После монтажа выключатели / блок выключателей должны плотно прилегать к стене без видимого зазора.</w:t>
      </w:r>
    </w:p>
    <w:p w14:paraId="550FD01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14:paraId="5AAE605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Установка и опломбировка прибора коммерческого учета электроэнергии выполняется энергоснабжающей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6EB2B19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58549CDD"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В групповых сетях, питающих штепсельные розетки для подключения </w:t>
      </w:r>
      <w:proofErr w:type="spellStart"/>
      <w:r>
        <w:rPr>
          <w:sz w:val="28"/>
          <w:szCs w:val="28"/>
          <w:lang w:eastAsia="ru-RU"/>
        </w:rPr>
        <w:t>энергопотребителей</w:t>
      </w:r>
      <w:proofErr w:type="spellEnd"/>
      <w:r>
        <w:rPr>
          <w:sz w:val="28"/>
          <w:szCs w:val="28"/>
          <w:lang w:eastAsia="ru-RU"/>
        </w:rPr>
        <w:t xml:space="preserve"> допускается применение УЗО в комплекте с </w:t>
      </w:r>
      <w:r>
        <w:rPr>
          <w:sz w:val="28"/>
          <w:szCs w:val="28"/>
          <w:lang w:eastAsia="ru-RU"/>
        </w:rPr>
        <w:lastRenderedPageBreak/>
        <w:t xml:space="preserve">автоматическим выключателем, либо дифференциальный автоматический выключатель с номинальным срабатывания по </w:t>
      </w:r>
      <w:bookmarkStart w:id="4" w:name="_Hlk224996823"/>
      <w:r>
        <w:rPr>
          <w:sz w:val="28"/>
          <w:szCs w:val="28"/>
          <w:lang w:eastAsia="ru-RU"/>
        </w:rPr>
        <w:t xml:space="preserve">дифференциальному току </w:t>
      </w:r>
      <w:bookmarkEnd w:id="4"/>
      <w:r>
        <w:rPr>
          <w:sz w:val="28"/>
          <w:szCs w:val="28"/>
          <w:lang w:eastAsia="ru-RU"/>
        </w:rPr>
        <w:t xml:space="preserve">не более 30 мА. </w:t>
      </w:r>
    </w:p>
    <w:p w14:paraId="4112B96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установку главных заземляющих шин в ВРЩ согласно ПУЭ.</w:t>
      </w:r>
    </w:p>
    <w:p w14:paraId="065F8C9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AA082F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системы кондиционирования предусмотреть отдельную линию электропитания от ВРЩ. Для подключения внутренних блоков кондиционеров предусмотреть установку отдельных электрических розеток.</w:t>
      </w:r>
    </w:p>
    <w:p w14:paraId="1ACC69D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14:paraId="2F04199E" w14:textId="77777777" w:rsidR="00B007E7" w:rsidRDefault="00683349">
      <w:pPr>
        <w:spacing w:before="120" w:after="120"/>
        <w:jc w:val="right"/>
        <w:rPr>
          <w:i/>
          <w:sz w:val="28"/>
          <w:szCs w:val="28"/>
          <w:lang w:eastAsia="ru-RU"/>
        </w:rPr>
      </w:pPr>
      <w:r>
        <w:rPr>
          <w:i/>
          <w:sz w:val="28"/>
          <w:szCs w:val="28"/>
          <w:lang w:eastAsia="ru-RU"/>
        </w:rPr>
        <w:t>Таблица 2</w:t>
      </w:r>
    </w:p>
    <w:tbl>
      <w:tblPr>
        <w:tblW w:w="9502" w:type="dxa"/>
        <w:jc w:val="center"/>
        <w:tblLayout w:type="fixed"/>
        <w:tblCellMar>
          <w:top w:w="28" w:type="dxa"/>
          <w:bottom w:w="28" w:type="dxa"/>
        </w:tblCellMar>
        <w:tblLook w:val="04A0" w:firstRow="1" w:lastRow="0" w:firstColumn="1" w:lastColumn="0" w:noHBand="0" w:noVBand="1"/>
      </w:tblPr>
      <w:tblGrid>
        <w:gridCol w:w="3128"/>
        <w:gridCol w:w="3821"/>
        <w:gridCol w:w="2553"/>
      </w:tblGrid>
      <w:tr w:rsidR="00B007E7" w14:paraId="0B6DEB23" w14:textId="77777777">
        <w:trPr>
          <w:trHeight w:val="99"/>
          <w:jc w:val="center"/>
        </w:trPr>
        <w:tc>
          <w:tcPr>
            <w:tcW w:w="3128" w:type="dxa"/>
            <w:vMerge w:val="restart"/>
            <w:tcBorders>
              <w:top w:val="single" w:sz="4" w:space="0" w:color="000000"/>
              <w:left w:val="single" w:sz="4" w:space="0" w:color="000000"/>
              <w:bottom w:val="single" w:sz="4" w:space="0" w:color="000000"/>
              <w:right w:val="single" w:sz="4" w:space="0" w:color="000000"/>
            </w:tcBorders>
            <w:vAlign w:val="center"/>
          </w:tcPr>
          <w:p w14:paraId="4B57A00F" w14:textId="77777777" w:rsidR="00B007E7" w:rsidRDefault="00683349">
            <w:pPr>
              <w:jc w:val="center"/>
              <w:rPr>
                <w:rFonts w:eastAsia="Arial Unicode MS"/>
                <w:sz w:val="24"/>
                <w:szCs w:val="24"/>
                <w:lang w:eastAsia="ru-RU"/>
              </w:rPr>
            </w:pPr>
            <w:r>
              <w:rPr>
                <w:rFonts w:eastAsia="Arial Unicode MS"/>
                <w:sz w:val="24"/>
                <w:szCs w:val="24"/>
                <w:lang w:eastAsia="ru-RU"/>
              </w:rPr>
              <w:t>Тепловая завеса</w:t>
            </w:r>
          </w:p>
        </w:tc>
        <w:tc>
          <w:tcPr>
            <w:tcW w:w="3821" w:type="dxa"/>
            <w:tcBorders>
              <w:top w:val="single" w:sz="4" w:space="0" w:color="000000"/>
              <w:left w:val="single" w:sz="4" w:space="0" w:color="000000"/>
              <w:bottom w:val="single" w:sz="4" w:space="0" w:color="000000"/>
              <w:right w:val="single" w:sz="4" w:space="0" w:color="000000"/>
            </w:tcBorders>
          </w:tcPr>
          <w:p w14:paraId="7BA43B3C" w14:textId="77777777" w:rsidR="00B007E7" w:rsidRDefault="00683349">
            <w:pPr>
              <w:rPr>
                <w:rFonts w:eastAsia="Arial Unicode MS"/>
                <w:sz w:val="24"/>
                <w:szCs w:val="24"/>
                <w:lang w:eastAsia="ru-RU"/>
              </w:rPr>
            </w:pPr>
            <w:r>
              <w:rPr>
                <w:rFonts w:eastAsia="Arial Unicode MS"/>
                <w:sz w:val="24"/>
                <w:szCs w:val="24"/>
                <w:lang w:eastAsia="ru-RU"/>
              </w:rPr>
              <w:t>Напряжение питания, В/Гц:</w:t>
            </w:r>
          </w:p>
        </w:tc>
        <w:tc>
          <w:tcPr>
            <w:tcW w:w="2553" w:type="dxa"/>
            <w:tcBorders>
              <w:top w:val="single" w:sz="4" w:space="0" w:color="000000"/>
              <w:left w:val="single" w:sz="4" w:space="0" w:color="000000"/>
              <w:bottom w:val="single" w:sz="4" w:space="0" w:color="000000"/>
              <w:right w:val="single" w:sz="4" w:space="0" w:color="000000"/>
            </w:tcBorders>
          </w:tcPr>
          <w:p w14:paraId="66815A31" w14:textId="77777777" w:rsidR="00B007E7" w:rsidRDefault="00683349">
            <w:pPr>
              <w:rPr>
                <w:rFonts w:eastAsia="Arial Unicode MS"/>
                <w:sz w:val="24"/>
                <w:szCs w:val="24"/>
                <w:lang w:eastAsia="ru-RU"/>
              </w:rPr>
            </w:pPr>
            <w:r>
              <w:rPr>
                <w:rFonts w:eastAsia="Arial Unicode MS"/>
                <w:sz w:val="24"/>
                <w:szCs w:val="24"/>
                <w:lang w:eastAsia="ru-RU"/>
              </w:rPr>
              <w:t>220</w:t>
            </w:r>
            <w:r>
              <w:rPr>
                <w:rFonts w:ascii="Sylfaen" w:hAnsi="Sylfaen"/>
              </w:rPr>
              <w:t>–</w:t>
            </w:r>
            <w:r>
              <w:rPr>
                <w:rFonts w:eastAsia="Arial Unicode MS"/>
                <w:sz w:val="24"/>
                <w:szCs w:val="24"/>
                <w:lang w:eastAsia="ru-RU"/>
              </w:rPr>
              <w:t>240 / 50</w:t>
            </w:r>
          </w:p>
        </w:tc>
      </w:tr>
      <w:tr w:rsidR="00B007E7" w14:paraId="68F6447C" w14:textId="77777777">
        <w:trPr>
          <w:jc w:val="center"/>
        </w:trPr>
        <w:tc>
          <w:tcPr>
            <w:tcW w:w="3128" w:type="dxa"/>
            <w:vMerge/>
            <w:tcBorders>
              <w:top w:val="single" w:sz="4" w:space="0" w:color="000000"/>
              <w:left w:val="single" w:sz="4" w:space="0" w:color="000000"/>
              <w:bottom w:val="single" w:sz="4" w:space="0" w:color="000000"/>
              <w:right w:val="single" w:sz="4" w:space="0" w:color="000000"/>
            </w:tcBorders>
            <w:vAlign w:val="center"/>
          </w:tcPr>
          <w:p w14:paraId="12E24F52" w14:textId="77777777" w:rsidR="00B007E7" w:rsidRDefault="00B007E7">
            <w:pPr>
              <w:rPr>
                <w:rFonts w:eastAsia="Arial Unicode MS"/>
                <w:sz w:val="24"/>
                <w:szCs w:val="24"/>
                <w:lang w:eastAsia="ru-RU"/>
              </w:rPr>
            </w:pPr>
          </w:p>
        </w:tc>
        <w:tc>
          <w:tcPr>
            <w:tcW w:w="3821" w:type="dxa"/>
            <w:tcBorders>
              <w:top w:val="single" w:sz="4" w:space="0" w:color="000000"/>
              <w:left w:val="single" w:sz="4" w:space="0" w:color="000000"/>
              <w:bottom w:val="single" w:sz="4" w:space="0" w:color="000000"/>
              <w:right w:val="single" w:sz="4" w:space="0" w:color="000000"/>
            </w:tcBorders>
          </w:tcPr>
          <w:p w14:paraId="0F09B9B6" w14:textId="77777777" w:rsidR="00B007E7" w:rsidRDefault="00683349">
            <w:pPr>
              <w:rPr>
                <w:rFonts w:eastAsia="Arial Unicode MS"/>
                <w:sz w:val="24"/>
                <w:szCs w:val="24"/>
                <w:lang w:eastAsia="ru-RU"/>
              </w:rPr>
            </w:pPr>
            <w:r>
              <w:rPr>
                <w:rFonts w:eastAsia="Arial Unicode MS"/>
                <w:sz w:val="24"/>
                <w:szCs w:val="24"/>
                <w:lang w:eastAsia="ru-RU"/>
              </w:rPr>
              <w:t>Мощность, кВт:</w:t>
            </w:r>
          </w:p>
        </w:tc>
        <w:tc>
          <w:tcPr>
            <w:tcW w:w="2553" w:type="dxa"/>
            <w:tcBorders>
              <w:top w:val="single" w:sz="4" w:space="0" w:color="000000"/>
              <w:left w:val="single" w:sz="4" w:space="0" w:color="000000"/>
              <w:bottom w:val="single" w:sz="4" w:space="0" w:color="000000"/>
              <w:right w:val="single" w:sz="4" w:space="0" w:color="000000"/>
            </w:tcBorders>
          </w:tcPr>
          <w:p w14:paraId="03262215" w14:textId="77777777" w:rsidR="00B007E7" w:rsidRDefault="00683349">
            <w:pPr>
              <w:rPr>
                <w:rFonts w:eastAsia="Arial Unicode MS"/>
                <w:sz w:val="24"/>
                <w:szCs w:val="24"/>
                <w:lang w:eastAsia="ru-RU"/>
              </w:rPr>
            </w:pPr>
            <w:r>
              <w:rPr>
                <w:rFonts w:eastAsia="Arial Unicode MS"/>
                <w:sz w:val="24"/>
                <w:szCs w:val="24"/>
                <w:lang w:val="en-US" w:eastAsia="ru-RU"/>
              </w:rPr>
              <w:t>1,5/</w:t>
            </w:r>
            <w:r>
              <w:rPr>
                <w:rFonts w:eastAsia="Arial Unicode MS"/>
                <w:sz w:val="24"/>
                <w:szCs w:val="24"/>
                <w:lang w:eastAsia="ru-RU"/>
              </w:rPr>
              <w:t>3,0</w:t>
            </w:r>
          </w:p>
        </w:tc>
      </w:tr>
    </w:tbl>
    <w:p w14:paraId="4AAE467B" w14:textId="77777777" w:rsidR="00B007E7" w:rsidRDefault="00B007E7">
      <w:pPr>
        <w:tabs>
          <w:tab w:val="left" w:pos="1560"/>
        </w:tabs>
        <w:contextualSpacing/>
        <w:jc w:val="both"/>
        <w:rPr>
          <w:bCs/>
          <w:sz w:val="28"/>
          <w:szCs w:val="28"/>
          <w:lang w:eastAsia="x-none"/>
        </w:rPr>
      </w:pPr>
    </w:p>
    <w:p w14:paraId="1AD2A9B6" w14:textId="77777777" w:rsidR="00B007E7" w:rsidRDefault="00683349">
      <w:pPr>
        <w:widowControl/>
        <w:numPr>
          <w:ilvl w:val="3"/>
          <w:numId w:val="19"/>
        </w:numPr>
        <w:tabs>
          <w:tab w:val="left" w:pos="1843"/>
        </w:tabs>
        <w:ind w:left="0" w:firstLine="709"/>
        <w:contextualSpacing/>
        <w:jc w:val="both"/>
        <w:rPr>
          <w:sz w:val="28"/>
          <w:szCs w:val="28"/>
          <w:lang w:eastAsia="ru-RU"/>
        </w:rPr>
      </w:pPr>
      <w:r>
        <w:rPr>
          <w:bCs/>
          <w:sz w:val="28"/>
          <w:szCs w:val="28"/>
          <w:lang w:eastAsia="x-none"/>
        </w:rPr>
        <w:t xml:space="preserve">Тепловую завесу разместить </w:t>
      </w:r>
      <w:r>
        <w:rPr>
          <w:sz w:val="28"/>
          <w:szCs w:val="28"/>
          <w:lang w:eastAsia="ru-RU"/>
        </w:rPr>
        <w:t>в соответствии с Альбомом чертежей (Приложение № 1).</w:t>
      </w:r>
    </w:p>
    <w:p w14:paraId="1EC57A7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дифференциальными автоматическими выключателями в ВРЩ для скважинного насоса и для насосной станции.</w:t>
      </w:r>
    </w:p>
    <w:p w14:paraId="18F80EC9" w14:textId="77777777" w:rsidR="00B007E7" w:rsidRDefault="00683349">
      <w:pPr>
        <w:widowControl/>
        <w:numPr>
          <w:ilvl w:val="2"/>
          <w:numId w:val="19"/>
        </w:numPr>
        <w:tabs>
          <w:tab w:val="left" w:pos="1843"/>
        </w:tabs>
        <w:ind w:left="0" w:firstLine="709"/>
        <w:contextualSpacing/>
        <w:jc w:val="both"/>
        <w:rPr>
          <w:sz w:val="28"/>
          <w:szCs w:val="28"/>
          <w:lang w:eastAsia="ru-RU"/>
        </w:rPr>
      </w:pPr>
      <w:r>
        <w:rPr>
          <w:sz w:val="28"/>
          <w:szCs w:val="28"/>
          <w:lang w:eastAsia="ru-RU"/>
        </w:rPr>
        <w:t>Освещение.</w:t>
      </w:r>
    </w:p>
    <w:p w14:paraId="7F5BE98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освещения должна соответствовать нормам СП 52.13330.2016 «Свод правил. Естественное и искусственное освещение».</w:t>
      </w:r>
    </w:p>
    <w:p w14:paraId="041B600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Обеспечить уровень освещенности не менее указанных параметров для:</w:t>
      </w:r>
    </w:p>
    <w:p w14:paraId="293EA60F"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рабочих мест – не менее 500 </w:t>
      </w:r>
      <w:proofErr w:type="spellStart"/>
      <w:r>
        <w:rPr>
          <w:sz w:val="28"/>
          <w:szCs w:val="28"/>
          <w:lang w:eastAsia="ru-RU"/>
        </w:rPr>
        <w:t>лк</w:t>
      </w:r>
      <w:proofErr w:type="spellEnd"/>
      <w:r>
        <w:rPr>
          <w:sz w:val="28"/>
          <w:szCs w:val="28"/>
          <w:lang w:eastAsia="ru-RU"/>
        </w:rPr>
        <w:t xml:space="preserve"> на уровне рабочей поверхности;</w:t>
      </w:r>
    </w:p>
    <w:p w14:paraId="637560EB"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входной зоны – не менее 100 </w:t>
      </w:r>
      <w:proofErr w:type="spellStart"/>
      <w:r>
        <w:rPr>
          <w:sz w:val="28"/>
          <w:szCs w:val="28"/>
          <w:lang w:eastAsia="ru-RU"/>
        </w:rPr>
        <w:t>лк</w:t>
      </w:r>
      <w:proofErr w:type="spellEnd"/>
      <w:r>
        <w:rPr>
          <w:sz w:val="28"/>
          <w:szCs w:val="28"/>
          <w:lang w:eastAsia="ru-RU"/>
        </w:rPr>
        <w:t>;</w:t>
      </w:r>
    </w:p>
    <w:p w14:paraId="2913FE8D"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клиентского зала – не менее 400 </w:t>
      </w:r>
      <w:proofErr w:type="spellStart"/>
      <w:r>
        <w:rPr>
          <w:sz w:val="28"/>
          <w:szCs w:val="28"/>
          <w:lang w:eastAsia="ru-RU"/>
        </w:rPr>
        <w:t>лк</w:t>
      </w:r>
      <w:proofErr w:type="spellEnd"/>
      <w:r>
        <w:rPr>
          <w:sz w:val="28"/>
          <w:szCs w:val="28"/>
          <w:lang w:eastAsia="ru-RU"/>
        </w:rPr>
        <w:t>;</w:t>
      </w:r>
    </w:p>
    <w:p w14:paraId="7F191F44"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бэк-зоны – не менее 400 </w:t>
      </w:r>
      <w:proofErr w:type="spellStart"/>
      <w:r>
        <w:rPr>
          <w:sz w:val="28"/>
          <w:szCs w:val="28"/>
          <w:lang w:eastAsia="ru-RU"/>
        </w:rPr>
        <w:t>лк</w:t>
      </w:r>
      <w:proofErr w:type="spellEnd"/>
      <w:r>
        <w:rPr>
          <w:sz w:val="28"/>
          <w:szCs w:val="28"/>
          <w:lang w:eastAsia="ru-RU"/>
        </w:rPr>
        <w:t>;</w:t>
      </w:r>
    </w:p>
    <w:p w14:paraId="01D16ED0"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примерочной – не менее 500 </w:t>
      </w:r>
      <w:proofErr w:type="spellStart"/>
      <w:r>
        <w:rPr>
          <w:sz w:val="28"/>
          <w:szCs w:val="28"/>
          <w:lang w:eastAsia="ru-RU"/>
        </w:rPr>
        <w:t>лк</w:t>
      </w:r>
      <w:proofErr w:type="spellEnd"/>
      <w:r>
        <w:rPr>
          <w:sz w:val="28"/>
          <w:szCs w:val="28"/>
          <w:lang w:eastAsia="ru-RU"/>
        </w:rPr>
        <w:t>;</w:t>
      </w:r>
    </w:p>
    <w:p w14:paraId="5A94E5D2"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санузла – не менее 100 </w:t>
      </w:r>
      <w:proofErr w:type="spellStart"/>
      <w:r>
        <w:rPr>
          <w:sz w:val="28"/>
          <w:szCs w:val="28"/>
          <w:lang w:eastAsia="ru-RU"/>
        </w:rPr>
        <w:t>лк</w:t>
      </w:r>
      <w:proofErr w:type="spellEnd"/>
      <w:r>
        <w:rPr>
          <w:sz w:val="28"/>
          <w:szCs w:val="28"/>
          <w:lang w:eastAsia="ru-RU"/>
        </w:rPr>
        <w:t>.</w:t>
      </w:r>
    </w:p>
    <w:p w14:paraId="1D4195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Расстановка светильников, а также указания по типу светильника в соответствии с Альбомом чертежей (Приложение № 1).</w:t>
      </w:r>
    </w:p>
    <w:p w14:paraId="780AF2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Светильник Тип 1 (Рисунок 4) с характеристиками:</w:t>
      </w:r>
    </w:p>
    <w:p w14:paraId="56FBDA8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светильник светодиодный;</w:t>
      </w:r>
    </w:p>
    <w:p w14:paraId="16FAB10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накладной;</w:t>
      </w:r>
    </w:p>
    <w:p w14:paraId="2A66206D"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размер корпуса – 600 х 600 мм;</w:t>
      </w:r>
    </w:p>
    <w:p w14:paraId="2AF6C8F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lastRenderedPageBreak/>
        <w:t>высота/глубина – не более 70 мм (диапазон 50-70 мм);</w:t>
      </w:r>
    </w:p>
    <w:p w14:paraId="5889987B"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мощность светильника – не менее 24 Вт; </w:t>
      </w:r>
    </w:p>
    <w:p w14:paraId="31AB893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цветовая температура – 4000 К;</w:t>
      </w:r>
    </w:p>
    <w:p w14:paraId="1CBBD75A" w14:textId="77777777" w:rsidR="00B007E7" w:rsidRDefault="00683349">
      <w:pPr>
        <w:pStyle w:val="ac"/>
        <w:widowControl/>
        <w:numPr>
          <w:ilvl w:val="0"/>
          <w:numId w:val="77"/>
        </w:numPr>
        <w:tabs>
          <w:tab w:val="left" w:pos="993"/>
          <w:tab w:val="left" w:pos="1134"/>
        </w:tabs>
        <w:ind w:left="786"/>
        <w:contextualSpacing/>
        <w:rPr>
          <w:sz w:val="28"/>
          <w:szCs w:val="28"/>
        </w:rPr>
      </w:pPr>
      <w:r>
        <w:rPr>
          <w:sz w:val="28"/>
          <w:szCs w:val="28"/>
        </w:rPr>
        <w:t xml:space="preserve">световой поток – не менее 3000 лм; </w:t>
      </w:r>
    </w:p>
    <w:p w14:paraId="6D415F6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индекс цветопередачи (CRI) – не менее 80;</w:t>
      </w:r>
    </w:p>
    <w:p w14:paraId="7FF5C5BC"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коэффициент мощности – не менее 0,92;</w:t>
      </w:r>
    </w:p>
    <w:p w14:paraId="12AFBCE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степень защиты (IP) – не менее 20;</w:t>
      </w:r>
    </w:p>
    <w:p w14:paraId="7AEEAA4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блок аварийного питания – нет (рабочее освещение); </w:t>
      </w:r>
    </w:p>
    <w:p w14:paraId="3107671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блок аварийного питания – да (аварийное освещение в соответствии с Альбомом чертежей (Приложение № 1));</w:t>
      </w:r>
    </w:p>
    <w:p w14:paraId="040BD78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напряжение питания – ~220</w:t>
      </w:r>
      <w:r>
        <w:rPr>
          <w:sz w:val="28"/>
          <w:szCs w:val="28"/>
          <w:lang w:val="en-US" w:eastAsia="ru-RU"/>
        </w:rPr>
        <w:t> </w:t>
      </w:r>
      <w:r>
        <w:rPr>
          <w:sz w:val="28"/>
          <w:szCs w:val="28"/>
          <w:lang w:eastAsia="ru-RU"/>
        </w:rPr>
        <w:t>В;</w:t>
      </w:r>
    </w:p>
    <w:p w14:paraId="5557D930" w14:textId="77777777" w:rsidR="00B007E7" w:rsidRDefault="00683349">
      <w:pPr>
        <w:widowControl/>
        <w:numPr>
          <w:ilvl w:val="0"/>
          <w:numId w:val="77"/>
        </w:numPr>
        <w:tabs>
          <w:tab w:val="left" w:pos="993"/>
          <w:tab w:val="left" w:pos="1134"/>
        </w:tabs>
        <w:ind w:left="786"/>
        <w:contextualSpacing/>
        <w:jc w:val="both"/>
        <w:rPr>
          <w:sz w:val="28"/>
          <w:szCs w:val="28"/>
          <w:lang w:eastAsia="ru-RU"/>
        </w:rPr>
      </w:pPr>
      <w:r>
        <w:rPr>
          <w:sz w:val="28"/>
          <w:szCs w:val="28"/>
          <w:lang w:eastAsia="ru-RU"/>
        </w:rPr>
        <w:t>материал корпуса – алюминий;</w:t>
      </w:r>
    </w:p>
    <w:p w14:paraId="2633F868"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32CD6BD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 корпуса – белый.</w:t>
      </w:r>
    </w:p>
    <w:p w14:paraId="0DAE406B" w14:textId="77777777" w:rsidR="00B007E7" w:rsidRDefault="00683349">
      <w:pPr>
        <w:tabs>
          <w:tab w:val="left" w:pos="1134"/>
        </w:tabs>
        <w:ind w:firstLine="709"/>
        <w:contextualSpacing/>
        <w:jc w:val="both"/>
        <w:rPr>
          <w:sz w:val="28"/>
          <w:szCs w:val="28"/>
          <w:lang w:eastAsia="ru-RU"/>
        </w:rPr>
      </w:pPr>
      <w:r>
        <w:rPr>
          <w:sz w:val="28"/>
          <w:szCs w:val="28"/>
          <w:lang w:eastAsia="ru-RU"/>
        </w:rPr>
        <w:t>Монтаж светильников выполнить на поверхность потолка.</w:t>
      </w:r>
    </w:p>
    <w:p w14:paraId="70E9F646" w14:textId="77777777" w:rsidR="00B007E7" w:rsidRDefault="00683349">
      <w:pPr>
        <w:keepNext/>
        <w:jc w:val="right"/>
        <w:rPr>
          <w:i/>
          <w:sz w:val="28"/>
          <w:szCs w:val="28"/>
          <w:lang w:eastAsia="ru-RU"/>
        </w:rPr>
      </w:pPr>
      <w:r>
        <w:rPr>
          <w:i/>
          <w:sz w:val="28"/>
          <w:szCs w:val="28"/>
          <w:lang w:eastAsia="ru-RU"/>
        </w:rPr>
        <w:t xml:space="preserve">Рисунок 4. </w:t>
      </w:r>
    </w:p>
    <w:p w14:paraId="5A99DE7A" w14:textId="77777777" w:rsidR="00B007E7" w:rsidRDefault="00683349">
      <w:pPr>
        <w:keepNext/>
        <w:jc w:val="right"/>
        <w:rPr>
          <w:i/>
          <w:sz w:val="28"/>
          <w:szCs w:val="28"/>
          <w:lang w:eastAsia="ru-RU"/>
        </w:rPr>
      </w:pPr>
      <w:r>
        <w:rPr>
          <w:i/>
          <w:sz w:val="28"/>
          <w:szCs w:val="28"/>
          <w:lang w:eastAsia="ru-RU"/>
        </w:rPr>
        <w:t>Светильник Тип 1</w:t>
      </w:r>
    </w:p>
    <w:p w14:paraId="5BF8E2AF" w14:textId="77777777" w:rsidR="00B007E7" w:rsidRDefault="00B007E7">
      <w:pPr>
        <w:keepNext/>
        <w:spacing w:after="120"/>
        <w:contextualSpacing/>
        <w:jc w:val="right"/>
        <w:rPr>
          <w:i/>
          <w:sz w:val="28"/>
          <w:szCs w:val="28"/>
          <w:lang w:eastAsia="ru-RU"/>
        </w:rPr>
      </w:pPr>
    </w:p>
    <w:p w14:paraId="761D30C8" w14:textId="77777777" w:rsidR="00B007E7" w:rsidRDefault="00683349">
      <w:pPr>
        <w:jc w:val="center"/>
        <w:rPr>
          <w:sz w:val="28"/>
          <w:szCs w:val="28"/>
          <w:lang w:eastAsia="ru-RU"/>
        </w:rPr>
      </w:pPr>
      <w:r>
        <w:rPr>
          <w:noProof/>
        </w:rPr>
        <w:drawing>
          <wp:inline distT="0" distB="0" distL="0" distR="0" wp14:anchorId="557B018F" wp14:editId="6AF7BD5D">
            <wp:extent cx="2851785" cy="1865630"/>
            <wp:effectExtent l="0" t="0" r="0" b="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3"/>
                    <pic:cNvPicPr>
                      <a:picLocks noChangeAspect="1" noChangeArrowheads="1"/>
                    </pic:cNvPicPr>
                  </pic:nvPicPr>
                  <pic:blipFill>
                    <a:blip r:embed="rId12"/>
                    <a:stretch>
                      <a:fillRect/>
                    </a:stretch>
                  </pic:blipFill>
                  <pic:spPr bwMode="auto">
                    <a:xfrm>
                      <a:off x="0" y="0"/>
                      <a:ext cx="2851785" cy="1865630"/>
                    </a:xfrm>
                    <a:prstGeom prst="rect">
                      <a:avLst/>
                    </a:prstGeom>
                    <a:noFill/>
                  </pic:spPr>
                </pic:pic>
              </a:graphicData>
            </a:graphic>
          </wp:inline>
        </w:drawing>
      </w:r>
    </w:p>
    <w:p w14:paraId="58E5675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Над главным входом в МОПС со стороны улицы на высоте 2250 мм от уровня площадки разместить светильник Тип 2 (Рисунок 5) с характеристиками:</w:t>
      </w:r>
    </w:p>
    <w:p w14:paraId="73BB144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светильник светодиодный накладной;</w:t>
      </w:r>
    </w:p>
    <w:p w14:paraId="6B04E7AA"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уличный, антивандальный;</w:t>
      </w:r>
    </w:p>
    <w:p w14:paraId="36384DE2"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мощность светильника – не менее 8 Вт;</w:t>
      </w:r>
    </w:p>
    <w:p w14:paraId="2910AAF3"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цветовая температура – 4000</w:t>
      </w:r>
      <w:r>
        <w:rPr>
          <w:sz w:val="28"/>
          <w:szCs w:val="28"/>
        </w:rPr>
        <w:t>-</w:t>
      </w:r>
      <w:r>
        <w:rPr>
          <w:sz w:val="28"/>
          <w:szCs w:val="28"/>
          <w:lang w:eastAsia="ru-RU"/>
        </w:rPr>
        <w:t>4500 К;</w:t>
      </w:r>
    </w:p>
    <w:p w14:paraId="7F7AE99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коэффициент мощности – не менее 0,92;</w:t>
      </w:r>
    </w:p>
    <w:p w14:paraId="295F4FD8"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степень защиты (IP) – не менее 54;</w:t>
      </w:r>
    </w:p>
    <w:p w14:paraId="4886E829"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блок аварийного питания – нет;</w:t>
      </w:r>
    </w:p>
    <w:p w14:paraId="7A854CCD"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напряжение питания – ~220 В;</w:t>
      </w:r>
    </w:p>
    <w:p w14:paraId="66E0417E"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 корпуса – матовый черный.</w:t>
      </w:r>
    </w:p>
    <w:p w14:paraId="443D63B4" w14:textId="77777777" w:rsidR="00B007E7" w:rsidRDefault="00B007E7">
      <w:pPr>
        <w:jc w:val="right"/>
        <w:rPr>
          <w:i/>
          <w:sz w:val="28"/>
          <w:szCs w:val="28"/>
          <w:lang w:eastAsia="ru-RU"/>
        </w:rPr>
      </w:pPr>
    </w:p>
    <w:p w14:paraId="0226BD92" w14:textId="77777777" w:rsidR="00B007E7" w:rsidRDefault="00683349">
      <w:pPr>
        <w:jc w:val="right"/>
        <w:rPr>
          <w:i/>
          <w:sz w:val="28"/>
          <w:szCs w:val="28"/>
          <w:lang w:eastAsia="ru-RU"/>
        </w:rPr>
      </w:pPr>
      <w:r>
        <w:rPr>
          <w:i/>
          <w:sz w:val="28"/>
          <w:szCs w:val="28"/>
          <w:lang w:eastAsia="ru-RU"/>
        </w:rPr>
        <w:t xml:space="preserve">Рисунок 5. </w:t>
      </w:r>
    </w:p>
    <w:p w14:paraId="234340F7" w14:textId="77777777" w:rsidR="00B007E7" w:rsidRDefault="00683349">
      <w:pPr>
        <w:jc w:val="right"/>
        <w:rPr>
          <w:i/>
          <w:sz w:val="28"/>
          <w:szCs w:val="28"/>
          <w:lang w:eastAsia="ru-RU"/>
        </w:rPr>
      </w:pPr>
      <w:r>
        <w:rPr>
          <w:i/>
          <w:sz w:val="28"/>
          <w:szCs w:val="28"/>
          <w:lang w:eastAsia="ru-RU"/>
        </w:rPr>
        <w:t>Светильник Тип 2</w:t>
      </w:r>
    </w:p>
    <w:p w14:paraId="661FFCAD" w14:textId="77777777" w:rsidR="00B007E7" w:rsidRDefault="00B007E7">
      <w:pPr>
        <w:tabs>
          <w:tab w:val="left" w:pos="1134"/>
        </w:tabs>
        <w:contextualSpacing/>
        <w:jc w:val="both"/>
        <w:rPr>
          <w:sz w:val="28"/>
          <w:szCs w:val="28"/>
          <w:lang w:eastAsia="ru-RU"/>
        </w:rPr>
      </w:pPr>
    </w:p>
    <w:p w14:paraId="742D6B7C" w14:textId="77777777" w:rsidR="00B007E7" w:rsidRDefault="00683349">
      <w:pPr>
        <w:contextualSpacing/>
        <w:jc w:val="center"/>
        <w:rPr>
          <w:sz w:val="28"/>
          <w:szCs w:val="28"/>
          <w:lang w:eastAsia="ru-RU"/>
        </w:rPr>
      </w:pPr>
      <w:r>
        <w:rPr>
          <w:noProof/>
        </w:rPr>
        <w:lastRenderedPageBreak/>
        <w:drawing>
          <wp:inline distT="0" distB="0" distL="0" distR="0" wp14:anchorId="3D2880A3" wp14:editId="55DBBDC3">
            <wp:extent cx="2501265" cy="21145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3"/>
                    <a:stretch>
                      <a:fillRect/>
                    </a:stretch>
                  </pic:blipFill>
                  <pic:spPr bwMode="auto">
                    <a:xfrm>
                      <a:off x="0" y="0"/>
                      <a:ext cx="2501265" cy="2114550"/>
                    </a:xfrm>
                    <a:prstGeom prst="rect">
                      <a:avLst/>
                    </a:prstGeom>
                    <a:noFill/>
                  </pic:spPr>
                </pic:pic>
              </a:graphicData>
            </a:graphic>
          </wp:inline>
        </w:drawing>
      </w:r>
    </w:p>
    <w:p w14:paraId="0D8170CE" w14:textId="77777777" w:rsidR="00B007E7" w:rsidRDefault="00B007E7">
      <w:pPr>
        <w:contextualSpacing/>
        <w:jc w:val="center"/>
        <w:rPr>
          <w:sz w:val="28"/>
          <w:szCs w:val="28"/>
          <w:lang w:eastAsia="ru-RU"/>
        </w:rPr>
      </w:pPr>
    </w:p>
    <w:p w14:paraId="39D152F2" w14:textId="3EBBE41D" w:rsidR="00B007E7" w:rsidRDefault="00B007E7">
      <w:pPr>
        <w:contextualSpacing/>
        <w:jc w:val="center"/>
        <w:rPr>
          <w:sz w:val="28"/>
          <w:szCs w:val="28"/>
          <w:lang w:eastAsia="ru-RU"/>
        </w:rPr>
      </w:pPr>
    </w:p>
    <w:p w14:paraId="2E67EC0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14:paraId="63D68169" w14:textId="77777777" w:rsidR="00B007E7" w:rsidRDefault="00683349">
      <w:pPr>
        <w:widowControl/>
        <w:numPr>
          <w:ilvl w:val="2"/>
          <w:numId w:val="19"/>
        </w:numPr>
        <w:tabs>
          <w:tab w:val="left" w:pos="1843"/>
        </w:tabs>
        <w:ind w:left="0" w:firstLine="709"/>
        <w:contextualSpacing/>
        <w:jc w:val="both"/>
        <w:rPr>
          <w:sz w:val="28"/>
          <w:szCs w:val="28"/>
          <w:lang w:eastAsia="ru-RU"/>
        </w:rPr>
      </w:pPr>
      <w:r>
        <w:rPr>
          <w:bCs/>
          <w:sz w:val="28"/>
          <w:szCs w:val="28"/>
          <w:lang w:eastAsia="ru-RU"/>
        </w:rPr>
        <w:t xml:space="preserve">Требования к электробезопасности. </w:t>
      </w:r>
    </w:p>
    <w:p w14:paraId="372F942D" w14:textId="77777777" w:rsidR="00B007E7" w:rsidRDefault="00683349">
      <w:pPr>
        <w:tabs>
          <w:tab w:val="left" w:pos="993"/>
          <w:tab w:val="left" w:pos="1560"/>
          <w:tab w:val="left" w:pos="1701"/>
        </w:tabs>
        <w:ind w:firstLine="709"/>
        <w:contextualSpacing/>
        <w:jc w:val="both"/>
        <w:rPr>
          <w:sz w:val="28"/>
          <w:szCs w:val="28"/>
          <w:lang w:eastAsia="ru-RU"/>
        </w:rPr>
      </w:pPr>
      <w:r>
        <w:rPr>
          <w:bCs/>
          <w:sz w:val="28"/>
          <w:szCs w:val="28"/>
          <w:lang w:eastAsia="ru-RU"/>
        </w:rPr>
        <w:t>МОПС должно</w:t>
      </w:r>
      <w:r>
        <w:rPr>
          <w:sz w:val="28"/>
          <w:szCs w:val="28"/>
          <w:lang w:eastAsia="ru-RU"/>
        </w:rPr>
        <w:t xml:space="preserve"> соответствовать требованиям безопасности в соответствии с требованиями следующих нормативных документов:</w:t>
      </w:r>
    </w:p>
    <w:p w14:paraId="375465EE" w14:textId="77777777" w:rsidR="00B007E7" w:rsidRDefault="00683349">
      <w:pPr>
        <w:widowControl/>
        <w:numPr>
          <w:ilvl w:val="0"/>
          <w:numId w:val="48"/>
        </w:numPr>
        <w:tabs>
          <w:tab w:val="left" w:pos="993"/>
          <w:tab w:val="left" w:pos="1560"/>
          <w:tab w:val="left" w:pos="1701"/>
        </w:tabs>
        <w:ind w:left="0" w:firstLine="709"/>
        <w:contextualSpacing/>
        <w:jc w:val="both"/>
        <w:rPr>
          <w:sz w:val="28"/>
          <w:szCs w:val="28"/>
          <w:lang w:eastAsia="ru-RU"/>
        </w:rPr>
      </w:pPr>
      <w:r>
        <w:rPr>
          <w:sz w:val="28"/>
          <w:szCs w:val="28"/>
          <w:lang w:eastAsia="ru-RU"/>
        </w:rPr>
        <w:t xml:space="preserve"> ГОСТ Р 50669-94 «Государственный стандарт Российской Федерации.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14:paraId="3BD71E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14:paraId="46B2245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3B2942E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38F83FDB" w14:textId="77777777" w:rsidR="00B007E7" w:rsidRDefault="00683349">
      <w:pPr>
        <w:tabs>
          <w:tab w:val="left" w:pos="993"/>
        </w:tabs>
        <w:ind w:firstLine="709"/>
        <w:contextualSpacing/>
        <w:jc w:val="both"/>
        <w:rPr>
          <w:sz w:val="28"/>
          <w:szCs w:val="28"/>
          <w:lang w:eastAsia="ru-RU"/>
        </w:rPr>
      </w:pPr>
      <w:r>
        <w:rPr>
          <w:sz w:val="28"/>
          <w:szCs w:val="28"/>
          <w:lang w:eastAsia="ru-RU"/>
        </w:rPr>
        <w:t>МОПС должно быть оборудовано устройством защитного отключения (УЗО) по ГОСТ 12.4.155-85 «Государственный стандарт Союза ССР. Система стандартов безопасности труда. Устройства защитного отключения. Классификация. Общие технические требования».</w:t>
      </w:r>
    </w:p>
    <w:p w14:paraId="26B68748" w14:textId="77777777" w:rsidR="00B007E7" w:rsidRDefault="00683349">
      <w:pPr>
        <w:ind w:firstLine="709"/>
        <w:contextualSpacing/>
        <w:jc w:val="both"/>
        <w:rPr>
          <w:sz w:val="28"/>
          <w:szCs w:val="28"/>
          <w:lang w:eastAsia="ru-RU"/>
        </w:rPr>
      </w:pPr>
      <w:r>
        <w:rPr>
          <w:sz w:val="28"/>
          <w:szCs w:val="28"/>
          <w:lang w:eastAsia="ru-RU"/>
        </w:rPr>
        <w:t>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43709D03" w14:textId="77777777" w:rsidR="00B007E7" w:rsidRDefault="00683349">
      <w:pPr>
        <w:tabs>
          <w:tab w:val="left" w:pos="993"/>
        </w:tabs>
        <w:ind w:firstLine="709"/>
        <w:contextualSpacing/>
        <w:jc w:val="both"/>
        <w:rPr>
          <w:sz w:val="28"/>
          <w:szCs w:val="28"/>
          <w:lang w:eastAsia="ru-RU"/>
        </w:rPr>
      </w:pPr>
      <w:r>
        <w:rPr>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52445D59" w14:textId="77777777" w:rsidR="00B007E7" w:rsidRDefault="00683349">
      <w:pPr>
        <w:tabs>
          <w:tab w:val="left" w:pos="993"/>
        </w:tabs>
        <w:ind w:firstLine="709"/>
        <w:contextualSpacing/>
        <w:jc w:val="both"/>
        <w:rPr>
          <w:sz w:val="28"/>
          <w:szCs w:val="28"/>
          <w:lang w:eastAsia="ru-RU"/>
        </w:rPr>
      </w:pPr>
      <w:r>
        <w:rPr>
          <w:sz w:val="28"/>
          <w:szCs w:val="28"/>
          <w:lang w:eastAsia="ru-RU"/>
        </w:rPr>
        <w:t>Защиту МОПС</w:t>
      </w:r>
      <w:r>
        <w:rPr>
          <w:rFonts w:eastAsia="Arial Unicode MS"/>
          <w:iCs/>
          <w:sz w:val="28"/>
          <w:szCs w:val="28"/>
          <w:lang w:eastAsia="ru-RU"/>
        </w:rPr>
        <w:t xml:space="preserve"> </w:t>
      </w:r>
      <w:r>
        <w:rPr>
          <w:sz w:val="28"/>
          <w:szCs w:val="28"/>
          <w:lang w:eastAsia="ru-RU"/>
        </w:rPr>
        <w:t>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молниезащиты зданий, сооружений и промышленных коммуникаций»).</w:t>
      </w:r>
    </w:p>
    <w:p w14:paraId="23BDF055" w14:textId="77777777" w:rsidR="00B007E7" w:rsidRDefault="00683349">
      <w:pPr>
        <w:tabs>
          <w:tab w:val="left" w:pos="993"/>
        </w:tabs>
        <w:ind w:firstLine="709"/>
        <w:contextualSpacing/>
        <w:jc w:val="both"/>
        <w:rPr>
          <w:sz w:val="28"/>
          <w:szCs w:val="28"/>
          <w:lang w:eastAsia="ru-RU"/>
        </w:rPr>
      </w:pPr>
      <w:r>
        <w:rPr>
          <w:sz w:val="28"/>
          <w:szCs w:val="28"/>
          <w:lang w:eastAsia="ru-RU"/>
        </w:rPr>
        <w:t xml:space="preserve">Подключение электрооборудования МОПС, в котором будет находиться ОПС, должно проводиться только подготовленным персоналом, имеющим право </w:t>
      </w:r>
      <w:r>
        <w:rPr>
          <w:sz w:val="28"/>
          <w:szCs w:val="28"/>
          <w:lang w:eastAsia="ru-RU"/>
        </w:rPr>
        <w:lastRenderedPageBreak/>
        <w:t>работы с электроустановками до 1000 В и соответствующую квалификационную группу по электробезопасности.</w:t>
      </w:r>
    </w:p>
    <w:p w14:paraId="48B9ADEB"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Вентиляция и кондиционирование.</w:t>
      </w:r>
    </w:p>
    <w:p w14:paraId="1651DD53"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Предусмотреть вентиляцию с естественным побуждением, за исключением помещения санузла.</w:t>
      </w:r>
    </w:p>
    <w:p w14:paraId="5DA4818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В помещении санузла предусмотреть вытяжную вентиляцию (Рисунок 6) в соответствии с Альбомом чертежей (Приложение № 1):</w:t>
      </w:r>
    </w:p>
    <w:p w14:paraId="0B0A2A15" w14:textId="77777777" w:rsidR="00B007E7" w:rsidRDefault="00683349">
      <w:pPr>
        <w:pStyle w:val="ac"/>
        <w:widowControl/>
        <w:numPr>
          <w:ilvl w:val="0"/>
          <w:numId w:val="80"/>
        </w:numPr>
        <w:tabs>
          <w:tab w:val="left" w:pos="993"/>
        </w:tabs>
        <w:ind w:left="0" w:firstLine="709"/>
        <w:contextualSpacing/>
        <w:rPr>
          <w:i/>
          <w:sz w:val="28"/>
          <w:szCs w:val="28"/>
        </w:rPr>
      </w:pPr>
      <w:r>
        <w:rPr>
          <w:sz w:val="28"/>
          <w:szCs w:val="28"/>
        </w:rPr>
        <w:t>накладной вентилятор с обратным клапаном со следующими характеристиками:</w:t>
      </w:r>
      <w:r>
        <w:rPr>
          <w:i/>
          <w:sz w:val="28"/>
          <w:szCs w:val="28"/>
        </w:rPr>
        <w:t xml:space="preserve"> </w:t>
      </w:r>
    </w:p>
    <w:p w14:paraId="1FFD1BC8" w14:textId="0F3689DD" w:rsidR="00B007E7" w:rsidRDefault="00683349">
      <w:pPr>
        <w:pStyle w:val="ac"/>
        <w:tabs>
          <w:tab w:val="left" w:pos="993"/>
          <w:tab w:val="left" w:pos="1134"/>
        </w:tabs>
        <w:spacing w:after="120"/>
        <w:ind w:left="709"/>
        <w:jc w:val="right"/>
      </w:pPr>
      <w:r>
        <w:rPr>
          <w:i/>
        </w:rPr>
        <w:t>Таблица 3</w:t>
      </w:r>
    </w:p>
    <w:tbl>
      <w:tblPr>
        <w:tblW w:w="9351" w:type="dxa"/>
        <w:jc w:val="center"/>
        <w:tblLayout w:type="fixed"/>
        <w:tblCellMar>
          <w:top w:w="28" w:type="dxa"/>
          <w:bottom w:w="28" w:type="dxa"/>
        </w:tblCellMar>
        <w:tblLook w:val="04A0" w:firstRow="1" w:lastRow="0" w:firstColumn="1" w:lastColumn="0" w:noHBand="0" w:noVBand="1"/>
      </w:tblPr>
      <w:tblGrid>
        <w:gridCol w:w="2601"/>
        <w:gridCol w:w="452"/>
        <w:gridCol w:w="761"/>
        <w:gridCol w:w="3698"/>
        <w:gridCol w:w="1839"/>
      </w:tblGrid>
      <w:tr w:rsidR="00B007E7" w14:paraId="4C9BA909" w14:textId="77777777">
        <w:trPr>
          <w:jc w:val="center"/>
        </w:trPr>
        <w:tc>
          <w:tcPr>
            <w:tcW w:w="2601" w:type="dxa"/>
            <w:vMerge w:val="restart"/>
            <w:tcBorders>
              <w:top w:val="single" w:sz="4" w:space="0" w:color="000000"/>
              <w:left w:val="single" w:sz="4" w:space="0" w:color="000000"/>
              <w:bottom w:val="single" w:sz="4" w:space="0" w:color="000000"/>
              <w:right w:val="single" w:sz="4" w:space="0" w:color="000000"/>
            </w:tcBorders>
            <w:vAlign w:val="center"/>
          </w:tcPr>
          <w:p w14:paraId="4C1F8B51" w14:textId="77777777" w:rsidR="00B007E7" w:rsidRDefault="00683349">
            <w:pPr>
              <w:rPr>
                <w:rFonts w:eastAsia="Arial Unicode MS"/>
                <w:sz w:val="24"/>
                <w:szCs w:val="24"/>
                <w:lang w:eastAsia="ru-RU"/>
              </w:rPr>
            </w:pPr>
            <w:r>
              <w:rPr>
                <w:rFonts w:eastAsia="Arial Unicode MS"/>
                <w:sz w:val="24"/>
                <w:szCs w:val="24"/>
                <w:lang w:eastAsia="ru-RU"/>
              </w:rPr>
              <w:t>Накладной вентилятор с обратным клапаном</w:t>
            </w:r>
          </w:p>
        </w:tc>
        <w:tc>
          <w:tcPr>
            <w:tcW w:w="452" w:type="dxa"/>
            <w:vMerge w:val="restart"/>
            <w:tcBorders>
              <w:top w:val="single" w:sz="4" w:space="0" w:color="000000"/>
              <w:left w:val="single" w:sz="4" w:space="0" w:color="000000"/>
              <w:bottom w:val="single" w:sz="4" w:space="0" w:color="000000"/>
              <w:right w:val="single" w:sz="4" w:space="0" w:color="000000"/>
            </w:tcBorders>
            <w:vAlign w:val="center"/>
          </w:tcPr>
          <w:p w14:paraId="71307D16" w14:textId="77777777" w:rsidR="00B007E7" w:rsidRDefault="00683349">
            <w:pPr>
              <w:jc w:val="center"/>
              <w:rPr>
                <w:rFonts w:eastAsia="Arial Unicode MS"/>
                <w:sz w:val="24"/>
                <w:szCs w:val="24"/>
                <w:lang w:eastAsia="ru-RU"/>
              </w:rPr>
            </w:pPr>
            <w:r>
              <w:rPr>
                <w:rFonts w:eastAsia="Arial Unicode MS"/>
                <w:sz w:val="24"/>
                <w:szCs w:val="24"/>
                <w:lang w:eastAsia="ru-RU"/>
              </w:rPr>
              <w:t>1</w:t>
            </w:r>
          </w:p>
        </w:tc>
        <w:tc>
          <w:tcPr>
            <w:tcW w:w="761" w:type="dxa"/>
            <w:vMerge w:val="restart"/>
            <w:tcBorders>
              <w:top w:val="single" w:sz="4" w:space="0" w:color="000000"/>
              <w:left w:val="single" w:sz="4" w:space="0" w:color="000000"/>
              <w:bottom w:val="single" w:sz="4" w:space="0" w:color="000000"/>
              <w:right w:val="single" w:sz="4" w:space="0" w:color="000000"/>
            </w:tcBorders>
            <w:vAlign w:val="center"/>
          </w:tcPr>
          <w:p w14:paraId="6C3BACF3" w14:textId="77777777" w:rsidR="00B007E7" w:rsidRDefault="00683349">
            <w:pPr>
              <w:jc w:val="center"/>
              <w:rPr>
                <w:rFonts w:eastAsia="Arial Unicode MS"/>
                <w:sz w:val="24"/>
                <w:szCs w:val="24"/>
                <w:lang w:eastAsia="ru-RU"/>
              </w:rPr>
            </w:pPr>
            <w:r>
              <w:rPr>
                <w:rFonts w:eastAsia="Arial Unicode MS"/>
                <w:sz w:val="24"/>
                <w:szCs w:val="24"/>
                <w:lang w:eastAsia="ru-RU"/>
              </w:rPr>
              <w:t>шт.</w:t>
            </w:r>
          </w:p>
        </w:tc>
        <w:tc>
          <w:tcPr>
            <w:tcW w:w="3698" w:type="dxa"/>
            <w:tcBorders>
              <w:top w:val="single" w:sz="4" w:space="0" w:color="000000"/>
              <w:left w:val="single" w:sz="4" w:space="0" w:color="000000"/>
              <w:bottom w:val="single" w:sz="4" w:space="0" w:color="000000"/>
              <w:right w:val="single" w:sz="4" w:space="0" w:color="000000"/>
            </w:tcBorders>
          </w:tcPr>
          <w:p w14:paraId="4866DF23" w14:textId="77777777" w:rsidR="00B007E7" w:rsidRDefault="00683349">
            <w:pPr>
              <w:rPr>
                <w:rFonts w:eastAsia="Arial Unicode MS"/>
                <w:sz w:val="24"/>
                <w:szCs w:val="24"/>
                <w:lang w:eastAsia="ru-RU"/>
              </w:rPr>
            </w:pPr>
            <w:r>
              <w:rPr>
                <w:rFonts w:eastAsia="Arial Unicode MS"/>
                <w:sz w:val="24"/>
                <w:szCs w:val="24"/>
                <w:lang w:eastAsia="ru-RU"/>
              </w:rPr>
              <w:t>Установочный диаметр, мм</w:t>
            </w:r>
          </w:p>
        </w:tc>
        <w:tc>
          <w:tcPr>
            <w:tcW w:w="1839" w:type="dxa"/>
            <w:tcBorders>
              <w:top w:val="single" w:sz="4" w:space="0" w:color="000000"/>
              <w:left w:val="single" w:sz="4" w:space="0" w:color="000000"/>
              <w:bottom w:val="single" w:sz="4" w:space="0" w:color="000000"/>
              <w:right w:val="single" w:sz="4" w:space="0" w:color="000000"/>
            </w:tcBorders>
          </w:tcPr>
          <w:p w14:paraId="2D8B1B1B" w14:textId="77777777" w:rsidR="00B007E7" w:rsidRDefault="00683349">
            <w:pPr>
              <w:rPr>
                <w:rFonts w:eastAsia="Arial Unicode MS"/>
                <w:sz w:val="24"/>
                <w:szCs w:val="24"/>
                <w:lang w:eastAsia="ru-RU"/>
              </w:rPr>
            </w:pPr>
            <w:r>
              <w:rPr>
                <w:rFonts w:eastAsia="Arial Unicode MS"/>
                <w:sz w:val="24"/>
                <w:szCs w:val="24"/>
                <w:lang w:eastAsia="ru-RU"/>
              </w:rPr>
              <w:t>100</w:t>
            </w:r>
          </w:p>
        </w:tc>
      </w:tr>
      <w:tr w:rsidR="00B007E7" w14:paraId="467C3484"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0AB08A07"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31ABD428"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27F6E36A"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F2E07" w14:textId="77777777" w:rsidR="00B007E7" w:rsidRDefault="00683349">
            <w:pPr>
              <w:rPr>
                <w:rFonts w:eastAsia="Arial Unicode MS"/>
                <w:sz w:val="24"/>
                <w:szCs w:val="24"/>
                <w:lang w:eastAsia="ru-RU"/>
              </w:rPr>
            </w:pPr>
            <w:r>
              <w:rPr>
                <w:rFonts w:eastAsia="Arial Unicode MS"/>
                <w:sz w:val="24"/>
                <w:szCs w:val="24"/>
                <w:lang w:eastAsia="ru-RU"/>
              </w:rPr>
              <w:t xml:space="preserve">Мощность, Вт </w:t>
            </w:r>
          </w:p>
        </w:tc>
        <w:tc>
          <w:tcPr>
            <w:tcW w:w="1839" w:type="dxa"/>
            <w:tcBorders>
              <w:top w:val="single" w:sz="4" w:space="0" w:color="000000"/>
              <w:left w:val="single" w:sz="4" w:space="0" w:color="000000"/>
              <w:bottom w:val="single" w:sz="4" w:space="0" w:color="000000"/>
              <w:right w:val="single" w:sz="4" w:space="0" w:color="000000"/>
            </w:tcBorders>
          </w:tcPr>
          <w:p w14:paraId="3B159830" w14:textId="77777777" w:rsidR="00B007E7" w:rsidRDefault="00683349">
            <w:pPr>
              <w:rPr>
                <w:rFonts w:eastAsia="Arial Unicode MS"/>
                <w:sz w:val="24"/>
                <w:szCs w:val="24"/>
                <w:lang w:eastAsia="ru-RU"/>
              </w:rPr>
            </w:pPr>
            <w:r>
              <w:rPr>
                <w:rFonts w:eastAsia="Arial Unicode MS"/>
                <w:sz w:val="24"/>
                <w:szCs w:val="24"/>
                <w:lang w:eastAsia="ru-RU"/>
              </w:rPr>
              <w:t>Не менее 13</w:t>
            </w:r>
          </w:p>
        </w:tc>
      </w:tr>
      <w:tr w:rsidR="00B007E7" w14:paraId="558A6BC0"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25F785F2"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23DA4E29"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08F54C0C"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310F8" w14:textId="77777777" w:rsidR="00B007E7" w:rsidRDefault="00683349">
            <w:pPr>
              <w:rPr>
                <w:rFonts w:eastAsia="Arial Unicode MS"/>
                <w:sz w:val="24"/>
                <w:szCs w:val="24"/>
                <w:lang w:eastAsia="ru-RU"/>
              </w:rPr>
            </w:pPr>
            <w:r>
              <w:rPr>
                <w:rFonts w:eastAsia="Arial Unicode MS"/>
                <w:sz w:val="24"/>
                <w:szCs w:val="24"/>
                <w:lang w:eastAsia="ru-RU"/>
              </w:rPr>
              <w:t>Производительность, м</w:t>
            </w:r>
            <w:r>
              <w:rPr>
                <w:rFonts w:eastAsia="Arial Unicode MS"/>
                <w:sz w:val="24"/>
                <w:szCs w:val="24"/>
                <w:vertAlign w:val="superscript"/>
                <w:lang w:eastAsia="ru-RU"/>
              </w:rPr>
              <w:t>3</w:t>
            </w:r>
            <w:r>
              <w:rPr>
                <w:rFonts w:eastAsia="Arial Unicode MS"/>
                <w:sz w:val="24"/>
                <w:szCs w:val="24"/>
                <w:lang w:eastAsia="ru-RU"/>
              </w:rPr>
              <w:t>/час</w:t>
            </w:r>
          </w:p>
        </w:tc>
        <w:tc>
          <w:tcPr>
            <w:tcW w:w="1839" w:type="dxa"/>
            <w:tcBorders>
              <w:top w:val="single" w:sz="4" w:space="0" w:color="000000"/>
              <w:left w:val="single" w:sz="4" w:space="0" w:color="000000"/>
              <w:bottom w:val="single" w:sz="4" w:space="0" w:color="000000"/>
              <w:right w:val="single" w:sz="4" w:space="0" w:color="000000"/>
            </w:tcBorders>
          </w:tcPr>
          <w:p w14:paraId="6A5EE52A" w14:textId="77777777" w:rsidR="00B007E7" w:rsidRDefault="00683349">
            <w:pPr>
              <w:rPr>
                <w:rFonts w:eastAsia="Arial Unicode MS"/>
                <w:sz w:val="24"/>
                <w:szCs w:val="24"/>
                <w:lang w:eastAsia="ru-RU"/>
              </w:rPr>
            </w:pPr>
            <w:r>
              <w:rPr>
                <w:rFonts w:eastAsia="Arial Unicode MS"/>
                <w:sz w:val="24"/>
                <w:szCs w:val="24"/>
                <w:lang w:eastAsia="ru-RU"/>
              </w:rPr>
              <w:t xml:space="preserve">не менее 100 </w:t>
            </w:r>
          </w:p>
        </w:tc>
      </w:tr>
    </w:tbl>
    <w:p w14:paraId="3A548961" w14:textId="77777777" w:rsidR="00B007E7" w:rsidRDefault="00683349">
      <w:pPr>
        <w:widowControl/>
        <w:numPr>
          <w:ilvl w:val="0"/>
          <w:numId w:val="97"/>
        </w:numPr>
        <w:tabs>
          <w:tab w:val="left" w:pos="1134"/>
        </w:tabs>
        <w:contextualSpacing/>
        <w:jc w:val="both"/>
        <w:rPr>
          <w:sz w:val="28"/>
          <w:szCs w:val="28"/>
          <w:lang w:eastAsia="ru-RU"/>
        </w:rPr>
      </w:pPr>
      <w:bookmarkStart w:id="5" w:name="_Hlk135672704"/>
      <w:r>
        <w:rPr>
          <w:sz w:val="28"/>
          <w:szCs w:val="28"/>
          <w:lang w:eastAsia="ru-RU"/>
        </w:rPr>
        <w:t xml:space="preserve">сквозь наружную стену вывести </w:t>
      </w:r>
      <w:bookmarkEnd w:id="5"/>
      <w:r>
        <w:rPr>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14:paraId="582725E7"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 xml:space="preserve">на фасаде металлическая решетка, на отметке +2.000 (2000 мм) от уровня чистого пола, с защитным козырьком от атмосферных осадков; </w:t>
      </w:r>
    </w:p>
    <w:p w14:paraId="70E5FCAF"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цвет решетки – темно-серый,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(темно)-серый).</w:t>
      </w:r>
    </w:p>
    <w:p w14:paraId="421BC9BF" w14:textId="77777777" w:rsidR="00B007E7" w:rsidRDefault="00683349">
      <w:pPr>
        <w:tabs>
          <w:tab w:val="left" w:pos="1134"/>
        </w:tabs>
        <w:ind w:firstLine="709"/>
        <w:contextualSpacing/>
        <w:jc w:val="right"/>
        <w:rPr>
          <w:i/>
          <w:sz w:val="28"/>
          <w:szCs w:val="28"/>
          <w:lang w:eastAsia="ru-RU"/>
        </w:rPr>
      </w:pPr>
      <w:r>
        <w:rPr>
          <w:i/>
          <w:sz w:val="28"/>
          <w:szCs w:val="28"/>
          <w:lang w:eastAsia="ru-RU"/>
        </w:rPr>
        <w:t>Рисунок 6</w:t>
      </w:r>
    </w:p>
    <w:p w14:paraId="3F178E1C" w14:textId="77777777" w:rsidR="00B007E7" w:rsidRDefault="00683349">
      <w:pPr>
        <w:contextualSpacing/>
        <w:jc w:val="right"/>
        <w:rPr>
          <w:i/>
          <w:sz w:val="28"/>
          <w:szCs w:val="28"/>
          <w:lang w:eastAsia="ru-RU"/>
        </w:rPr>
      </w:pPr>
      <w:r>
        <w:rPr>
          <w:i/>
          <w:sz w:val="28"/>
          <w:szCs w:val="28"/>
          <w:lang w:eastAsia="ru-RU"/>
        </w:rPr>
        <w:t xml:space="preserve">Принципиальная схема организации системы </w:t>
      </w:r>
      <w:r>
        <w:rPr>
          <w:i/>
          <w:sz w:val="28"/>
          <w:szCs w:val="28"/>
          <w:lang w:eastAsia="ru-RU"/>
        </w:rPr>
        <w:br/>
        <w:t>вытяжной вентиляции из санузла</w:t>
      </w:r>
    </w:p>
    <w:p w14:paraId="05B3AD54" w14:textId="77777777" w:rsidR="00B007E7" w:rsidRDefault="00683349">
      <w:pPr>
        <w:contextualSpacing/>
        <w:jc w:val="right"/>
        <w:rPr>
          <w:i/>
          <w:sz w:val="28"/>
          <w:szCs w:val="28"/>
          <w:lang w:eastAsia="ru-RU"/>
        </w:rPr>
      </w:pPr>
      <w:r>
        <w:rPr>
          <w:i/>
          <w:noProof/>
          <w:sz w:val="28"/>
          <w:szCs w:val="28"/>
          <w:lang w:eastAsia="ru-RU"/>
        </w:rPr>
        <w:drawing>
          <wp:anchor distT="0" distB="0" distL="114300" distR="114300" simplePos="0" relativeHeight="38" behindDoc="0" locked="0" layoutInCell="0" allowOverlap="1" wp14:anchorId="6A0BC5CB" wp14:editId="60AFE26C">
            <wp:simplePos x="0" y="0"/>
            <wp:positionH relativeFrom="column">
              <wp:posOffset>1328420</wp:posOffset>
            </wp:positionH>
            <wp:positionV relativeFrom="paragraph">
              <wp:posOffset>209550</wp:posOffset>
            </wp:positionV>
            <wp:extent cx="3335655" cy="2435860"/>
            <wp:effectExtent l="0" t="0" r="0" b="0"/>
            <wp:wrapTopAndBottom/>
            <wp:docPr id="6"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00"/>
                    <pic:cNvPicPr>
                      <a:picLocks noChangeAspect="1" noChangeArrowheads="1"/>
                    </pic:cNvPicPr>
                  </pic:nvPicPr>
                  <pic:blipFill>
                    <a:blip r:embed="rId14"/>
                    <a:stretch>
                      <a:fillRect/>
                    </a:stretch>
                  </pic:blipFill>
                  <pic:spPr bwMode="auto">
                    <a:xfrm>
                      <a:off x="0" y="0"/>
                      <a:ext cx="3335655" cy="2435860"/>
                    </a:xfrm>
                    <a:prstGeom prst="rect">
                      <a:avLst/>
                    </a:prstGeom>
                    <a:noFill/>
                  </pic:spPr>
                </pic:pic>
              </a:graphicData>
            </a:graphic>
          </wp:anchor>
        </w:drawing>
      </w:r>
    </w:p>
    <w:p w14:paraId="590D2B3B" w14:textId="77777777" w:rsidR="00B007E7" w:rsidRDefault="00B007E7">
      <w:pPr>
        <w:contextualSpacing/>
        <w:jc w:val="right"/>
        <w:rPr>
          <w:sz w:val="28"/>
          <w:szCs w:val="28"/>
          <w:lang w:eastAsia="ru-RU"/>
        </w:rPr>
      </w:pPr>
    </w:p>
    <w:p w14:paraId="69406DB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Систему кондиционирования предусмотреть в соответствии с Альбомом чертежей (Приложение № 1) и следующими требованиями</w:t>
      </w:r>
      <w:r>
        <w:rPr>
          <w:bCs/>
          <w:sz w:val="28"/>
          <w:szCs w:val="28"/>
          <w:lang w:eastAsia="x-none"/>
        </w:rPr>
        <w:t>:</w:t>
      </w:r>
    </w:p>
    <w:p w14:paraId="67BE0C4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мощность сплит-систем принять:</w:t>
      </w:r>
    </w:p>
    <w:p w14:paraId="00E9D0DF" w14:textId="77777777" w:rsidR="00B007E7" w:rsidRDefault="00683349">
      <w:pPr>
        <w:jc w:val="right"/>
        <w:rPr>
          <w:i/>
          <w:sz w:val="28"/>
          <w:szCs w:val="28"/>
          <w:lang w:eastAsia="ru-RU"/>
        </w:rPr>
      </w:pPr>
      <w:r>
        <w:rPr>
          <w:i/>
          <w:sz w:val="28"/>
          <w:szCs w:val="28"/>
          <w:lang w:eastAsia="ru-RU"/>
        </w:rPr>
        <w:t>Таблица 4</w:t>
      </w:r>
    </w:p>
    <w:tbl>
      <w:tblPr>
        <w:tblW w:w="9351" w:type="dxa"/>
        <w:jc w:val="center"/>
        <w:tblLayout w:type="fixed"/>
        <w:tblCellMar>
          <w:top w:w="28" w:type="dxa"/>
          <w:bottom w:w="28" w:type="dxa"/>
        </w:tblCellMar>
        <w:tblLook w:val="04A0" w:firstRow="1" w:lastRow="0" w:firstColumn="1" w:lastColumn="0" w:noHBand="0" w:noVBand="1"/>
      </w:tblPr>
      <w:tblGrid>
        <w:gridCol w:w="3680"/>
        <w:gridCol w:w="3970"/>
        <w:gridCol w:w="1701"/>
      </w:tblGrid>
      <w:tr w:rsidR="00B007E7" w14:paraId="2545F7F9" w14:textId="77777777">
        <w:trPr>
          <w:trHeight w:val="259"/>
          <w:jc w:val="center"/>
        </w:trPr>
        <w:tc>
          <w:tcPr>
            <w:tcW w:w="3680" w:type="dxa"/>
            <w:vMerge w:val="restart"/>
            <w:tcBorders>
              <w:top w:val="single" w:sz="4" w:space="0" w:color="000000"/>
              <w:left w:val="single" w:sz="4" w:space="0" w:color="000000"/>
              <w:bottom w:val="single" w:sz="4" w:space="0" w:color="000000"/>
              <w:right w:val="single" w:sz="4" w:space="0" w:color="000000"/>
            </w:tcBorders>
            <w:vAlign w:val="center"/>
          </w:tcPr>
          <w:p w14:paraId="24FE9CA8" w14:textId="77777777" w:rsidR="00B007E7" w:rsidRDefault="00683349">
            <w:pPr>
              <w:rPr>
                <w:sz w:val="24"/>
                <w:szCs w:val="24"/>
                <w:lang w:eastAsia="ru-RU"/>
              </w:rPr>
            </w:pPr>
            <w:r>
              <w:rPr>
                <w:sz w:val="24"/>
                <w:szCs w:val="24"/>
                <w:lang w:eastAsia="ru-RU"/>
              </w:rPr>
              <w:t xml:space="preserve">Сплит-система клиентской зоны </w:t>
            </w:r>
          </w:p>
        </w:tc>
        <w:tc>
          <w:tcPr>
            <w:tcW w:w="3970" w:type="dxa"/>
            <w:tcBorders>
              <w:top w:val="single" w:sz="4" w:space="0" w:color="000000"/>
              <w:left w:val="single" w:sz="4" w:space="0" w:color="000000"/>
              <w:bottom w:val="single" w:sz="4" w:space="0" w:color="000000"/>
              <w:right w:val="single" w:sz="4" w:space="0" w:color="000000"/>
            </w:tcBorders>
            <w:vAlign w:val="center"/>
          </w:tcPr>
          <w:p w14:paraId="56CCA1DD"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036A6F8C"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623BD6C8" w14:textId="77777777">
        <w:trPr>
          <w:trHeight w:val="306"/>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846C215"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1D906311" w14:textId="77777777" w:rsidR="00B007E7" w:rsidRDefault="00683349">
            <w:pPr>
              <w:rPr>
                <w:sz w:val="24"/>
                <w:szCs w:val="24"/>
                <w:lang w:eastAsia="ru-RU"/>
              </w:rPr>
            </w:pPr>
            <w:r>
              <w:rPr>
                <w:sz w:val="24"/>
                <w:szCs w:val="24"/>
                <w:lang w:eastAsia="ru-RU"/>
              </w:rPr>
              <w:t>Мощность на охлаждение (не менее), BTU/кВт(</w:t>
            </w:r>
            <w:r>
              <w:rPr>
                <w:sz w:val="24"/>
                <w:szCs w:val="24"/>
                <w:lang w:val="en-US" w:eastAsia="ru-RU"/>
              </w:rPr>
              <w:t>N</w:t>
            </w:r>
            <w:r>
              <w:rPr>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73548EF" w14:textId="77777777" w:rsidR="00B007E7" w:rsidRDefault="00683349">
            <w:pPr>
              <w:rPr>
                <w:sz w:val="24"/>
                <w:szCs w:val="24"/>
                <w:lang w:eastAsia="ru-RU"/>
              </w:rPr>
            </w:pPr>
            <w:r>
              <w:rPr>
                <w:sz w:val="24"/>
                <w:szCs w:val="24"/>
                <w:lang w:eastAsia="ru-RU"/>
              </w:rPr>
              <w:t>12000/1,0</w:t>
            </w:r>
          </w:p>
        </w:tc>
      </w:tr>
      <w:tr w:rsidR="00B007E7" w14:paraId="6BBBF6C8" w14:textId="77777777">
        <w:trPr>
          <w:trHeight w:val="133"/>
          <w:jc w:val="center"/>
        </w:trPr>
        <w:tc>
          <w:tcPr>
            <w:tcW w:w="3680"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CABAE51" w14:textId="77777777" w:rsidR="00B007E7" w:rsidRDefault="00683349">
            <w:pPr>
              <w:rPr>
                <w:sz w:val="24"/>
                <w:szCs w:val="24"/>
                <w:lang w:eastAsia="ru-RU"/>
              </w:rPr>
            </w:pPr>
            <w:r>
              <w:rPr>
                <w:sz w:val="24"/>
                <w:szCs w:val="24"/>
                <w:lang w:eastAsia="ru-RU"/>
              </w:rPr>
              <w:t>Сплит-система рабочей зоны</w:t>
            </w:r>
          </w:p>
        </w:tc>
        <w:tc>
          <w:tcPr>
            <w:tcW w:w="3970" w:type="dxa"/>
            <w:tcBorders>
              <w:top w:val="single" w:sz="4" w:space="0" w:color="000000"/>
              <w:left w:val="single" w:sz="4" w:space="0" w:color="000000"/>
              <w:bottom w:val="single" w:sz="4" w:space="0" w:color="000000"/>
              <w:right w:val="single" w:sz="4" w:space="0" w:color="000000"/>
            </w:tcBorders>
            <w:vAlign w:val="center"/>
          </w:tcPr>
          <w:p w14:paraId="514B3656"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4D706412"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2CBF7A1C" w14:textId="77777777">
        <w:trPr>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4F7343E"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3A9C036B" w14:textId="77777777" w:rsidR="00B007E7" w:rsidRDefault="00683349">
            <w:pPr>
              <w:rPr>
                <w:sz w:val="24"/>
                <w:szCs w:val="24"/>
                <w:lang w:eastAsia="ru-RU"/>
              </w:rPr>
            </w:pPr>
            <w:r>
              <w:rPr>
                <w:sz w:val="24"/>
                <w:szCs w:val="24"/>
                <w:lang w:eastAsia="ru-RU"/>
              </w:rPr>
              <w:t xml:space="preserve">Мощность на охлаждение (не </w:t>
            </w:r>
            <w:r>
              <w:rPr>
                <w:sz w:val="24"/>
                <w:szCs w:val="24"/>
                <w:lang w:eastAsia="ru-RU"/>
              </w:rPr>
              <w:lastRenderedPageBreak/>
              <w:t>менее), BTU/кВт(N):</w:t>
            </w:r>
          </w:p>
        </w:tc>
        <w:tc>
          <w:tcPr>
            <w:tcW w:w="1701" w:type="dxa"/>
            <w:tcBorders>
              <w:top w:val="single" w:sz="4" w:space="0" w:color="000000"/>
              <w:left w:val="single" w:sz="4" w:space="0" w:color="000000"/>
              <w:bottom w:val="single" w:sz="4" w:space="0" w:color="000000"/>
              <w:right w:val="single" w:sz="4" w:space="0" w:color="000000"/>
            </w:tcBorders>
            <w:vAlign w:val="center"/>
          </w:tcPr>
          <w:p w14:paraId="0E3BF1FF" w14:textId="77777777" w:rsidR="00B007E7" w:rsidRDefault="00683349">
            <w:pPr>
              <w:rPr>
                <w:sz w:val="24"/>
                <w:szCs w:val="24"/>
                <w:lang w:eastAsia="ru-RU"/>
              </w:rPr>
            </w:pPr>
            <w:r>
              <w:rPr>
                <w:sz w:val="24"/>
                <w:szCs w:val="24"/>
                <w:lang w:eastAsia="ru-RU"/>
              </w:rPr>
              <w:lastRenderedPageBreak/>
              <w:t>9000/0,9</w:t>
            </w:r>
          </w:p>
        </w:tc>
      </w:tr>
    </w:tbl>
    <w:p w14:paraId="48BC6009"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 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 цвет металлического кожуха,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 – серый), при этом в иных случаях размещения наружных блоков сплит-систем т.е. не под фронтонным свесом и не под карнизным свесом (сторона ската крыши) защита наружных блоков сплит-систем металлическими кожухами не обязательна;</w:t>
      </w:r>
    </w:p>
    <w:p w14:paraId="7DBD0744" w14:textId="77777777" w:rsidR="00B007E7" w:rsidRDefault="00B007E7">
      <w:pPr>
        <w:tabs>
          <w:tab w:val="left" w:pos="1134"/>
        </w:tabs>
        <w:ind w:left="709"/>
        <w:jc w:val="both"/>
        <w:rPr>
          <w:sz w:val="16"/>
          <w:szCs w:val="16"/>
          <w:lang w:eastAsia="ru-RU"/>
        </w:rPr>
      </w:pPr>
    </w:p>
    <w:p w14:paraId="57CCBF47" w14:textId="77777777" w:rsidR="00B007E7" w:rsidRDefault="00683349">
      <w:pPr>
        <w:jc w:val="center"/>
        <w:rPr>
          <w:i/>
          <w:sz w:val="28"/>
          <w:szCs w:val="28"/>
          <w:lang w:eastAsia="ru-RU"/>
        </w:rPr>
      </w:pPr>
      <w:r>
        <w:rPr>
          <w:i/>
          <w:sz w:val="28"/>
          <w:szCs w:val="28"/>
          <w:lang w:eastAsia="ru-RU"/>
        </w:rPr>
        <w:t>Рекомендуемые варианты защитных металлических кожухов</w:t>
      </w:r>
    </w:p>
    <w:tbl>
      <w:tblPr>
        <w:tblW w:w="9214" w:type="dxa"/>
        <w:tblInd w:w="142" w:type="dxa"/>
        <w:tblLayout w:type="fixed"/>
        <w:tblLook w:val="04A0" w:firstRow="1" w:lastRow="0" w:firstColumn="1" w:lastColumn="0" w:noHBand="0" w:noVBand="1"/>
      </w:tblPr>
      <w:tblGrid>
        <w:gridCol w:w="4673"/>
        <w:gridCol w:w="4541"/>
      </w:tblGrid>
      <w:tr w:rsidR="00B007E7" w14:paraId="598E0D93" w14:textId="77777777">
        <w:trPr>
          <w:trHeight w:val="2150"/>
        </w:trPr>
        <w:tc>
          <w:tcPr>
            <w:tcW w:w="4672" w:type="dxa"/>
            <w:shd w:val="clear" w:color="auto" w:fill="auto"/>
            <w:vAlign w:val="center"/>
          </w:tcPr>
          <w:p w14:paraId="64D2DF22" w14:textId="77777777" w:rsidR="00B007E7" w:rsidRDefault="00683349">
            <w:pPr>
              <w:tabs>
                <w:tab w:val="left" w:pos="1560"/>
              </w:tabs>
              <w:contextualSpacing/>
              <w:jc w:val="center"/>
              <w:rPr>
                <w:bCs/>
                <w:i/>
                <w:sz w:val="24"/>
                <w:szCs w:val="24"/>
                <w:lang w:eastAsia="x-none"/>
              </w:rPr>
            </w:pPr>
            <w:r>
              <w:rPr>
                <w:noProof/>
              </w:rPr>
              <w:drawing>
                <wp:inline distT="0" distB="0" distL="0" distR="0" wp14:anchorId="568E35BB" wp14:editId="28B02160">
                  <wp:extent cx="1269365" cy="1180465"/>
                  <wp:effectExtent l="0" t="0" r="0" b="0"/>
                  <wp:docPr id="7" name="Image 39" descr="черный короб для кондиционера от производителя М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9" descr="черный короб для кондиционера от производителя Минск"/>
                          <pic:cNvPicPr>
                            <a:picLocks noChangeAspect="1" noChangeArrowheads="1"/>
                          </pic:cNvPicPr>
                        </pic:nvPicPr>
                        <pic:blipFill>
                          <a:blip r:embed="rId15"/>
                          <a:stretch>
                            <a:fillRect/>
                          </a:stretch>
                        </pic:blipFill>
                        <pic:spPr bwMode="auto">
                          <a:xfrm>
                            <a:off x="0" y="0"/>
                            <a:ext cx="1269365" cy="1180465"/>
                          </a:xfrm>
                          <a:prstGeom prst="rect">
                            <a:avLst/>
                          </a:prstGeom>
                          <a:noFill/>
                        </pic:spPr>
                      </pic:pic>
                    </a:graphicData>
                  </a:graphic>
                </wp:inline>
              </w:drawing>
            </w:r>
          </w:p>
          <w:p w14:paraId="08C6FB1D"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7</w:t>
            </w:r>
          </w:p>
        </w:tc>
        <w:tc>
          <w:tcPr>
            <w:tcW w:w="4541" w:type="dxa"/>
            <w:shd w:val="clear" w:color="auto" w:fill="auto"/>
            <w:vAlign w:val="center"/>
          </w:tcPr>
          <w:p w14:paraId="549C4041" w14:textId="77777777" w:rsidR="00B007E7" w:rsidRDefault="00683349">
            <w:pPr>
              <w:tabs>
                <w:tab w:val="left" w:pos="1560"/>
              </w:tabs>
              <w:contextualSpacing/>
              <w:jc w:val="center"/>
              <w:rPr>
                <w:bCs/>
                <w:i/>
                <w:sz w:val="24"/>
                <w:szCs w:val="24"/>
                <w:lang w:eastAsia="x-none"/>
              </w:rPr>
            </w:pPr>
            <w:r>
              <w:rPr>
                <w:noProof/>
              </w:rPr>
              <w:drawing>
                <wp:inline distT="0" distB="0" distL="0" distR="0" wp14:anchorId="07FD1C92" wp14:editId="143DC577">
                  <wp:extent cx="1337310" cy="1180465"/>
                  <wp:effectExtent l="0" t="0" r="0" b="0"/>
                  <wp:docPr id="8" name="Image 40" descr="короб для кондиционера с крышкой че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40" descr="короб для кондиционера с крышкой черный"/>
                          <pic:cNvPicPr>
                            <a:picLocks noChangeAspect="1" noChangeArrowheads="1"/>
                          </pic:cNvPicPr>
                        </pic:nvPicPr>
                        <pic:blipFill>
                          <a:blip r:embed="rId16"/>
                          <a:stretch>
                            <a:fillRect/>
                          </a:stretch>
                        </pic:blipFill>
                        <pic:spPr bwMode="auto">
                          <a:xfrm>
                            <a:off x="0" y="0"/>
                            <a:ext cx="1337310" cy="1180465"/>
                          </a:xfrm>
                          <a:prstGeom prst="rect">
                            <a:avLst/>
                          </a:prstGeom>
                          <a:noFill/>
                        </pic:spPr>
                      </pic:pic>
                    </a:graphicData>
                  </a:graphic>
                </wp:inline>
              </w:drawing>
            </w:r>
          </w:p>
          <w:p w14:paraId="0959EAB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8</w:t>
            </w:r>
          </w:p>
        </w:tc>
      </w:tr>
      <w:tr w:rsidR="00B007E7" w14:paraId="1855163C" w14:textId="77777777">
        <w:trPr>
          <w:trHeight w:val="66"/>
        </w:trPr>
        <w:tc>
          <w:tcPr>
            <w:tcW w:w="4672" w:type="dxa"/>
            <w:shd w:val="clear" w:color="auto" w:fill="auto"/>
            <w:vAlign w:val="center"/>
          </w:tcPr>
          <w:p w14:paraId="39ABA8DA" w14:textId="77777777" w:rsidR="00B007E7" w:rsidRDefault="00B007E7">
            <w:pPr>
              <w:tabs>
                <w:tab w:val="left" w:pos="1560"/>
              </w:tabs>
              <w:contextualSpacing/>
              <w:jc w:val="center"/>
              <w:rPr>
                <w:bCs/>
                <w:i/>
                <w:sz w:val="24"/>
                <w:szCs w:val="24"/>
                <w:lang w:eastAsia="ru-RU"/>
              </w:rPr>
            </w:pPr>
          </w:p>
        </w:tc>
        <w:tc>
          <w:tcPr>
            <w:tcW w:w="4541" w:type="dxa"/>
            <w:shd w:val="clear" w:color="auto" w:fill="auto"/>
            <w:vAlign w:val="center"/>
          </w:tcPr>
          <w:p w14:paraId="097994FB" w14:textId="77777777" w:rsidR="00B007E7" w:rsidRDefault="00B007E7">
            <w:pPr>
              <w:tabs>
                <w:tab w:val="left" w:pos="1560"/>
              </w:tabs>
              <w:contextualSpacing/>
              <w:jc w:val="center"/>
              <w:rPr>
                <w:bCs/>
                <w:i/>
                <w:sz w:val="24"/>
                <w:szCs w:val="24"/>
                <w:lang w:eastAsia="ru-RU"/>
              </w:rPr>
            </w:pPr>
          </w:p>
        </w:tc>
      </w:tr>
      <w:tr w:rsidR="00B007E7" w14:paraId="438DAE80" w14:textId="77777777">
        <w:trPr>
          <w:trHeight w:val="2308"/>
        </w:trPr>
        <w:tc>
          <w:tcPr>
            <w:tcW w:w="4672" w:type="dxa"/>
            <w:shd w:val="clear" w:color="auto" w:fill="auto"/>
            <w:vAlign w:val="center"/>
          </w:tcPr>
          <w:p w14:paraId="1342C65B" w14:textId="77777777" w:rsidR="00B007E7" w:rsidRDefault="00683349">
            <w:pPr>
              <w:tabs>
                <w:tab w:val="left" w:pos="1560"/>
              </w:tabs>
              <w:contextualSpacing/>
              <w:jc w:val="center"/>
              <w:rPr>
                <w:bCs/>
                <w:i/>
                <w:sz w:val="24"/>
                <w:szCs w:val="24"/>
                <w:lang w:eastAsia="x-none"/>
              </w:rPr>
            </w:pPr>
            <w:r>
              <w:rPr>
                <w:noProof/>
              </w:rPr>
              <w:drawing>
                <wp:inline distT="0" distB="0" distL="0" distR="0" wp14:anchorId="20CD1117" wp14:editId="7615754C">
                  <wp:extent cx="1398905" cy="1160145"/>
                  <wp:effectExtent l="0" t="0" r="0" b="0"/>
                  <wp:docPr id="9" name="Image 41" descr="C:\Users\Vladimir.Fiterman\AppData\Local\Microsoft\Windows\INetCache\Content.MSO\55E45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1" descr="C:\Users\Vladimir.Fiterman\AppData\Local\Microsoft\Windows\INetCache\Content.MSO\55E4585.tmp"/>
                          <pic:cNvPicPr>
                            <a:picLocks noChangeAspect="1" noChangeArrowheads="1"/>
                          </pic:cNvPicPr>
                        </pic:nvPicPr>
                        <pic:blipFill>
                          <a:blip r:embed="rId17"/>
                          <a:stretch>
                            <a:fillRect/>
                          </a:stretch>
                        </pic:blipFill>
                        <pic:spPr bwMode="auto">
                          <a:xfrm>
                            <a:off x="0" y="0"/>
                            <a:ext cx="1398905" cy="1160145"/>
                          </a:xfrm>
                          <a:prstGeom prst="rect">
                            <a:avLst/>
                          </a:prstGeom>
                          <a:noFill/>
                        </pic:spPr>
                      </pic:pic>
                    </a:graphicData>
                  </a:graphic>
                </wp:inline>
              </w:drawing>
            </w:r>
          </w:p>
          <w:p w14:paraId="03C03A4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9</w:t>
            </w:r>
          </w:p>
        </w:tc>
        <w:tc>
          <w:tcPr>
            <w:tcW w:w="4541" w:type="dxa"/>
            <w:shd w:val="clear" w:color="auto" w:fill="auto"/>
            <w:vAlign w:val="center"/>
          </w:tcPr>
          <w:p w14:paraId="00883F2A" w14:textId="77777777" w:rsidR="00B007E7" w:rsidRDefault="00683349">
            <w:pPr>
              <w:tabs>
                <w:tab w:val="left" w:pos="1560"/>
              </w:tabs>
              <w:contextualSpacing/>
              <w:jc w:val="center"/>
              <w:rPr>
                <w:bCs/>
                <w:i/>
                <w:sz w:val="24"/>
                <w:szCs w:val="24"/>
                <w:lang w:val="en-US" w:eastAsia="x-none"/>
              </w:rPr>
            </w:pPr>
            <w:r>
              <w:rPr>
                <w:noProof/>
              </w:rPr>
              <w:drawing>
                <wp:inline distT="0" distB="0" distL="0" distR="0" wp14:anchorId="3041CB90" wp14:editId="672B1CF7">
                  <wp:extent cx="1344295" cy="1214755"/>
                  <wp:effectExtent l="0" t="0" r="0" b="0"/>
                  <wp:docPr id="10"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42" descr="Источник высокого качества крышка вентиляции кондиционера производителя и  крышка вентиляции кондиционера на Alibaba.com"/>
                          <pic:cNvPicPr>
                            <a:picLocks noChangeAspect="1" noChangeArrowheads="1"/>
                          </pic:cNvPicPr>
                        </pic:nvPicPr>
                        <pic:blipFill>
                          <a:blip r:embed="rId18"/>
                          <a:stretch>
                            <a:fillRect/>
                          </a:stretch>
                        </pic:blipFill>
                        <pic:spPr bwMode="auto">
                          <a:xfrm>
                            <a:off x="0" y="0"/>
                            <a:ext cx="1344295" cy="1214755"/>
                          </a:xfrm>
                          <a:prstGeom prst="rect">
                            <a:avLst/>
                          </a:prstGeom>
                          <a:noFill/>
                        </pic:spPr>
                      </pic:pic>
                    </a:graphicData>
                  </a:graphic>
                </wp:inline>
              </w:drawing>
            </w:r>
          </w:p>
          <w:p w14:paraId="05EBD66C"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10</w:t>
            </w:r>
          </w:p>
        </w:tc>
      </w:tr>
    </w:tbl>
    <w:p w14:paraId="2D6C2B7E" w14:textId="77777777" w:rsidR="00B007E7" w:rsidRDefault="00B007E7">
      <w:pPr>
        <w:tabs>
          <w:tab w:val="left" w:pos="1560"/>
        </w:tabs>
        <w:contextualSpacing/>
        <w:jc w:val="both"/>
        <w:rPr>
          <w:bCs/>
          <w:sz w:val="16"/>
          <w:szCs w:val="16"/>
          <w:lang w:eastAsia="x-none"/>
        </w:rPr>
      </w:pPr>
    </w:p>
    <w:p w14:paraId="29CD43D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 xml:space="preserve">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Pr>
          <w:sz w:val="28"/>
          <w:szCs w:val="28"/>
          <w:lang w:eastAsia="ru-RU"/>
        </w:rPr>
        <w:t>запахозапирающим</w:t>
      </w:r>
      <w:proofErr w:type="spellEnd"/>
      <w:r>
        <w:rPr>
          <w:sz w:val="28"/>
          <w:szCs w:val="28"/>
          <w:lang w:eastAsia="ru-RU"/>
        </w:rPr>
        <w:t xml:space="preserve"> устройством, не допускается вывод дренажных трубопроводов на главный фасад;</w:t>
      </w:r>
    </w:p>
    <w:p w14:paraId="42B0320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размещение наружных блоков сплит систем принять в соответствии с Альбомом чертежей (Приложение № 1);</w:t>
      </w:r>
    </w:p>
    <w:p w14:paraId="7C7BDC61"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размещение внутренних блоков сплит систем принять в соответствии с Альбомом чертежей (Приложение № 1).</w:t>
      </w:r>
    </w:p>
    <w:p w14:paraId="36C26B07" w14:textId="77777777" w:rsidR="00B007E7" w:rsidRDefault="00683349">
      <w:pPr>
        <w:pStyle w:val="ac"/>
        <w:widowControl/>
        <w:numPr>
          <w:ilvl w:val="2"/>
          <w:numId w:val="19"/>
        </w:numPr>
        <w:tabs>
          <w:tab w:val="left" w:pos="1843"/>
        </w:tabs>
        <w:ind w:left="0" w:firstLine="709"/>
        <w:contextualSpacing/>
        <w:rPr>
          <w:bCs/>
          <w:sz w:val="28"/>
          <w:szCs w:val="28"/>
          <w:lang w:eastAsia="x-none"/>
        </w:rPr>
      </w:pPr>
      <w:r>
        <w:rPr>
          <w:sz w:val="28"/>
          <w:szCs w:val="28"/>
        </w:rPr>
        <w:t>Для организации системы отопления применить электроконвекторы, оснащенные термостатами (терморегуляторами) с автоматическим регулированием температуры в помещении (для электроконвектора обязательно наличие сертификата в области пожарной безопасности, обязательной/добровольной пожарной сертификации).</w:t>
      </w:r>
    </w:p>
    <w:p w14:paraId="5B90B3B3" w14:textId="77777777" w:rsidR="00B007E7" w:rsidRDefault="00683349">
      <w:pPr>
        <w:widowControl/>
        <w:numPr>
          <w:ilvl w:val="3"/>
          <w:numId w:val="19"/>
        </w:numPr>
        <w:tabs>
          <w:tab w:val="left" w:pos="1843"/>
        </w:tabs>
        <w:ind w:left="0" w:firstLine="709"/>
        <w:contextualSpacing/>
        <w:jc w:val="both"/>
        <w:rPr>
          <w:bCs/>
          <w:sz w:val="28"/>
          <w:szCs w:val="28"/>
          <w:lang w:eastAsia="x-none"/>
        </w:rPr>
      </w:pPr>
      <w:r>
        <w:rPr>
          <w:sz w:val="28"/>
          <w:szCs w:val="28"/>
          <w:lang w:eastAsia="x-none"/>
        </w:rPr>
        <w:t xml:space="preserve">Выполнить монтаж электроконвекторов </w:t>
      </w:r>
      <w:r>
        <w:rPr>
          <w:sz w:val="28"/>
          <w:szCs w:val="28"/>
          <w:lang w:eastAsia="ru-RU"/>
        </w:rPr>
        <w:t>в соответствии с Альбомом чертежей (Приложение № 1):</w:t>
      </w:r>
    </w:p>
    <w:p w14:paraId="594AB0CB"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lang w:eastAsia="ru-RU"/>
        </w:rPr>
      </w:pPr>
      <w:r>
        <w:rPr>
          <w:sz w:val="28"/>
          <w:szCs w:val="28"/>
          <w:lang w:eastAsia="ru-RU"/>
        </w:rPr>
        <w:lastRenderedPageBreak/>
        <w:t>размещение, привязки и высоту монтажа электроконвекторов принять строго в соответствии с Альбомом чертежей (Приложение № 1);</w:t>
      </w:r>
    </w:p>
    <w:p w14:paraId="216D42A0"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rPr>
      </w:pPr>
      <w:r>
        <w:rPr>
          <w:sz w:val="28"/>
          <w:szCs w:val="28"/>
          <w:lang w:eastAsia="ru-RU"/>
        </w:rPr>
        <w:t>использовать электроконвекторы с характеристиками, соответствующими объемно-планировочному решению. Количество Тип и расположение определить проектом и согласовать с Заказчиком.</w:t>
      </w:r>
    </w:p>
    <w:p w14:paraId="77A1B6A9"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Водоснабжение.</w:t>
      </w:r>
    </w:p>
    <w:p w14:paraId="11E956A0"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x-none"/>
        </w:rPr>
        <w:t>В случае подключения к централизованным системам водоснабжения (</w:t>
      </w:r>
      <w:proofErr w:type="spellStart"/>
      <w:r>
        <w:rPr>
          <w:sz w:val="28"/>
          <w:szCs w:val="28"/>
          <w:lang w:eastAsia="x-none"/>
        </w:rPr>
        <w:t>тех.присоединение</w:t>
      </w:r>
      <w:proofErr w:type="spellEnd"/>
      <w:r>
        <w:rPr>
          <w:sz w:val="28"/>
          <w:szCs w:val="28"/>
          <w:lang w:eastAsia="x-none"/>
        </w:rPr>
        <w:t xml:space="preserve"> к внешним сетям водоснабжения), а 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14:paraId="3FACFAE3" w14:textId="77777777" w:rsidR="00B007E7" w:rsidRDefault="00683349">
      <w:pPr>
        <w:tabs>
          <w:tab w:val="left" w:pos="1276"/>
          <w:tab w:val="left" w:pos="1701"/>
        </w:tabs>
        <w:ind w:left="709"/>
        <w:contextualSpacing/>
        <w:jc w:val="right"/>
        <w:rPr>
          <w:i/>
          <w:sz w:val="28"/>
          <w:szCs w:val="28"/>
        </w:rPr>
      </w:pPr>
      <w:r>
        <w:rPr>
          <w:i/>
          <w:sz w:val="28"/>
          <w:szCs w:val="28"/>
        </w:rPr>
        <w:t>Таблица 5</w:t>
      </w:r>
    </w:p>
    <w:tbl>
      <w:tblPr>
        <w:tblW w:w="9485" w:type="dxa"/>
        <w:tblLayout w:type="fixed"/>
        <w:tblLook w:val="04A0" w:firstRow="1" w:lastRow="0" w:firstColumn="1" w:lastColumn="0" w:noHBand="0" w:noVBand="1"/>
      </w:tblPr>
      <w:tblGrid>
        <w:gridCol w:w="3068"/>
        <w:gridCol w:w="3590"/>
        <w:gridCol w:w="2827"/>
      </w:tblGrid>
      <w:tr w:rsidR="00B007E7" w14:paraId="27B73CB4" w14:textId="77777777">
        <w:trPr>
          <w:trHeight w:val="1734"/>
        </w:trPr>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1AA3C" w14:textId="77777777" w:rsidR="00B007E7" w:rsidRDefault="00683349">
            <w:pPr>
              <w:ind w:firstLine="33"/>
              <w:jc w:val="center"/>
              <w:rPr>
                <w:b/>
                <w:sz w:val="24"/>
                <w:szCs w:val="24"/>
                <w:lang w:eastAsia="ru-RU"/>
              </w:rPr>
            </w:pPr>
            <w:r>
              <w:rPr>
                <w:b/>
                <w:sz w:val="24"/>
                <w:szCs w:val="24"/>
                <w:lang w:eastAsia="ru-RU"/>
              </w:rPr>
              <w:t>Наименование</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C9C7C" w14:textId="77777777" w:rsidR="00B007E7" w:rsidRDefault="00683349">
            <w:pPr>
              <w:ind w:firstLine="33"/>
              <w:jc w:val="center"/>
              <w:rPr>
                <w:b/>
                <w:sz w:val="24"/>
                <w:szCs w:val="24"/>
                <w:lang w:eastAsia="ru-RU"/>
              </w:rPr>
            </w:pPr>
            <w:r>
              <w:rPr>
                <w:b/>
                <w:sz w:val="24"/>
                <w:szCs w:val="24"/>
                <w:lang w:eastAsia="ru-RU"/>
              </w:rPr>
              <w:t>Наименование/ описание параметров эквивалентности</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0EF9" w14:textId="77777777" w:rsidR="00B007E7" w:rsidRDefault="00683349">
            <w:pPr>
              <w:ind w:firstLine="33"/>
              <w:jc w:val="center"/>
              <w:rPr>
                <w:b/>
                <w:sz w:val="24"/>
                <w:szCs w:val="24"/>
                <w:lang w:eastAsia="ru-RU"/>
              </w:rPr>
            </w:pPr>
            <w:r>
              <w:rPr>
                <w:b/>
                <w:sz w:val="24"/>
                <w:szCs w:val="24"/>
                <w:lang w:eastAsia="ru-RU"/>
              </w:rPr>
              <w:t>Предельные значения (минимальные, максимальные) или варианты таких параметров</w:t>
            </w:r>
          </w:p>
        </w:tc>
      </w:tr>
      <w:tr w:rsidR="00B007E7" w14:paraId="21B5BFDB" w14:textId="77777777">
        <w:trPr>
          <w:trHeight w:val="429"/>
        </w:trPr>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A07B7D" w14:textId="77777777" w:rsidR="00B007E7" w:rsidRDefault="00683349">
            <w:pPr>
              <w:ind w:firstLine="33"/>
              <w:rPr>
                <w:sz w:val="24"/>
                <w:szCs w:val="24"/>
                <w:lang w:eastAsia="ru-RU"/>
              </w:rPr>
            </w:pPr>
            <w:r>
              <w:rPr>
                <w:sz w:val="24"/>
                <w:szCs w:val="24"/>
                <w:lang w:eastAsia="ru-RU"/>
              </w:rPr>
              <w:t xml:space="preserve">Универсальный прибор учета (счетчик воды), присоединительный </w:t>
            </w:r>
          </w:p>
          <w:p w14:paraId="16AE49CC" w14:textId="77777777" w:rsidR="00B007E7" w:rsidRDefault="00683349">
            <w:pPr>
              <w:ind w:firstLine="33"/>
              <w:rPr>
                <w:sz w:val="24"/>
                <w:szCs w:val="24"/>
                <w:lang w:eastAsia="ru-RU"/>
              </w:rPr>
            </w:pPr>
            <w:r>
              <w:rPr>
                <w:sz w:val="24"/>
                <w:szCs w:val="24"/>
                <w:lang w:eastAsia="ru-RU"/>
              </w:rPr>
              <w:t>размер – 1/2"</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1D35A" w14:textId="77777777" w:rsidR="00B007E7" w:rsidRDefault="00683349">
            <w:pPr>
              <w:jc w:val="both"/>
              <w:rPr>
                <w:sz w:val="24"/>
                <w:szCs w:val="24"/>
                <w:lang w:eastAsia="ru-RU"/>
              </w:rPr>
            </w:pPr>
            <w:r>
              <w:rPr>
                <w:sz w:val="24"/>
                <w:szCs w:val="24"/>
                <w:lang w:eastAsia="ru-RU"/>
              </w:rPr>
              <w:t>Расход максимальный, м3/час</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FF08" w14:textId="77777777" w:rsidR="00B007E7" w:rsidRDefault="00683349">
            <w:pPr>
              <w:jc w:val="center"/>
              <w:rPr>
                <w:sz w:val="24"/>
                <w:szCs w:val="24"/>
                <w:lang w:eastAsia="ru-RU"/>
              </w:rPr>
            </w:pPr>
            <w:r>
              <w:rPr>
                <w:sz w:val="24"/>
                <w:szCs w:val="24"/>
                <w:lang w:eastAsia="ru-RU"/>
              </w:rPr>
              <w:t>Не менее 2,5</w:t>
            </w:r>
          </w:p>
        </w:tc>
      </w:tr>
      <w:tr w:rsidR="00B007E7" w14:paraId="0FD382F8" w14:textId="77777777">
        <w:trPr>
          <w:trHeight w:val="431"/>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8E0841"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F7B54" w14:textId="77777777" w:rsidR="00B007E7" w:rsidRDefault="00683349">
            <w:pPr>
              <w:ind w:firstLine="33"/>
              <w:rPr>
                <w:sz w:val="24"/>
                <w:szCs w:val="24"/>
                <w:lang w:eastAsia="ru-RU"/>
              </w:rPr>
            </w:pPr>
            <w:r>
              <w:rPr>
                <w:sz w:val="24"/>
                <w:szCs w:val="24"/>
                <w:lang w:eastAsia="ru-RU"/>
              </w:rPr>
              <w:t>Расход номинальный, м3/час</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B3DEE" w14:textId="77777777" w:rsidR="00B007E7" w:rsidRDefault="00683349">
            <w:pPr>
              <w:jc w:val="center"/>
              <w:rPr>
                <w:sz w:val="24"/>
                <w:szCs w:val="24"/>
                <w:lang w:eastAsia="ru-RU"/>
              </w:rPr>
            </w:pPr>
            <w:r>
              <w:rPr>
                <w:sz w:val="24"/>
                <w:szCs w:val="24"/>
                <w:lang w:eastAsia="ru-RU"/>
              </w:rPr>
              <w:t>Не менее 1,5</w:t>
            </w:r>
          </w:p>
        </w:tc>
      </w:tr>
      <w:tr w:rsidR="00B007E7" w14:paraId="1E037228" w14:textId="77777777">
        <w:trPr>
          <w:trHeight w:val="39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541DB7"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C31A" w14:textId="77777777" w:rsidR="00B007E7" w:rsidRDefault="00683349">
            <w:pPr>
              <w:ind w:firstLine="33"/>
              <w:rPr>
                <w:sz w:val="24"/>
                <w:szCs w:val="24"/>
                <w:lang w:eastAsia="ru-RU"/>
              </w:rPr>
            </w:pPr>
            <w:r>
              <w:rPr>
                <w:sz w:val="24"/>
                <w:szCs w:val="24"/>
                <w:lang w:eastAsia="ru-RU"/>
              </w:rPr>
              <w:t>Максимальная рабочая температура горячей санитарной воды, °С</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DC38B" w14:textId="77777777" w:rsidR="00B007E7" w:rsidRDefault="00683349">
            <w:pPr>
              <w:jc w:val="center"/>
              <w:rPr>
                <w:sz w:val="24"/>
                <w:szCs w:val="24"/>
                <w:lang w:eastAsia="ru-RU"/>
              </w:rPr>
            </w:pPr>
            <w:r>
              <w:rPr>
                <w:sz w:val="24"/>
                <w:szCs w:val="24"/>
                <w:lang w:eastAsia="ru-RU"/>
              </w:rPr>
              <w:t>60°С</w:t>
            </w:r>
          </w:p>
        </w:tc>
      </w:tr>
      <w:tr w:rsidR="00B007E7" w14:paraId="50C26572" w14:textId="77777777">
        <w:trPr>
          <w:trHeight w:val="41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053F2706"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62C8D763"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холодную воду</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DFBD25F" w14:textId="77777777" w:rsidR="00B007E7" w:rsidRDefault="00683349">
            <w:pPr>
              <w:jc w:val="center"/>
              <w:rPr>
                <w:sz w:val="24"/>
                <w:szCs w:val="24"/>
                <w:lang w:eastAsia="ru-RU"/>
              </w:rPr>
            </w:pPr>
            <w:r>
              <w:rPr>
                <w:sz w:val="24"/>
                <w:szCs w:val="24"/>
                <w:lang w:eastAsia="ru-RU"/>
              </w:rPr>
              <w:t>Не менее 6 лет</w:t>
            </w:r>
          </w:p>
        </w:tc>
      </w:tr>
      <w:tr w:rsidR="00B007E7" w14:paraId="2EC26344" w14:textId="77777777">
        <w:trPr>
          <w:trHeight w:val="425"/>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4CBAA593"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2F6EC61B"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горячую воду</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7B2BB25" w14:textId="77777777" w:rsidR="00B007E7" w:rsidRDefault="00683349">
            <w:pPr>
              <w:jc w:val="center"/>
              <w:rPr>
                <w:sz w:val="24"/>
                <w:szCs w:val="24"/>
                <w:lang w:eastAsia="ru-RU"/>
              </w:rPr>
            </w:pPr>
            <w:r>
              <w:rPr>
                <w:sz w:val="24"/>
                <w:szCs w:val="24"/>
                <w:lang w:eastAsia="ru-RU"/>
              </w:rPr>
              <w:t>Не менее 4 лет</w:t>
            </w:r>
          </w:p>
        </w:tc>
      </w:tr>
    </w:tbl>
    <w:p w14:paraId="726705F6"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755C9B89" w14:textId="6D7078AA"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w:t>
      </w:r>
      <w:r w:rsidR="00046EAF">
        <w:rPr>
          <w:sz w:val="28"/>
          <w:szCs w:val="28"/>
          <w:lang w:eastAsia="ru-RU"/>
        </w:rPr>
        <w:t xml:space="preserve"> </w:t>
      </w:r>
      <w:r>
        <w:rPr>
          <w:sz w:val="28"/>
          <w:szCs w:val="28"/>
          <w:lang w:eastAsia="ru-RU"/>
        </w:rPr>
        <w:t>л 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14:paraId="7CC7C9A2" w14:textId="77777777" w:rsidR="00B007E7" w:rsidRDefault="00683349">
      <w:pPr>
        <w:pStyle w:val="ac"/>
        <w:widowControl/>
        <w:numPr>
          <w:ilvl w:val="0"/>
          <w:numId w:val="28"/>
        </w:numPr>
        <w:tabs>
          <w:tab w:val="left" w:pos="993"/>
          <w:tab w:val="left" w:pos="1276"/>
          <w:tab w:val="left" w:pos="1701"/>
        </w:tabs>
        <w:ind w:left="0" w:firstLine="709"/>
        <w:contextualSpacing/>
        <w:rPr>
          <w:sz w:val="28"/>
          <w:szCs w:val="28"/>
        </w:rPr>
      </w:pPr>
      <w:r>
        <w:rPr>
          <w:sz w:val="28"/>
          <w:szCs w:val="28"/>
        </w:rPr>
        <w:t>запирание технологического люка о стороны помещения (засов с пружиной);</w:t>
      </w:r>
    </w:p>
    <w:p w14:paraId="178F373A"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теплоизоляцию технологического проема;</w:t>
      </w:r>
    </w:p>
    <w:p w14:paraId="6C466AC8"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 xml:space="preserve">наружная и внутренняя)) поверхности технологического люка должны быть одного цвета со стенами; </w:t>
      </w:r>
    </w:p>
    <w:p w14:paraId="647B7C21"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lastRenderedPageBreak/>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14:paraId="7055F964" w14:textId="6BC32608" w:rsidR="00B007E7" w:rsidRDefault="00683349">
      <w:pPr>
        <w:tabs>
          <w:tab w:val="left" w:pos="1134"/>
          <w:tab w:val="left" w:pos="1701"/>
        </w:tabs>
        <w:ind w:left="709"/>
        <w:contextualSpacing/>
        <w:jc w:val="right"/>
        <w:rPr>
          <w:i/>
          <w:sz w:val="28"/>
          <w:szCs w:val="28"/>
          <w:lang w:eastAsia="ru-RU"/>
        </w:rPr>
      </w:pPr>
      <w:r>
        <w:rPr>
          <w:i/>
          <w:sz w:val="28"/>
          <w:szCs w:val="28"/>
          <w:lang w:eastAsia="ru-RU"/>
        </w:rPr>
        <w:t>Рисунок 11</w:t>
      </w:r>
    </w:p>
    <w:p w14:paraId="2D4D77C0" w14:textId="77777777" w:rsidR="00B007E7" w:rsidRDefault="00683349">
      <w:pPr>
        <w:tabs>
          <w:tab w:val="left" w:pos="1134"/>
          <w:tab w:val="left" w:pos="1701"/>
        </w:tabs>
        <w:ind w:left="709"/>
        <w:contextualSpacing/>
        <w:jc w:val="right"/>
        <w:rPr>
          <w:i/>
          <w:sz w:val="28"/>
          <w:szCs w:val="28"/>
          <w:lang w:eastAsia="ru-RU"/>
        </w:rPr>
      </w:pPr>
      <w:r>
        <w:rPr>
          <w:i/>
          <w:sz w:val="28"/>
          <w:szCs w:val="28"/>
          <w:lang w:eastAsia="ru-RU"/>
        </w:rPr>
        <w:t xml:space="preserve">Принципиальная схема организации системы водоснабжения </w:t>
      </w:r>
    </w:p>
    <w:p w14:paraId="0FF7D57F" w14:textId="77777777" w:rsidR="00B007E7" w:rsidRDefault="00683349">
      <w:pPr>
        <w:tabs>
          <w:tab w:val="left" w:pos="1134"/>
          <w:tab w:val="left" w:pos="1701"/>
        </w:tabs>
        <w:ind w:left="709" w:hanging="709"/>
        <w:contextualSpacing/>
        <w:jc w:val="right"/>
        <w:rPr>
          <w:i/>
          <w:sz w:val="28"/>
          <w:szCs w:val="28"/>
          <w:lang w:eastAsia="ru-RU"/>
        </w:rPr>
      </w:pPr>
      <w:r>
        <w:rPr>
          <w:i/>
          <w:sz w:val="28"/>
          <w:szCs w:val="28"/>
          <w:lang w:eastAsia="ru-RU"/>
        </w:rPr>
        <w:t>из накопительной емкости</w:t>
      </w:r>
    </w:p>
    <w:p w14:paraId="31C62D53" w14:textId="77777777" w:rsidR="00B007E7" w:rsidRDefault="00B007E7">
      <w:pPr>
        <w:ind w:hanging="709"/>
        <w:jc w:val="center"/>
        <w:rPr>
          <w:i/>
          <w:sz w:val="28"/>
          <w:szCs w:val="28"/>
          <w:lang w:eastAsia="ru-RU"/>
        </w:rPr>
      </w:pPr>
    </w:p>
    <w:p w14:paraId="1AC587DF" w14:textId="77777777" w:rsidR="00B007E7" w:rsidRDefault="00683349">
      <w:pPr>
        <w:jc w:val="right"/>
        <w:rPr>
          <w:i/>
          <w:sz w:val="28"/>
          <w:szCs w:val="28"/>
          <w:lang w:eastAsia="ru-RU"/>
        </w:rPr>
      </w:pPr>
      <w:r>
        <w:rPr>
          <w:noProof/>
        </w:rPr>
        <w:drawing>
          <wp:inline distT="0" distB="0" distL="0" distR="0" wp14:anchorId="7C031EC5" wp14:editId="1EC0731D">
            <wp:extent cx="5175885" cy="3105150"/>
            <wp:effectExtent l="0" t="0" r="0" b="0"/>
            <wp:docPr id="11"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97" descr="cid:image001.jpg@01DA1E17.A9386F20"/>
                    <pic:cNvPicPr>
                      <a:picLocks noChangeAspect="1" noChangeArrowheads="1"/>
                    </pic:cNvPicPr>
                  </pic:nvPicPr>
                  <pic:blipFill>
                    <a:blip r:embed="rId19"/>
                    <a:srcRect l="3399" t="3154" r="9425" b="5156"/>
                    <a:stretch>
                      <a:fillRect/>
                    </a:stretch>
                  </pic:blipFill>
                  <pic:spPr bwMode="auto">
                    <a:xfrm>
                      <a:off x="0" y="0"/>
                      <a:ext cx="5175885" cy="3105150"/>
                    </a:xfrm>
                    <a:prstGeom prst="rect">
                      <a:avLst/>
                    </a:prstGeom>
                    <a:noFill/>
                  </pic:spPr>
                </pic:pic>
              </a:graphicData>
            </a:graphic>
          </wp:inline>
        </w:drawing>
      </w:r>
    </w:p>
    <w:p w14:paraId="26FA2AC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14:paraId="66474FE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Узел управления скважинным насосом разместить в кессоне. </w:t>
      </w:r>
      <w:r>
        <w:rPr>
          <w:sz w:val="28"/>
          <w:szCs w:val="28"/>
          <w:lang w:eastAsia="ru-RU"/>
        </w:rPr>
        <w:br/>
        <w:t>В зависимости от климатического района (региона), устройство кессона должно быть выполнено с учетом:</w:t>
      </w:r>
    </w:p>
    <w:p w14:paraId="58D07129"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исключения промерзания оголовка скважины и прочего оборудования, находящегося в кессоне;</w:t>
      </w:r>
    </w:p>
    <w:p w14:paraId="4F92067D"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 xml:space="preserve">утепление крышки кессона. </w:t>
      </w:r>
    </w:p>
    <w:p w14:paraId="300FC606" w14:textId="77777777" w:rsidR="00B007E7" w:rsidRDefault="00683349">
      <w:pPr>
        <w:pStyle w:val="ac"/>
        <w:tabs>
          <w:tab w:val="left" w:pos="1560"/>
          <w:tab w:val="left" w:pos="1843"/>
        </w:tabs>
        <w:ind w:left="0" w:firstLine="709"/>
        <w:contextualSpacing/>
        <w:rPr>
          <w:sz w:val="28"/>
          <w:szCs w:val="28"/>
        </w:rPr>
      </w:pPr>
      <w:r>
        <w:rPr>
          <w:sz w:val="28"/>
          <w:szCs w:val="28"/>
        </w:rPr>
        <w:t>Узел управления включает в себя:</w:t>
      </w:r>
    </w:p>
    <w:p w14:paraId="682C9B22"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обратный клапан латунный муфтовый, установленный на насосе не вибрационного типа в скважине;</w:t>
      </w:r>
    </w:p>
    <w:p w14:paraId="1248681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вводе водопровода в кессон от скважинного насоса;</w:t>
      </w:r>
    </w:p>
    <w:p w14:paraId="7ECDA359"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грязевой фильтр сетчатый косой (установка перед расширительным баком и реле давления);</w:t>
      </w:r>
    </w:p>
    <w:p w14:paraId="3200969A"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мембранный расширительный бак (</w:t>
      </w:r>
      <w:proofErr w:type="spellStart"/>
      <w:r>
        <w:rPr>
          <w:sz w:val="28"/>
          <w:szCs w:val="28"/>
          <w:lang w:eastAsia="ru-RU"/>
        </w:rPr>
        <w:t>экспанзомат</w:t>
      </w:r>
      <w:proofErr w:type="spellEnd"/>
      <w:r>
        <w:rPr>
          <w:sz w:val="28"/>
          <w:szCs w:val="28"/>
          <w:lang w:eastAsia="ru-RU"/>
        </w:rPr>
        <w:t>) с узлом слива и отключения;</w:t>
      </w:r>
    </w:p>
    <w:p w14:paraId="5B9E62CB"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реле давления (управление насосом);</w:t>
      </w:r>
    </w:p>
    <w:p w14:paraId="6640DF3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манометр показывающий;</w:t>
      </w:r>
    </w:p>
    <w:p w14:paraId="61BFEFCF"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выводе водопровода из кессона в сторону МОПС в земле.</w:t>
      </w:r>
    </w:p>
    <w:p w14:paraId="1B5FC632" w14:textId="77777777" w:rsidR="00B007E7" w:rsidRDefault="00683349">
      <w:pPr>
        <w:tabs>
          <w:tab w:val="left" w:pos="993"/>
        </w:tabs>
        <w:ind w:firstLine="709"/>
        <w:contextualSpacing/>
        <w:jc w:val="both"/>
        <w:rPr>
          <w:sz w:val="28"/>
          <w:szCs w:val="28"/>
          <w:lang w:eastAsia="ru-RU"/>
        </w:rPr>
      </w:pPr>
      <w:r>
        <w:rPr>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14:paraId="44433884" w14:textId="77777777" w:rsidR="00B007E7" w:rsidRDefault="00683349">
      <w:pPr>
        <w:tabs>
          <w:tab w:val="left" w:pos="993"/>
        </w:tabs>
        <w:ind w:firstLine="709"/>
        <w:contextualSpacing/>
        <w:jc w:val="both"/>
        <w:rPr>
          <w:iCs/>
          <w:sz w:val="28"/>
          <w:szCs w:val="28"/>
          <w:lang w:eastAsia="ru-RU"/>
        </w:rPr>
      </w:pPr>
      <w:r>
        <w:rPr>
          <w:sz w:val="28"/>
          <w:szCs w:val="28"/>
          <w:lang w:eastAsia="ru-RU"/>
        </w:rPr>
        <w:lastRenderedPageBreak/>
        <w:t>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металлического кессона) снаружи (изнутри при необходимости). О</w:t>
      </w:r>
      <w:r>
        <w:rPr>
          <w:iCs/>
          <w:sz w:val="28"/>
          <w:szCs w:val="28"/>
          <w:lang w:eastAsia="ru-RU"/>
        </w:rPr>
        <w:t>беспечить абсолютную герметичность кольцевого зазора вокруг обсадной трубы и кессона в целом.</w:t>
      </w:r>
    </w:p>
    <w:p w14:paraId="61DBFD5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Прокладка водопровода в земле до ввода в МОПС.</w:t>
      </w:r>
    </w:p>
    <w:p w14:paraId="4F91CC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 узле ввода водопровода в МОПС (внутри теплового контура) установить:</w:t>
      </w:r>
    </w:p>
    <w:p w14:paraId="2758FD20"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запорный шаровой кран DN25;</w:t>
      </w:r>
    </w:p>
    <w:p w14:paraId="1BF36E19"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кран шаровой DN15 с штуцером под шланг (отвод на технические нужды);</w:t>
      </w:r>
    </w:p>
    <w:p w14:paraId="64D374C5"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Pr>
          <w:sz w:val="28"/>
          <w:szCs w:val="28"/>
        </w:rPr>
        <w:t xml:space="preserve">Конфигурация </w:t>
      </w:r>
      <w:r>
        <w:rPr>
          <w:sz w:val="28"/>
          <w:szCs w:val="28"/>
          <w:lang w:eastAsia="ru-RU"/>
        </w:rPr>
        <w:t>–</w:t>
      </w:r>
      <w:r>
        <w:rPr>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Pr>
          <w:sz w:val="28"/>
          <w:szCs w:val="28"/>
          <w:lang w:eastAsia="ru-RU"/>
        </w:rPr>
        <w:t>.</w:t>
      </w:r>
    </w:p>
    <w:p w14:paraId="1F33928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фильтрации воды включает в себя:</w:t>
      </w:r>
    </w:p>
    <w:p w14:paraId="1889A455" w14:textId="77777777" w:rsidR="00B007E7" w:rsidRDefault="00683349">
      <w:pPr>
        <w:numPr>
          <w:ilvl w:val="2"/>
          <w:numId w:val="70"/>
        </w:numPr>
        <w:tabs>
          <w:tab w:val="left" w:pos="993"/>
          <w:tab w:val="left" w:pos="1276"/>
        </w:tabs>
        <w:ind w:left="0" w:firstLine="709"/>
        <w:contextualSpacing/>
        <w:jc w:val="both"/>
        <w:rPr>
          <w:sz w:val="28"/>
          <w:szCs w:val="28"/>
          <w:lang w:eastAsia="ru-RU"/>
        </w:rPr>
      </w:pPr>
      <w:r>
        <w:rPr>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73720F71" w14:textId="77777777" w:rsidR="00B007E7" w:rsidRDefault="00683349">
      <w:pPr>
        <w:widowControl/>
        <w:numPr>
          <w:ilvl w:val="2"/>
          <w:numId w:val="70"/>
        </w:numPr>
        <w:tabs>
          <w:tab w:val="left" w:pos="993"/>
          <w:tab w:val="left" w:pos="1276"/>
        </w:tabs>
        <w:ind w:left="0" w:firstLine="709"/>
        <w:contextualSpacing/>
        <w:jc w:val="both"/>
        <w:rPr>
          <w:sz w:val="28"/>
          <w:szCs w:val="28"/>
          <w:lang w:eastAsia="ru-RU"/>
        </w:rPr>
      </w:pPr>
      <w:r>
        <w:rPr>
          <w:sz w:val="28"/>
          <w:szCs w:val="28"/>
          <w:lang w:eastAsia="ru-RU"/>
        </w:rPr>
        <w:t xml:space="preserve">фильтр тонкой очистки </w:t>
      </w:r>
      <w:proofErr w:type="spellStart"/>
      <w:r>
        <w:rPr>
          <w:sz w:val="28"/>
          <w:szCs w:val="28"/>
          <w:lang w:eastAsia="ru-RU"/>
        </w:rPr>
        <w:t>картриджный</w:t>
      </w:r>
      <w:proofErr w:type="spellEnd"/>
      <w:r>
        <w:rPr>
          <w:sz w:val="28"/>
          <w:szCs w:val="28"/>
          <w:lang w:eastAsia="ru-RU"/>
        </w:rPr>
        <w:t>, установленный перед вводом в накопительную емкость (бак для запаса воды).</w:t>
      </w:r>
    </w:p>
    <w:p w14:paraId="79C7559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Накопительная емкость (бак для запаса воды) обеспечивает запас воды и оборудуется:</w:t>
      </w:r>
    </w:p>
    <w:p w14:paraId="6F2B5F4A"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bookmarkStart w:id="6" w:name="_Hlk113626876"/>
      <w:r>
        <w:rPr>
          <w:sz w:val="28"/>
          <w:szCs w:val="28"/>
          <w:lang w:eastAsia="ru-RU"/>
        </w:rPr>
        <w:t xml:space="preserve">сливным </w:t>
      </w:r>
      <w:bookmarkEnd w:id="6"/>
      <w:r>
        <w:rPr>
          <w:sz w:val="28"/>
          <w:szCs w:val="28"/>
          <w:lang w:eastAsia="ru-RU"/>
        </w:rPr>
        <w:t xml:space="preserve">краном в нижней части бака размером не менее </w:t>
      </w:r>
      <w:r>
        <w:rPr>
          <w:sz w:val="28"/>
          <w:szCs w:val="28"/>
          <w:lang w:val="en-US" w:eastAsia="ru-RU"/>
        </w:rPr>
        <w:t>DN</w:t>
      </w:r>
      <w:r>
        <w:rPr>
          <w:sz w:val="28"/>
          <w:szCs w:val="28"/>
          <w:lang w:eastAsia="ru-RU"/>
        </w:rPr>
        <w:t>25;</w:t>
      </w:r>
    </w:p>
    <w:p w14:paraId="6DF38733"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r>
        <w:rPr>
          <w:sz w:val="28"/>
          <w:szCs w:val="28"/>
          <w:lang w:eastAsia="ru-RU"/>
        </w:rPr>
        <w:t>крышкой для возможности беспрепятственной промывки и обслуживания.</w:t>
      </w:r>
    </w:p>
    <w:p w14:paraId="3296B05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9F769A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Организация водоснабжения из накопительной емкости (бака для запаса воды):</w:t>
      </w:r>
    </w:p>
    <w:p w14:paraId="039CC4B3" w14:textId="77777777" w:rsidR="00B007E7" w:rsidRDefault="00683349">
      <w:pPr>
        <w:widowControl/>
        <w:numPr>
          <w:ilvl w:val="0"/>
          <w:numId w:val="72"/>
        </w:numPr>
        <w:tabs>
          <w:tab w:val="left" w:pos="993"/>
          <w:tab w:val="left" w:pos="1843"/>
        </w:tabs>
        <w:ind w:left="0" w:firstLine="709"/>
        <w:contextualSpacing/>
        <w:jc w:val="both"/>
        <w:rPr>
          <w:sz w:val="28"/>
          <w:szCs w:val="28"/>
          <w:lang w:eastAsia="ru-RU"/>
        </w:rPr>
      </w:pPr>
      <w:r>
        <w:rPr>
          <w:sz w:val="28"/>
          <w:szCs w:val="28"/>
          <w:lang w:eastAsia="ru-RU"/>
        </w:rPr>
        <w:t>внутри бака установить скважинный насос с нижним забором воды не вибрационного типа;</w:t>
      </w:r>
    </w:p>
    <w:p w14:paraId="3032ADC4" w14:textId="77777777" w:rsidR="00B007E7" w:rsidRDefault="00683349">
      <w:pPr>
        <w:widowControl/>
        <w:numPr>
          <w:ilvl w:val="0"/>
          <w:numId w:val="72"/>
        </w:numPr>
        <w:tabs>
          <w:tab w:val="left" w:pos="993"/>
          <w:tab w:val="left" w:pos="1276"/>
          <w:tab w:val="left" w:pos="1843"/>
        </w:tabs>
        <w:ind w:left="0" w:firstLine="709"/>
        <w:contextualSpacing/>
        <w:jc w:val="both"/>
        <w:rPr>
          <w:sz w:val="28"/>
          <w:szCs w:val="28"/>
          <w:lang w:eastAsia="ru-RU"/>
        </w:rPr>
      </w:pPr>
      <w:r>
        <w:rPr>
          <w:sz w:val="28"/>
          <w:szCs w:val="28"/>
          <w:lang w:eastAsia="ru-RU"/>
        </w:rPr>
        <w:t>на насос установить обратный клапан латунный муфтовый;</w:t>
      </w:r>
    </w:p>
    <w:p w14:paraId="23410E86"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для управление насосом установить реле давления, реле защиты от сухого хода и мембранный расширительный бак;</w:t>
      </w:r>
    </w:p>
    <w:p w14:paraId="11D6E7C0"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запорный кран после узла управления насосом;</w:t>
      </w:r>
    </w:p>
    <w:p w14:paraId="7C8565A5"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Pr>
          <w:sz w:val="28"/>
          <w:szCs w:val="28"/>
        </w:rPr>
        <w:br/>
        <w:t>1,5-2,5 атм.</w:t>
      </w:r>
    </w:p>
    <w:p w14:paraId="24997449" w14:textId="77777777" w:rsidR="00B007E7" w:rsidRDefault="00683349">
      <w:pPr>
        <w:tabs>
          <w:tab w:val="left" w:pos="993"/>
          <w:tab w:val="left" w:pos="1276"/>
        </w:tabs>
        <w:ind w:firstLine="709"/>
        <w:contextualSpacing/>
        <w:jc w:val="right"/>
        <w:rPr>
          <w:i/>
          <w:sz w:val="28"/>
          <w:szCs w:val="28"/>
        </w:rPr>
      </w:pPr>
      <w:r>
        <w:br w:type="column"/>
      </w:r>
      <w:r>
        <w:rPr>
          <w:i/>
          <w:sz w:val="28"/>
          <w:szCs w:val="28"/>
        </w:rPr>
        <w:lastRenderedPageBreak/>
        <w:t>Таблица 6</w:t>
      </w:r>
    </w:p>
    <w:p w14:paraId="2E0EEC69" w14:textId="77777777" w:rsidR="00B007E7" w:rsidRDefault="00683349">
      <w:pPr>
        <w:tabs>
          <w:tab w:val="left" w:pos="1134"/>
        </w:tabs>
        <w:spacing w:after="120"/>
        <w:jc w:val="center"/>
        <w:rPr>
          <w:i/>
          <w:sz w:val="28"/>
          <w:szCs w:val="28"/>
        </w:rPr>
      </w:pPr>
      <w:r>
        <w:rPr>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4"/>
        <w:gridCol w:w="1869"/>
        <w:gridCol w:w="1844"/>
        <w:gridCol w:w="2268"/>
      </w:tblGrid>
      <w:tr w:rsidR="00B007E7" w14:paraId="4F305EFF" w14:textId="77777777">
        <w:trPr>
          <w:trHeight w:val="622"/>
          <w:tblHeader/>
        </w:trPr>
        <w:tc>
          <w:tcPr>
            <w:tcW w:w="1971" w:type="dxa"/>
            <w:tcBorders>
              <w:top w:val="single" w:sz="4" w:space="0" w:color="000000"/>
              <w:left w:val="single" w:sz="4" w:space="0" w:color="000000"/>
              <w:bottom w:val="single" w:sz="4" w:space="0" w:color="000000"/>
              <w:right w:val="single" w:sz="4" w:space="0" w:color="000000"/>
            </w:tcBorders>
            <w:vAlign w:val="center"/>
          </w:tcPr>
          <w:p w14:paraId="0D905476" w14:textId="77777777" w:rsidR="00B007E7" w:rsidRDefault="00683349">
            <w:pPr>
              <w:jc w:val="center"/>
              <w:rPr>
                <w:b/>
                <w:sz w:val="24"/>
                <w:szCs w:val="24"/>
                <w:lang w:eastAsia="ru-RU"/>
              </w:rPr>
            </w:pPr>
            <w:r>
              <w:rPr>
                <w:b/>
                <w:sz w:val="24"/>
                <w:szCs w:val="24"/>
                <w:lang w:eastAsia="ru-RU"/>
              </w:rPr>
              <w:t xml:space="preserve">Обозначение </w:t>
            </w:r>
            <w:r>
              <w:rPr>
                <w:b/>
                <w:sz w:val="24"/>
                <w:szCs w:val="24"/>
                <w:lang w:eastAsia="ru-RU"/>
              </w:rPr>
              <w:br/>
              <w:t>в формуле</w:t>
            </w:r>
          </w:p>
        </w:tc>
        <w:tc>
          <w:tcPr>
            <w:tcW w:w="1404" w:type="dxa"/>
            <w:tcBorders>
              <w:top w:val="single" w:sz="4" w:space="0" w:color="000000"/>
              <w:bottom w:val="single" w:sz="4" w:space="0" w:color="000000"/>
              <w:right w:val="single" w:sz="4" w:space="0" w:color="000000"/>
            </w:tcBorders>
            <w:vAlign w:val="center"/>
          </w:tcPr>
          <w:p w14:paraId="7504DDF3" w14:textId="77777777" w:rsidR="00B007E7" w:rsidRDefault="00683349">
            <w:pPr>
              <w:jc w:val="center"/>
              <w:rPr>
                <w:b/>
                <w:sz w:val="24"/>
                <w:szCs w:val="24"/>
                <w:lang w:eastAsia="ru-RU"/>
              </w:rPr>
            </w:pPr>
            <w:r>
              <w:rPr>
                <w:b/>
                <w:sz w:val="24"/>
                <w:szCs w:val="24"/>
                <w:lang w:eastAsia="ru-RU"/>
              </w:rPr>
              <w:t>N</w:t>
            </w:r>
          </w:p>
        </w:tc>
        <w:tc>
          <w:tcPr>
            <w:tcW w:w="1869" w:type="dxa"/>
            <w:tcBorders>
              <w:top w:val="single" w:sz="4" w:space="0" w:color="000000"/>
              <w:bottom w:val="single" w:sz="4" w:space="0" w:color="000000"/>
              <w:right w:val="single" w:sz="4" w:space="0" w:color="000000"/>
            </w:tcBorders>
            <w:vAlign w:val="center"/>
          </w:tcPr>
          <w:p w14:paraId="56C39E20" w14:textId="77777777" w:rsidR="00B007E7" w:rsidRDefault="00683349">
            <w:pPr>
              <w:jc w:val="center"/>
              <w:rPr>
                <w:b/>
                <w:sz w:val="24"/>
                <w:szCs w:val="24"/>
                <w:lang w:eastAsia="ru-RU"/>
              </w:rPr>
            </w:pPr>
            <w:r>
              <w:rPr>
                <w:b/>
                <w:sz w:val="24"/>
                <w:szCs w:val="24"/>
                <w:lang w:eastAsia="ru-RU"/>
              </w:rPr>
              <w:t>P</w:t>
            </w:r>
          </w:p>
        </w:tc>
        <w:tc>
          <w:tcPr>
            <w:tcW w:w="1844" w:type="dxa"/>
            <w:tcBorders>
              <w:top w:val="single" w:sz="4" w:space="0" w:color="000000"/>
              <w:bottom w:val="single" w:sz="4" w:space="0" w:color="000000"/>
              <w:right w:val="single" w:sz="4" w:space="0" w:color="000000"/>
            </w:tcBorders>
            <w:vAlign w:val="center"/>
          </w:tcPr>
          <w:p w14:paraId="29960C5D" w14:textId="77777777" w:rsidR="00B007E7" w:rsidRDefault="00683349">
            <w:pPr>
              <w:jc w:val="center"/>
              <w:rPr>
                <w:b/>
                <w:sz w:val="24"/>
                <w:szCs w:val="24"/>
                <w:lang w:eastAsia="ru-RU"/>
              </w:rPr>
            </w:pPr>
            <w:r>
              <w:rPr>
                <w:b/>
                <w:sz w:val="24"/>
                <w:szCs w:val="24"/>
                <w:lang w:eastAsia="ru-RU"/>
              </w:rPr>
              <w:t>M</w:t>
            </w:r>
          </w:p>
        </w:tc>
        <w:tc>
          <w:tcPr>
            <w:tcW w:w="2268" w:type="dxa"/>
            <w:tcBorders>
              <w:top w:val="single" w:sz="4" w:space="0" w:color="000000"/>
              <w:bottom w:val="single" w:sz="4" w:space="0" w:color="000000"/>
              <w:right w:val="single" w:sz="4" w:space="0" w:color="000000"/>
            </w:tcBorders>
            <w:vAlign w:val="center"/>
          </w:tcPr>
          <w:p w14:paraId="7C652459" w14:textId="77777777" w:rsidR="00B007E7" w:rsidRDefault="00683349">
            <w:pPr>
              <w:jc w:val="center"/>
              <w:rPr>
                <w:b/>
                <w:sz w:val="24"/>
                <w:szCs w:val="24"/>
                <w:lang w:eastAsia="ru-RU"/>
              </w:rPr>
            </w:pPr>
            <w:r>
              <w:rPr>
                <w:b/>
                <w:sz w:val="24"/>
                <w:szCs w:val="24"/>
                <w:lang w:eastAsia="ru-RU"/>
              </w:rPr>
              <w:t>–</w:t>
            </w:r>
          </w:p>
        </w:tc>
      </w:tr>
      <w:tr w:rsidR="00B007E7" w14:paraId="01346AC0" w14:textId="77777777">
        <w:trPr>
          <w:trHeight w:val="1485"/>
        </w:trPr>
        <w:tc>
          <w:tcPr>
            <w:tcW w:w="1971" w:type="dxa"/>
            <w:tcBorders>
              <w:left w:val="single" w:sz="4" w:space="0" w:color="000000"/>
              <w:bottom w:val="single" w:sz="4" w:space="0" w:color="000000"/>
              <w:right w:val="single" w:sz="4" w:space="0" w:color="000000"/>
            </w:tcBorders>
            <w:vAlign w:val="center"/>
          </w:tcPr>
          <w:p w14:paraId="0DB92F70" w14:textId="77777777" w:rsidR="00B007E7" w:rsidRDefault="00683349">
            <w:pPr>
              <w:ind w:right="-52"/>
              <w:jc w:val="center"/>
              <w:rPr>
                <w:sz w:val="24"/>
                <w:szCs w:val="24"/>
                <w:lang w:eastAsia="ru-RU"/>
              </w:rPr>
            </w:pPr>
            <w:r>
              <w:rPr>
                <w:sz w:val="24"/>
                <w:szCs w:val="24"/>
                <w:lang w:eastAsia="ru-RU"/>
              </w:rPr>
              <w:t>Статья расхода водопотребления</w:t>
            </w:r>
          </w:p>
        </w:tc>
        <w:tc>
          <w:tcPr>
            <w:tcW w:w="1404" w:type="dxa"/>
            <w:tcBorders>
              <w:bottom w:val="single" w:sz="4" w:space="0" w:color="000000"/>
              <w:right w:val="single" w:sz="4" w:space="0" w:color="000000"/>
            </w:tcBorders>
            <w:vAlign w:val="center"/>
          </w:tcPr>
          <w:p w14:paraId="145D8427" w14:textId="77777777" w:rsidR="00B007E7" w:rsidRDefault="00683349">
            <w:pPr>
              <w:ind w:right="-52"/>
              <w:jc w:val="center"/>
              <w:rPr>
                <w:sz w:val="24"/>
                <w:szCs w:val="24"/>
                <w:lang w:eastAsia="ru-RU"/>
              </w:rPr>
            </w:pPr>
            <w:r>
              <w:rPr>
                <w:sz w:val="24"/>
                <w:szCs w:val="24"/>
                <w:lang w:eastAsia="ru-RU"/>
              </w:rPr>
              <w:t>Количество</w:t>
            </w:r>
          </w:p>
        </w:tc>
        <w:tc>
          <w:tcPr>
            <w:tcW w:w="1869" w:type="dxa"/>
            <w:tcBorders>
              <w:bottom w:val="single" w:sz="4" w:space="0" w:color="000000"/>
              <w:right w:val="single" w:sz="4" w:space="0" w:color="000000"/>
            </w:tcBorders>
            <w:vAlign w:val="center"/>
          </w:tcPr>
          <w:p w14:paraId="62A382F0" w14:textId="77777777" w:rsidR="00B007E7" w:rsidRDefault="00683349">
            <w:pPr>
              <w:ind w:right="-52"/>
              <w:jc w:val="center"/>
              <w:rPr>
                <w:sz w:val="24"/>
                <w:szCs w:val="24"/>
                <w:lang w:eastAsia="ru-RU"/>
              </w:rPr>
            </w:pPr>
            <w:r>
              <w:rPr>
                <w:sz w:val="24"/>
                <w:szCs w:val="24"/>
                <w:lang w:eastAsia="ru-RU"/>
              </w:rPr>
              <w:t>Максимальный часовой расход воды за час, залповый сброс (л/час)*</w:t>
            </w:r>
          </w:p>
        </w:tc>
        <w:tc>
          <w:tcPr>
            <w:tcW w:w="1844" w:type="dxa"/>
            <w:tcBorders>
              <w:bottom w:val="single" w:sz="4" w:space="0" w:color="000000"/>
              <w:right w:val="single" w:sz="4" w:space="0" w:color="000000"/>
            </w:tcBorders>
            <w:vAlign w:val="center"/>
          </w:tcPr>
          <w:p w14:paraId="35E328ED" w14:textId="77777777" w:rsidR="00B007E7" w:rsidRDefault="00683349">
            <w:pPr>
              <w:ind w:right="-52"/>
              <w:jc w:val="center"/>
              <w:rPr>
                <w:sz w:val="24"/>
                <w:szCs w:val="24"/>
                <w:lang w:eastAsia="ru-RU"/>
              </w:rPr>
            </w:pPr>
            <w:r>
              <w:rPr>
                <w:sz w:val="24"/>
                <w:szCs w:val="24"/>
                <w:lang w:eastAsia="ru-RU"/>
              </w:rPr>
              <w:t xml:space="preserve">Максимальный расход воды </w:t>
            </w:r>
            <w:r>
              <w:rPr>
                <w:sz w:val="24"/>
                <w:szCs w:val="24"/>
                <w:lang w:eastAsia="ru-RU"/>
              </w:rPr>
              <w:br/>
              <w:t>за сутки (л/сутки)</w:t>
            </w:r>
          </w:p>
        </w:tc>
        <w:tc>
          <w:tcPr>
            <w:tcW w:w="2268" w:type="dxa"/>
            <w:tcBorders>
              <w:bottom w:val="single" w:sz="4" w:space="0" w:color="000000"/>
              <w:right w:val="single" w:sz="4" w:space="0" w:color="000000"/>
            </w:tcBorders>
            <w:vAlign w:val="center"/>
          </w:tcPr>
          <w:p w14:paraId="66A5C99D" w14:textId="77777777" w:rsidR="00B007E7" w:rsidRDefault="00683349">
            <w:pPr>
              <w:jc w:val="center"/>
              <w:rPr>
                <w:sz w:val="24"/>
                <w:szCs w:val="24"/>
                <w:lang w:eastAsia="ru-RU"/>
              </w:rPr>
            </w:pPr>
            <w:r>
              <w:rPr>
                <w:sz w:val="24"/>
                <w:szCs w:val="24"/>
                <w:lang w:eastAsia="ru-RU"/>
              </w:rPr>
              <w:t>Формула расчета объема накопительного бака</w:t>
            </w:r>
          </w:p>
        </w:tc>
      </w:tr>
      <w:tr w:rsidR="00B007E7" w14:paraId="02F7B430" w14:textId="77777777">
        <w:trPr>
          <w:trHeight w:val="973"/>
        </w:trPr>
        <w:tc>
          <w:tcPr>
            <w:tcW w:w="1971" w:type="dxa"/>
            <w:tcBorders>
              <w:left w:val="single" w:sz="4" w:space="0" w:color="000000"/>
              <w:bottom w:val="single" w:sz="4" w:space="0" w:color="000000"/>
              <w:right w:val="single" w:sz="4" w:space="0" w:color="000000"/>
            </w:tcBorders>
            <w:vAlign w:val="center"/>
          </w:tcPr>
          <w:p w14:paraId="52EFEBA4" w14:textId="77777777" w:rsidR="00B007E7" w:rsidRDefault="00683349">
            <w:pPr>
              <w:ind w:right="-52"/>
              <w:jc w:val="center"/>
              <w:rPr>
                <w:sz w:val="24"/>
                <w:szCs w:val="24"/>
                <w:lang w:eastAsia="ru-RU"/>
              </w:rPr>
            </w:pPr>
            <w:r>
              <w:rPr>
                <w:sz w:val="24"/>
                <w:szCs w:val="24"/>
                <w:lang w:eastAsia="ru-RU"/>
              </w:rPr>
              <w:t>Оператор ОПС</w:t>
            </w:r>
          </w:p>
        </w:tc>
        <w:tc>
          <w:tcPr>
            <w:tcW w:w="1404" w:type="dxa"/>
            <w:tcBorders>
              <w:bottom w:val="single" w:sz="4" w:space="0" w:color="000000"/>
              <w:right w:val="single" w:sz="4" w:space="0" w:color="000000"/>
            </w:tcBorders>
            <w:vAlign w:val="center"/>
          </w:tcPr>
          <w:p w14:paraId="592FCCA4"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19CAA19F"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DA715C6" w14:textId="77777777" w:rsidR="00B007E7" w:rsidRDefault="00683349">
            <w:pPr>
              <w:ind w:right="-52"/>
              <w:jc w:val="center"/>
              <w:rPr>
                <w:sz w:val="24"/>
                <w:szCs w:val="24"/>
                <w:lang w:eastAsia="ru-RU"/>
              </w:rPr>
            </w:pPr>
            <w:r>
              <w:rPr>
                <w:sz w:val="24"/>
                <w:szCs w:val="24"/>
                <w:lang w:eastAsia="ru-RU"/>
              </w:rPr>
              <w:t>90</w:t>
            </w:r>
          </w:p>
        </w:tc>
        <w:tc>
          <w:tcPr>
            <w:tcW w:w="2268" w:type="dxa"/>
            <w:vMerge w:val="restart"/>
            <w:tcBorders>
              <w:left w:val="single" w:sz="4" w:space="0" w:color="000000"/>
              <w:bottom w:val="single" w:sz="4" w:space="0" w:color="000000"/>
              <w:right w:val="single" w:sz="4" w:space="0" w:color="000000"/>
            </w:tcBorders>
            <w:vAlign w:val="center"/>
          </w:tcPr>
          <w:p w14:paraId="5DFB0B91" w14:textId="77777777" w:rsidR="00B007E7" w:rsidRDefault="00683349">
            <w:pPr>
              <w:jc w:val="center"/>
              <w:rPr>
                <w:sz w:val="24"/>
                <w:szCs w:val="24"/>
                <w:lang w:eastAsia="ru-RU"/>
              </w:rPr>
            </w:pPr>
            <w:r>
              <w:rPr>
                <w:sz w:val="24"/>
                <w:szCs w:val="24"/>
                <w:lang w:eastAsia="ru-RU"/>
              </w:rPr>
              <w:t xml:space="preserve">M (суммарное </w:t>
            </w:r>
            <w:r>
              <w:rPr>
                <w:sz w:val="24"/>
                <w:szCs w:val="24"/>
                <w:lang w:eastAsia="ru-RU"/>
              </w:rPr>
              <w:br/>
              <w:t>по статьям расхода водопотребления) * N(суммарное по статьям расхода водопотребления)</w:t>
            </w:r>
          </w:p>
        </w:tc>
      </w:tr>
      <w:tr w:rsidR="00B007E7" w14:paraId="054B21BC" w14:textId="77777777">
        <w:trPr>
          <w:trHeight w:val="973"/>
        </w:trPr>
        <w:tc>
          <w:tcPr>
            <w:tcW w:w="1971" w:type="dxa"/>
            <w:tcBorders>
              <w:left w:val="single" w:sz="4" w:space="0" w:color="000000"/>
              <w:bottom w:val="single" w:sz="4" w:space="0" w:color="000000"/>
              <w:right w:val="single" w:sz="4" w:space="0" w:color="000000"/>
            </w:tcBorders>
            <w:vAlign w:val="center"/>
          </w:tcPr>
          <w:p w14:paraId="73C8483C" w14:textId="77777777" w:rsidR="00B007E7" w:rsidRDefault="00683349">
            <w:pPr>
              <w:ind w:right="-52"/>
              <w:jc w:val="center"/>
              <w:rPr>
                <w:sz w:val="24"/>
                <w:szCs w:val="24"/>
                <w:lang w:eastAsia="ru-RU"/>
              </w:rPr>
            </w:pPr>
            <w:r>
              <w:rPr>
                <w:sz w:val="24"/>
                <w:szCs w:val="24"/>
                <w:lang w:eastAsia="ru-RU"/>
              </w:rPr>
              <w:t>Почтальон</w:t>
            </w:r>
          </w:p>
        </w:tc>
        <w:tc>
          <w:tcPr>
            <w:tcW w:w="1404" w:type="dxa"/>
            <w:tcBorders>
              <w:bottom w:val="single" w:sz="4" w:space="0" w:color="000000"/>
              <w:right w:val="single" w:sz="4" w:space="0" w:color="000000"/>
            </w:tcBorders>
            <w:vAlign w:val="center"/>
          </w:tcPr>
          <w:p w14:paraId="65882BD8"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3406EC97"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8AF1EA5"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413765DA" w14:textId="77777777" w:rsidR="00B007E7" w:rsidRDefault="00B007E7">
            <w:pPr>
              <w:rPr>
                <w:sz w:val="28"/>
                <w:szCs w:val="28"/>
                <w:lang w:eastAsia="ru-RU"/>
              </w:rPr>
            </w:pPr>
          </w:p>
        </w:tc>
      </w:tr>
      <w:tr w:rsidR="00B007E7" w14:paraId="3FC83544" w14:textId="77777777">
        <w:trPr>
          <w:trHeight w:val="572"/>
        </w:trPr>
        <w:tc>
          <w:tcPr>
            <w:tcW w:w="1971" w:type="dxa"/>
            <w:tcBorders>
              <w:left w:val="single" w:sz="4" w:space="0" w:color="000000"/>
              <w:bottom w:val="single" w:sz="4" w:space="0" w:color="000000"/>
              <w:right w:val="single" w:sz="4" w:space="0" w:color="000000"/>
            </w:tcBorders>
            <w:vAlign w:val="center"/>
          </w:tcPr>
          <w:p w14:paraId="2E59CBFD" w14:textId="77777777" w:rsidR="00B007E7" w:rsidRDefault="00683349">
            <w:pPr>
              <w:ind w:right="-52"/>
              <w:jc w:val="center"/>
              <w:rPr>
                <w:sz w:val="24"/>
                <w:szCs w:val="24"/>
                <w:lang w:eastAsia="ru-RU"/>
              </w:rPr>
            </w:pPr>
            <w:r>
              <w:rPr>
                <w:sz w:val="24"/>
                <w:szCs w:val="24"/>
                <w:lang w:eastAsia="ru-RU"/>
              </w:rPr>
              <w:t>Уборка ОПС</w:t>
            </w:r>
          </w:p>
        </w:tc>
        <w:tc>
          <w:tcPr>
            <w:tcW w:w="1404" w:type="dxa"/>
            <w:tcBorders>
              <w:bottom w:val="single" w:sz="4" w:space="0" w:color="000000"/>
              <w:right w:val="single" w:sz="4" w:space="0" w:color="000000"/>
            </w:tcBorders>
            <w:vAlign w:val="center"/>
          </w:tcPr>
          <w:p w14:paraId="45F38692" w14:textId="77777777" w:rsidR="00B007E7" w:rsidRDefault="00683349">
            <w:pPr>
              <w:ind w:right="-52"/>
              <w:jc w:val="center"/>
              <w:rPr>
                <w:sz w:val="24"/>
                <w:szCs w:val="24"/>
                <w:lang w:eastAsia="ru-RU"/>
              </w:rPr>
            </w:pPr>
            <w:r>
              <w:rPr>
                <w:sz w:val="24"/>
                <w:szCs w:val="24"/>
                <w:lang w:eastAsia="ru-RU"/>
              </w:rPr>
              <w:t>1</w:t>
            </w:r>
          </w:p>
        </w:tc>
        <w:tc>
          <w:tcPr>
            <w:tcW w:w="1869" w:type="dxa"/>
            <w:tcBorders>
              <w:bottom w:val="single" w:sz="4" w:space="0" w:color="000000"/>
              <w:right w:val="single" w:sz="4" w:space="0" w:color="000000"/>
            </w:tcBorders>
            <w:vAlign w:val="center"/>
          </w:tcPr>
          <w:p w14:paraId="2A7E6AD4" w14:textId="77777777" w:rsidR="00B007E7" w:rsidRDefault="00683349">
            <w:pPr>
              <w:ind w:right="-52"/>
              <w:jc w:val="center"/>
              <w:rPr>
                <w:sz w:val="24"/>
                <w:szCs w:val="24"/>
                <w:lang w:eastAsia="ru-RU"/>
              </w:rPr>
            </w:pPr>
            <w:r>
              <w:rPr>
                <w:sz w:val="24"/>
                <w:szCs w:val="24"/>
                <w:lang w:eastAsia="ru-RU"/>
              </w:rPr>
              <w:t>0</w:t>
            </w:r>
          </w:p>
        </w:tc>
        <w:tc>
          <w:tcPr>
            <w:tcW w:w="1844" w:type="dxa"/>
            <w:tcBorders>
              <w:bottom w:val="single" w:sz="4" w:space="0" w:color="000000"/>
              <w:right w:val="single" w:sz="4" w:space="0" w:color="000000"/>
            </w:tcBorders>
            <w:vAlign w:val="center"/>
          </w:tcPr>
          <w:p w14:paraId="4ED50E0C"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5E88C3B1" w14:textId="77777777" w:rsidR="00B007E7" w:rsidRDefault="00B007E7">
            <w:pPr>
              <w:rPr>
                <w:sz w:val="20"/>
                <w:szCs w:val="20"/>
              </w:rPr>
            </w:pPr>
          </w:p>
        </w:tc>
      </w:tr>
    </w:tbl>
    <w:p w14:paraId="7EB054FB" w14:textId="77777777" w:rsidR="00B007E7" w:rsidRDefault="00683349">
      <w:pPr>
        <w:tabs>
          <w:tab w:val="left" w:pos="1134"/>
        </w:tabs>
        <w:spacing w:before="60"/>
        <w:rPr>
          <w:sz w:val="24"/>
          <w:szCs w:val="24"/>
        </w:rPr>
      </w:pPr>
      <w:r>
        <w:rPr>
          <w:sz w:val="24"/>
          <w:szCs w:val="24"/>
        </w:rPr>
        <w:t>*Параметр используется при оценке объема септика.</w:t>
      </w:r>
    </w:p>
    <w:p w14:paraId="4DB914DF" w14:textId="77777777" w:rsidR="00B007E7" w:rsidRDefault="00B007E7">
      <w:pPr>
        <w:tabs>
          <w:tab w:val="left" w:pos="1134"/>
        </w:tabs>
        <w:ind w:firstLine="709"/>
        <w:contextualSpacing/>
        <w:jc w:val="both"/>
        <w:rPr>
          <w:sz w:val="28"/>
          <w:szCs w:val="28"/>
        </w:rPr>
      </w:pPr>
    </w:p>
    <w:p w14:paraId="50629A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Защита от переполнения накопительной емкости (бака для запаса воды):</w:t>
      </w:r>
    </w:p>
    <w:p w14:paraId="71C3C6DC" w14:textId="77777777" w:rsidR="00B007E7" w:rsidRDefault="00683349">
      <w:pPr>
        <w:pStyle w:val="ac"/>
        <w:numPr>
          <w:ilvl w:val="0"/>
          <w:numId w:val="90"/>
        </w:numPr>
        <w:tabs>
          <w:tab w:val="left" w:pos="1276"/>
        </w:tabs>
        <w:ind w:left="0" w:firstLine="709"/>
        <w:contextualSpacing/>
        <w:rPr>
          <w:sz w:val="28"/>
          <w:szCs w:val="28"/>
        </w:rPr>
      </w:pPr>
      <w:r>
        <w:rPr>
          <w:sz w:val="28"/>
          <w:szCs w:val="28"/>
        </w:rPr>
        <w:t>устанавливается устройство аварийного поплавкового выключателя, включенного в цепь электропитания скважинного насоса;</w:t>
      </w:r>
    </w:p>
    <w:p w14:paraId="7EB0E8AB"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уровень срабатывания поплавкового выключателя должен быть выше уровня рабочего поплавка (на заполнение);</w:t>
      </w:r>
    </w:p>
    <w:p w14:paraId="63DAE6F9"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по сигналу о переполнении бака скважинный насос должен отключаться.</w:t>
      </w:r>
    </w:p>
    <w:p w14:paraId="5FDBCC3A" w14:textId="77777777" w:rsidR="00B007E7" w:rsidRDefault="00683349">
      <w:pPr>
        <w:ind w:firstLine="709"/>
        <w:contextualSpacing/>
        <w:jc w:val="both"/>
        <w:rPr>
          <w:i/>
          <w:sz w:val="28"/>
          <w:szCs w:val="28"/>
        </w:rPr>
      </w:pPr>
      <w:r>
        <w:rPr>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Pr>
          <w:sz w:val="28"/>
          <w:szCs w:val="28"/>
        </w:rPr>
        <w:t>таблице 6.</w:t>
      </w:r>
    </w:p>
    <w:p w14:paraId="0E36AAE2" w14:textId="77777777" w:rsidR="00B007E7" w:rsidRDefault="00683349">
      <w:pPr>
        <w:jc w:val="right"/>
        <w:rPr>
          <w:i/>
          <w:sz w:val="28"/>
          <w:szCs w:val="28"/>
        </w:rPr>
      </w:pPr>
      <w:r>
        <w:br w:type="column"/>
      </w:r>
      <w:r>
        <w:rPr>
          <w:i/>
          <w:sz w:val="28"/>
          <w:szCs w:val="28"/>
        </w:rPr>
        <w:lastRenderedPageBreak/>
        <w:t>Рисунок 12</w:t>
      </w:r>
    </w:p>
    <w:p w14:paraId="62466376" w14:textId="77777777" w:rsidR="00B007E7" w:rsidRDefault="00683349">
      <w:pPr>
        <w:tabs>
          <w:tab w:val="left" w:pos="1134"/>
        </w:tabs>
        <w:jc w:val="right"/>
        <w:rPr>
          <w:i/>
          <w:sz w:val="28"/>
          <w:szCs w:val="28"/>
        </w:rPr>
      </w:pPr>
      <w:r>
        <w:rPr>
          <w:i/>
          <w:sz w:val="28"/>
          <w:szCs w:val="28"/>
        </w:rPr>
        <w:t>Принципиальная схема организации системы водоснабжения</w:t>
      </w:r>
    </w:p>
    <w:p w14:paraId="41628B05" w14:textId="77777777" w:rsidR="00B007E7" w:rsidRDefault="00683349">
      <w:pPr>
        <w:tabs>
          <w:tab w:val="left" w:pos="1134"/>
        </w:tabs>
        <w:jc w:val="right"/>
        <w:rPr>
          <w:i/>
          <w:sz w:val="28"/>
          <w:szCs w:val="28"/>
        </w:rPr>
      </w:pPr>
      <w:r>
        <w:rPr>
          <w:i/>
          <w:sz w:val="28"/>
          <w:szCs w:val="28"/>
        </w:rPr>
        <w:t xml:space="preserve"> с применением скважинного насоса</w:t>
      </w:r>
    </w:p>
    <w:p w14:paraId="7C7C20E5" w14:textId="77777777" w:rsidR="00B007E7" w:rsidRDefault="00B007E7">
      <w:pPr>
        <w:tabs>
          <w:tab w:val="left" w:pos="1134"/>
        </w:tabs>
        <w:jc w:val="right"/>
        <w:rPr>
          <w:i/>
        </w:rPr>
      </w:pPr>
    </w:p>
    <w:p w14:paraId="4106E87A" w14:textId="77777777" w:rsidR="00B007E7" w:rsidRDefault="00683349">
      <w:pPr>
        <w:tabs>
          <w:tab w:val="left" w:pos="1134"/>
        </w:tabs>
        <w:jc w:val="center"/>
      </w:pPr>
      <w:r>
        <w:t xml:space="preserve"> </w:t>
      </w:r>
      <w:r>
        <w:rPr>
          <w:noProof/>
        </w:rPr>
        <w:drawing>
          <wp:inline distT="0" distB="0" distL="0" distR="0" wp14:anchorId="580CE9A3" wp14:editId="026C04B6">
            <wp:extent cx="5939790" cy="3347085"/>
            <wp:effectExtent l="0" t="0" r="0" b="0"/>
            <wp:docPr id="12"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898" descr="cid:image001.jpg@01DA1E26.ABB9C500"/>
                    <pic:cNvPicPr>
                      <a:picLocks noChangeAspect="1" noChangeArrowheads="1"/>
                    </pic:cNvPicPr>
                  </pic:nvPicPr>
                  <pic:blipFill>
                    <a:blip r:embed="rId20"/>
                    <a:stretch>
                      <a:fillRect/>
                    </a:stretch>
                  </pic:blipFill>
                  <pic:spPr bwMode="auto">
                    <a:xfrm>
                      <a:off x="0" y="0"/>
                      <a:ext cx="5939790" cy="3347085"/>
                    </a:xfrm>
                    <a:prstGeom prst="rect">
                      <a:avLst/>
                    </a:prstGeom>
                    <a:noFill/>
                  </pic:spPr>
                </pic:pic>
              </a:graphicData>
            </a:graphic>
          </wp:inline>
        </w:drawing>
      </w:r>
    </w:p>
    <w:p w14:paraId="411170C1"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551F6D2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раковины в санузле;</w:t>
      </w:r>
    </w:p>
    <w:p w14:paraId="31AC9272"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 xml:space="preserve">бачка унитаза; </w:t>
      </w:r>
    </w:p>
    <w:p w14:paraId="447AE83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водонагревателя накопительного типа;</w:t>
      </w:r>
    </w:p>
    <w:p w14:paraId="3A2C81A5"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крана для технических нужд.</w:t>
      </w:r>
    </w:p>
    <w:p w14:paraId="587658BA"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14:paraId="4F36C3D7"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 xml:space="preserve">Применить трубопроводы из полипропилена </w:t>
      </w:r>
      <w:r>
        <w:rPr>
          <w:sz w:val="28"/>
          <w:szCs w:val="28"/>
          <w:lang w:val="en-US" w:eastAsia="ru-RU"/>
        </w:rPr>
        <w:t>PN</w:t>
      </w:r>
      <w:r>
        <w:rPr>
          <w:sz w:val="28"/>
          <w:szCs w:val="28"/>
          <w:lang w:eastAsia="ru-RU"/>
        </w:rPr>
        <w:t>20, армированные стекловолокном. И</w:t>
      </w:r>
      <w:r>
        <w:rPr>
          <w:sz w:val="28"/>
          <w:szCs w:val="28"/>
        </w:rPr>
        <w:t>спользование металлопластиковых труб для прокладки внутреннего водопровода не допускается.</w:t>
      </w:r>
    </w:p>
    <w:p w14:paraId="0303FB0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Для обеспечения </w:t>
      </w:r>
      <w:r>
        <w:rPr>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Pr>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14:paraId="4AC11E6B"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14:paraId="6DB8CC88"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 xml:space="preserve">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энергонезависимые двух- или </w:t>
      </w:r>
      <w:proofErr w:type="spellStart"/>
      <w:r>
        <w:rPr>
          <w:sz w:val="28"/>
          <w:szCs w:val="28"/>
        </w:rPr>
        <w:t>трехъемкостные</w:t>
      </w:r>
      <w:proofErr w:type="spellEnd"/>
      <w:r>
        <w:rPr>
          <w:sz w:val="28"/>
          <w:szCs w:val="28"/>
        </w:rPr>
        <w:t xml:space="preserve">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w:t>
      </w:r>
      <w:r>
        <w:rPr>
          <w:sz w:val="28"/>
          <w:szCs w:val="28"/>
        </w:rPr>
        <w:lastRenderedPageBreak/>
        <w:t>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658B7032"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Оборудование санузла.</w:t>
      </w:r>
    </w:p>
    <w:p w14:paraId="315C127F" w14:textId="77777777" w:rsidR="00B007E7" w:rsidRDefault="00683349">
      <w:pPr>
        <w:tabs>
          <w:tab w:val="left" w:pos="1418"/>
        </w:tabs>
        <w:ind w:firstLine="709"/>
        <w:contextualSpacing/>
        <w:jc w:val="both"/>
        <w:rPr>
          <w:sz w:val="28"/>
          <w:szCs w:val="28"/>
        </w:rPr>
      </w:pPr>
      <w:r>
        <w:rPr>
          <w:sz w:val="28"/>
          <w:szCs w:val="28"/>
        </w:rPr>
        <w:t>В санузле установить напольный унитаз, раковину (с креплением к стеновой панели или встроенную в мебельную тумбу), смеситель.</w:t>
      </w:r>
    </w:p>
    <w:p w14:paraId="343E4DEE"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Раковина:</w:t>
      </w:r>
    </w:p>
    <w:p w14:paraId="55407B5A"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белого цвета;</w:t>
      </w:r>
    </w:p>
    <w:p w14:paraId="25C90802"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устанавливается на высоте 850 мм от уровня чистого пола;</w:t>
      </w:r>
    </w:p>
    <w:p w14:paraId="2C45062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500-600 мм длина, 400-500 мм глубина (либо 400 х 220 мм длина х глубина);</w:t>
      </w:r>
    </w:p>
    <w:p w14:paraId="6F0AB0D4"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прямоугольной формы; </w:t>
      </w:r>
    </w:p>
    <w:p w14:paraId="082EB5F9"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монтаж в тумбу </w:t>
      </w:r>
      <w:proofErr w:type="spellStart"/>
      <w:r>
        <w:rPr>
          <w:sz w:val="28"/>
          <w:szCs w:val="28"/>
        </w:rPr>
        <w:t>полувстраиваемую</w:t>
      </w:r>
      <w:proofErr w:type="spellEnd"/>
      <w:r>
        <w:rPr>
          <w:sz w:val="28"/>
          <w:szCs w:val="28"/>
        </w:rPr>
        <w:t>, либо в навесную;</w:t>
      </w:r>
    </w:p>
    <w:p w14:paraId="0307B5C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перелива воды;</w:t>
      </w:r>
    </w:p>
    <w:p w14:paraId="59D630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монтажа смесителя;</w:t>
      </w:r>
    </w:p>
    <w:p w14:paraId="091411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совпадающей по геометрии с параметрами длины и высоты </w:t>
      </w:r>
      <w:proofErr w:type="spellStart"/>
      <w:r>
        <w:rPr>
          <w:sz w:val="28"/>
          <w:szCs w:val="28"/>
        </w:rPr>
        <w:t>излива</w:t>
      </w:r>
      <w:proofErr w:type="spellEnd"/>
      <w:r>
        <w:rPr>
          <w:sz w:val="28"/>
          <w:szCs w:val="28"/>
        </w:rPr>
        <w:t xml:space="preserve"> смесителя.</w:t>
      </w:r>
    </w:p>
    <w:p w14:paraId="61F49A4F"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Тумба мебельная:</w:t>
      </w:r>
    </w:p>
    <w:p w14:paraId="7FD0C693"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белого цвета; </w:t>
      </w:r>
    </w:p>
    <w:p w14:paraId="075EFB9A"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материал корпуса – ЛДСП с влагостойким покрытием;</w:t>
      </w:r>
    </w:p>
    <w:p w14:paraId="61E702B5"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материал фасада – МДФ с влагостойким покрытием; </w:t>
      </w:r>
    </w:p>
    <w:p w14:paraId="765FC9B2"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двумя гладкими распашными дверцами фасада;</w:t>
      </w:r>
    </w:p>
    <w:p w14:paraId="53C999BD"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одной полкой, устанавливаемой в корпус;</w:t>
      </w:r>
    </w:p>
    <w:p w14:paraId="781BCD09"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на металлических хромированных ножках, с металлической хромированной фурнитурой; </w:t>
      </w:r>
    </w:p>
    <w:p w14:paraId="5D95C941"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габариты стойки не должны превышать габариты раковины.</w:t>
      </w:r>
    </w:p>
    <w:p w14:paraId="5656AD89"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Смеситель:</w:t>
      </w:r>
    </w:p>
    <w:p w14:paraId="564C4253" w14:textId="77777777" w:rsidR="00B007E7" w:rsidRDefault="00683349">
      <w:pPr>
        <w:widowControl/>
        <w:numPr>
          <w:ilvl w:val="0"/>
          <w:numId w:val="75"/>
        </w:numPr>
        <w:tabs>
          <w:tab w:val="left" w:pos="993"/>
          <w:tab w:val="left" w:pos="1560"/>
        </w:tabs>
        <w:ind w:left="0" w:firstLine="709"/>
        <w:contextualSpacing/>
        <w:jc w:val="both"/>
        <w:rPr>
          <w:sz w:val="28"/>
          <w:szCs w:val="28"/>
        </w:rPr>
      </w:pPr>
      <w:proofErr w:type="spellStart"/>
      <w:r>
        <w:rPr>
          <w:sz w:val="28"/>
          <w:szCs w:val="28"/>
        </w:rPr>
        <w:t>однорычажный</w:t>
      </w:r>
      <w:proofErr w:type="spellEnd"/>
      <w:r>
        <w:rPr>
          <w:sz w:val="28"/>
          <w:szCs w:val="28"/>
        </w:rPr>
        <w:t>;</w:t>
      </w:r>
    </w:p>
    <w:p w14:paraId="46995706"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устанавливается в отверстие на горизонтальной поверхности раковины;</w:t>
      </w:r>
    </w:p>
    <w:p w14:paraId="03AC581A" w14:textId="77777777" w:rsidR="00B007E7" w:rsidRDefault="00683349">
      <w:pPr>
        <w:pStyle w:val="ac"/>
        <w:widowControl/>
        <w:numPr>
          <w:ilvl w:val="0"/>
          <w:numId w:val="75"/>
        </w:numPr>
        <w:tabs>
          <w:tab w:val="left" w:pos="993"/>
        </w:tabs>
        <w:ind w:left="0" w:firstLine="709"/>
        <w:contextualSpacing/>
        <w:rPr>
          <w:sz w:val="28"/>
          <w:szCs w:val="28"/>
        </w:rPr>
      </w:pPr>
      <w:r>
        <w:rPr>
          <w:sz w:val="28"/>
          <w:szCs w:val="28"/>
        </w:rPr>
        <w:t xml:space="preserve">длина </w:t>
      </w:r>
      <w:proofErr w:type="spellStart"/>
      <w:r>
        <w:rPr>
          <w:sz w:val="28"/>
          <w:szCs w:val="28"/>
        </w:rPr>
        <w:t>излива</w:t>
      </w:r>
      <w:proofErr w:type="spellEnd"/>
      <w:r>
        <w:rPr>
          <w:sz w:val="28"/>
          <w:szCs w:val="28"/>
        </w:rPr>
        <w:t xml:space="preserve"> 15-25 см, высота </w:t>
      </w:r>
      <w:proofErr w:type="spellStart"/>
      <w:r>
        <w:rPr>
          <w:sz w:val="28"/>
          <w:szCs w:val="28"/>
        </w:rPr>
        <w:t>излива</w:t>
      </w:r>
      <w:proofErr w:type="spellEnd"/>
      <w:r>
        <w:rPr>
          <w:sz w:val="28"/>
          <w:szCs w:val="28"/>
        </w:rPr>
        <w:t xml:space="preserve"> 10-30 см (при выборе смесителя учесть габариты раковины для МОПС);</w:t>
      </w:r>
    </w:p>
    <w:p w14:paraId="05BC8589"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материал – латунь;</w:t>
      </w:r>
    </w:p>
    <w:p w14:paraId="2C5B9311"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цвет – хром;</w:t>
      </w:r>
    </w:p>
    <w:p w14:paraId="5025B2CA"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без механизма блокировки сливного отверстия.</w:t>
      </w:r>
    </w:p>
    <w:p w14:paraId="5148D163"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Унитаз:</w:t>
      </w:r>
    </w:p>
    <w:p w14:paraId="7195B348"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белого цвета;</w:t>
      </w:r>
    </w:p>
    <w:p w14:paraId="170BB5B6"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конфигурация – унитаз-компакт;</w:t>
      </w:r>
    </w:p>
    <w:p w14:paraId="3746D7F7"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напольный; </w:t>
      </w:r>
    </w:p>
    <w:p w14:paraId="33D7F832"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длина (общий габарит «унитаз + бачок») – 610-680 мм; </w:t>
      </w:r>
    </w:p>
    <w:p w14:paraId="7F596B5B"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ширина – 340-365 мм;</w:t>
      </w:r>
    </w:p>
    <w:p w14:paraId="2478700E"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механизм спуска воды – кнопка;</w:t>
      </w:r>
    </w:p>
    <w:p w14:paraId="3B6F9570"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минимальный объем смыва бачка – 6 л;</w:t>
      </w:r>
    </w:p>
    <w:p w14:paraId="42C4C70C"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материал сидения и крышки – термопласт или полипропилен белого цвета без рисунков и орнаментов;</w:t>
      </w:r>
    </w:p>
    <w:p w14:paraId="1214FDA4"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расстояние от унитаза до плоскости задней стены – не более 10 мм.</w:t>
      </w:r>
    </w:p>
    <w:p w14:paraId="4A532DBB" w14:textId="77777777" w:rsidR="00B007E7" w:rsidRDefault="00683349">
      <w:pPr>
        <w:pStyle w:val="ac"/>
        <w:widowControl/>
        <w:numPr>
          <w:ilvl w:val="2"/>
          <w:numId w:val="19"/>
        </w:numPr>
        <w:ind w:left="0" w:firstLine="709"/>
        <w:contextualSpacing/>
        <w:rPr>
          <w:sz w:val="28"/>
          <w:szCs w:val="28"/>
        </w:rPr>
      </w:pPr>
      <w:r>
        <w:rPr>
          <w:sz w:val="28"/>
          <w:szCs w:val="28"/>
        </w:rPr>
        <w:lastRenderedPageBreak/>
        <w:t>Система обеспечения пожарной безопасности.</w:t>
      </w:r>
    </w:p>
    <w:p w14:paraId="740E3EC4" w14:textId="77777777" w:rsidR="00B007E7" w:rsidRDefault="00683349">
      <w:pPr>
        <w:ind w:firstLine="709"/>
        <w:contextualSpacing/>
        <w:jc w:val="both"/>
        <w:rPr>
          <w:sz w:val="28"/>
          <w:szCs w:val="28"/>
          <w:lang w:eastAsia="ru-RU"/>
        </w:rPr>
      </w:pPr>
      <w:r>
        <w:rPr>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14:paraId="618ACB41"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21.12.1994 № 69-ФЗ «О пожарной безопасности»;</w:t>
      </w:r>
    </w:p>
    <w:p w14:paraId="24A465B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22.07.2008 № 123-ФЗ «Технический регламент о требованиях пожарной безопасности»;</w:t>
      </w:r>
    </w:p>
    <w:p w14:paraId="51DFD76E"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постановлением Правительства РФ от 16.09.2020 № 1479 «Об утверждении Правил противопожарного режима в Российской Федерации»;</w:t>
      </w:r>
    </w:p>
    <w:p w14:paraId="135873A6"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359753B"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59F32EA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14:paraId="61527F4F" w14:textId="77777777" w:rsidR="00B007E7" w:rsidRDefault="00683349">
      <w:pPr>
        <w:pStyle w:val="afffff1"/>
        <w:spacing w:beforeAutospacing="0" w:afterAutospacing="0"/>
        <w:ind w:firstLine="709"/>
        <w:contextualSpacing/>
        <w:jc w:val="both"/>
        <w:rPr>
          <w:sz w:val="28"/>
          <w:szCs w:val="28"/>
        </w:rPr>
      </w:pPr>
      <w:r>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1.38.12. нормах (в т. ч. вновь принимаемых), следует в обязательном порядке руководствоваться требованиями норм, приведенных в п.1.38.12.</w:t>
      </w:r>
    </w:p>
    <w:p w14:paraId="34EAD915" w14:textId="77777777" w:rsidR="00B007E7" w:rsidRDefault="00683349">
      <w:pPr>
        <w:pStyle w:val="ac"/>
        <w:widowControl/>
        <w:numPr>
          <w:ilvl w:val="3"/>
          <w:numId w:val="19"/>
        </w:numPr>
        <w:ind w:left="0" w:firstLine="709"/>
        <w:contextualSpacing/>
        <w:rPr>
          <w:sz w:val="28"/>
          <w:szCs w:val="28"/>
        </w:rPr>
      </w:pPr>
      <w:r>
        <w:rPr>
          <w:sz w:val="28"/>
          <w:szCs w:val="28"/>
        </w:rPr>
        <w:t>В МОПС предусмотреть применение СОПБ:</w:t>
      </w:r>
    </w:p>
    <w:p w14:paraId="3096DD3C" w14:textId="77777777" w:rsidR="00B007E7" w:rsidRDefault="00683349">
      <w:pPr>
        <w:pStyle w:val="ac"/>
        <w:widowControl/>
        <w:numPr>
          <w:ilvl w:val="3"/>
          <w:numId w:val="93"/>
        </w:numPr>
        <w:ind w:left="0" w:firstLine="709"/>
        <w:contextualSpacing/>
        <w:rPr>
          <w:sz w:val="28"/>
          <w:szCs w:val="28"/>
        </w:rPr>
      </w:pPr>
      <w:r>
        <w:rPr>
          <w:sz w:val="28"/>
          <w:szCs w:val="28"/>
        </w:rPr>
        <w:t xml:space="preserve"> СПС, </w:t>
      </w:r>
    </w:p>
    <w:p w14:paraId="26B22223" w14:textId="77777777" w:rsidR="00B007E7" w:rsidRDefault="00683349">
      <w:pPr>
        <w:pStyle w:val="ac"/>
        <w:widowControl/>
        <w:numPr>
          <w:ilvl w:val="3"/>
          <w:numId w:val="93"/>
        </w:numPr>
        <w:ind w:left="0" w:firstLine="709"/>
        <w:contextualSpacing/>
        <w:rPr>
          <w:sz w:val="28"/>
          <w:szCs w:val="28"/>
        </w:rPr>
      </w:pPr>
      <w:r>
        <w:rPr>
          <w:sz w:val="28"/>
          <w:szCs w:val="28"/>
        </w:rPr>
        <w:t xml:space="preserve">СОУЭ, </w:t>
      </w:r>
    </w:p>
    <w:p w14:paraId="1AD45C4E" w14:textId="77777777" w:rsidR="00B007E7" w:rsidRDefault="00683349">
      <w:pPr>
        <w:pStyle w:val="ac"/>
        <w:widowControl/>
        <w:numPr>
          <w:ilvl w:val="3"/>
          <w:numId w:val="93"/>
        </w:numPr>
        <w:ind w:left="0" w:firstLine="709"/>
        <w:contextualSpacing/>
        <w:rPr>
          <w:sz w:val="28"/>
          <w:szCs w:val="28"/>
        </w:rPr>
      </w:pPr>
      <w:r>
        <w:rPr>
          <w:sz w:val="28"/>
          <w:szCs w:val="28"/>
        </w:rPr>
        <w:t xml:space="preserve">первичных средств пожаротушения, </w:t>
      </w:r>
    </w:p>
    <w:p w14:paraId="5FE5C9AA" w14:textId="77777777" w:rsidR="00B007E7" w:rsidRDefault="00683349">
      <w:pPr>
        <w:pStyle w:val="ac"/>
        <w:widowControl/>
        <w:numPr>
          <w:ilvl w:val="3"/>
          <w:numId w:val="93"/>
        </w:numPr>
        <w:ind w:left="0" w:firstLine="709"/>
        <w:contextualSpacing/>
        <w:rPr>
          <w:sz w:val="28"/>
          <w:szCs w:val="28"/>
        </w:rPr>
      </w:pPr>
      <w:r>
        <w:rPr>
          <w:sz w:val="28"/>
          <w:szCs w:val="28"/>
        </w:rPr>
        <w:t>иных систем или средств, если их необходимость будет установлена требованиями пожарной безопасности, содержащимися в нормах, приведенных в п. 1.38.12.</w:t>
      </w:r>
    </w:p>
    <w:p w14:paraId="0D767AD8" w14:textId="77777777" w:rsidR="00B007E7" w:rsidRDefault="00683349">
      <w:pPr>
        <w:pStyle w:val="ac"/>
        <w:widowControl/>
        <w:numPr>
          <w:ilvl w:val="3"/>
          <w:numId w:val="19"/>
        </w:numPr>
        <w:tabs>
          <w:tab w:val="left" w:pos="1560"/>
        </w:tabs>
        <w:ind w:left="0" w:firstLine="709"/>
        <w:contextualSpacing/>
        <w:rPr>
          <w:sz w:val="28"/>
          <w:szCs w:val="28"/>
        </w:rPr>
      </w:pPr>
      <w:r>
        <w:rPr>
          <w:sz w:val="28"/>
          <w:szCs w:val="28"/>
        </w:rPr>
        <w:t>Система пожарной сигнализации (СПС).</w:t>
      </w:r>
    </w:p>
    <w:p w14:paraId="15535C28" w14:textId="77777777" w:rsidR="00B007E7" w:rsidRDefault="00683349">
      <w:pPr>
        <w:tabs>
          <w:tab w:val="left" w:pos="993"/>
        </w:tabs>
        <w:ind w:firstLine="709"/>
        <w:contextualSpacing/>
        <w:jc w:val="both"/>
        <w:rPr>
          <w:sz w:val="28"/>
          <w:szCs w:val="28"/>
          <w:lang w:eastAsia="ru-RU"/>
        </w:rPr>
      </w:pPr>
      <w:r>
        <w:rPr>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14:paraId="3A031A09" w14:textId="77777777" w:rsidR="00B007E7" w:rsidRDefault="00683349">
      <w:pPr>
        <w:tabs>
          <w:tab w:val="left" w:pos="993"/>
        </w:tabs>
        <w:ind w:firstLine="709"/>
        <w:contextualSpacing/>
        <w:jc w:val="both"/>
        <w:rPr>
          <w:sz w:val="28"/>
          <w:szCs w:val="28"/>
          <w:lang w:eastAsia="ru-RU"/>
        </w:rPr>
      </w:pPr>
      <w:r>
        <w:rPr>
          <w:sz w:val="28"/>
          <w:szCs w:val="28"/>
          <w:lang w:eastAsia="ru-RU"/>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240AAB41" w14:textId="77777777" w:rsidR="00B007E7" w:rsidRDefault="00683349">
      <w:pPr>
        <w:tabs>
          <w:tab w:val="left" w:pos="993"/>
        </w:tabs>
        <w:ind w:firstLine="709"/>
        <w:contextualSpacing/>
        <w:jc w:val="both"/>
        <w:rPr>
          <w:sz w:val="28"/>
          <w:szCs w:val="28"/>
          <w:lang w:eastAsia="ru-RU"/>
        </w:rPr>
      </w:pPr>
      <w:r>
        <w:rPr>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858AA3D" w14:textId="77777777" w:rsidR="00B007E7" w:rsidRDefault="00683349">
      <w:pPr>
        <w:pStyle w:val="ac"/>
        <w:widowControl/>
        <w:numPr>
          <w:ilvl w:val="0"/>
          <w:numId w:val="50"/>
        </w:numPr>
        <w:tabs>
          <w:tab w:val="left" w:pos="993"/>
        </w:tabs>
        <w:ind w:left="0" w:firstLine="709"/>
        <w:contextualSpacing/>
        <w:rPr>
          <w:sz w:val="28"/>
          <w:szCs w:val="28"/>
        </w:rPr>
      </w:pPr>
      <w:r>
        <w:rPr>
          <w:sz w:val="28"/>
          <w:szCs w:val="28"/>
        </w:rPr>
        <w:lastRenderedPageBreak/>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C87C6E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14:paraId="4FE605C6"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 xml:space="preserve">приказа </w:t>
      </w:r>
      <w:r>
        <w:rPr>
          <w:bCs/>
          <w:sz w:val="28"/>
          <w:szCs w:val="28"/>
          <w:lang w:eastAsia="ru-RU"/>
        </w:rPr>
        <w:t>МЧС России</w:t>
      </w:r>
      <w:r>
        <w:rPr>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14:paraId="46785AD1"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14:paraId="1240CE42"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5B3574A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постановление Правительства РФ от 16.09.2020 № 1479 «Об утверждении Правил противопожарного режима в Российской Федерации».</w:t>
      </w:r>
    </w:p>
    <w:p w14:paraId="2CC8C066"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Требования к оборудованию и его размещению.</w:t>
      </w:r>
    </w:p>
    <w:p w14:paraId="2C89D675" w14:textId="77777777" w:rsidR="00B007E7" w:rsidRDefault="00683349">
      <w:pPr>
        <w:pStyle w:val="ac"/>
        <w:numPr>
          <w:ilvl w:val="4"/>
          <w:numId w:val="19"/>
        </w:numPr>
        <w:tabs>
          <w:tab w:val="left" w:pos="1843"/>
        </w:tabs>
        <w:ind w:left="0" w:firstLine="709"/>
        <w:contextualSpacing/>
        <w:rPr>
          <w:sz w:val="28"/>
          <w:szCs w:val="28"/>
        </w:rPr>
      </w:pPr>
      <w:r>
        <w:rPr>
          <w:sz w:val="28"/>
          <w:szCs w:val="28"/>
        </w:rPr>
        <w:t>СПС должна обеспечивать:</w:t>
      </w:r>
    </w:p>
    <w:p w14:paraId="3EF51255"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14:paraId="5ACD19D3"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подачу сигнала о пожаре и неисправности в системе на приемно-контрольный прибор (прибор управления);</w:t>
      </w:r>
    </w:p>
    <w:p w14:paraId="0964906B" w14:textId="77777777" w:rsidR="00B007E7" w:rsidRDefault="00683349">
      <w:pPr>
        <w:numPr>
          <w:ilvl w:val="0"/>
          <w:numId w:val="94"/>
        </w:numPr>
        <w:tabs>
          <w:tab w:val="left" w:pos="993"/>
          <w:tab w:val="left" w:pos="1134"/>
        </w:tabs>
        <w:ind w:left="0" w:firstLine="709"/>
        <w:contextualSpacing/>
        <w:jc w:val="both"/>
        <w:rPr>
          <w:sz w:val="28"/>
          <w:szCs w:val="28"/>
          <w:lang w:eastAsia="ru-RU"/>
        </w:rPr>
      </w:pPr>
      <w:r>
        <w:rPr>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w:t>
      </w:r>
      <w:proofErr w:type="spellStart"/>
      <w:r>
        <w:rPr>
          <w:sz w:val="28"/>
          <w:szCs w:val="28"/>
        </w:rPr>
        <w:t>цветографической</w:t>
      </w:r>
      <w:proofErr w:type="spellEnd"/>
      <w:r>
        <w:rPr>
          <w:sz w:val="28"/>
          <w:szCs w:val="28"/>
        </w:rPr>
        <w:t xml:space="preserve"> схемой по согласованию с заказчиком только с надписью: «Пожар!») и звуковое устройство. Выносные 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w:t>
      </w:r>
      <w:r>
        <w:rPr>
          <w:sz w:val="28"/>
          <w:szCs w:val="28"/>
        </w:rPr>
        <w:lastRenderedPageBreak/>
        <w:t>Федерации. Для звуковых оповещателей, предназначенных для установки на улице (открытом воздухе), частота сигнала должна быть в полосе 200–1000 Гц.</w:t>
      </w:r>
      <w:r>
        <w:rPr>
          <w:color w:val="FF0000"/>
          <w:sz w:val="28"/>
          <w:szCs w:val="28"/>
        </w:rPr>
        <w:t xml:space="preserve"> </w:t>
      </w:r>
      <w:r>
        <w:rPr>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Pr>
          <w:spacing w:val="-10"/>
          <w:sz w:val="28"/>
          <w:szCs w:val="28"/>
        </w:rPr>
        <w:t>применяться. Исполнение табло должно соответствовать ГОСТ 12.4.026-2015</w:t>
      </w:r>
      <w:r>
        <w:rPr>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Pr>
          <w:sz w:val="28"/>
          <w:szCs w:val="28"/>
          <w:lang w:eastAsia="ru-RU"/>
        </w:rPr>
        <w:t xml:space="preserve">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Pr>
          <w:sz w:val="28"/>
          <w:szCs w:val="28"/>
          <w:lang w:eastAsia="ru-RU"/>
        </w:rPr>
        <w:t>влагозащите</w:t>
      </w:r>
      <w:proofErr w:type="spellEnd"/>
      <w:r>
        <w:rPr>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14:paraId="7205076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14:paraId="45F9CC8A"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контроль целостности шлейфов СПС;</w:t>
      </w:r>
    </w:p>
    <w:p w14:paraId="1B28A6F9"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формирование сигнала с пожарных извещателей на запуск СОУЭ, а также аппаратуры управления производящей отключение питающих групповых линий системы кондиционирования и тепловой завесы;</w:t>
      </w:r>
    </w:p>
    <w:p w14:paraId="019A53F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автоматическую световую индикацию о работе основного или резервного питания;</w:t>
      </w:r>
    </w:p>
    <w:p w14:paraId="1893AC02"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соответствие иным установленным нормативными документами требованиям.</w:t>
      </w:r>
    </w:p>
    <w:p w14:paraId="743A7F93" w14:textId="77777777" w:rsidR="00B007E7" w:rsidRDefault="00683349">
      <w:pPr>
        <w:pStyle w:val="ac"/>
        <w:numPr>
          <w:ilvl w:val="4"/>
          <w:numId w:val="19"/>
        </w:numPr>
        <w:tabs>
          <w:tab w:val="left" w:pos="1843"/>
        </w:tabs>
        <w:ind w:left="0" w:firstLine="709"/>
        <w:contextualSpacing/>
        <w:rPr>
          <w:sz w:val="28"/>
          <w:szCs w:val="28"/>
        </w:rPr>
      </w:pPr>
      <w:r>
        <w:rPr>
          <w:sz w:val="28"/>
          <w:szCs w:val="28"/>
        </w:rPr>
        <w:t>Предусмотреть адресное, либо безадресное построение СПС по принципу «одна зона обнаружения извещателя – один шлейф сигнализации» с размещением извещателей и приемно-контрольных приборов согласно СП 484.1311500.2020 и в соответствии с Альбомом чертежей (Приложение № 1). Размещение пожарных извещателей в соответствии с Альбомом чертежей (Приложение № 1) и согласно СП 484.1311500.2020.</w:t>
      </w:r>
    </w:p>
    <w:p w14:paraId="033D0E40" w14:textId="77777777" w:rsidR="00B007E7" w:rsidRDefault="00683349">
      <w:pPr>
        <w:pStyle w:val="ac"/>
        <w:numPr>
          <w:ilvl w:val="4"/>
          <w:numId w:val="19"/>
        </w:numPr>
        <w:tabs>
          <w:tab w:val="left" w:pos="1843"/>
        </w:tabs>
        <w:ind w:left="0" w:firstLine="709"/>
        <w:contextualSpacing/>
        <w:rPr>
          <w:sz w:val="28"/>
          <w:szCs w:val="28"/>
        </w:rPr>
      </w:pPr>
      <w:r>
        <w:rPr>
          <w:sz w:val="28"/>
          <w:szCs w:val="28"/>
        </w:rPr>
        <w:t>Размещение ручного пожарного извещателя на высоте 1,5 м, в соответствии с Альбомом чертежей (Приложение № 1).</w:t>
      </w:r>
    </w:p>
    <w:p w14:paraId="58584F0B" w14:textId="77777777" w:rsidR="00B007E7" w:rsidRDefault="00683349">
      <w:pPr>
        <w:pStyle w:val="ac"/>
        <w:numPr>
          <w:ilvl w:val="4"/>
          <w:numId w:val="19"/>
        </w:numPr>
        <w:tabs>
          <w:tab w:val="left" w:pos="1843"/>
        </w:tabs>
        <w:ind w:left="0" w:firstLine="709"/>
        <w:contextualSpacing/>
        <w:rPr>
          <w:sz w:val="28"/>
          <w:szCs w:val="28"/>
        </w:rPr>
      </w:pPr>
      <w:r>
        <w:rPr>
          <w:sz w:val="28"/>
          <w:szCs w:val="28"/>
        </w:rPr>
        <w:t>СОУЭ:</w:t>
      </w:r>
    </w:p>
    <w:p w14:paraId="4EDD2FC4"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 xml:space="preserve">СОУЭ должна отвечать требованиям </w:t>
      </w:r>
      <w:r>
        <w:rPr>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Pr>
          <w:sz w:val="28"/>
          <w:szCs w:val="28"/>
          <w:lang w:eastAsia="ru-RU"/>
        </w:rPr>
        <w:t xml:space="preserve">», </w:t>
      </w:r>
      <w:r>
        <w:rPr>
          <w:sz w:val="28"/>
          <w:szCs w:val="28"/>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67E49B9"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СОУЭ должна обеспечивать</w:t>
      </w:r>
      <w:r>
        <w:rPr>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w:t>
      </w:r>
      <w:r>
        <w:rPr>
          <w:sz w:val="28"/>
          <w:szCs w:val="28"/>
        </w:rPr>
        <w:lastRenderedPageBreak/>
        <w:t>уровня безопасности людей и управления эвакуацией людей при пожаре;</w:t>
      </w:r>
    </w:p>
    <w:p w14:paraId="05DEF7AE"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ОП устанавливается над входной дверью в соответствии с Альбомом чертежей (Приложение № 1).</w:t>
      </w:r>
    </w:p>
    <w:p w14:paraId="55D08DE6" w14:textId="77777777" w:rsidR="00B007E7" w:rsidRDefault="00683349">
      <w:pPr>
        <w:pStyle w:val="ac"/>
        <w:numPr>
          <w:ilvl w:val="4"/>
          <w:numId w:val="19"/>
        </w:numPr>
        <w:tabs>
          <w:tab w:val="left" w:pos="993"/>
        </w:tabs>
        <w:ind w:left="0" w:firstLine="709"/>
        <w:contextualSpacing/>
        <w:rPr>
          <w:sz w:val="28"/>
          <w:szCs w:val="28"/>
        </w:rPr>
      </w:pPr>
      <w:r>
        <w:rPr>
          <w:sz w:val="28"/>
          <w:szCs w:val="28"/>
        </w:rPr>
        <w:t>Электропитание систем противопожарной защиты осуществить в соответствии с:</w:t>
      </w:r>
    </w:p>
    <w:p w14:paraId="3CE09988" w14:textId="77777777" w:rsidR="00B007E7" w:rsidRDefault="00683349">
      <w:pPr>
        <w:pStyle w:val="ac"/>
        <w:numPr>
          <w:ilvl w:val="0"/>
          <w:numId w:val="92"/>
        </w:numPr>
        <w:tabs>
          <w:tab w:val="left" w:pos="993"/>
        </w:tabs>
        <w:ind w:left="0" w:firstLine="709"/>
        <w:contextualSpacing/>
        <w:rPr>
          <w:sz w:val="28"/>
          <w:szCs w:val="28"/>
        </w:rPr>
      </w:pPr>
      <w:r>
        <w:rPr>
          <w:sz w:val="28"/>
          <w:szCs w:val="28"/>
        </w:rPr>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F6EBC3E" w14:textId="77777777" w:rsidR="00B007E7" w:rsidRDefault="00683349">
      <w:pPr>
        <w:pStyle w:val="ac"/>
        <w:numPr>
          <w:ilvl w:val="0"/>
          <w:numId w:val="92"/>
        </w:numPr>
        <w:tabs>
          <w:tab w:val="left" w:pos="993"/>
        </w:tabs>
        <w:ind w:left="0" w:firstLine="709"/>
        <w:contextualSpacing/>
        <w:rPr>
          <w:sz w:val="28"/>
          <w:szCs w:val="28"/>
        </w:rPr>
      </w:pPr>
      <w:r>
        <w:rPr>
          <w:sz w:val="28"/>
          <w:szCs w:val="28"/>
        </w:rPr>
        <w:t>СП 6.13130.2025 «Системы противопожарной защиты. Электроустановки низковольтные. Требования пожарной безопасности».</w:t>
      </w:r>
    </w:p>
    <w:p w14:paraId="26385517" w14:textId="77777777" w:rsidR="00B007E7" w:rsidRDefault="00683349">
      <w:pPr>
        <w:pStyle w:val="ac"/>
        <w:numPr>
          <w:ilvl w:val="4"/>
          <w:numId w:val="19"/>
        </w:numPr>
        <w:tabs>
          <w:tab w:val="left" w:pos="1843"/>
        </w:tabs>
        <w:ind w:left="0" w:firstLine="709"/>
        <w:contextualSpacing/>
        <w:rPr>
          <w:sz w:val="28"/>
          <w:szCs w:val="28"/>
        </w:rPr>
      </w:pPr>
      <w:r>
        <w:rPr>
          <w:sz w:val="28"/>
          <w:szCs w:val="28"/>
        </w:rPr>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В течение 24 (двадцати четырех) часов в режиме ожидания плюс 1 (один) час в режиме тревоги.</w:t>
      </w:r>
    </w:p>
    <w:p w14:paraId="5A252088" w14:textId="77777777" w:rsidR="00B007E7" w:rsidRDefault="00683349">
      <w:pPr>
        <w:pStyle w:val="ac"/>
        <w:numPr>
          <w:ilvl w:val="4"/>
          <w:numId w:val="19"/>
        </w:numPr>
        <w:tabs>
          <w:tab w:val="left" w:pos="1843"/>
        </w:tabs>
        <w:ind w:left="0" w:firstLine="709"/>
        <w:contextualSpacing/>
        <w:rPr>
          <w:sz w:val="28"/>
          <w:szCs w:val="28"/>
        </w:rPr>
      </w:pPr>
      <w:r>
        <w:rPr>
          <w:sz w:val="28"/>
          <w:szCs w:val="28"/>
        </w:rPr>
        <w:t xml:space="preserve">Приемно-контрольное оборудование СПС разместить на стене в соответствии c Альбомом чертежей (Приложение № 1). </w:t>
      </w:r>
    </w:p>
    <w:p w14:paraId="5D5DDEB1" w14:textId="77777777" w:rsidR="00B007E7" w:rsidRDefault="00683349">
      <w:pPr>
        <w:pStyle w:val="ac"/>
        <w:numPr>
          <w:ilvl w:val="4"/>
          <w:numId w:val="19"/>
        </w:numPr>
        <w:tabs>
          <w:tab w:val="left" w:pos="1843"/>
        </w:tabs>
        <w:ind w:left="0" w:firstLine="709"/>
        <w:contextualSpacing/>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14:paraId="75350B9B" w14:textId="77777777" w:rsidR="00B007E7" w:rsidRDefault="00683349">
      <w:pPr>
        <w:pStyle w:val="ac"/>
        <w:numPr>
          <w:ilvl w:val="4"/>
          <w:numId w:val="19"/>
        </w:numPr>
        <w:tabs>
          <w:tab w:val="left" w:pos="1843"/>
        </w:tabs>
        <w:ind w:left="0" w:firstLine="709"/>
        <w:contextualSpacing/>
        <w:rPr>
          <w:sz w:val="28"/>
          <w:szCs w:val="28"/>
        </w:rPr>
      </w:pPr>
      <w:r>
        <w:rPr>
          <w:sz w:val="28"/>
          <w:szCs w:val="28"/>
        </w:rPr>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w:t>
      </w:r>
      <w:proofErr w:type="spellStart"/>
      <w:r>
        <w:rPr>
          <w:sz w:val="28"/>
          <w:szCs w:val="28"/>
        </w:rPr>
        <w:t>дБА</w:t>
      </w:r>
      <w:proofErr w:type="spellEnd"/>
      <w:r>
        <w:rPr>
          <w:sz w:val="28"/>
          <w:szCs w:val="28"/>
        </w:rPr>
        <w:t xml:space="preserve"> на высоте 1,5 метра от уровня пола помещения в любой его точке. УЗД, создаваемый ОП, не должен превышать 110 </w:t>
      </w:r>
      <w:proofErr w:type="spellStart"/>
      <w:r>
        <w:rPr>
          <w:sz w:val="28"/>
          <w:szCs w:val="28"/>
        </w:rPr>
        <w:t>дБА</w:t>
      </w:r>
      <w:proofErr w:type="spellEnd"/>
      <w:r>
        <w:rPr>
          <w:sz w:val="28"/>
          <w:szCs w:val="28"/>
        </w:rPr>
        <w:t xml:space="preserve"> на высоте 1,5 метра от уровня пола помещения и не более 120 </w:t>
      </w:r>
      <w:proofErr w:type="spellStart"/>
      <w:r>
        <w:rPr>
          <w:sz w:val="28"/>
          <w:szCs w:val="28"/>
        </w:rPr>
        <w:t>дБА</w:t>
      </w:r>
      <w:proofErr w:type="spellEnd"/>
      <w:r>
        <w:rPr>
          <w:sz w:val="28"/>
          <w:szCs w:val="28"/>
        </w:rPr>
        <w:t xml:space="preserve"> в других доступных при нормальной эксплуатации местах без применения лестниц и подъемников.</w:t>
      </w:r>
    </w:p>
    <w:p w14:paraId="0F0B3B50"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Pr>
          <w:sz w:val="28"/>
          <w:szCs w:val="28"/>
        </w:rPr>
        <w:t xml:space="preserve"> документация.</w:t>
      </w:r>
    </w:p>
    <w:p w14:paraId="3CEF253C"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 xml:space="preserve">На средства обеспечения пожарной безопасности и пожаротушения (СПС, СОУЭ, иные средства и системы, если они были предусмотрены) должна быть разработана </w:t>
      </w:r>
      <w:r>
        <w:rPr>
          <w:sz w:val="28"/>
          <w:szCs w:val="28"/>
        </w:rPr>
        <w:t xml:space="preserve">конструкторская документация в соответствии с: </w:t>
      </w:r>
    </w:p>
    <w:p w14:paraId="3D7438FA" w14:textId="77777777" w:rsidR="00B007E7" w:rsidRDefault="00683349">
      <w:pPr>
        <w:pStyle w:val="afffff1"/>
        <w:numPr>
          <w:ilvl w:val="0"/>
          <w:numId w:val="22"/>
        </w:numPr>
        <w:spacing w:beforeAutospacing="0" w:afterAutospacing="0"/>
        <w:ind w:left="0" w:firstLine="709"/>
        <w:contextualSpacing/>
        <w:jc w:val="both"/>
        <w:rPr>
          <w:sz w:val="28"/>
          <w:szCs w:val="28"/>
        </w:rPr>
      </w:pPr>
      <w:r>
        <w:rPr>
          <w:spacing w:val="-6"/>
          <w:sz w:val="28"/>
          <w:szCs w:val="28"/>
        </w:rPr>
        <w:t xml:space="preserve">п.54 </w:t>
      </w:r>
      <w:r>
        <w:rPr>
          <w:sz w:val="28"/>
          <w:szCs w:val="28"/>
        </w:rPr>
        <w:t>Правил противопожарного режима в Российской Федерации» (утверждены постановлением Правительства РФ от 16.09.2020 № 1479);</w:t>
      </w:r>
    </w:p>
    <w:p w14:paraId="2EBAA1EB"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t>ГОСТ Р 2.102-2023 «Единая система конструкторской документации.</w:t>
      </w:r>
      <w:r>
        <w:rPr>
          <w:sz w:val="28"/>
          <w:szCs w:val="28"/>
        </w:rPr>
        <w:t xml:space="preserve"> Виды и комплектность конструкторских документов»; </w:t>
      </w:r>
    </w:p>
    <w:p w14:paraId="48E278B5"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lastRenderedPageBreak/>
        <w:t>ГОСТ Р 2.601-2019 «Национальный стандарт Российской Федерации.</w:t>
      </w:r>
      <w:r>
        <w:rPr>
          <w:sz w:val="28"/>
          <w:szCs w:val="28"/>
        </w:rPr>
        <w:t xml:space="preserve"> Единая система конструкторской документации. Эксплуатационные документы»;</w:t>
      </w:r>
    </w:p>
    <w:p w14:paraId="333D8468"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14:paraId="5A0D5CA7"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4DA84876"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4BF0AFE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Конструкторская документация должна быть разработана отдельно на каждое СОПБ и включать:</w:t>
      </w:r>
    </w:p>
    <w:p w14:paraId="6B9842D9"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14:paraId="4B495F31"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 xml:space="preserve">эксплуатационную документацию. </w:t>
      </w:r>
    </w:p>
    <w:p w14:paraId="58D5A50E"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14:paraId="1729E42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14:paraId="3D226C6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14:paraId="6CA4B8A0"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lastRenderedPageBreak/>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Pr>
          <w:rFonts w:eastAsia="Calibri"/>
          <w:spacing w:val="-8"/>
          <w:sz w:val="28"/>
          <w:szCs w:val="28"/>
        </w:rPr>
        <w:t>при наличии на статью, пункт документа, предусматривающий подтверждение</w:t>
      </w:r>
      <w:r>
        <w:rPr>
          <w:rFonts w:eastAsia="Calibri"/>
          <w:sz w:val="28"/>
          <w:szCs w:val="28"/>
        </w:rPr>
        <w:t xml:space="preserve"> соответствия).</w:t>
      </w:r>
    </w:p>
    <w:p w14:paraId="064BC7D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14:paraId="243E445F"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Огнетушители.</w:t>
      </w:r>
    </w:p>
    <w:p w14:paraId="03D1AC02" w14:textId="77777777" w:rsidR="00B007E7" w:rsidRDefault="00683349">
      <w:pPr>
        <w:pStyle w:val="afffff1"/>
        <w:spacing w:beforeAutospacing="0" w:afterAutospacing="0"/>
        <w:ind w:firstLine="709"/>
        <w:contextualSpacing/>
        <w:jc w:val="both"/>
        <w:rPr>
          <w:sz w:val="28"/>
          <w:szCs w:val="28"/>
        </w:rPr>
      </w:pPr>
      <w:r>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постановлением Правительства РФ от 16.09.2020 № 1479), 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14:paraId="1DC084B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2 (двумя) огнетушителями, рангом тушения модельного очага пожара не ниже 2 А и 55 В;</w:t>
      </w:r>
    </w:p>
    <w:p w14:paraId="7DB159D1"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14:paraId="17CF9D3E"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должны быть надежно закреплены для исключения их опрокидывания и повреждения;</w:t>
      </w:r>
    </w:p>
    <w:p w14:paraId="12CFFFC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14:paraId="50956916"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14:paraId="0EED5660"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Щит пожарный:</w:t>
      </w:r>
    </w:p>
    <w:p w14:paraId="42174B22" w14:textId="3EEE38B3"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оборудовать МОПС (территорию) пожарным щитом ЩП-А (класс А) в соответствии с ПП № 1479 РФ (ЩП-А). Размещение пожарного щита на главном фасаде не</w:t>
      </w:r>
      <w:r w:rsidR="006000CA">
        <w:rPr>
          <w:sz w:val="28"/>
          <w:szCs w:val="28"/>
          <w:lang w:eastAsia="ru-RU"/>
        </w:rPr>
        <w:t xml:space="preserve"> </w:t>
      </w:r>
      <w:r>
        <w:rPr>
          <w:sz w:val="28"/>
          <w:szCs w:val="28"/>
          <w:lang w:eastAsia="ru-RU"/>
        </w:rPr>
        <w:t xml:space="preserve">применять; </w:t>
      </w:r>
    </w:p>
    <w:p w14:paraId="12AA4247" w14:textId="77777777"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 xml:space="preserve">комплектация щита пожарного: </w:t>
      </w:r>
    </w:p>
    <w:p w14:paraId="28BD58FD"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лом – 1шт.;</w:t>
      </w:r>
    </w:p>
    <w:p w14:paraId="030BA86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lastRenderedPageBreak/>
        <w:t>багор – 1 шт.;</w:t>
      </w:r>
    </w:p>
    <w:p w14:paraId="7148E7C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конусное ведро – 2шт.;</w:t>
      </w:r>
    </w:p>
    <w:p w14:paraId="14F0FED7"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противопожарное полотно – 1шт.;</w:t>
      </w:r>
    </w:p>
    <w:p w14:paraId="7C6D290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штыковая – 1шт.;</w:t>
      </w:r>
    </w:p>
    <w:p w14:paraId="02CC418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совковая – 1шт.;</w:t>
      </w:r>
    </w:p>
    <w:p w14:paraId="70FB5453"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бочка для воды объемом 0,2 м³ – 1 шт.;</w:t>
      </w:r>
    </w:p>
    <w:p w14:paraId="74DEE465" w14:textId="77777777" w:rsidR="00B007E7" w:rsidRDefault="00683349">
      <w:pPr>
        <w:widowControl/>
        <w:numPr>
          <w:ilvl w:val="0"/>
          <w:numId w:val="23"/>
        </w:numPr>
        <w:tabs>
          <w:tab w:val="left" w:pos="993"/>
          <w:tab w:val="left" w:pos="1843"/>
        </w:tabs>
        <w:ind w:left="0" w:firstLine="709"/>
        <w:contextualSpacing/>
        <w:jc w:val="both"/>
        <w:rPr>
          <w:sz w:val="28"/>
          <w:szCs w:val="28"/>
          <w:lang w:eastAsia="ru-RU"/>
        </w:rPr>
      </w:pPr>
      <w:r>
        <w:rPr>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14:paraId="25ECEB5B"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 xml:space="preserve">Решения по обеспечению охраны Объекта. </w:t>
      </w:r>
    </w:p>
    <w:p w14:paraId="0D0DD4DC" w14:textId="77777777" w:rsidR="00B007E7" w:rsidRDefault="00683349">
      <w:pPr>
        <w:pStyle w:val="ac"/>
        <w:widowControl/>
        <w:numPr>
          <w:ilvl w:val="3"/>
          <w:numId w:val="19"/>
        </w:numPr>
        <w:tabs>
          <w:tab w:val="left" w:pos="1985"/>
        </w:tabs>
        <w:ind w:left="0" w:firstLine="709"/>
        <w:contextualSpacing/>
        <w:rPr>
          <w:sz w:val="28"/>
          <w:szCs w:val="28"/>
        </w:rPr>
      </w:pPr>
      <w:r>
        <w:rPr>
          <w:sz w:val="28"/>
          <w:szCs w:val="28"/>
        </w:rPr>
        <w:t>Система</w:t>
      </w:r>
      <w:r>
        <w:rPr>
          <w:i/>
          <w:sz w:val="28"/>
          <w:szCs w:val="28"/>
        </w:rPr>
        <w:t xml:space="preserve"> </w:t>
      </w:r>
      <w:r>
        <w:rPr>
          <w:sz w:val="28"/>
          <w:szCs w:val="28"/>
        </w:rPr>
        <w:t>охранной и тревожной сигнализации (СОТС).</w:t>
      </w:r>
    </w:p>
    <w:p w14:paraId="66ABA462" w14:textId="77777777" w:rsidR="00B007E7" w:rsidRDefault="00683349">
      <w:pPr>
        <w:tabs>
          <w:tab w:val="left" w:pos="2127"/>
        </w:tabs>
        <w:ind w:firstLine="709"/>
        <w:contextualSpacing/>
        <w:jc w:val="both"/>
        <w:rPr>
          <w:sz w:val="28"/>
          <w:szCs w:val="28"/>
        </w:rPr>
      </w:pPr>
      <w:r>
        <w:rPr>
          <w:sz w:val="28"/>
          <w:szCs w:val="28"/>
        </w:rPr>
        <w:t>Требования к оборудованию и его размещению в соответствии с Альбомом чертежей (Приложение № 1).</w:t>
      </w:r>
    </w:p>
    <w:p w14:paraId="61CE20BC" w14:textId="77777777" w:rsidR="00B007E7" w:rsidRDefault="00683349">
      <w:pPr>
        <w:pStyle w:val="ac"/>
        <w:widowControl/>
        <w:numPr>
          <w:ilvl w:val="4"/>
          <w:numId w:val="19"/>
        </w:numPr>
        <w:tabs>
          <w:tab w:val="left" w:pos="2127"/>
        </w:tabs>
        <w:ind w:left="0" w:firstLine="709"/>
        <w:contextualSpacing/>
        <w:rPr>
          <w:sz w:val="28"/>
          <w:szCs w:val="28"/>
        </w:rPr>
      </w:pPr>
      <w:r>
        <w:rPr>
          <w:sz w:val="28"/>
          <w:szCs w:val="28"/>
        </w:rPr>
        <w:t>Предусмотреть адресное, либо безадресное построение СОТС по принципу «одна зона обнаружения извещателя – один шлейф сигнализации».</w:t>
      </w:r>
    </w:p>
    <w:p w14:paraId="3BCAC408"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прибор приемно-контрольный с блоком резервного питания в рабочей зоне (бэк-зона) МОПС.</w:t>
      </w:r>
    </w:p>
    <w:p w14:paraId="6CCF4AC9" w14:textId="77777777" w:rsidR="00B007E7" w:rsidRDefault="00683349">
      <w:pPr>
        <w:widowControl/>
        <w:numPr>
          <w:ilvl w:val="4"/>
          <w:numId w:val="19"/>
        </w:numPr>
        <w:tabs>
          <w:tab w:val="left" w:pos="2127"/>
        </w:tabs>
        <w:ind w:left="0" w:firstLine="709"/>
        <w:contextualSpacing/>
        <w:jc w:val="both"/>
        <w:rPr>
          <w:sz w:val="28"/>
          <w:szCs w:val="28"/>
          <w:lang w:eastAsia="ru-RU"/>
        </w:rPr>
      </w:pPr>
      <w:r>
        <w:rPr>
          <w:sz w:val="28"/>
          <w:szCs w:val="28"/>
          <w:lang w:eastAsia="ru-RU"/>
        </w:rPr>
        <w:t>Установить магнитоконтактные извещатели (СМК) в исполнении для металлических дверей на одностворчатые входные двери со стороны помещения (клиентский зал, тамбур, бэк-зона), на окна.</w:t>
      </w:r>
    </w:p>
    <w:p w14:paraId="6774DFBA" w14:textId="77777777" w:rsidR="00B007E7" w:rsidRDefault="00683349">
      <w:pPr>
        <w:pStyle w:val="ac"/>
        <w:numPr>
          <w:ilvl w:val="4"/>
          <w:numId w:val="19"/>
        </w:numPr>
        <w:tabs>
          <w:tab w:val="left" w:pos="1560"/>
          <w:tab w:val="left" w:pos="1843"/>
        </w:tabs>
        <w:ind w:left="0" w:firstLine="709"/>
        <w:contextualSpacing/>
        <w:rPr>
          <w:sz w:val="28"/>
          <w:szCs w:val="28"/>
        </w:rPr>
      </w:pPr>
      <w:r>
        <w:rPr>
          <w:sz w:val="28"/>
          <w:szCs w:val="28"/>
        </w:rPr>
        <w:t>Установить 2 (два) вибрационных извещателя (один на стене, один внутри сейфа).</w:t>
      </w:r>
    </w:p>
    <w:p w14:paraId="09B7D33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Извещатели охранные поверхностные оптико-электронные типа «Штора» на высоте 2,1 м. </w:t>
      </w:r>
    </w:p>
    <w:p w14:paraId="6C2DB280"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извещатели объемные охранные оптико-электронные.</w:t>
      </w:r>
    </w:p>
    <w:p w14:paraId="3025BF14"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выносную клавиатуру СОТС</w:t>
      </w:r>
    </w:p>
    <w:p w14:paraId="33202F5E" w14:textId="77777777" w:rsidR="00B007E7" w:rsidRDefault="00683349">
      <w:pPr>
        <w:pStyle w:val="ac"/>
        <w:widowControl/>
        <w:numPr>
          <w:ilvl w:val="4"/>
          <w:numId w:val="19"/>
        </w:numPr>
        <w:tabs>
          <w:tab w:val="left" w:pos="993"/>
          <w:tab w:val="left" w:pos="1560"/>
          <w:tab w:val="left" w:pos="2268"/>
        </w:tabs>
        <w:ind w:left="0" w:firstLine="709"/>
        <w:contextualSpacing/>
        <w:rPr>
          <w:sz w:val="28"/>
          <w:szCs w:val="28"/>
        </w:rPr>
      </w:pPr>
      <w:bookmarkStart w:id="7" w:name="_Hlk135673374"/>
      <w:r>
        <w:rPr>
          <w:sz w:val="28"/>
          <w:szCs w:val="28"/>
        </w:rPr>
        <w:t>Установить оповещатель охранно-пожарный световой на высоте 2,1 м</w:t>
      </w:r>
      <w:bookmarkEnd w:id="7"/>
      <w:r>
        <w:rPr>
          <w:sz w:val="28"/>
          <w:szCs w:val="28"/>
        </w:rPr>
        <w:t>.</w:t>
      </w:r>
    </w:p>
    <w:p w14:paraId="74C5FF77" w14:textId="77777777" w:rsidR="00B007E7" w:rsidRDefault="00683349">
      <w:pPr>
        <w:pStyle w:val="ac"/>
        <w:widowControl/>
        <w:numPr>
          <w:ilvl w:val="4"/>
          <w:numId w:val="19"/>
        </w:numPr>
        <w:tabs>
          <w:tab w:val="left" w:pos="993"/>
          <w:tab w:val="left" w:pos="1560"/>
        </w:tabs>
        <w:ind w:left="0" w:firstLine="709"/>
        <w:contextualSpacing/>
        <w:rPr>
          <w:sz w:val="28"/>
          <w:szCs w:val="28"/>
        </w:rPr>
      </w:pPr>
      <w:bookmarkStart w:id="8" w:name="_Hlk135673414"/>
      <w:r>
        <w:rPr>
          <w:sz w:val="28"/>
          <w:szCs w:val="28"/>
        </w:rPr>
        <w:t xml:space="preserve">Установить уличный светозвуковой оповещатель СОТС на фасаде здания </w:t>
      </w:r>
      <w:r>
        <w:rPr>
          <w:spacing w:val="-4"/>
          <w:sz w:val="28"/>
          <w:szCs w:val="28"/>
        </w:rPr>
        <w:t>на высоте 2,3 м</w:t>
      </w:r>
      <w:bookmarkEnd w:id="8"/>
      <w:r>
        <w:rPr>
          <w:spacing w:val="-4"/>
          <w:sz w:val="28"/>
          <w:szCs w:val="28"/>
        </w:rPr>
        <w:t>.</w:t>
      </w:r>
    </w:p>
    <w:p w14:paraId="6AE65BA8" w14:textId="77777777" w:rsidR="00B007E7" w:rsidRDefault="00683349">
      <w:pPr>
        <w:pStyle w:val="ac"/>
        <w:widowControl/>
        <w:numPr>
          <w:ilvl w:val="4"/>
          <w:numId w:val="19"/>
        </w:numPr>
        <w:tabs>
          <w:tab w:val="left" w:pos="993"/>
          <w:tab w:val="left" w:pos="1701"/>
        </w:tabs>
        <w:ind w:left="0" w:firstLine="709"/>
        <w:contextualSpacing/>
        <w:rPr>
          <w:sz w:val="28"/>
          <w:szCs w:val="28"/>
        </w:rPr>
      </w:pPr>
      <w:r>
        <w:rPr>
          <w:sz w:val="28"/>
          <w:szCs w:val="28"/>
        </w:rPr>
        <w:t>Разместить тревожную кнопку под столом ОКБ.</w:t>
      </w:r>
    </w:p>
    <w:p w14:paraId="22573DBC"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Приемно-контрольное оборудование СОТС должно предусматривать защиту от несанкционированного вскрытия прибора(-</w:t>
      </w:r>
      <w:proofErr w:type="spellStart"/>
      <w:r>
        <w:rPr>
          <w:sz w:val="28"/>
          <w:szCs w:val="28"/>
        </w:rPr>
        <w:t>ов</w:t>
      </w:r>
      <w:proofErr w:type="spellEnd"/>
      <w:r>
        <w:rPr>
          <w:sz w:val="28"/>
          <w:szCs w:val="28"/>
        </w:rPr>
        <w:t>) и доступ к управлению с помощью кодирования уровней доступа.</w:t>
      </w:r>
    </w:p>
    <w:p w14:paraId="07E818F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6E1249A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4EA0F6B8" w14:textId="77777777" w:rsidR="00B007E7" w:rsidRDefault="00683349">
      <w:pPr>
        <w:pStyle w:val="ac"/>
        <w:widowControl/>
        <w:numPr>
          <w:ilvl w:val="0"/>
          <w:numId w:val="79"/>
        </w:numPr>
        <w:tabs>
          <w:tab w:val="left" w:pos="993"/>
          <w:tab w:val="left" w:pos="1560"/>
        </w:tabs>
        <w:ind w:left="0" w:firstLine="709"/>
        <w:contextualSpacing/>
        <w:rPr>
          <w:sz w:val="28"/>
          <w:szCs w:val="28"/>
        </w:rPr>
      </w:pPr>
      <w:bookmarkStart w:id="9" w:name="_Hlk134114072"/>
      <w:r>
        <w:rPr>
          <w:sz w:val="28"/>
          <w:szCs w:val="28"/>
        </w:rPr>
        <w:t>пользователя системы;</w:t>
      </w:r>
      <w:bookmarkEnd w:id="9"/>
    </w:p>
    <w:p w14:paraId="1025C358"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действия пользователей в системе (постановка, снятие);</w:t>
      </w:r>
    </w:p>
    <w:p w14:paraId="13C3B9EC"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функциональные разделы системы;</w:t>
      </w:r>
    </w:p>
    <w:p w14:paraId="56C059FD"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события в системе (тревоги, неисправности, аварии, изменение настроек системы) с идентификацией зоны события;</w:t>
      </w:r>
    </w:p>
    <w:p w14:paraId="2C493526"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lastRenderedPageBreak/>
        <w:t>вскрытие корпуса прибора приемно-контрольного.</w:t>
      </w:r>
    </w:p>
    <w:p w14:paraId="0F88BE6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BFD8030"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Питание электроприемников СОТС осуществить от независимых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часов в режиме ожидания, плюс 1 час в режиме тревоги.</w:t>
      </w:r>
    </w:p>
    <w:p w14:paraId="172B743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1,5мм.</w:t>
      </w:r>
    </w:p>
    <w:p w14:paraId="79159C4B" w14:textId="77777777" w:rsidR="00B007E7" w:rsidRDefault="00683349">
      <w:pPr>
        <w:widowControl/>
        <w:numPr>
          <w:ilvl w:val="3"/>
          <w:numId w:val="19"/>
        </w:numPr>
        <w:tabs>
          <w:tab w:val="left" w:pos="1985"/>
        </w:tabs>
        <w:ind w:left="0" w:firstLine="709"/>
        <w:contextualSpacing/>
        <w:jc w:val="both"/>
        <w:rPr>
          <w:sz w:val="28"/>
          <w:szCs w:val="28"/>
        </w:rPr>
      </w:pPr>
      <w:r>
        <w:rPr>
          <w:sz w:val="28"/>
          <w:szCs w:val="28"/>
        </w:rPr>
        <w:t>Система охранного телевидения (СОТ).</w:t>
      </w:r>
    </w:p>
    <w:p w14:paraId="4D19EC4C" w14:textId="77777777" w:rsidR="00B007E7" w:rsidRDefault="00683349">
      <w:pPr>
        <w:tabs>
          <w:tab w:val="left" w:pos="1560"/>
        </w:tabs>
        <w:ind w:firstLine="709"/>
        <w:contextualSpacing/>
        <w:jc w:val="both"/>
        <w:rPr>
          <w:sz w:val="28"/>
          <w:szCs w:val="28"/>
          <w:lang w:eastAsia="ru-RU"/>
        </w:rPr>
      </w:pPr>
      <w:r>
        <w:rPr>
          <w:sz w:val="28"/>
          <w:szCs w:val="28"/>
          <w:lang w:eastAsia="ru-RU"/>
        </w:rPr>
        <w:t>Требования к оборудованию и его размещению.</w:t>
      </w:r>
    </w:p>
    <w:p w14:paraId="768AED9B"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ACA56E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Кабели линий связи видеокамер терминировать разъемами RJ-45 для непосредственного подключения к видеорегистратору.</w:t>
      </w:r>
    </w:p>
    <w:p w14:paraId="4F73F47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ЛВС СОТ строить независимо от ЛВС МОПС, подключение СОТ к КСПД МОПС осуществляется через оборудование СКС МОПС.</w:t>
      </w:r>
    </w:p>
    <w:p w14:paraId="2E7572C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В качестве видеокамер использовать сетевые (IP) видеокамеры, внутренние купольные видеокамеры.</w:t>
      </w:r>
    </w:p>
    <w:p w14:paraId="6AC24E48"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Расположение видеокамер СОТ принять в соответствии с Альбомом чертежей (Приложение № 1).</w:t>
      </w:r>
    </w:p>
    <w:p w14:paraId="3B420D4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Устройства, входящие в состав СОТ, должны быть серийного производства.</w:t>
      </w:r>
    </w:p>
    <w:p w14:paraId="70033C1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472466F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выполнять следующие функции:</w:t>
      </w:r>
    </w:p>
    <w:p w14:paraId="5A8FD9D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5BA4F674"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поиск в архиве изображений по номеру телекамеры, времени, дате;</w:t>
      </w:r>
    </w:p>
    <w:p w14:paraId="628FA8D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 на USB сменный носитель;</w:t>
      </w:r>
    </w:p>
    <w:p w14:paraId="3C4C2A4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возможность поддержки оборудования различных производителей IP-видеокамер;</w:t>
      </w:r>
    </w:p>
    <w:p w14:paraId="50FDA84C" w14:textId="77777777" w:rsidR="00B007E7" w:rsidRDefault="00683349">
      <w:pPr>
        <w:numPr>
          <w:ilvl w:val="0"/>
          <w:numId w:val="51"/>
        </w:numPr>
        <w:tabs>
          <w:tab w:val="left" w:pos="993"/>
          <w:tab w:val="left" w:pos="1418"/>
        </w:tabs>
        <w:ind w:left="0" w:firstLine="709"/>
        <w:contextualSpacing/>
        <w:jc w:val="both"/>
        <w:rPr>
          <w:sz w:val="28"/>
          <w:szCs w:val="28"/>
          <w:lang w:eastAsia="ru-RU"/>
        </w:rPr>
      </w:pPr>
      <w:r>
        <w:rPr>
          <w:sz w:val="28"/>
          <w:szCs w:val="28"/>
          <w:lang w:eastAsia="ru-RU"/>
        </w:rPr>
        <w:t>настройка скорости передачи изображений в зависимости от пропускной способности используемого сетевого соединения:</w:t>
      </w:r>
    </w:p>
    <w:p w14:paraId="2E2E5DA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построение сетевых решений с использованием архитектуры «клиент-сервер» и различных каналов связи LAN, WAN;</w:t>
      </w:r>
    </w:p>
    <w:p w14:paraId="43CB94AD"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lastRenderedPageBreak/>
        <w:t xml:space="preserve">использование для передачи видеоданных IP </w:t>
      </w:r>
      <w:proofErr w:type="spellStart"/>
      <w:r>
        <w:rPr>
          <w:sz w:val="28"/>
          <w:szCs w:val="28"/>
          <w:lang w:eastAsia="ru-RU"/>
        </w:rPr>
        <w:t>мультикаст</w:t>
      </w:r>
      <w:proofErr w:type="spellEnd"/>
      <w:r>
        <w:rPr>
          <w:sz w:val="28"/>
          <w:szCs w:val="28"/>
          <w:lang w:eastAsia="ru-RU"/>
        </w:rPr>
        <w:t xml:space="preserve"> (протокол RTP) и </w:t>
      </w:r>
      <w:proofErr w:type="spellStart"/>
      <w:r>
        <w:rPr>
          <w:sz w:val="28"/>
          <w:szCs w:val="28"/>
          <w:lang w:eastAsia="ru-RU"/>
        </w:rPr>
        <w:t>юникаст</w:t>
      </w:r>
      <w:proofErr w:type="spellEnd"/>
      <w:r>
        <w:rPr>
          <w:sz w:val="28"/>
          <w:szCs w:val="28"/>
          <w:lang w:eastAsia="ru-RU"/>
        </w:rPr>
        <w:t xml:space="preserve"> (протоколы TCP и UDP);</w:t>
      </w:r>
    </w:p>
    <w:p w14:paraId="741395D9"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удаленный мониторинг обстановки в режиме реального времени, доступ к работе с видеоархивом, в том числе, через стандартный Web-</w:t>
      </w:r>
      <w:proofErr w:type="spellStart"/>
      <w:r>
        <w:rPr>
          <w:sz w:val="28"/>
          <w:szCs w:val="28"/>
          <w:lang w:eastAsia="ru-RU"/>
        </w:rPr>
        <w:t>browser</w:t>
      </w:r>
      <w:proofErr w:type="spellEnd"/>
      <w:r>
        <w:rPr>
          <w:sz w:val="28"/>
          <w:szCs w:val="28"/>
          <w:lang w:eastAsia="ru-RU"/>
        </w:rPr>
        <w:t>.</w:t>
      </w:r>
    </w:p>
    <w:p w14:paraId="2E68A057"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Центральное оборудование СОТ должно размещаться в совместном с оборудованием СКС телекоммуникационном узле.</w:t>
      </w:r>
    </w:p>
    <w:p w14:paraId="7EDC02D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Система управления и видеозаписи (видеорегистратор) СОТ.</w:t>
      </w:r>
    </w:p>
    <w:p w14:paraId="5965FF1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Функциональные требования:</w:t>
      </w:r>
    </w:p>
    <w:p w14:paraId="38F91C68" w14:textId="77777777" w:rsidR="00B007E7" w:rsidRDefault="00683349">
      <w:pPr>
        <w:numPr>
          <w:ilvl w:val="0"/>
          <w:numId w:val="51"/>
        </w:numPr>
        <w:tabs>
          <w:tab w:val="left" w:pos="993"/>
          <w:tab w:val="left" w:pos="1701"/>
        </w:tabs>
        <w:ind w:left="0" w:firstLine="709"/>
        <w:contextualSpacing/>
        <w:jc w:val="both"/>
        <w:rPr>
          <w:sz w:val="28"/>
          <w:szCs w:val="28"/>
          <w:lang w:eastAsia="ru-RU"/>
        </w:rPr>
      </w:pPr>
      <w:r>
        <w:rPr>
          <w:sz w:val="28"/>
          <w:szCs w:val="28"/>
          <w:lang w:eastAsia="ru-RU"/>
        </w:rPr>
        <w:t>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верхе-уровневой интеграции;</w:t>
      </w:r>
    </w:p>
    <w:p w14:paraId="47C39AF2" w14:textId="77777777" w:rsidR="00B007E7" w:rsidRDefault="00683349">
      <w:pPr>
        <w:numPr>
          <w:ilvl w:val="0"/>
          <w:numId w:val="52"/>
        </w:numPr>
        <w:tabs>
          <w:tab w:val="left" w:pos="993"/>
        </w:tabs>
        <w:ind w:left="0" w:firstLine="709"/>
        <w:contextualSpacing/>
        <w:jc w:val="both"/>
        <w:rPr>
          <w:sz w:val="28"/>
          <w:szCs w:val="28"/>
          <w:lang w:eastAsia="ru-RU"/>
        </w:rPr>
      </w:pPr>
      <w:r>
        <w:rPr>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14:paraId="361C1599" w14:textId="77777777" w:rsidR="00B007E7" w:rsidRDefault="00683349">
      <w:pPr>
        <w:ind w:firstLine="709"/>
        <w:contextualSpacing/>
        <w:jc w:val="both"/>
        <w:rPr>
          <w:sz w:val="28"/>
          <w:szCs w:val="28"/>
          <w:lang w:eastAsia="ru-RU"/>
        </w:rPr>
      </w:pPr>
      <w:r>
        <w:rPr>
          <w:sz w:val="28"/>
          <w:szCs w:val="28"/>
          <w:lang w:eastAsia="ru-RU"/>
        </w:rPr>
        <w:t>V – объем архива в терабайтах;</w:t>
      </w:r>
    </w:p>
    <w:p w14:paraId="6E7566B2" w14:textId="77777777" w:rsidR="00B007E7" w:rsidRDefault="00683349">
      <w:pPr>
        <w:ind w:firstLine="709"/>
        <w:contextualSpacing/>
        <w:jc w:val="both"/>
        <w:rPr>
          <w:sz w:val="28"/>
          <w:szCs w:val="28"/>
          <w:lang w:eastAsia="ru-RU"/>
        </w:rPr>
      </w:pPr>
      <w:r>
        <w:rPr>
          <w:sz w:val="28"/>
          <w:szCs w:val="28"/>
          <w:lang w:eastAsia="ru-RU"/>
        </w:rPr>
        <w:t>T – количество дней хранения архива;</w:t>
      </w:r>
    </w:p>
    <w:p w14:paraId="28F1ABE2" w14:textId="77777777" w:rsidR="00B007E7" w:rsidRDefault="00683349">
      <w:pPr>
        <w:ind w:firstLine="709"/>
        <w:contextualSpacing/>
        <w:jc w:val="both"/>
        <w:rPr>
          <w:sz w:val="28"/>
          <w:szCs w:val="28"/>
          <w:lang w:eastAsia="ru-RU"/>
        </w:rPr>
      </w:pPr>
      <w:r>
        <w:rPr>
          <w:sz w:val="28"/>
          <w:szCs w:val="28"/>
          <w:lang w:eastAsia="ru-RU"/>
        </w:rPr>
        <w:t xml:space="preserve">b – поток с одной камеры в </w:t>
      </w:r>
      <w:proofErr w:type="spellStart"/>
      <w:r>
        <w:rPr>
          <w:sz w:val="28"/>
          <w:szCs w:val="28"/>
          <w:lang w:eastAsia="ru-RU"/>
        </w:rPr>
        <w:t>Mbit</w:t>
      </w:r>
      <w:proofErr w:type="spellEnd"/>
      <w:r>
        <w:rPr>
          <w:sz w:val="28"/>
          <w:szCs w:val="28"/>
          <w:lang w:eastAsia="ru-RU"/>
        </w:rPr>
        <w:t>/s;</w:t>
      </w:r>
    </w:p>
    <w:p w14:paraId="5A5BC242" w14:textId="77777777" w:rsidR="00B007E7" w:rsidRDefault="00683349">
      <w:pPr>
        <w:ind w:firstLine="709"/>
        <w:contextualSpacing/>
        <w:jc w:val="both"/>
        <w:rPr>
          <w:sz w:val="28"/>
          <w:szCs w:val="28"/>
          <w:lang w:eastAsia="ru-RU"/>
        </w:rPr>
      </w:pPr>
      <w:r>
        <w:rPr>
          <w:sz w:val="28"/>
          <w:szCs w:val="28"/>
          <w:lang w:eastAsia="ru-RU"/>
        </w:rPr>
        <w:t>n – количество камер с этим потоком;</w:t>
      </w:r>
    </w:p>
    <w:p w14:paraId="0D3850EC" w14:textId="77777777" w:rsidR="00B007E7" w:rsidRDefault="00683349">
      <w:pPr>
        <w:ind w:firstLine="709"/>
        <w:contextualSpacing/>
        <w:jc w:val="both"/>
        <w:rPr>
          <w:sz w:val="28"/>
          <w:szCs w:val="28"/>
          <w:lang w:eastAsia="ru-RU"/>
        </w:rPr>
      </w:pPr>
      <w:r>
        <w:rPr>
          <w:sz w:val="28"/>
          <w:szCs w:val="28"/>
          <w:lang w:eastAsia="ru-RU"/>
        </w:rPr>
        <w:t>t – суммарное время записи в течение суток, в часах (количество часов работы ОПС в соответствии с его режимом работы);</w:t>
      </w:r>
    </w:p>
    <w:p w14:paraId="44851346" w14:textId="77777777" w:rsidR="00B007E7" w:rsidRDefault="00683349">
      <w:pPr>
        <w:ind w:firstLine="709"/>
        <w:contextualSpacing/>
        <w:jc w:val="both"/>
        <w:rPr>
          <w:sz w:val="28"/>
          <w:szCs w:val="28"/>
          <w:lang w:eastAsia="ru-RU"/>
        </w:rPr>
      </w:pPr>
      <w:r>
        <w:rPr>
          <w:sz w:val="28"/>
          <w:szCs w:val="28"/>
          <w:lang w:eastAsia="ru-RU"/>
        </w:rPr>
        <w:t>3600 – количество секунд в часе;</w:t>
      </w:r>
    </w:p>
    <w:p w14:paraId="40413E58" w14:textId="77777777" w:rsidR="00B007E7" w:rsidRDefault="00683349">
      <w:pPr>
        <w:tabs>
          <w:tab w:val="left" w:pos="993"/>
        </w:tabs>
        <w:ind w:firstLine="709"/>
        <w:contextualSpacing/>
        <w:jc w:val="both"/>
        <w:rPr>
          <w:sz w:val="28"/>
          <w:szCs w:val="28"/>
        </w:rPr>
      </w:pPr>
      <w:r>
        <w:rPr>
          <w:sz w:val="28"/>
          <w:szCs w:val="28"/>
        </w:rPr>
        <w:t>8 796 093 – количество мегабитов в терабайте;</w:t>
      </w:r>
    </w:p>
    <w:p w14:paraId="22018E9C"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алгоритм сжатия видеосигнала (форматов кодирования) H.265, Н.265+;</w:t>
      </w:r>
    </w:p>
    <w:p w14:paraId="30C8CBF1" w14:textId="77777777" w:rsidR="00B007E7" w:rsidRDefault="00683349">
      <w:pPr>
        <w:numPr>
          <w:ilvl w:val="0"/>
          <w:numId w:val="53"/>
        </w:numPr>
        <w:tabs>
          <w:tab w:val="left" w:pos="993"/>
        </w:tabs>
        <w:ind w:left="0" w:firstLine="709"/>
        <w:contextualSpacing/>
        <w:jc w:val="both"/>
        <w:rPr>
          <w:sz w:val="28"/>
          <w:szCs w:val="28"/>
          <w:lang w:val="en-US" w:eastAsia="ru-RU"/>
        </w:rPr>
      </w:pPr>
      <w:r>
        <w:rPr>
          <w:sz w:val="28"/>
          <w:szCs w:val="28"/>
          <w:lang w:eastAsia="ru-RU"/>
        </w:rPr>
        <w:t>сетевой</w:t>
      </w:r>
      <w:r>
        <w:rPr>
          <w:sz w:val="28"/>
          <w:szCs w:val="28"/>
          <w:lang w:val="en-US" w:eastAsia="ru-RU"/>
        </w:rPr>
        <w:t xml:space="preserve"> </w:t>
      </w:r>
      <w:r>
        <w:rPr>
          <w:sz w:val="28"/>
          <w:szCs w:val="28"/>
          <w:lang w:eastAsia="ru-RU"/>
        </w:rPr>
        <w:t>интерфейс</w:t>
      </w:r>
      <w:r>
        <w:rPr>
          <w:sz w:val="28"/>
          <w:szCs w:val="28"/>
          <w:lang w:val="en-US" w:eastAsia="ru-RU"/>
        </w:rPr>
        <w:t xml:space="preserve"> 10Base-T/100Base-TX Ethernet;</w:t>
      </w:r>
    </w:p>
    <w:p w14:paraId="2244AB27"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коммутатор с </w:t>
      </w:r>
      <w:proofErr w:type="spellStart"/>
      <w:r>
        <w:rPr>
          <w:sz w:val="28"/>
          <w:szCs w:val="28"/>
          <w:lang w:eastAsia="ru-RU"/>
        </w:rPr>
        <w:t>PoE</w:t>
      </w:r>
      <w:proofErr w:type="spellEnd"/>
      <w:r>
        <w:rPr>
          <w:sz w:val="28"/>
          <w:szCs w:val="28"/>
          <w:lang w:eastAsia="ru-RU"/>
        </w:rPr>
        <w:t xml:space="preserve"> портами для питания видеокамер;</w:t>
      </w:r>
    </w:p>
    <w:p w14:paraId="3F66BF66"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сетевые протоколы TCP/IP; IPv4; </w:t>
      </w:r>
    </w:p>
    <w:p w14:paraId="63C989CA"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w:t>
      </w:r>
      <w:proofErr w:type="spellStart"/>
      <w:r>
        <w:rPr>
          <w:sz w:val="28"/>
          <w:szCs w:val="28"/>
          <w:lang w:eastAsia="ru-RU"/>
        </w:rPr>
        <w:t>web</w:t>
      </w:r>
      <w:proofErr w:type="spellEnd"/>
      <w:r>
        <w:rPr>
          <w:sz w:val="28"/>
          <w:szCs w:val="28"/>
          <w:lang w:eastAsia="ru-RU"/>
        </w:rPr>
        <w:t>-сервер;</w:t>
      </w:r>
    </w:p>
    <w:p w14:paraId="45B7ED23"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последовательный интерфейс для подключения периферийных устройств стандарта USB 2.0;</w:t>
      </w:r>
    </w:p>
    <w:p w14:paraId="3C1140F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интерфейс HDMI для подключения монитора;</w:t>
      </w:r>
    </w:p>
    <w:p w14:paraId="7CF70B9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рабочих температур: от -10 °C до +55 °C;</w:t>
      </w:r>
    </w:p>
    <w:p w14:paraId="2C8580D8"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напряжения электропитания не менее AC 100-240В;</w:t>
      </w:r>
    </w:p>
    <w:p w14:paraId="18ACAD39"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 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14:paraId="337E138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Скорость передачи изображений должна настраиваться в зависимости от пропускной способности используемого сетевого соединения.</w:t>
      </w:r>
    </w:p>
    <w:p w14:paraId="06BF5E1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Видеорегистратор СОТ должен обладать следующими функциональными возможностями:</w:t>
      </w:r>
    </w:p>
    <w:p w14:paraId="76892F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программного обеспечения (далее –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07E20D96"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в функции «детектора движения» возможности по регулировке порога срабатывания и чувствительности для обеспечения гарантированного </w:t>
      </w:r>
      <w:r>
        <w:rPr>
          <w:sz w:val="28"/>
          <w:szCs w:val="28"/>
          <w:lang w:eastAsia="ru-RU"/>
        </w:rPr>
        <w:lastRenderedPageBreak/>
        <w:t>фиксирования передвижений;</w:t>
      </w:r>
    </w:p>
    <w:p w14:paraId="062FEC1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встроенной системы авторизации пользователей с разграничением уровней доступа к функциональным возможностям СОТ;</w:t>
      </w:r>
    </w:p>
    <w:p w14:paraId="778000F8"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журнала событий;</w:t>
      </w:r>
    </w:p>
    <w:p w14:paraId="04B21E29"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полноэкранного отображения и </w:t>
      </w:r>
      <w:proofErr w:type="spellStart"/>
      <w:r>
        <w:rPr>
          <w:sz w:val="28"/>
          <w:szCs w:val="28"/>
          <w:lang w:eastAsia="ru-RU"/>
        </w:rPr>
        <w:t>мультиэкранного</w:t>
      </w:r>
      <w:proofErr w:type="spellEnd"/>
      <w:r>
        <w:rPr>
          <w:sz w:val="28"/>
          <w:szCs w:val="28"/>
          <w:lang w:eastAsia="ru-RU"/>
        </w:rPr>
        <w:t xml:space="preserve"> формата отображения подключенных видеокамер;</w:t>
      </w:r>
    </w:p>
    <w:p w14:paraId="403BCC4F"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функции </w:t>
      </w:r>
      <w:proofErr w:type="spellStart"/>
      <w:r>
        <w:rPr>
          <w:sz w:val="28"/>
          <w:szCs w:val="28"/>
          <w:lang w:eastAsia="ru-RU"/>
        </w:rPr>
        <w:t>предзаписи</w:t>
      </w:r>
      <w:proofErr w:type="spellEnd"/>
      <w:r>
        <w:rPr>
          <w:sz w:val="28"/>
          <w:szCs w:val="28"/>
          <w:lang w:eastAsia="ru-RU"/>
        </w:rPr>
        <w:t xml:space="preserve"> и тревожной </w:t>
      </w:r>
      <w:proofErr w:type="spellStart"/>
      <w:r>
        <w:rPr>
          <w:sz w:val="28"/>
          <w:szCs w:val="28"/>
          <w:lang w:eastAsia="ru-RU"/>
        </w:rPr>
        <w:t>постзаписи</w:t>
      </w:r>
      <w:proofErr w:type="spellEnd"/>
      <w:r>
        <w:rPr>
          <w:sz w:val="28"/>
          <w:szCs w:val="28"/>
          <w:lang w:eastAsia="ru-RU"/>
        </w:rPr>
        <w:t>;</w:t>
      </w:r>
    </w:p>
    <w:p w14:paraId="5119BC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портов POE – не менее 4;</w:t>
      </w:r>
    </w:p>
    <w:p w14:paraId="63531820"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число каналов – не менее 4.</w:t>
      </w:r>
    </w:p>
    <w:p w14:paraId="05D171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техническим характеристикам видеокамер.</w:t>
      </w:r>
    </w:p>
    <w:p w14:paraId="4EEF6DE4" w14:textId="77777777" w:rsidR="00B007E7" w:rsidRDefault="00683349">
      <w:pPr>
        <w:tabs>
          <w:tab w:val="left" w:pos="1701"/>
        </w:tabs>
        <w:ind w:firstLine="709"/>
        <w:contextualSpacing/>
        <w:jc w:val="both"/>
        <w:rPr>
          <w:sz w:val="28"/>
          <w:szCs w:val="28"/>
          <w:lang w:eastAsia="ru-RU"/>
        </w:rPr>
      </w:pPr>
      <w:r>
        <w:rPr>
          <w:sz w:val="28"/>
          <w:szCs w:val="28"/>
          <w:lang w:eastAsia="ru-RU"/>
        </w:rPr>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14:paraId="5257938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04C46C42"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функциональными возможностями:</w:t>
      </w:r>
    </w:p>
    <w:p w14:paraId="7E79BFE4"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режим «день/ночь» с ИК-фильтром;</w:t>
      </w:r>
    </w:p>
    <w:p w14:paraId="1FC39C92"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 xml:space="preserve">чувствительность цвет / ч/б не более 0,1/0,01 </w:t>
      </w:r>
      <w:proofErr w:type="spellStart"/>
      <w:r>
        <w:rPr>
          <w:sz w:val="28"/>
          <w:szCs w:val="28"/>
          <w:lang w:eastAsia="ru-RU"/>
        </w:rPr>
        <w:t>Лк</w:t>
      </w:r>
      <w:proofErr w:type="spellEnd"/>
      <w:r>
        <w:rPr>
          <w:sz w:val="28"/>
          <w:szCs w:val="28"/>
          <w:lang w:eastAsia="ru-RU"/>
        </w:rPr>
        <w:t>;</w:t>
      </w:r>
    </w:p>
    <w:p w14:paraId="2E5A4191"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фиксированным объективом с фокусным расстоянием не менее 2,7 и не более 3,0 мм;</w:t>
      </w:r>
    </w:p>
    <w:p w14:paraId="579217D0" w14:textId="77777777" w:rsidR="00B007E7" w:rsidRDefault="00683349">
      <w:pPr>
        <w:numPr>
          <w:ilvl w:val="0"/>
          <w:numId w:val="55"/>
        </w:numPr>
        <w:tabs>
          <w:tab w:val="left" w:pos="567"/>
          <w:tab w:val="left" w:pos="993"/>
        </w:tabs>
        <w:ind w:left="0" w:firstLine="709"/>
        <w:contextualSpacing/>
        <w:jc w:val="both"/>
        <w:rPr>
          <w:sz w:val="28"/>
          <w:szCs w:val="28"/>
          <w:lang w:eastAsia="ru-RU"/>
        </w:rPr>
      </w:pPr>
      <w:r>
        <w:rPr>
          <w:sz w:val="28"/>
          <w:szCs w:val="28"/>
          <w:lang w:eastAsia="ru-RU"/>
        </w:rPr>
        <w:t>адаптивная ИК подсветка не менее 10 м.</w:t>
      </w:r>
    </w:p>
    <w:p w14:paraId="1AA872F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параметрами выходного видеосигнала:</w:t>
      </w:r>
    </w:p>
    <w:p w14:paraId="4B500104" w14:textId="77777777" w:rsidR="00B007E7" w:rsidRDefault="00683349">
      <w:pPr>
        <w:numPr>
          <w:ilvl w:val="0"/>
          <w:numId w:val="56"/>
        </w:numPr>
        <w:tabs>
          <w:tab w:val="left" w:pos="567"/>
          <w:tab w:val="left" w:pos="993"/>
        </w:tabs>
        <w:ind w:left="0" w:firstLine="709"/>
        <w:contextualSpacing/>
        <w:jc w:val="both"/>
        <w:rPr>
          <w:sz w:val="28"/>
          <w:szCs w:val="28"/>
          <w:lang w:eastAsia="ru-RU"/>
        </w:rPr>
      </w:pPr>
      <w:r>
        <w:rPr>
          <w:sz w:val="28"/>
          <w:szCs w:val="28"/>
          <w:lang w:eastAsia="ru-RU"/>
        </w:rPr>
        <w:t>кодированием не ниже H.265;</w:t>
      </w:r>
    </w:p>
    <w:p w14:paraId="5743DDA1"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основной поток трансляции со скоростью не менее 25 к/с, при разрешении 1920 × 1080;</w:t>
      </w:r>
    </w:p>
    <w:p w14:paraId="619A47E5"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наличие дополнительного потока трансляции со скоростью не менее 25 к/с, с разрешением D1 и CIF;</w:t>
      </w:r>
    </w:p>
    <w:p w14:paraId="76C5174C"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поддерживаемым сетевым интерфейсом 10Base-T/100Base-TX, Ethernet порт.</w:t>
      </w:r>
    </w:p>
    <w:p w14:paraId="021BA92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7A3548C2"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протоколы – TCP/IP; IPv4;</w:t>
      </w:r>
    </w:p>
    <w:p w14:paraId="69352387"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инструменты – встроенный сетевой клиент;</w:t>
      </w:r>
    </w:p>
    <w:p w14:paraId="36A0D5EC" w14:textId="77777777" w:rsidR="00B007E7" w:rsidRDefault="00683349">
      <w:pPr>
        <w:numPr>
          <w:ilvl w:val="0"/>
          <w:numId w:val="57"/>
        </w:numPr>
        <w:tabs>
          <w:tab w:val="left" w:pos="993"/>
        </w:tabs>
        <w:ind w:left="0" w:firstLine="709"/>
        <w:contextualSpacing/>
        <w:jc w:val="both"/>
        <w:rPr>
          <w:sz w:val="28"/>
          <w:szCs w:val="28"/>
          <w:lang w:eastAsia="ru-RU"/>
        </w:rPr>
      </w:pPr>
      <w:proofErr w:type="spellStart"/>
      <w:r>
        <w:rPr>
          <w:sz w:val="28"/>
          <w:szCs w:val="28"/>
          <w:lang w:eastAsia="ru-RU"/>
        </w:rPr>
        <w:t>PoE</w:t>
      </w:r>
      <w:proofErr w:type="spellEnd"/>
      <w:r>
        <w:rPr>
          <w:sz w:val="28"/>
          <w:szCs w:val="28"/>
          <w:lang w:eastAsia="ru-RU"/>
        </w:rPr>
        <w:t xml:space="preserve"> питание, не ниже IEEE 802.3 </w:t>
      </w:r>
      <w:proofErr w:type="spellStart"/>
      <w:r>
        <w:rPr>
          <w:sz w:val="28"/>
          <w:szCs w:val="28"/>
          <w:lang w:eastAsia="ru-RU"/>
        </w:rPr>
        <w:t>af</w:t>
      </w:r>
      <w:proofErr w:type="spellEnd"/>
      <w:r>
        <w:rPr>
          <w:sz w:val="28"/>
          <w:szCs w:val="28"/>
          <w:lang w:eastAsia="ru-RU"/>
        </w:rPr>
        <w:t>;</w:t>
      </w:r>
    </w:p>
    <w:p w14:paraId="533B9D71"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диапазон рабочих температур, не ниже -10⁰ С не выше +40 °С.</w:t>
      </w:r>
    </w:p>
    <w:p w14:paraId="3113E8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Обеспечить подключение видеорегистратора СОТ к оборудованию локальной вычислительной сети МОПС.</w:t>
      </w:r>
    </w:p>
    <w:p w14:paraId="63D1C22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1.38.5.6. настоящих требований. ИБП должен иметь характеристики, указанные в таблице 7.</w:t>
      </w:r>
    </w:p>
    <w:p w14:paraId="6F41D461" w14:textId="77777777" w:rsidR="006000CA" w:rsidRDefault="006000CA">
      <w:pPr>
        <w:tabs>
          <w:tab w:val="left" w:pos="993"/>
        </w:tabs>
        <w:spacing w:after="80"/>
        <w:ind w:left="705"/>
        <w:jc w:val="right"/>
        <w:rPr>
          <w:i/>
          <w:sz w:val="28"/>
          <w:szCs w:val="28"/>
        </w:rPr>
      </w:pPr>
    </w:p>
    <w:p w14:paraId="01136BA8" w14:textId="23A44041" w:rsidR="00B007E7" w:rsidRDefault="00683349">
      <w:pPr>
        <w:tabs>
          <w:tab w:val="left" w:pos="993"/>
        </w:tabs>
        <w:spacing w:after="80"/>
        <w:ind w:left="705"/>
        <w:jc w:val="right"/>
        <w:rPr>
          <w:i/>
          <w:sz w:val="28"/>
          <w:szCs w:val="28"/>
        </w:rPr>
      </w:pPr>
      <w:r>
        <w:rPr>
          <w:i/>
          <w:sz w:val="28"/>
          <w:szCs w:val="28"/>
        </w:rPr>
        <w:lastRenderedPageBreak/>
        <w:t>Таблица 7</w:t>
      </w:r>
    </w:p>
    <w:tbl>
      <w:tblPr>
        <w:tblStyle w:val="afffffff8"/>
        <w:tblW w:w="5000" w:type="pct"/>
        <w:jc w:val="center"/>
        <w:tblLayout w:type="fixed"/>
        <w:tblLook w:val="04A0" w:firstRow="1" w:lastRow="0" w:firstColumn="1" w:lastColumn="0" w:noHBand="0" w:noVBand="1"/>
      </w:tblPr>
      <w:tblGrid>
        <w:gridCol w:w="603"/>
        <w:gridCol w:w="5017"/>
        <w:gridCol w:w="4402"/>
      </w:tblGrid>
      <w:tr w:rsidR="00B007E7" w14:paraId="771BC2AD" w14:textId="77777777">
        <w:trPr>
          <w:tblHeader/>
          <w:jc w:val="center"/>
        </w:trPr>
        <w:tc>
          <w:tcPr>
            <w:tcW w:w="590" w:type="dxa"/>
          </w:tcPr>
          <w:p w14:paraId="6115B2B1" w14:textId="77777777" w:rsidR="00B007E7" w:rsidRDefault="00683349">
            <w:pPr>
              <w:widowControl/>
              <w:jc w:val="center"/>
              <w:rPr>
                <w:b/>
                <w:sz w:val="24"/>
                <w:szCs w:val="24"/>
              </w:rPr>
            </w:pPr>
            <w:r>
              <w:rPr>
                <w:b/>
                <w:sz w:val="24"/>
                <w:szCs w:val="24"/>
              </w:rPr>
              <w:t>№</w:t>
            </w:r>
          </w:p>
        </w:tc>
        <w:tc>
          <w:tcPr>
            <w:tcW w:w="4909" w:type="dxa"/>
          </w:tcPr>
          <w:p w14:paraId="18752604" w14:textId="77777777" w:rsidR="00B007E7" w:rsidRDefault="00683349">
            <w:pPr>
              <w:widowControl/>
              <w:jc w:val="center"/>
              <w:rPr>
                <w:b/>
                <w:bCs/>
                <w:sz w:val="24"/>
                <w:szCs w:val="24"/>
              </w:rPr>
            </w:pPr>
            <w:r>
              <w:rPr>
                <w:b/>
                <w:bCs/>
                <w:sz w:val="24"/>
                <w:szCs w:val="24"/>
              </w:rPr>
              <w:t>Параметр</w:t>
            </w:r>
          </w:p>
        </w:tc>
        <w:tc>
          <w:tcPr>
            <w:tcW w:w="4307" w:type="dxa"/>
          </w:tcPr>
          <w:p w14:paraId="6140341A" w14:textId="77777777" w:rsidR="00B007E7" w:rsidRDefault="00683349">
            <w:pPr>
              <w:widowControl/>
              <w:ind w:firstLine="709"/>
              <w:jc w:val="center"/>
              <w:rPr>
                <w:b/>
                <w:bCs/>
                <w:sz w:val="24"/>
                <w:szCs w:val="24"/>
              </w:rPr>
            </w:pPr>
            <w:r>
              <w:rPr>
                <w:b/>
                <w:bCs/>
                <w:sz w:val="24"/>
                <w:szCs w:val="24"/>
              </w:rPr>
              <w:t>Значение</w:t>
            </w:r>
          </w:p>
        </w:tc>
      </w:tr>
      <w:tr w:rsidR="00B007E7" w14:paraId="29C0C5BE" w14:textId="77777777">
        <w:trPr>
          <w:jc w:val="center"/>
        </w:trPr>
        <w:tc>
          <w:tcPr>
            <w:tcW w:w="590" w:type="dxa"/>
            <w:vAlign w:val="center"/>
          </w:tcPr>
          <w:p w14:paraId="7F086300" w14:textId="77777777" w:rsidR="00B007E7" w:rsidRDefault="00683349">
            <w:pPr>
              <w:widowControl/>
              <w:jc w:val="center"/>
              <w:rPr>
                <w:sz w:val="24"/>
                <w:szCs w:val="24"/>
              </w:rPr>
            </w:pPr>
            <w:r>
              <w:rPr>
                <w:sz w:val="24"/>
                <w:szCs w:val="24"/>
              </w:rPr>
              <w:t>1</w:t>
            </w:r>
          </w:p>
        </w:tc>
        <w:tc>
          <w:tcPr>
            <w:tcW w:w="4909" w:type="dxa"/>
            <w:vAlign w:val="center"/>
          </w:tcPr>
          <w:p w14:paraId="7FCAF673" w14:textId="77777777" w:rsidR="00B007E7" w:rsidRDefault="00683349">
            <w:pPr>
              <w:widowControl/>
              <w:rPr>
                <w:sz w:val="24"/>
                <w:szCs w:val="24"/>
              </w:rPr>
            </w:pPr>
            <w:r>
              <w:rPr>
                <w:sz w:val="24"/>
                <w:szCs w:val="24"/>
              </w:rPr>
              <w:t>Номинальная мощность и Тип ИБП (ВА)</w:t>
            </w:r>
          </w:p>
        </w:tc>
        <w:tc>
          <w:tcPr>
            <w:tcW w:w="4307" w:type="dxa"/>
            <w:vAlign w:val="center"/>
          </w:tcPr>
          <w:p w14:paraId="285D98EF" w14:textId="77777777" w:rsidR="00B007E7" w:rsidRDefault="00683349">
            <w:pPr>
              <w:widowControl/>
              <w:rPr>
                <w:sz w:val="24"/>
                <w:szCs w:val="24"/>
              </w:rPr>
            </w:pPr>
            <w:r>
              <w:rPr>
                <w:sz w:val="24"/>
                <w:szCs w:val="24"/>
              </w:rPr>
              <w:t xml:space="preserve">Должна обеспечить автономное электропитание </w:t>
            </w:r>
            <w:r>
              <w:rPr>
                <w:spacing w:val="-6"/>
                <w:sz w:val="24"/>
                <w:szCs w:val="24"/>
              </w:rPr>
              <w:t>видеорегистратора СОТ</w:t>
            </w:r>
            <w:r>
              <w:rPr>
                <w:sz w:val="24"/>
                <w:szCs w:val="24"/>
              </w:rPr>
              <w:t xml:space="preserve"> не менее 30 минут</w:t>
            </w:r>
          </w:p>
        </w:tc>
      </w:tr>
      <w:tr w:rsidR="00B007E7" w14:paraId="6DBB050D" w14:textId="77777777">
        <w:trPr>
          <w:jc w:val="center"/>
        </w:trPr>
        <w:tc>
          <w:tcPr>
            <w:tcW w:w="590" w:type="dxa"/>
            <w:vAlign w:val="center"/>
          </w:tcPr>
          <w:p w14:paraId="636ED759" w14:textId="77777777" w:rsidR="00B007E7" w:rsidRDefault="00683349">
            <w:pPr>
              <w:widowControl/>
              <w:jc w:val="center"/>
              <w:rPr>
                <w:sz w:val="24"/>
                <w:szCs w:val="24"/>
              </w:rPr>
            </w:pPr>
            <w:r>
              <w:rPr>
                <w:sz w:val="24"/>
                <w:szCs w:val="24"/>
              </w:rPr>
              <w:t>2</w:t>
            </w:r>
          </w:p>
        </w:tc>
        <w:tc>
          <w:tcPr>
            <w:tcW w:w="4909" w:type="dxa"/>
            <w:vAlign w:val="center"/>
          </w:tcPr>
          <w:p w14:paraId="2E485C8E" w14:textId="77777777" w:rsidR="00B007E7" w:rsidRDefault="00683349">
            <w:pPr>
              <w:widowControl/>
              <w:rPr>
                <w:sz w:val="24"/>
                <w:szCs w:val="24"/>
              </w:rPr>
            </w:pPr>
            <w:r>
              <w:rPr>
                <w:sz w:val="24"/>
                <w:szCs w:val="24"/>
              </w:rPr>
              <w:t>Форм фактор</w:t>
            </w:r>
          </w:p>
        </w:tc>
        <w:tc>
          <w:tcPr>
            <w:tcW w:w="4307" w:type="dxa"/>
            <w:vAlign w:val="center"/>
          </w:tcPr>
          <w:p w14:paraId="29138AA8" w14:textId="77777777" w:rsidR="00B007E7" w:rsidRDefault="00683349">
            <w:pPr>
              <w:widowControl/>
              <w:rPr>
                <w:sz w:val="24"/>
                <w:szCs w:val="24"/>
              </w:rPr>
            </w:pPr>
            <w:r>
              <w:rPr>
                <w:sz w:val="24"/>
                <w:szCs w:val="24"/>
              </w:rPr>
              <w:t>Напольное (настольное) исполнение</w:t>
            </w:r>
          </w:p>
        </w:tc>
      </w:tr>
      <w:tr w:rsidR="00B007E7" w14:paraId="16A04361" w14:textId="77777777">
        <w:trPr>
          <w:jc w:val="center"/>
        </w:trPr>
        <w:tc>
          <w:tcPr>
            <w:tcW w:w="590" w:type="dxa"/>
            <w:vMerge w:val="restart"/>
            <w:vAlign w:val="center"/>
          </w:tcPr>
          <w:p w14:paraId="3ABDC281" w14:textId="77777777" w:rsidR="00B007E7" w:rsidRDefault="00683349">
            <w:pPr>
              <w:widowControl/>
              <w:jc w:val="center"/>
              <w:rPr>
                <w:sz w:val="24"/>
                <w:szCs w:val="24"/>
              </w:rPr>
            </w:pPr>
            <w:r>
              <w:rPr>
                <w:sz w:val="24"/>
                <w:szCs w:val="24"/>
              </w:rPr>
              <w:t>3</w:t>
            </w:r>
          </w:p>
        </w:tc>
        <w:tc>
          <w:tcPr>
            <w:tcW w:w="4909" w:type="dxa"/>
            <w:vAlign w:val="center"/>
          </w:tcPr>
          <w:p w14:paraId="1CDB8F3B" w14:textId="77777777" w:rsidR="00B007E7" w:rsidRDefault="00683349">
            <w:pPr>
              <w:widowControl/>
              <w:jc w:val="both"/>
              <w:rPr>
                <w:sz w:val="24"/>
                <w:szCs w:val="24"/>
              </w:rPr>
            </w:pPr>
            <w:r>
              <w:rPr>
                <w:sz w:val="24"/>
                <w:szCs w:val="24"/>
              </w:rPr>
              <w:t>Диапазон входного напряжения</w:t>
            </w:r>
          </w:p>
        </w:tc>
        <w:tc>
          <w:tcPr>
            <w:tcW w:w="4307" w:type="dxa"/>
            <w:vAlign w:val="center"/>
          </w:tcPr>
          <w:p w14:paraId="2E127F09" w14:textId="77777777" w:rsidR="00B007E7" w:rsidRDefault="00683349">
            <w:pPr>
              <w:widowControl/>
              <w:jc w:val="both"/>
              <w:rPr>
                <w:sz w:val="24"/>
                <w:szCs w:val="24"/>
              </w:rPr>
            </w:pPr>
            <w:r>
              <w:rPr>
                <w:sz w:val="24"/>
                <w:szCs w:val="24"/>
              </w:rPr>
              <w:t>Не менее 170-270 В АС</w:t>
            </w:r>
          </w:p>
        </w:tc>
      </w:tr>
      <w:tr w:rsidR="00B007E7" w14:paraId="144D8D50" w14:textId="77777777">
        <w:trPr>
          <w:jc w:val="center"/>
        </w:trPr>
        <w:tc>
          <w:tcPr>
            <w:tcW w:w="590" w:type="dxa"/>
            <w:vMerge/>
            <w:vAlign w:val="center"/>
          </w:tcPr>
          <w:p w14:paraId="1D45A22D" w14:textId="77777777" w:rsidR="00B007E7" w:rsidRDefault="00B007E7">
            <w:pPr>
              <w:widowControl/>
              <w:jc w:val="center"/>
              <w:rPr>
                <w:sz w:val="24"/>
                <w:szCs w:val="24"/>
              </w:rPr>
            </w:pPr>
          </w:p>
        </w:tc>
        <w:tc>
          <w:tcPr>
            <w:tcW w:w="4909" w:type="dxa"/>
            <w:vAlign w:val="center"/>
          </w:tcPr>
          <w:p w14:paraId="136B6C32" w14:textId="77777777" w:rsidR="00B007E7" w:rsidRDefault="00683349">
            <w:pPr>
              <w:widowControl/>
              <w:jc w:val="both"/>
              <w:rPr>
                <w:sz w:val="24"/>
                <w:szCs w:val="24"/>
              </w:rPr>
            </w:pPr>
            <w:r>
              <w:rPr>
                <w:sz w:val="24"/>
                <w:szCs w:val="24"/>
              </w:rPr>
              <w:t>Частота входного напряжения</w:t>
            </w:r>
          </w:p>
        </w:tc>
        <w:tc>
          <w:tcPr>
            <w:tcW w:w="4307" w:type="dxa"/>
            <w:vAlign w:val="center"/>
          </w:tcPr>
          <w:p w14:paraId="1B227775" w14:textId="77777777" w:rsidR="00B007E7" w:rsidRDefault="00683349">
            <w:pPr>
              <w:widowControl/>
              <w:jc w:val="both"/>
              <w:rPr>
                <w:sz w:val="24"/>
                <w:szCs w:val="24"/>
              </w:rPr>
            </w:pPr>
            <w:r>
              <w:rPr>
                <w:sz w:val="24"/>
                <w:szCs w:val="24"/>
              </w:rPr>
              <w:t>50±1 Гц</w:t>
            </w:r>
          </w:p>
        </w:tc>
      </w:tr>
      <w:tr w:rsidR="00B007E7" w14:paraId="7A8F0272" w14:textId="77777777">
        <w:trPr>
          <w:jc w:val="center"/>
        </w:trPr>
        <w:tc>
          <w:tcPr>
            <w:tcW w:w="590" w:type="dxa"/>
            <w:vMerge/>
            <w:vAlign w:val="center"/>
          </w:tcPr>
          <w:p w14:paraId="7E32E650" w14:textId="77777777" w:rsidR="00B007E7" w:rsidRDefault="00B007E7">
            <w:pPr>
              <w:widowControl/>
              <w:jc w:val="center"/>
              <w:rPr>
                <w:sz w:val="24"/>
                <w:szCs w:val="24"/>
              </w:rPr>
            </w:pPr>
          </w:p>
        </w:tc>
        <w:tc>
          <w:tcPr>
            <w:tcW w:w="4909" w:type="dxa"/>
            <w:vAlign w:val="center"/>
          </w:tcPr>
          <w:p w14:paraId="01BA8A5F" w14:textId="77777777" w:rsidR="00B007E7" w:rsidRDefault="00683349">
            <w:pPr>
              <w:widowControl/>
              <w:jc w:val="both"/>
              <w:rPr>
                <w:sz w:val="24"/>
                <w:szCs w:val="24"/>
              </w:rPr>
            </w:pPr>
            <w:r>
              <w:rPr>
                <w:sz w:val="24"/>
                <w:szCs w:val="24"/>
              </w:rPr>
              <w:t>Подключение ввода</w:t>
            </w:r>
          </w:p>
        </w:tc>
        <w:tc>
          <w:tcPr>
            <w:tcW w:w="4307" w:type="dxa"/>
            <w:vAlign w:val="center"/>
          </w:tcPr>
          <w:p w14:paraId="6C5B0300" w14:textId="77777777" w:rsidR="00B007E7" w:rsidRDefault="00683349">
            <w:pPr>
              <w:widowControl/>
              <w:jc w:val="both"/>
              <w:rPr>
                <w:sz w:val="24"/>
                <w:szCs w:val="24"/>
              </w:rPr>
            </w:pPr>
            <w:r>
              <w:rPr>
                <w:sz w:val="24"/>
                <w:szCs w:val="24"/>
                <w:lang w:val="en-US"/>
              </w:rPr>
              <w:t>IEC</w:t>
            </w:r>
            <w:r>
              <w:rPr>
                <w:sz w:val="24"/>
                <w:szCs w:val="24"/>
              </w:rPr>
              <w:t xml:space="preserve"> 320 </w:t>
            </w:r>
            <w:r>
              <w:rPr>
                <w:sz w:val="24"/>
                <w:szCs w:val="24"/>
                <w:lang w:val="en-US"/>
              </w:rPr>
              <w:t>C</w:t>
            </w:r>
            <w:r>
              <w:rPr>
                <w:sz w:val="24"/>
                <w:szCs w:val="24"/>
              </w:rPr>
              <w:t>14 3-pin 220 или сетевой шнур с вилкой CEE 7/4</w:t>
            </w:r>
          </w:p>
        </w:tc>
      </w:tr>
      <w:tr w:rsidR="00B007E7" w14:paraId="301CCDA5" w14:textId="77777777">
        <w:trPr>
          <w:jc w:val="center"/>
        </w:trPr>
        <w:tc>
          <w:tcPr>
            <w:tcW w:w="590" w:type="dxa"/>
            <w:vMerge w:val="restart"/>
            <w:vAlign w:val="center"/>
          </w:tcPr>
          <w:p w14:paraId="5B5DD276" w14:textId="77777777" w:rsidR="00B007E7" w:rsidRDefault="00683349">
            <w:pPr>
              <w:widowControl/>
              <w:jc w:val="center"/>
              <w:rPr>
                <w:sz w:val="24"/>
                <w:szCs w:val="24"/>
              </w:rPr>
            </w:pPr>
            <w:r>
              <w:rPr>
                <w:sz w:val="24"/>
                <w:szCs w:val="24"/>
              </w:rPr>
              <w:t>4</w:t>
            </w:r>
          </w:p>
        </w:tc>
        <w:tc>
          <w:tcPr>
            <w:tcW w:w="9216" w:type="dxa"/>
            <w:gridSpan w:val="2"/>
            <w:vAlign w:val="center"/>
          </w:tcPr>
          <w:p w14:paraId="395FED3B" w14:textId="77777777" w:rsidR="00B007E7" w:rsidRDefault="00683349">
            <w:pPr>
              <w:widowControl/>
              <w:jc w:val="both"/>
              <w:rPr>
                <w:sz w:val="24"/>
                <w:szCs w:val="24"/>
              </w:rPr>
            </w:pPr>
            <w:r>
              <w:rPr>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B007E7" w14:paraId="58DFF817" w14:textId="77777777">
        <w:trPr>
          <w:jc w:val="center"/>
        </w:trPr>
        <w:tc>
          <w:tcPr>
            <w:tcW w:w="590" w:type="dxa"/>
            <w:vMerge/>
            <w:vAlign w:val="center"/>
          </w:tcPr>
          <w:p w14:paraId="5C0A0B48" w14:textId="77777777" w:rsidR="00B007E7" w:rsidRDefault="00B007E7">
            <w:pPr>
              <w:widowControl/>
              <w:jc w:val="center"/>
              <w:rPr>
                <w:sz w:val="24"/>
                <w:szCs w:val="24"/>
              </w:rPr>
            </w:pPr>
          </w:p>
        </w:tc>
        <w:tc>
          <w:tcPr>
            <w:tcW w:w="9216" w:type="dxa"/>
            <w:gridSpan w:val="2"/>
            <w:vAlign w:val="center"/>
          </w:tcPr>
          <w:p w14:paraId="085FA8EB" w14:textId="77777777" w:rsidR="00B007E7" w:rsidRDefault="00683349">
            <w:pPr>
              <w:widowControl/>
              <w:rPr>
                <w:sz w:val="24"/>
                <w:szCs w:val="24"/>
              </w:rPr>
            </w:pPr>
            <w:r>
              <w:rPr>
                <w:sz w:val="24"/>
                <w:szCs w:val="24"/>
              </w:rPr>
              <w:t>Автоматический переход в режим работы от сети при восстановлении сетевого напряжения</w:t>
            </w:r>
          </w:p>
        </w:tc>
      </w:tr>
      <w:tr w:rsidR="00B007E7" w14:paraId="3979C4B0" w14:textId="77777777">
        <w:trPr>
          <w:jc w:val="center"/>
        </w:trPr>
        <w:tc>
          <w:tcPr>
            <w:tcW w:w="590" w:type="dxa"/>
            <w:vMerge w:val="restart"/>
            <w:vAlign w:val="center"/>
          </w:tcPr>
          <w:p w14:paraId="233D7774" w14:textId="77777777" w:rsidR="00B007E7" w:rsidRDefault="00683349">
            <w:pPr>
              <w:widowControl/>
              <w:jc w:val="center"/>
              <w:rPr>
                <w:sz w:val="24"/>
                <w:szCs w:val="24"/>
              </w:rPr>
            </w:pPr>
            <w:r>
              <w:rPr>
                <w:sz w:val="24"/>
                <w:szCs w:val="24"/>
              </w:rPr>
              <w:t>5</w:t>
            </w:r>
          </w:p>
        </w:tc>
        <w:tc>
          <w:tcPr>
            <w:tcW w:w="4909" w:type="dxa"/>
            <w:vAlign w:val="center"/>
          </w:tcPr>
          <w:p w14:paraId="081C629A" w14:textId="77777777" w:rsidR="00B007E7" w:rsidRDefault="00683349">
            <w:pPr>
              <w:widowControl/>
              <w:jc w:val="both"/>
              <w:rPr>
                <w:sz w:val="24"/>
                <w:szCs w:val="24"/>
              </w:rPr>
            </w:pPr>
            <w:r>
              <w:rPr>
                <w:sz w:val="24"/>
                <w:szCs w:val="24"/>
              </w:rPr>
              <w:t>Выходной разъем (розетка с заземлением)</w:t>
            </w:r>
          </w:p>
        </w:tc>
        <w:tc>
          <w:tcPr>
            <w:tcW w:w="4307" w:type="dxa"/>
            <w:vAlign w:val="center"/>
          </w:tcPr>
          <w:p w14:paraId="43FF7008" w14:textId="77777777" w:rsidR="00B007E7" w:rsidRDefault="00683349">
            <w:pPr>
              <w:widowControl/>
              <w:jc w:val="both"/>
              <w:rPr>
                <w:sz w:val="24"/>
                <w:szCs w:val="24"/>
              </w:rPr>
            </w:pPr>
            <w:r>
              <w:rPr>
                <w:sz w:val="24"/>
                <w:szCs w:val="24"/>
              </w:rPr>
              <w:t>Не менее 1х CEE 7/4</w:t>
            </w:r>
          </w:p>
        </w:tc>
      </w:tr>
      <w:tr w:rsidR="00B007E7" w14:paraId="25A16CBF" w14:textId="77777777">
        <w:trPr>
          <w:jc w:val="center"/>
        </w:trPr>
        <w:tc>
          <w:tcPr>
            <w:tcW w:w="590" w:type="dxa"/>
            <w:vMerge/>
            <w:vAlign w:val="center"/>
          </w:tcPr>
          <w:p w14:paraId="0F7B6F5A" w14:textId="77777777" w:rsidR="00B007E7" w:rsidRDefault="00B007E7">
            <w:pPr>
              <w:widowControl/>
              <w:jc w:val="center"/>
              <w:rPr>
                <w:sz w:val="24"/>
                <w:szCs w:val="24"/>
              </w:rPr>
            </w:pPr>
          </w:p>
        </w:tc>
        <w:tc>
          <w:tcPr>
            <w:tcW w:w="4909" w:type="dxa"/>
            <w:vAlign w:val="center"/>
          </w:tcPr>
          <w:p w14:paraId="0D6B9A41" w14:textId="77777777" w:rsidR="00B007E7" w:rsidRDefault="00683349">
            <w:pPr>
              <w:widowControl/>
              <w:jc w:val="both"/>
              <w:rPr>
                <w:sz w:val="24"/>
                <w:szCs w:val="24"/>
              </w:rPr>
            </w:pPr>
            <w:r>
              <w:rPr>
                <w:sz w:val="24"/>
                <w:szCs w:val="24"/>
              </w:rPr>
              <w:t>Стабилизация выходного напряжения</w:t>
            </w:r>
          </w:p>
        </w:tc>
        <w:tc>
          <w:tcPr>
            <w:tcW w:w="4307" w:type="dxa"/>
            <w:vAlign w:val="center"/>
          </w:tcPr>
          <w:p w14:paraId="740958D2" w14:textId="77777777" w:rsidR="00B007E7" w:rsidRDefault="00683349">
            <w:pPr>
              <w:widowControl/>
              <w:jc w:val="both"/>
              <w:rPr>
                <w:sz w:val="24"/>
                <w:szCs w:val="24"/>
              </w:rPr>
            </w:pPr>
            <w:r>
              <w:rPr>
                <w:sz w:val="24"/>
                <w:szCs w:val="24"/>
                <w:lang w:val="en-US"/>
              </w:rPr>
              <w:t>220 ± 10 % В AC</w:t>
            </w:r>
          </w:p>
        </w:tc>
      </w:tr>
      <w:tr w:rsidR="00B007E7" w14:paraId="24061765" w14:textId="77777777">
        <w:trPr>
          <w:jc w:val="center"/>
        </w:trPr>
        <w:tc>
          <w:tcPr>
            <w:tcW w:w="590" w:type="dxa"/>
            <w:vMerge/>
            <w:vAlign w:val="center"/>
          </w:tcPr>
          <w:p w14:paraId="3CD5A9FD" w14:textId="77777777" w:rsidR="00B007E7" w:rsidRDefault="00B007E7">
            <w:pPr>
              <w:widowControl/>
              <w:jc w:val="center"/>
              <w:rPr>
                <w:sz w:val="24"/>
                <w:szCs w:val="24"/>
              </w:rPr>
            </w:pPr>
          </w:p>
        </w:tc>
        <w:tc>
          <w:tcPr>
            <w:tcW w:w="4909" w:type="dxa"/>
            <w:vAlign w:val="center"/>
          </w:tcPr>
          <w:p w14:paraId="6BE71724" w14:textId="77777777" w:rsidR="00B007E7" w:rsidRDefault="00683349">
            <w:pPr>
              <w:widowControl/>
              <w:jc w:val="both"/>
              <w:rPr>
                <w:sz w:val="24"/>
                <w:szCs w:val="24"/>
              </w:rPr>
            </w:pPr>
            <w:r>
              <w:rPr>
                <w:sz w:val="24"/>
                <w:szCs w:val="24"/>
              </w:rPr>
              <w:t>Форма сигнала</w:t>
            </w:r>
          </w:p>
        </w:tc>
        <w:tc>
          <w:tcPr>
            <w:tcW w:w="4307" w:type="dxa"/>
            <w:vAlign w:val="center"/>
          </w:tcPr>
          <w:p w14:paraId="1B6F9DD1" w14:textId="77777777" w:rsidR="00B007E7" w:rsidRDefault="00683349">
            <w:pPr>
              <w:widowControl/>
              <w:jc w:val="both"/>
              <w:rPr>
                <w:sz w:val="24"/>
                <w:szCs w:val="24"/>
              </w:rPr>
            </w:pPr>
            <w:r>
              <w:rPr>
                <w:sz w:val="24"/>
                <w:szCs w:val="24"/>
              </w:rPr>
              <w:t>Ступенчатая аппроксимация синусоиды</w:t>
            </w:r>
          </w:p>
        </w:tc>
      </w:tr>
      <w:tr w:rsidR="00B007E7" w14:paraId="3CD67611" w14:textId="77777777">
        <w:trPr>
          <w:jc w:val="center"/>
        </w:trPr>
        <w:tc>
          <w:tcPr>
            <w:tcW w:w="590" w:type="dxa"/>
            <w:vMerge/>
            <w:vAlign w:val="center"/>
          </w:tcPr>
          <w:p w14:paraId="18BC4793" w14:textId="77777777" w:rsidR="00B007E7" w:rsidRDefault="00B007E7">
            <w:pPr>
              <w:widowControl/>
              <w:jc w:val="center"/>
              <w:rPr>
                <w:sz w:val="24"/>
                <w:szCs w:val="24"/>
              </w:rPr>
            </w:pPr>
          </w:p>
        </w:tc>
        <w:tc>
          <w:tcPr>
            <w:tcW w:w="4909" w:type="dxa"/>
            <w:vAlign w:val="center"/>
          </w:tcPr>
          <w:p w14:paraId="0A1289A1" w14:textId="77777777" w:rsidR="00B007E7" w:rsidRDefault="00683349">
            <w:pPr>
              <w:widowControl/>
              <w:jc w:val="both"/>
              <w:rPr>
                <w:sz w:val="24"/>
                <w:szCs w:val="24"/>
              </w:rPr>
            </w:pPr>
            <w:r>
              <w:rPr>
                <w:sz w:val="24"/>
                <w:szCs w:val="24"/>
              </w:rPr>
              <w:t>Максимальная выходная мощность (Вт) ИБП на  30 минут  резервирования СОТ</w:t>
            </w:r>
          </w:p>
        </w:tc>
        <w:tc>
          <w:tcPr>
            <w:tcW w:w="4307" w:type="dxa"/>
            <w:vAlign w:val="center"/>
          </w:tcPr>
          <w:p w14:paraId="043693F3" w14:textId="77777777" w:rsidR="00B007E7" w:rsidRDefault="00683349">
            <w:pPr>
              <w:widowControl/>
              <w:jc w:val="both"/>
              <w:rPr>
                <w:sz w:val="24"/>
                <w:szCs w:val="24"/>
              </w:rPr>
            </w:pPr>
            <w:r>
              <w:rPr>
                <w:sz w:val="24"/>
                <w:szCs w:val="24"/>
              </w:rPr>
              <w:t>Превышение не более 50 % над расчетной мощностью для 30 минут резервирования СОТ</w:t>
            </w:r>
          </w:p>
        </w:tc>
      </w:tr>
      <w:tr w:rsidR="00B007E7" w14:paraId="185B72F2" w14:textId="77777777">
        <w:trPr>
          <w:jc w:val="center"/>
        </w:trPr>
        <w:tc>
          <w:tcPr>
            <w:tcW w:w="590" w:type="dxa"/>
            <w:vMerge/>
            <w:vAlign w:val="center"/>
          </w:tcPr>
          <w:p w14:paraId="0A7C4B23" w14:textId="77777777" w:rsidR="00B007E7" w:rsidRDefault="00B007E7">
            <w:pPr>
              <w:widowControl/>
              <w:jc w:val="center"/>
              <w:rPr>
                <w:sz w:val="24"/>
                <w:szCs w:val="24"/>
              </w:rPr>
            </w:pPr>
          </w:p>
        </w:tc>
        <w:tc>
          <w:tcPr>
            <w:tcW w:w="4909" w:type="dxa"/>
            <w:vAlign w:val="center"/>
          </w:tcPr>
          <w:p w14:paraId="5D5B32D6" w14:textId="77777777" w:rsidR="00B007E7" w:rsidRDefault="00683349">
            <w:pPr>
              <w:widowControl/>
              <w:jc w:val="both"/>
              <w:rPr>
                <w:sz w:val="24"/>
                <w:szCs w:val="24"/>
              </w:rPr>
            </w:pPr>
            <w:r>
              <w:rPr>
                <w:sz w:val="24"/>
                <w:szCs w:val="24"/>
              </w:rPr>
              <w:t>Световая индикация</w:t>
            </w:r>
          </w:p>
        </w:tc>
        <w:tc>
          <w:tcPr>
            <w:tcW w:w="4307" w:type="dxa"/>
            <w:vAlign w:val="center"/>
          </w:tcPr>
          <w:p w14:paraId="0EBA33A1" w14:textId="77777777" w:rsidR="00B007E7" w:rsidRDefault="00683349">
            <w:pPr>
              <w:widowControl/>
              <w:jc w:val="both"/>
              <w:rPr>
                <w:sz w:val="24"/>
                <w:szCs w:val="24"/>
              </w:rPr>
            </w:pPr>
            <w:r>
              <w:rPr>
                <w:sz w:val="24"/>
                <w:szCs w:val="24"/>
              </w:rPr>
              <w:t>Основной режим, автономный режим, неисправность</w:t>
            </w:r>
          </w:p>
        </w:tc>
      </w:tr>
      <w:tr w:rsidR="00B007E7" w14:paraId="0FF0296F" w14:textId="77777777">
        <w:trPr>
          <w:jc w:val="center"/>
        </w:trPr>
        <w:tc>
          <w:tcPr>
            <w:tcW w:w="590" w:type="dxa"/>
            <w:vMerge/>
            <w:vAlign w:val="center"/>
          </w:tcPr>
          <w:p w14:paraId="07555E06" w14:textId="77777777" w:rsidR="00B007E7" w:rsidRDefault="00B007E7">
            <w:pPr>
              <w:widowControl/>
              <w:jc w:val="center"/>
              <w:rPr>
                <w:sz w:val="24"/>
                <w:szCs w:val="24"/>
              </w:rPr>
            </w:pPr>
          </w:p>
        </w:tc>
        <w:tc>
          <w:tcPr>
            <w:tcW w:w="4909" w:type="dxa"/>
            <w:vAlign w:val="center"/>
          </w:tcPr>
          <w:p w14:paraId="7104B0D1" w14:textId="77777777" w:rsidR="00B007E7" w:rsidRDefault="00683349">
            <w:pPr>
              <w:widowControl/>
              <w:jc w:val="both"/>
              <w:rPr>
                <w:sz w:val="24"/>
                <w:szCs w:val="24"/>
              </w:rPr>
            </w:pPr>
            <w:r>
              <w:rPr>
                <w:sz w:val="24"/>
                <w:szCs w:val="24"/>
              </w:rPr>
              <w:t>Звуковая сигнализация</w:t>
            </w:r>
          </w:p>
        </w:tc>
        <w:tc>
          <w:tcPr>
            <w:tcW w:w="4307" w:type="dxa"/>
            <w:vAlign w:val="center"/>
          </w:tcPr>
          <w:p w14:paraId="5C003B4F" w14:textId="77777777" w:rsidR="00B007E7" w:rsidRDefault="00683349">
            <w:pPr>
              <w:widowControl/>
              <w:jc w:val="both"/>
              <w:rPr>
                <w:sz w:val="24"/>
                <w:szCs w:val="24"/>
              </w:rPr>
            </w:pPr>
            <w:r>
              <w:rPr>
                <w:sz w:val="24"/>
                <w:szCs w:val="24"/>
              </w:rPr>
              <w:t>Автономный режим, низкий уровень заряда АКБ, перегрузка, неисправность</w:t>
            </w:r>
          </w:p>
        </w:tc>
      </w:tr>
      <w:tr w:rsidR="00B007E7" w14:paraId="513DA112" w14:textId="77777777">
        <w:trPr>
          <w:jc w:val="center"/>
        </w:trPr>
        <w:tc>
          <w:tcPr>
            <w:tcW w:w="590" w:type="dxa"/>
            <w:vMerge/>
            <w:vAlign w:val="center"/>
          </w:tcPr>
          <w:p w14:paraId="0B7231BD" w14:textId="77777777" w:rsidR="00B007E7" w:rsidRDefault="00B007E7">
            <w:pPr>
              <w:widowControl/>
              <w:jc w:val="center"/>
              <w:rPr>
                <w:sz w:val="24"/>
                <w:szCs w:val="24"/>
              </w:rPr>
            </w:pPr>
          </w:p>
        </w:tc>
        <w:tc>
          <w:tcPr>
            <w:tcW w:w="4909" w:type="dxa"/>
            <w:vAlign w:val="center"/>
          </w:tcPr>
          <w:p w14:paraId="36EACBCB" w14:textId="77777777" w:rsidR="00B007E7" w:rsidRDefault="00683349">
            <w:pPr>
              <w:widowControl/>
              <w:jc w:val="both"/>
              <w:rPr>
                <w:sz w:val="24"/>
                <w:szCs w:val="24"/>
              </w:rPr>
            </w:pPr>
            <w:r>
              <w:rPr>
                <w:sz w:val="24"/>
                <w:szCs w:val="24"/>
              </w:rPr>
              <w:t>Защита</w:t>
            </w:r>
          </w:p>
        </w:tc>
        <w:tc>
          <w:tcPr>
            <w:tcW w:w="4307" w:type="dxa"/>
            <w:vAlign w:val="center"/>
          </w:tcPr>
          <w:p w14:paraId="6899040F" w14:textId="77777777" w:rsidR="00B007E7" w:rsidRDefault="00683349">
            <w:pPr>
              <w:widowControl/>
              <w:jc w:val="both"/>
              <w:rPr>
                <w:sz w:val="24"/>
                <w:szCs w:val="24"/>
              </w:rPr>
            </w:pPr>
            <w:r>
              <w:rPr>
                <w:sz w:val="24"/>
                <w:szCs w:val="24"/>
              </w:rPr>
              <w:t>Защита от перегрузки, от высоковольтных импульсов, от короткого замыкания, фильтрация помех</w:t>
            </w:r>
          </w:p>
        </w:tc>
      </w:tr>
      <w:tr w:rsidR="00B007E7" w14:paraId="4B8B8787" w14:textId="77777777">
        <w:trPr>
          <w:jc w:val="center"/>
        </w:trPr>
        <w:tc>
          <w:tcPr>
            <w:tcW w:w="590" w:type="dxa"/>
            <w:vAlign w:val="center"/>
          </w:tcPr>
          <w:p w14:paraId="4458FF6A" w14:textId="77777777" w:rsidR="00B007E7" w:rsidRDefault="00683349">
            <w:pPr>
              <w:widowControl/>
              <w:jc w:val="center"/>
              <w:rPr>
                <w:sz w:val="24"/>
                <w:szCs w:val="24"/>
              </w:rPr>
            </w:pPr>
            <w:r>
              <w:rPr>
                <w:sz w:val="24"/>
                <w:szCs w:val="24"/>
              </w:rPr>
              <w:t>6</w:t>
            </w:r>
          </w:p>
        </w:tc>
        <w:tc>
          <w:tcPr>
            <w:tcW w:w="4909" w:type="dxa"/>
            <w:vAlign w:val="center"/>
          </w:tcPr>
          <w:p w14:paraId="254B511D" w14:textId="77777777" w:rsidR="00B007E7" w:rsidRDefault="00683349">
            <w:pPr>
              <w:widowControl/>
              <w:jc w:val="both"/>
              <w:rPr>
                <w:sz w:val="24"/>
                <w:szCs w:val="24"/>
              </w:rPr>
            </w:pPr>
            <w:r>
              <w:rPr>
                <w:sz w:val="24"/>
                <w:szCs w:val="24"/>
              </w:rPr>
              <w:t>Интерфейс связи</w:t>
            </w:r>
          </w:p>
        </w:tc>
        <w:tc>
          <w:tcPr>
            <w:tcW w:w="4307" w:type="dxa"/>
            <w:vAlign w:val="center"/>
          </w:tcPr>
          <w:p w14:paraId="55738393" w14:textId="77777777" w:rsidR="00B007E7" w:rsidRDefault="00683349">
            <w:pPr>
              <w:widowControl/>
              <w:jc w:val="both"/>
              <w:rPr>
                <w:sz w:val="24"/>
                <w:szCs w:val="24"/>
              </w:rPr>
            </w:pPr>
            <w:r>
              <w:rPr>
                <w:sz w:val="24"/>
                <w:szCs w:val="24"/>
              </w:rPr>
              <w:t>Нет</w:t>
            </w:r>
          </w:p>
        </w:tc>
      </w:tr>
      <w:tr w:rsidR="00B007E7" w14:paraId="297E0A98" w14:textId="77777777">
        <w:trPr>
          <w:jc w:val="center"/>
        </w:trPr>
        <w:tc>
          <w:tcPr>
            <w:tcW w:w="590" w:type="dxa"/>
            <w:vAlign w:val="center"/>
          </w:tcPr>
          <w:p w14:paraId="42DB19D0" w14:textId="77777777" w:rsidR="00B007E7" w:rsidRDefault="00683349">
            <w:pPr>
              <w:widowControl/>
              <w:jc w:val="center"/>
              <w:rPr>
                <w:sz w:val="24"/>
                <w:szCs w:val="24"/>
              </w:rPr>
            </w:pPr>
            <w:r>
              <w:rPr>
                <w:sz w:val="24"/>
                <w:szCs w:val="24"/>
              </w:rPr>
              <w:t>7</w:t>
            </w:r>
          </w:p>
        </w:tc>
        <w:tc>
          <w:tcPr>
            <w:tcW w:w="4909" w:type="dxa"/>
            <w:vAlign w:val="center"/>
          </w:tcPr>
          <w:p w14:paraId="6A7A1D3F" w14:textId="77777777" w:rsidR="00B007E7" w:rsidRDefault="00683349">
            <w:pPr>
              <w:widowControl/>
              <w:jc w:val="both"/>
              <w:rPr>
                <w:sz w:val="24"/>
                <w:szCs w:val="24"/>
              </w:rPr>
            </w:pPr>
            <w:r>
              <w:rPr>
                <w:sz w:val="24"/>
                <w:szCs w:val="24"/>
              </w:rPr>
              <w:t>Комплект</w:t>
            </w:r>
          </w:p>
        </w:tc>
        <w:tc>
          <w:tcPr>
            <w:tcW w:w="4307" w:type="dxa"/>
            <w:vAlign w:val="center"/>
          </w:tcPr>
          <w:p w14:paraId="69C0EE2C" w14:textId="77777777" w:rsidR="00B007E7" w:rsidRDefault="00683349">
            <w:pPr>
              <w:widowControl/>
              <w:jc w:val="both"/>
              <w:rPr>
                <w:sz w:val="24"/>
                <w:szCs w:val="24"/>
              </w:rPr>
            </w:pPr>
            <w:r>
              <w:rPr>
                <w:sz w:val="24"/>
                <w:szCs w:val="24"/>
              </w:rPr>
              <w:t>ИБП, внутренний АКБ (герметичный свинцово-кислотный необслуживаемый), сетевой кабель (при вводном подключении  </w:t>
            </w:r>
            <w:r>
              <w:rPr>
                <w:sz w:val="24"/>
                <w:szCs w:val="24"/>
                <w:lang w:val="en-US"/>
              </w:rPr>
              <w:t>IEC</w:t>
            </w:r>
            <w:r>
              <w:rPr>
                <w:sz w:val="24"/>
                <w:szCs w:val="24"/>
              </w:rPr>
              <w:t xml:space="preserve"> 320 </w:t>
            </w:r>
            <w:r>
              <w:rPr>
                <w:sz w:val="24"/>
                <w:szCs w:val="24"/>
                <w:lang w:val="en-US"/>
              </w:rPr>
              <w:t>C</w:t>
            </w:r>
            <w:r>
              <w:rPr>
                <w:sz w:val="24"/>
                <w:szCs w:val="24"/>
              </w:rPr>
              <w:t>14 3-pin</w:t>
            </w:r>
          </w:p>
        </w:tc>
      </w:tr>
      <w:tr w:rsidR="00B007E7" w14:paraId="57CAD22C" w14:textId="77777777">
        <w:trPr>
          <w:jc w:val="center"/>
        </w:trPr>
        <w:tc>
          <w:tcPr>
            <w:tcW w:w="590" w:type="dxa"/>
            <w:vAlign w:val="center"/>
          </w:tcPr>
          <w:p w14:paraId="63691F51" w14:textId="77777777" w:rsidR="00B007E7" w:rsidRDefault="00683349">
            <w:pPr>
              <w:widowControl/>
              <w:jc w:val="center"/>
              <w:rPr>
                <w:sz w:val="24"/>
                <w:szCs w:val="24"/>
              </w:rPr>
            </w:pPr>
            <w:r>
              <w:rPr>
                <w:sz w:val="24"/>
                <w:szCs w:val="24"/>
              </w:rPr>
              <w:t>8</w:t>
            </w:r>
          </w:p>
        </w:tc>
        <w:tc>
          <w:tcPr>
            <w:tcW w:w="4909" w:type="dxa"/>
            <w:vAlign w:val="center"/>
          </w:tcPr>
          <w:p w14:paraId="52E345CF" w14:textId="77777777" w:rsidR="00B007E7" w:rsidRDefault="00683349">
            <w:pPr>
              <w:widowControl/>
              <w:jc w:val="both"/>
              <w:rPr>
                <w:sz w:val="24"/>
                <w:szCs w:val="24"/>
              </w:rPr>
            </w:pPr>
            <w:r>
              <w:rPr>
                <w:sz w:val="24"/>
                <w:szCs w:val="24"/>
              </w:rPr>
              <w:t>Возможность замены АКБ</w:t>
            </w:r>
          </w:p>
        </w:tc>
        <w:tc>
          <w:tcPr>
            <w:tcW w:w="4307" w:type="dxa"/>
            <w:vAlign w:val="center"/>
          </w:tcPr>
          <w:p w14:paraId="73F9F8CD" w14:textId="77777777" w:rsidR="00B007E7" w:rsidRDefault="00683349">
            <w:pPr>
              <w:widowControl/>
              <w:jc w:val="both"/>
              <w:rPr>
                <w:sz w:val="24"/>
                <w:szCs w:val="24"/>
              </w:rPr>
            </w:pPr>
            <w:r>
              <w:rPr>
                <w:sz w:val="24"/>
                <w:szCs w:val="24"/>
              </w:rPr>
              <w:t>Да</w:t>
            </w:r>
          </w:p>
        </w:tc>
      </w:tr>
    </w:tbl>
    <w:p w14:paraId="1AEDCC03" w14:textId="34409DB9" w:rsidR="00B007E7" w:rsidRPr="002E59C8" w:rsidRDefault="00683349" w:rsidP="002E59C8">
      <w:pPr>
        <w:widowControl/>
        <w:numPr>
          <w:ilvl w:val="4"/>
          <w:numId w:val="19"/>
        </w:numPr>
        <w:tabs>
          <w:tab w:val="left" w:pos="2268"/>
        </w:tabs>
        <w:ind w:left="0" w:firstLine="709"/>
        <w:contextualSpacing/>
        <w:jc w:val="both"/>
        <w:rPr>
          <w:sz w:val="28"/>
          <w:szCs w:val="28"/>
        </w:rPr>
      </w:pPr>
      <w:r>
        <w:rPr>
          <w:sz w:val="28"/>
          <w:szCs w:val="28"/>
        </w:rPr>
        <w:t xml:space="preserve">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w:t>
      </w:r>
      <w:r w:rsidR="002E59C8">
        <w:rPr>
          <w:sz w:val="28"/>
          <w:szCs w:val="28"/>
        </w:rPr>
        <w:br/>
      </w:r>
      <w:r w:rsidRPr="002E59C8">
        <w:rPr>
          <w:sz w:val="28"/>
          <w:szCs w:val="28"/>
        </w:rPr>
        <w:t>2 кронштейнах в соответствии с Альбомом чертежей (Приложение № 1).</w:t>
      </w:r>
    </w:p>
    <w:p w14:paraId="2FB8436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w:t>
      </w:r>
      <w:proofErr w:type="spellStart"/>
      <w:r>
        <w:rPr>
          <w:sz w:val="28"/>
          <w:szCs w:val="28"/>
        </w:rPr>
        <w:t>PoE</w:t>
      </w:r>
      <w:proofErr w:type="spellEnd"/>
      <w:r>
        <w:rPr>
          <w:sz w:val="28"/>
          <w:szCs w:val="28"/>
        </w:rPr>
        <w:t>.</w:t>
      </w:r>
    </w:p>
    <w:p w14:paraId="4AFE24E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инженерно-технических средств охраны (ИТСО) к корпоративной сети передачи данных (КСПД).</w:t>
      </w:r>
    </w:p>
    <w:p w14:paraId="12DB6A8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14:paraId="069242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ИТСО по пропускной способности КСПД:</w:t>
      </w:r>
    </w:p>
    <w:p w14:paraId="34143F23"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 xml:space="preserve">поток контрольных данных системы охранной и тревожной </w:t>
      </w:r>
      <w:r>
        <w:rPr>
          <w:sz w:val="28"/>
          <w:szCs w:val="28"/>
          <w:lang w:eastAsia="ru-RU"/>
        </w:rPr>
        <w:lastRenderedPageBreak/>
        <w:t>сигнализации составляет не более 32 Кбит/сек с периодической потребностью передачи данных в круглосуточном режиме работы системы;</w:t>
      </w:r>
    </w:p>
    <w:p w14:paraId="07C6F138"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14:paraId="76209A1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клиентскому ПО СОТ. Клиентское ПО СОТ должно иметь:</w:t>
      </w:r>
    </w:p>
    <w:p w14:paraId="5BC4D07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эргономичный интерфейс;</w:t>
      </w:r>
    </w:p>
    <w:p w14:paraId="287DD97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встроенную систему авторизации пользователей;</w:t>
      </w:r>
    </w:p>
    <w:p w14:paraId="7F0C9693"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разграничение доступа к функциональным возможностям СОТ;</w:t>
      </w:r>
    </w:p>
    <w:p w14:paraId="20F97845"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журнал событий;</w:t>
      </w:r>
    </w:p>
    <w:p w14:paraId="1D87B41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одновременные отображение видеоинформации в реальном времени;</w:t>
      </w:r>
    </w:p>
    <w:p w14:paraId="7A1421E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возможность изменения настроек через пользовательский интерфейс;</w:t>
      </w:r>
    </w:p>
    <w:p w14:paraId="7165956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триплексный режим работы, одновременные отображение / запись / просмотр записанной видеоинформации;</w:t>
      </w:r>
    </w:p>
    <w:p w14:paraId="61224FD6" w14:textId="77777777" w:rsidR="00B007E7" w:rsidRDefault="00683349">
      <w:pPr>
        <w:numPr>
          <w:ilvl w:val="0"/>
          <w:numId w:val="59"/>
        </w:numPr>
        <w:tabs>
          <w:tab w:val="left" w:pos="993"/>
          <w:tab w:val="left" w:pos="1134"/>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w:t>
      </w:r>
    </w:p>
    <w:p w14:paraId="7C5DAB7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запись архивированных видеоданных на USB сменный носитель;</w:t>
      </w:r>
    </w:p>
    <w:p w14:paraId="3087F58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печать видеокадров на принтере;</w:t>
      </w:r>
    </w:p>
    <w:p w14:paraId="6AE4363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ускоренная перемотка вперед/назад;</w:t>
      </w:r>
    </w:p>
    <w:p w14:paraId="50005F20"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замедленная (покадровая) перемотка вперед/назад;</w:t>
      </w:r>
    </w:p>
    <w:p w14:paraId="394E40BE"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покадровый и ускоренный просмотр видеоархива;</w:t>
      </w:r>
    </w:p>
    <w:p w14:paraId="0A168501"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пауза;</w:t>
      </w:r>
    </w:p>
    <w:p w14:paraId="1CF931E2"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специальная графическая временная шкала для навигации в видеоархиве;</w:t>
      </w:r>
    </w:p>
    <w:p w14:paraId="1EFB7F9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поиск видеоархивов по номеру телекамеры, времени, дате;</w:t>
      </w:r>
    </w:p>
    <w:p w14:paraId="315BCC6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просмотр видеоархива без остановки видеозаписи;</w:t>
      </w:r>
    </w:p>
    <w:p w14:paraId="29BD7CD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удаленная работа с системой через Интернет.</w:t>
      </w:r>
    </w:p>
    <w:p w14:paraId="656BDDE9" w14:textId="77777777" w:rsidR="00B007E7" w:rsidRDefault="00683349">
      <w:pPr>
        <w:pStyle w:val="ac"/>
        <w:tabs>
          <w:tab w:val="left" w:pos="1843"/>
        </w:tabs>
        <w:ind w:left="0" w:firstLine="709"/>
        <w:contextualSpacing/>
        <w:rPr>
          <w:sz w:val="28"/>
          <w:szCs w:val="28"/>
        </w:rPr>
      </w:pPr>
      <w:r>
        <w:rPr>
          <w:sz w:val="28"/>
          <w:szCs w:val="28"/>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14:paraId="762D1340" w14:textId="77777777" w:rsidR="00B007E7" w:rsidRDefault="00683349">
      <w:pPr>
        <w:widowControl/>
        <w:numPr>
          <w:ilvl w:val="3"/>
          <w:numId w:val="19"/>
        </w:numPr>
        <w:tabs>
          <w:tab w:val="left" w:pos="1985"/>
        </w:tabs>
        <w:ind w:left="0" w:firstLine="709"/>
        <w:contextualSpacing/>
        <w:jc w:val="both"/>
        <w:rPr>
          <w:sz w:val="28"/>
          <w:szCs w:val="28"/>
        </w:rPr>
      </w:pPr>
      <w:bookmarkStart w:id="10" w:name="_Hlk224997523"/>
      <w:r>
        <w:rPr>
          <w:sz w:val="28"/>
          <w:szCs w:val="28"/>
        </w:rPr>
        <w:t>Требования к структурированным кабельным системам (СКС).</w:t>
      </w:r>
      <w:bookmarkEnd w:id="10"/>
    </w:p>
    <w:p w14:paraId="3A4875C3"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w:t>
      </w:r>
    </w:p>
    <w:p w14:paraId="08DA88E5"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Подсистема рабочих мест предназначена для подключения 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14:paraId="42C25E8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Работы по монтажу СКС включают:</w:t>
      </w:r>
    </w:p>
    <w:p w14:paraId="35B0663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кабельных конструкций (</w:t>
      </w:r>
      <w:r>
        <w:rPr>
          <w:sz w:val="28"/>
          <w:szCs w:val="28"/>
          <w:lang w:eastAsia="ru-RU"/>
        </w:rPr>
        <w:t xml:space="preserve">в соответствии с п.1.38.4 настоящих </w:t>
      </w:r>
      <w:r>
        <w:rPr>
          <w:sz w:val="28"/>
          <w:szCs w:val="28"/>
          <w:lang w:eastAsia="ru-RU"/>
        </w:rPr>
        <w:lastRenderedPageBreak/>
        <w:t>Технических требований);</w:t>
      </w:r>
    </w:p>
    <w:p w14:paraId="4B4EF0C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прокладку/протяжку кабеля в кабельных конструкциях;</w:t>
      </w:r>
    </w:p>
    <w:p w14:paraId="2E78BC9E"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розеток с разъемами типа RJ-45</w:t>
      </w:r>
      <w:r>
        <w:rPr>
          <w:rStyle w:val="af"/>
          <w:rFonts w:eastAsia="Arial Unicode MS"/>
          <w:sz w:val="28"/>
          <w:szCs w:val="28"/>
          <w:lang w:eastAsia="ru-RU"/>
        </w:rPr>
        <w:footnoteReference w:id="3"/>
      </w:r>
      <w:r>
        <w:rPr>
          <w:rFonts w:eastAsia="Arial Unicode MS"/>
          <w:sz w:val="28"/>
          <w:szCs w:val="28"/>
          <w:lang w:eastAsia="ru-RU"/>
        </w:rPr>
        <w:t>;</w:t>
      </w:r>
    </w:p>
    <w:p w14:paraId="68E8D290"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кабеля в модули коммутационных панелей, патч-панелей и кабельных органайзеров (при их наличии).</w:t>
      </w:r>
    </w:p>
    <w:p w14:paraId="46E2BDF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Перечень монтируемого оборудования в зоне размещения телекоммуникационного узла:</w:t>
      </w:r>
    </w:p>
    <w:p w14:paraId="039FB7C2"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граничный маршрутизатор;</w:t>
      </w:r>
    </w:p>
    <w:p w14:paraId="215931F8"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источники бесперебойного питания (ИБП) для СОТ и для СКС;</w:t>
      </w:r>
    </w:p>
    <w:p w14:paraId="75DEBC2D"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видеорегистратор СОТ;</w:t>
      </w:r>
    </w:p>
    <w:p w14:paraId="7CE5F651"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блок розеток.</w:t>
      </w:r>
    </w:p>
    <w:p w14:paraId="1D2777E4"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Количество монтируемого оборудования определятся в зависимости от количества автоматизированных рабочих мест в соответствии с Альбомом чертежей (Приложение № 1).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14:paraId="0E2F200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40ED4B5E"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Автоматизированные рабочие места сотрудника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(телекоммуникационный узел).</w:t>
      </w:r>
    </w:p>
    <w:p w14:paraId="6A713B46"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Использовать единую зону для СОТ и СКС.</w:t>
      </w:r>
    </w:p>
    <w:p w14:paraId="14FBDC60"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В зону установки </w:t>
      </w:r>
      <w:proofErr w:type="spellStart"/>
      <w:r>
        <w:rPr>
          <w:sz w:val="28"/>
          <w:szCs w:val="28"/>
        </w:rPr>
        <w:t>телекоммутационного</w:t>
      </w:r>
      <w:proofErr w:type="spellEnd"/>
      <w:r>
        <w:rPr>
          <w:sz w:val="28"/>
          <w:szCs w:val="28"/>
        </w:rPr>
        <w:t xml:space="preserve"> оборудования, предусмотреть кабельный ввод для линии провайдера в ОПС. Предусмотреть запас подводящих кабелей не менее 1 метра.</w:t>
      </w:r>
    </w:p>
    <w:p w14:paraId="1D42109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Все элементы СКС должны быть однозначно идентифицированы и промаркированы: </w:t>
      </w:r>
    </w:p>
    <w:p w14:paraId="0A832FCC"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14:paraId="65CD6EC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допускается наносить маркировку кабелей перманентным маркером;</w:t>
      </w:r>
    </w:p>
    <w:p w14:paraId="151F1DE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 – номер ТКУ,</w:t>
      </w:r>
      <w:r>
        <w:rPr>
          <w:rFonts w:eastAsia="Arial Unicode MS"/>
          <w:sz w:val="28"/>
          <w:szCs w:val="28"/>
          <w:lang w:eastAsia="ru-RU"/>
        </w:rPr>
        <w:br/>
        <w:t xml:space="preserve">ВВ – номер порта ТКУ по порядку; </w:t>
      </w:r>
    </w:p>
    <w:p w14:paraId="65CA4848"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отсчет портов рабочих мест осуществляется по правилу: от входа в помещение вдоль стен по часовой стрелке; </w:t>
      </w:r>
    </w:p>
    <w:p w14:paraId="1C43E28D"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должна быть надежно закреплена на элементах сети;</w:t>
      </w:r>
    </w:p>
    <w:p w14:paraId="73570061"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маркировку элементов структурированной кабельной системы выполнить в соответствии с требованиями стандарта ANSI/TIA/EIA-606-1993.</w:t>
      </w:r>
    </w:p>
    <w:p w14:paraId="6BB67C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14:paraId="52C6BCC3" w14:textId="77777777" w:rsidR="00B007E7" w:rsidRDefault="00683349">
      <w:pPr>
        <w:widowControl/>
        <w:numPr>
          <w:ilvl w:val="4"/>
          <w:numId w:val="19"/>
        </w:numPr>
        <w:tabs>
          <w:tab w:val="left" w:pos="1985"/>
        </w:tabs>
        <w:ind w:left="0" w:firstLine="709"/>
        <w:contextualSpacing/>
        <w:jc w:val="both"/>
        <w:rPr>
          <w:sz w:val="28"/>
          <w:szCs w:val="28"/>
        </w:rPr>
      </w:pPr>
      <w:r>
        <w:rPr>
          <w:sz w:val="28"/>
          <w:szCs w:val="28"/>
        </w:rPr>
        <w:t>Требования к документации:</w:t>
      </w:r>
    </w:p>
    <w:p w14:paraId="2D446CC4"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21.101-2026;</w:t>
      </w:r>
    </w:p>
    <w:p w14:paraId="350D7292"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комплекту технической документации присвоить шифр, пронумеровать, сшить, заключить в прозрачную обложку.</w:t>
      </w:r>
    </w:p>
    <w:p w14:paraId="5FF11CE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к оборудованию группы узлов.</w:t>
      </w:r>
    </w:p>
    <w:p w14:paraId="3FEFEB1E"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Маршрутизатор ТКУ (граничный маршрутизатор) должен иметь следующие характеристики:</w:t>
      </w:r>
    </w:p>
    <w:p w14:paraId="721BC61F" w14:textId="77777777" w:rsidR="00B007E7" w:rsidRDefault="00683349">
      <w:pPr>
        <w:tabs>
          <w:tab w:val="left" w:pos="1701"/>
        </w:tabs>
        <w:spacing w:after="120"/>
        <w:jc w:val="right"/>
        <w:rPr>
          <w:i/>
          <w:sz w:val="28"/>
          <w:szCs w:val="28"/>
          <w:lang w:eastAsia="ru-RU"/>
        </w:rPr>
      </w:pPr>
      <w:r>
        <w:rPr>
          <w:i/>
          <w:sz w:val="28"/>
          <w:szCs w:val="28"/>
          <w:lang w:eastAsia="ru-RU"/>
        </w:rPr>
        <w:t>Таблица 8</w:t>
      </w:r>
    </w:p>
    <w:tbl>
      <w:tblPr>
        <w:tblW w:w="5000" w:type="pct"/>
        <w:tblLayout w:type="fixed"/>
        <w:tblCellMar>
          <w:top w:w="45" w:type="dxa"/>
          <w:bottom w:w="45" w:type="dxa"/>
        </w:tblCellMar>
        <w:tblLook w:val="04A0" w:firstRow="1" w:lastRow="0" w:firstColumn="1" w:lastColumn="0" w:noHBand="0" w:noVBand="1"/>
      </w:tblPr>
      <w:tblGrid>
        <w:gridCol w:w="601"/>
        <w:gridCol w:w="3043"/>
        <w:gridCol w:w="6378"/>
      </w:tblGrid>
      <w:tr w:rsidR="00B007E7" w14:paraId="5330B5A0" w14:textId="77777777">
        <w:trPr>
          <w:trHeight w:val="20"/>
          <w:tblHeader/>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8C8681" w14:textId="77777777" w:rsidR="00B007E7" w:rsidRDefault="00683349">
            <w:pPr>
              <w:rPr>
                <w:b/>
                <w:sz w:val="24"/>
                <w:szCs w:val="24"/>
              </w:rPr>
            </w:pP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010C46D" w14:textId="77777777" w:rsidR="00B007E7" w:rsidRDefault="00683349">
            <w:pPr>
              <w:jc w:val="center"/>
              <w:rPr>
                <w:b/>
                <w:sz w:val="24"/>
                <w:szCs w:val="24"/>
              </w:rPr>
            </w:pPr>
            <w:r>
              <w:rPr>
                <w:b/>
                <w:sz w:val="24"/>
                <w:szCs w:val="24"/>
              </w:rPr>
              <w:t>Параметр</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E4C60F6" w14:textId="77777777" w:rsidR="00B007E7" w:rsidRDefault="00683349">
            <w:pPr>
              <w:jc w:val="center"/>
              <w:rPr>
                <w:b/>
                <w:sz w:val="24"/>
                <w:szCs w:val="24"/>
              </w:rPr>
            </w:pPr>
            <w:r>
              <w:rPr>
                <w:b/>
                <w:sz w:val="24"/>
                <w:szCs w:val="24"/>
              </w:rPr>
              <w:t>Значение</w:t>
            </w:r>
          </w:p>
        </w:tc>
      </w:tr>
      <w:tr w:rsidR="00B007E7" w14:paraId="1757F3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EB4A97F"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3D735F8" w14:textId="77777777" w:rsidR="00B007E7" w:rsidRDefault="00683349">
            <w:pPr>
              <w:rPr>
                <w:sz w:val="24"/>
                <w:szCs w:val="24"/>
              </w:rPr>
            </w:pPr>
            <w:r>
              <w:rPr>
                <w:sz w:val="24"/>
                <w:szCs w:val="24"/>
              </w:rPr>
              <w:t>Габариты</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3E33DA" w14:textId="77777777" w:rsidR="00B007E7" w:rsidRDefault="00683349">
            <w:pPr>
              <w:rPr>
                <w:sz w:val="24"/>
                <w:szCs w:val="24"/>
              </w:rPr>
            </w:pPr>
            <w:r>
              <w:rPr>
                <w:sz w:val="24"/>
                <w:szCs w:val="24"/>
              </w:rPr>
              <w:t>Габаритные показатели для статичной установки</w:t>
            </w:r>
          </w:p>
        </w:tc>
      </w:tr>
      <w:tr w:rsidR="00B007E7" w14:paraId="29FFB399"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37D075"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C44DE0A" w14:textId="77777777" w:rsidR="00B007E7" w:rsidRDefault="00683349">
            <w:pPr>
              <w:rPr>
                <w:sz w:val="24"/>
                <w:szCs w:val="24"/>
              </w:rPr>
            </w:pPr>
            <w:r>
              <w:rPr>
                <w:sz w:val="24"/>
                <w:szCs w:val="24"/>
              </w:rPr>
              <w:t>Характеристики электропитания</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906EEB0" w14:textId="77777777" w:rsidR="00B007E7" w:rsidRDefault="00683349">
            <w:pPr>
              <w:rPr>
                <w:sz w:val="24"/>
                <w:szCs w:val="24"/>
              </w:rPr>
            </w:pPr>
            <w:r>
              <w:rPr>
                <w:sz w:val="24"/>
                <w:szCs w:val="24"/>
              </w:rPr>
              <w:t>Потребляемая мощность – не более 110 Вт; Сетевое напряжение 220–230 В (50 ГЦ)</w:t>
            </w:r>
          </w:p>
        </w:tc>
      </w:tr>
      <w:tr w:rsidR="00B007E7" w14:paraId="2036C8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99D05E"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4DB938C" w14:textId="77777777" w:rsidR="00B007E7" w:rsidRDefault="00683349">
            <w:pPr>
              <w:rPr>
                <w:sz w:val="24"/>
                <w:szCs w:val="24"/>
              </w:rPr>
            </w:pPr>
            <w:r>
              <w:rPr>
                <w:sz w:val="24"/>
                <w:szCs w:val="24"/>
              </w:rPr>
              <w:t>Производительность</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6B81CD4" w14:textId="77777777" w:rsidR="00B007E7" w:rsidRDefault="00683349">
            <w:pPr>
              <w:rPr>
                <w:sz w:val="24"/>
                <w:szCs w:val="24"/>
              </w:rPr>
            </w:pPr>
            <w:r>
              <w:rPr>
                <w:sz w:val="24"/>
                <w:szCs w:val="24"/>
              </w:rPr>
              <w:t xml:space="preserve">Максимальная производительность маршрутизатора в режиме Layer 3 </w:t>
            </w:r>
            <w:proofErr w:type="spellStart"/>
            <w:r>
              <w:rPr>
                <w:sz w:val="24"/>
                <w:szCs w:val="24"/>
              </w:rPr>
              <w:t>forwarding</w:t>
            </w:r>
            <w:proofErr w:type="spellEnd"/>
            <w:r>
              <w:rPr>
                <w:sz w:val="24"/>
                <w:szCs w:val="24"/>
              </w:rPr>
              <w:t xml:space="preserve"> (64</w:t>
            </w:r>
            <w:r>
              <w:rPr>
                <w:sz w:val="24"/>
                <w:szCs w:val="24"/>
              </w:rPr>
              <w:noBreakHyphen/>
              <w:t xml:space="preserve">byte </w:t>
            </w:r>
            <w:proofErr w:type="spellStart"/>
            <w:r>
              <w:rPr>
                <w:sz w:val="24"/>
                <w:szCs w:val="24"/>
              </w:rPr>
              <w:t>packet</w:t>
            </w:r>
            <w:proofErr w:type="spellEnd"/>
            <w:r>
              <w:rPr>
                <w:sz w:val="24"/>
                <w:szCs w:val="24"/>
              </w:rPr>
              <w:t xml:space="preserve"> </w:t>
            </w:r>
            <w:proofErr w:type="spellStart"/>
            <w:r>
              <w:rPr>
                <w:sz w:val="24"/>
                <w:szCs w:val="24"/>
              </w:rPr>
              <w:t>size</w:t>
            </w:r>
            <w:proofErr w:type="spellEnd"/>
            <w:r>
              <w:rPr>
                <w:sz w:val="24"/>
                <w:szCs w:val="24"/>
              </w:rPr>
              <w:t xml:space="preserve">) должна быть не менее </w:t>
            </w:r>
            <w:r>
              <w:rPr>
                <w:sz w:val="24"/>
                <w:szCs w:val="24"/>
              </w:rPr>
              <w:br/>
              <w:t xml:space="preserve">100 тысяч пакетов в секунду при скорости канала передачи данных не менее 10 Мбит/с </w:t>
            </w:r>
            <w:r>
              <w:rPr>
                <w:sz w:val="24"/>
                <w:szCs w:val="24"/>
              </w:rPr>
              <w:br/>
              <w:t xml:space="preserve">и включенном функционале, указанном в п. 6–10 настоящей таблицы, в соответствии </w:t>
            </w:r>
            <w:r>
              <w:rPr>
                <w:sz w:val="24"/>
                <w:szCs w:val="24"/>
              </w:rPr>
              <w:br/>
              <w:t>с требованиями Заказчика.</w:t>
            </w:r>
          </w:p>
        </w:tc>
      </w:tr>
      <w:tr w:rsidR="00B007E7" w14:paraId="23D90058"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C92876"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222A8E" w14:textId="77777777" w:rsidR="00B007E7" w:rsidRDefault="00683349">
            <w:pPr>
              <w:rPr>
                <w:sz w:val="24"/>
                <w:szCs w:val="24"/>
              </w:rPr>
            </w:pPr>
            <w:r>
              <w:rPr>
                <w:sz w:val="24"/>
                <w:szCs w:val="24"/>
              </w:rPr>
              <w:t>Наличие голосового шлюза, телефонных интерфейсов и поддержка технологий VoIP.</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C774CE" w14:textId="77777777" w:rsidR="00B007E7" w:rsidRDefault="00683349">
            <w:pPr>
              <w:rPr>
                <w:sz w:val="24"/>
                <w:szCs w:val="24"/>
              </w:rPr>
            </w:pPr>
            <w:r>
              <w:rPr>
                <w:sz w:val="24"/>
                <w:szCs w:val="24"/>
              </w:rPr>
              <w:t>Поддержка протокола SIP</w:t>
            </w:r>
          </w:p>
        </w:tc>
      </w:tr>
      <w:tr w:rsidR="00B007E7" w14:paraId="1C5A869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EEECF6"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7056D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64CD380" w14:textId="77777777" w:rsidR="00B007E7" w:rsidRDefault="00683349">
            <w:pPr>
              <w:rPr>
                <w:sz w:val="24"/>
                <w:szCs w:val="24"/>
              </w:rPr>
            </w:pPr>
            <w:r>
              <w:rPr>
                <w:sz w:val="24"/>
                <w:szCs w:val="24"/>
              </w:rPr>
              <w:t>Наличие не менее четырех интерфейсов FXS</w:t>
            </w:r>
          </w:p>
        </w:tc>
      </w:tr>
      <w:tr w:rsidR="00B007E7" w14:paraId="6B7FCCF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7E9B4A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BC36E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37931FE" w14:textId="77777777" w:rsidR="00B007E7" w:rsidRDefault="00683349">
            <w:pPr>
              <w:rPr>
                <w:sz w:val="24"/>
                <w:szCs w:val="24"/>
              </w:rPr>
            </w:pPr>
            <w:r>
              <w:rPr>
                <w:sz w:val="24"/>
                <w:szCs w:val="24"/>
              </w:rPr>
              <w:t>Обеспечение подключения не менее 5 SIP абонентов</w:t>
            </w:r>
          </w:p>
        </w:tc>
      </w:tr>
      <w:tr w:rsidR="00B007E7" w14:paraId="5C67F40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20E7FF7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F3F83DD"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2B2B21E" w14:textId="77777777" w:rsidR="00B007E7" w:rsidRDefault="00683349">
            <w:pPr>
              <w:rPr>
                <w:sz w:val="24"/>
                <w:szCs w:val="24"/>
              </w:rPr>
            </w:pPr>
            <w:r>
              <w:rPr>
                <w:sz w:val="24"/>
                <w:szCs w:val="24"/>
              </w:rPr>
              <w:t>Поддержка функциональности голосового меню автосекретаря</w:t>
            </w:r>
          </w:p>
        </w:tc>
      </w:tr>
      <w:tr w:rsidR="00B007E7" w14:paraId="4553B1AD"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0A77AF"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E29B2" w14:textId="77777777" w:rsidR="00B007E7" w:rsidRDefault="00683349">
            <w:pPr>
              <w:rPr>
                <w:sz w:val="24"/>
                <w:szCs w:val="24"/>
              </w:rPr>
            </w:pPr>
            <w:r>
              <w:rPr>
                <w:sz w:val="24"/>
                <w:szCs w:val="24"/>
              </w:rPr>
              <w:t>Характеристики интеграции с существующей телефонной подсистемой</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DB2898C" w14:textId="77777777" w:rsidR="00B007E7" w:rsidRDefault="00683349">
            <w:pPr>
              <w:rPr>
                <w:sz w:val="24"/>
                <w:szCs w:val="24"/>
              </w:rPr>
            </w:pPr>
            <w:r>
              <w:rPr>
                <w:sz w:val="24"/>
                <w:szCs w:val="24"/>
              </w:rPr>
              <w:t xml:space="preserve">Возможность подключения к IP УПАТС УФПС </w:t>
            </w:r>
            <w:r>
              <w:rPr>
                <w:sz w:val="24"/>
                <w:szCs w:val="24"/>
              </w:rPr>
              <w:br/>
              <w:t>(с базовой функциональностью) через КСПД сеть по IP протоколу</w:t>
            </w:r>
          </w:p>
        </w:tc>
      </w:tr>
      <w:tr w:rsidR="00B007E7" w14:paraId="00A5551F"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41064"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0859E4E"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116BEE0" w14:textId="77777777" w:rsidR="00B007E7" w:rsidRDefault="00683349">
            <w:pPr>
              <w:rPr>
                <w:sz w:val="24"/>
                <w:szCs w:val="24"/>
              </w:rPr>
            </w:pPr>
            <w:r>
              <w:rPr>
                <w:sz w:val="24"/>
                <w:szCs w:val="24"/>
              </w:rPr>
              <w:t>Иметь возможности для интеграции с существующей в АО «Почта России» телефонной системой</w:t>
            </w:r>
          </w:p>
        </w:tc>
      </w:tr>
      <w:tr w:rsidR="00B007E7" w14:paraId="28B2B580"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1BF38A6"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FED2B34" w14:textId="77777777" w:rsidR="00B007E7" w:rsidRDefault="00683349">
            <w:pPr>
              <w:rPr>
                <w:sz w:val="24"/>
                <w:szCs w:val="24"/>
              </w:rPr>
            </w:pPr>
            <w:r>
              <w:rPr>
                <w:sz w:val="24"/>
                <w:szCs w:val="24"/>
              </w:rPr>
              <w:t>Поддержка протоколов динамической маршрутизации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89F775B" w14:textId="77777777" w:rsidR="00B007E7" w:rsidRDefault="00683349">
            <w:pPr>
              <w:rPr>
                <w:sz w:val="24"/>
                <w:szCs w:val="24"/>
              </w:rPr>
            </w:pPr>
            <w:r>
              <w:rPr>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B007E7" w14:paraId="6DE1EF88" w14:textId="77777777">
        <w:trPr>
          <w:trHeight w:val="292"/>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E9C85D"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B881F6" w14:textId="77777777" w:rsidR="00B007E7" w:rsidRDefault="00683349">
            <w:pPr>
              <w:rPr>
                <w:sz w:val="24"/>
                <w:szCs w:val="24"/>
              </w:rPr>
            </w:pPr>
            <w:r>
              <w:rPr>
                <w:sz w:val="24"/>
                <w:szCs w:val="24"/>
              </w:rPr>
              <w:t>Дополнительные протоколы и технологии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5E7CAE" w14:textId="77777777" w:rsidR="00B007E7" w:rsidRDefault="00683349">
            <w:pPr>
              <w:rPr>
                <w:sz w:val="24"/>
                <w:szCs w:val="24"/>
              </w:rPr>
            </w:pPr>
            <w:r>
              <w:rPr>
                <w:sz w:val="24"/>
                <w:szCs w:val="24"/>
              </w:rPr>
              <w:t xml:space="preserve">Поддержка </w:t>
            </w:r>
            <w:proofErr w:type="spellStart"/>
            <w:r>
              <w:rPr>
                <w:sz w:val="24"/>
                <w:szCs w:val="24"/>
              </w:rPr>
              <w:t>QoS</w:t>
            </w:r>
            <w:proofErr w:type="spellEnd"/>
            <w:r>
              <w:rPr>
                <w:sz w:val="24"/>
                <w:szCs w:val="24"/>
              </w:rPr>
              <w:t xml:space="preserve">, NAT, </w:t>
            </w:r>
            <w:proofErr w:type="spellStart"/>
            <w:r>
              <w:rPr>
                <w:sz w:val="24"/>
                <w:szCs w:val="24"/>
              </w:rPr>
              <w:t>IPSec</w:t>
            </w:r>
            <w:proofErr w:type="spellEnd"/>
            <w:r>
              <w:rPr>
                <w:sz w:val="24"/>
                <w:szCs w:val="24"/>
              </w:rPr>
              <w:t>, L2TP, GRE</w:t>
            </w:r>
          </w:p>
        </w:tc>
      </w:tr>
      <w:tr w:rsidR="00B007E7" w14:paraId="45A06F5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FAF29D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DE4290B"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0756F9" w14:textId="77777777" w:rsidR="00B007E7" w:rsidRDefault="00683349">
            <w:pPr>
              <w:rPr>
                <w:sz w:val="24"/>
                <w:szCs w:val="24"/>
              </w:rPr>
            </w:pPr>
            <w:r>
              <w:rPr>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B007E7" w14:paraId="40CF1D6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C3120"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8556E45"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0741825" w14:textId="77777777" w:rsidR="00B007E7" w:rsidRDefault="00683349">
            <w:pPr>
              <w:rPr>
                <w:sz w:val="24"/>
                <w:szCs w:val="24"/>
              </w:rPr>
            </w:pPr>
            <w:r>
              <w:rPr>
                <w:sz w:val="24"/>
                <w:szCs w:val="24"/>
              </w:rPr>
              <w:t>Наличие алгоритмов организации очередей обслуживания трафика PQ/CBWFQ, SP/WRR/SP+WRR либо аналоги</w:t>
            </w:r>
          </w:p>
        </w:tc>
      </w:tr>
      <w:tr w:rsidR="00B007E7" w14:paraId="7874DD3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4A8E49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55863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209AE69" w14:textId="77777777" w:rsidR="00B007E7" w:rsidRDefault="00683349">
            <w:pPr>
              <w:rPr>
                <w:sz w:val="24"/>
                <w:szCs w:val="24"/>
              </w:rPr>
            </w:pPr>
            <w:r>
              <w:rPr>
                <w:sz w:val="24"/>
                <w:szCs w:val="24"/>
              </w:rPr>
              <w:t xml:space="preserve">Наличие алгоритмов предотвращения перегрузки трафиком, в частности </w:t>
            </w:r>
            <w:proofErr w:type="spellStart"/>
            <w:r>
              <w:rPr>
                <w:sz w:val="24"/>
                <w:szCs w:val="24"/>
              </w:rPr>
              <w:t>Tail</w:t>
            </w:r>
            <w:proofErr w:type="spellEnd"/>
            <w:r>
              <w:rPr>
                <w:sz w:val="24"/>
                <w:szCs w:val="24"/>
              </w:rPr>
              <w:t xml:space="preserve"> </w:t>
            </w:r>
            <w:proofErr w:type="spellStart"/>
            <w:r>
              <w:rPr>
                <w:sz w:val="24"/>
                <w:szCs w:val="24"/>
              </w:rPr>
              <w:t>Drop</w:t>
            </w:r>
            <w:proofErr w:type="spellEnd"/>
            <w:r>
              <w:rPr>
                <w:sz w:val="24"/>
                <w:szCs w:val="24"/>
              </w:rPr>
              <w:t>/WRED либо аналог</w:t>
            </w:r>
          </w:p>
        </w:tc>
      </w:tr>
      <w:tr w:rsidR="00B007E7" w14:paraId="7955746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57768D"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6BC488"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5F6FEB" w14:textId="77777777" w:rsidR="00B007E7" w:rsidRDefault="00683349">
            <w:pPr>
              <w:rPr>
                <w:sz w:val="24"/>
                <w:szCs w:val="24"/>
              </w:rPr>
            </w:pPr>
            <w:r>
              <w:rPr>
                <w:sz w:val="24"/>
                <w:szCs w:val="24"/>
              </w:rPr>
              <w:t xml:space="preserve">Наличие алгоритмов ограничения трафика CAR, </w:t>
            </w:r>
            <w:proofErr w:type="spellStart"/>
            <w:r>
              <w:rPr>
                <w:sz w:val="24"/>
                <w:szCs w:val="24"/>
              </w:rPr>
              <w:t>traffic</w:t>
            </w:r>
            <w:proofErr w:type="spellEnd"/>
            <w:r>
              <w:rPr>
                <w:sz w:val="24"/>
                <w:szCs w:val="24"/>
              </w:rPr>
              <w:t xml:space="preserve"> </w:t>
            </w:r>
            <w:proofErr w:type="spellStart"/>
            <w:r>
              <w:rPr>
                <w:sz w:val="24"/>
                <w:szCs w:val="24"/>
              </w:rPr>
              <w:t>shaping</w:t>
            </w:r>
            <w:proofErr w:type="spellEnd"/>
            <w:r>
              <w:rPr>
                <w:sz w:val="24"/>
                <w:szCs w:val="24"/>
              </w:rPr>
              <w:t xml:space="preserve">, </w:t>
            </w:r>
            <w:proofErr w:type="spellStart"/>
            <w:r>
              <w:rPr>
                <w:sz w:val="24"/>
                <w:szCs w:val="24"/>
              </w:rPr>
              <w:t>traffic</w:t>
            </w:r>
            <w:proofErr w:type="spellEnd"/>
            <w:r>
              <w:rPr>
                <w:sz w:val="24"/>
                <w:szCs w:val="24"/>
              </w:rPr>
              <w:t xml:space="preserve"> </w:t>
            </w:r>
            <w:proofErr w:type="spellStart"/>
            <w:r>
              <w:rPr>
                <w:sz w:val="24"/>
                <w:szCs w:val="24"/>
              </w:rPr>
              <w:t>policing</w:t>
            </w:r>
            <w:proofErr w:type="spellEnd"/>
            <w:r>
              <w:rPr>
                <w:sz w:val="24"/>
                <w:szCs w:val="24"/>
              </w:rPr>
              <w:t xml:space="preserve"> для различных типов сервиса</w:t>
            </w:r>
          </w:p>
        </w:tc>
      </w:tr>
      <w:tr w:rsidR="00B007E7" w14:paraId="305F644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E5F215A"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28F71C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40DCC31" w14:textId="77777777" w:rsidR="00B007E7" w:rsidRDefault="00683349">
            <w:pPr>
              <w:rPr>
                <w:sz w:val="24"/>
                <w:szCs w:val="24"/>
              </w:rPr>
            </w:pPr>
            <w:r>
              <w:rPr>
                <w:sz w:val="24"/>
                <w:szCs w:val="24"/>
              </w:rPr>
              <w:t xml:space="preserve">Наличие протоколов DHCP Client, DHCP </w:t>
            </w:r>
            <w:proofErr w:type="spellStart"/>
            <w:r>
              <w:rPr>
                <w:sz w:val="24"/>
                <w:szCs w:val="24"/>
              </w:rPr>
              <w:t>relay</w:t>
            </w:r>
            <w:proofErr w:type="spellEnd"/>
            <w:r>
              <w:rPr>
                <w:sz w:val="24"/>
                <w:szCs w:val="24"/>
              </w:rPr>
              <w:t>, DHCP Server</w:t>
            </w:r>
          </w:p>
        </w:tc>
      </w:tr>
      <w:tr w:rsidR="00B007E7" w14:paraId="2321ED4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968E3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8D9F9E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D55797A" w14:textId="77777777" w:rsidR="00B007E7" w:rsidRDefault="00683349">
            <w:pPr>
              <w:rPr>
                <w:sz w:val="24"/>
                <w:szCs w:val="24"/>
              </w:rPr>
            </w:pPr>
            <w:r>
              <w:rPr>
                <w:sz w:val="24"/>
                <w:szCs w:val="24"/>
              </w:rPr>
              <w:t xml:space="preserve">Поддержка VRF-Light. Обеспечение двунаправленного взаимодействия пакетов </w:t>
            </w:r>
            <w:r>
              <w:rPr>
                <w:sz w:val="24"/>
                <w:szCs w:val="24"/>
              </w:rPr>
              <w:br/>
              <w:t>из разных VRF через общий интерфейс</w:t>
            </w:r>
          </w:p>
        </w:tc>
      </w:tr>
      <w:tr w:rsidR="00B007E7" w14:paraId="5EE46EE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79879DC"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87C82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717960D" w14:textId="77777777" w:rsidR="00B007E7" w:rsidRDefault="00683349">
            <w:pPr>
              <w:rPr>
                <w:sz w:val="24"/>
                <w:szCs w:val="24"/>
              </w:rPr>
            </w:pPr>
            <w:r>
              <w:rPr>
                <w:sz w:val="24"/>
                <w:szCs w:val="24"/>
              </w:rPr>
              <w:t>Обеспечивать технологию BFD для протокола BGP, статических маршрутов, статуса состояния интерфейса, IP адреса</w:t>
            </w:r>
          </w:p>
        </w:tc>
      </w:tr>
      <w:tr w:rsidR="00B007E7" w14:paraId="1B72E3F8"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C7F694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F604E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F2722E7" w14:textId="77777777" w:rsidR="00B007E7" w:rsidRDefault="00683349">
            <w:pPr>
              <w:rPr>
                <w:sz w:val="24"/>
                <w:szCs w:val="24"/>
              </w:rPr>
            </w:pPr>
            <w:r>
              <w:rPr>
                <w:sz w:val="24"/>
                <w:szCs w:val="24"/>
              </w:rPr>
              <w:t xml:space="preserve">Наличие технологии измерения качества сети (TCP, HTTP, ICMP, </w:t>
            </w:r>
            <w:proofErr w:type="spellStart"/>
            <w:r>
              <w:rPr>
                <w:sz w:val="24"/>
                <w:szCs w:val="24"/>
              </w:rPr>
              <w:t>Trace</w:t>
            </w:r>
            <w:proofErr w:type="spellEnd"/>
            <w:r>
              <w:rPr>
                <w:sz w:val="24"/>
                <w:szCs w:val="24"/>
              </w:rPr>
              <w:t xml:space="preserve">, UDP, UDP </w:t>
            </w:r>
            <w:proofErr w:type="spellStart"/>
            <w:r>
              <w:rPr>
                <w:sz w:val="24"/>
                <w:szCs w:val="24"/>
              </w:rPr>
              <w:t>jitter</w:t>
            </w:r>
            <w:proofErr w:type="spellEnd"/>
            <w:r>
              <w:rPr>
                <w:sz w:val="24"/>
                <w:szCs w:val="24"/>
              </w:rPr>
              <w:t xml:space="preserve">, SNMP). Сбор статистики по сетевым задержкам, проценту потерянных пакетов, колебанию </w:t>
            </w:r>
            <w:proofErr w:type="spellStart"/>
            <w:r>
              <w:rPr>
                <w:sz w:val="24"/>
                <w:szCs w:val="24"/>
              </w:rPr>
              <w:t>джитера</w:t>
            </w:r>
            <w:proofErr w:type="spellEnd"/>
            <w:r>
              <w:rPr>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Pr>
                <w:sz w:val="24"/>
                <w:szCs w:val="24"/>
              </w:rPr>
              <w:br/>
              <w:t xml:space="preserve">и </w:t>
            </w:r>
            <w:proofErr w:type="spellStart"/>
            <w:r>
              <w:rPr>
                <w:sz w:val="24"/>
                <w:szCs w:val="24"/>
              </w:rPr>
              <w:t>policy-based</w:t>
            </w:r>
            <w:proofErr w:type="spellEnd"/>
            <w:r>
              <w:rPr>
                <w:sz w:val="24"/>
                <w:szCs w:val="24"/>
              </w:rPr>
              <w:t xml:space="preserve"> </w:t>
            </w:r>
            <w:proofErr w:type="spellStart"/>
            <w:r>
              <w:rPr>
                <w:sz w:val="24"/>
                <w:szCs w:val="24"/>
              </w:rPr>
              <w:t>routing</w:t>
            </w:r>
            <w:proofErr w:type="spellEnd"/>
            <w:r>
              <w:rPr>
                <w:sz w:val="24"/>
                <w:szCs w:val="24"/>
              </w:rPr>
              <w:t xml:space="preserve"> (PBR). Уведомление подсистемы управления при превышении заданных порогов качества сети.</w:t>
            </w:r>
          </w:p>
        </w:tc>
      </w:tr>
      <w:tr w:rsidR="00B007E7" w14:paraId="55FBAB27"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051E0"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E71BB5E" w14:textId="77777777" w:rsidR="00B007E7" w:rsidRDefault="00683349">
            <w:pPr>
              <w:rPr>
                <w:sz w:val="24"/>
                <w:szCs w:val="24"/>
              </w:rPr>
            </w:pPr>
            <w:r>
              <w:rPr>
                <w:sz w:val="24"/>
                <w:szCs w:val="24"/>
              </w:rPr>
              <w:t>Поддержка технологий сбора статистики о трафике</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C2DD972" w14:textId="77777777" w:rsidR="00B007E7" w:rsidRDefault="00683349">
            <w:pPr>
              <w:rPr>
                <w:sz w:val="24"/>
                <w:szCs w:val="24"/>
              </w:rPr>
            </w:pPr>
            <w:r>
              <w:rPr>
                <w:sz w:val="24"/>
                <w:szCs w:val="24"/>
              </w:rPr>
              <w:t xml:space="preserve">Не менее одного из </w:t>
            </w:r>
            <w:proofErr w:type="spellStart"/>
            <w:r>
              <w:rPr>
                <w:sz w:val="24"/>
                <w:szCs w:val="24"/>
              </w:rPr>
              <w:t>sFlow</w:t>
            </w:r>
            <w:proofErr w:type="spellEnd"/>
            <w:r>
              <w:rPr>
                <w:sz w:val="24"/>
                <w:szCs w:val="24"/>
              </w:rPr>
              <w:t xml:space="preserve">, </w:t>
            </w:r>
            <w:proofErr w:type="spellStart"/>
            <w:r>
              <w:rPr>
                <w:sz w:val="24"/>
                <w:szCs w:val="24"/>
              </w:rPr>
              <w:t>NetFlow</w:t>
            </w:r>
            <w:proofErr w:type="spellEnd"/>
            <w:r>
              <w:rPr>
                <w:sz w:val="24"/>
                <w:szCs w:val="24"/>
              </w:rPr>
              <w:t xml:space="preserve">, IPFIX, </w:t>
            </w:r>
            <w:proofErr w:type="spellStart"/>
            <w:r>
              <w:rPr>
                <w:sz w:val="24"/>
                <w:szCs w:val="24"/>
              </w:rPr>
              <w:t>Netstream</w:t>
            </w:r>
            <w:proofErr w:type="spellEnd"/>
          </w:p>
        </w:tc>
      </w:tr>
      <w:tr w:rsidR="00B007E7" w14:paraId="32FBDA27"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1CE9C"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C00F8A" w14:textId="77777777" w:rsidR="00B007E7" w:rsidRDefault="00683349">
            <w:pPr>
              <w:rPr>
                <w:sz w:val="24"/>
                <w:szCs w:val="24"/>
              </w:rPr>
            </w:pPr>
            <w:r>
              <w:rPr>
                <w:sz w:val="24"/>
                <w:szCs w:val="24"/>
              </w:rPr>
              <w:t>Наличие портов</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20E4F2" w14:textId="77777777" w:rsidR="00B007E7" w:rsidRDefault="00683349">
            <w:pPr>
              <w:rPr>
                <w:sz w:val="24"/>
                <w:szCs w:val="24"/>
              </w:rPr>
            </w:pPr>
            <w:r>
              <w:rPr>
                <w:sz w:val="24"/>
                <w:szCs w:val="24"/>
              </w:rPr>
              <w:t xml:space="preserve">Маршрутизатор должен обеспечивать </w:t>
            </w:r>
            <w:r>
              <w:rPr>
                <w:sz w:val="24"/>
                <w:szCs w:val="24"/>
              </w:rPr>
              <w:br/>
              <w:t>(при необходимости включать в состав поставки все необходимые для этого интерфейсные модули и трансиверы) не менее:</w:t>
            </w:r>
          </w:p>
        </w:tc>
      </w:tr>
      <w:tr w:rsidR="00B007E7" w14:paraId="27006A09"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2ECD387"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27B8ED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240C80" w14:textId="77777777" w:rsidR="00B007E7" w:rsidRDefault="00683349">
            <w:pPr>
              <w:rPr>
                <w:sz w:val="24"/>
                <w:szCs w:val="24"/>
              </w:rPr>
            </w:pPr>
            <w:r>
              <w:rPr>
                <w:sz w:val="24"/>
                <w:szCs w:val="24"/>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B007E7" w14:paraId="76252AC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5F0A573"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C07FFE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9EFF8B6" w14:textId="77777777" w:rsidR="00B007E7" w:rsidRDefault="00683349">
            <w:pPr>
              <w:rPr>
                <w:sz w:val="24"/>
                <w:szCs w:val="24"/>
              </w:rPr>
            </w:pPr>
            <w:r>
              <w:rPr>
                <w:sz w:val="24"/>
                <w:szCs w:val="24"/>
              </w:rPr>
              <w:t>7 (семи) коммутируемых портов 10/100/1000BASE-T в форм-факторе RJ-45 с поддержкой на портах 802.Q VLAN;</w:t>
            </w:r>
          </w:p>
        </w:tc>
      </w:tr>
      <w:tr w:rsidR="00B007E7" w14:paraId="4D53538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AE69A7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BBF90A1"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F1C5771" w14:textId="77777777" w:rsidR="00B007E7" w:rsidRDefault="00683349">
            <w:pPr>
              <w:rPr>
                <w:sz w:val="24"/>
                <w:szCs w:val="24"/>
              </w:rPr>
            </w:pPr>
            <w:r>
              <w:rPr>
                <w:sz w:val="24"/>
                <w:szCs w:val="24"/>
              </w:rPr>
              <w:t xml:space="preserve">1 (одного) USB порта для конфигурирования либо обновления п/о маршрутизатора </w:t>
            </w:r>
          </w:p>
        </w:tc>
      </w:tr>
      <w:tr w:rsidR="00B007E7" w14:paraId="7822316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10B94FB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03322B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4C802DA" w14:textId="77777777" w:rsidR="00B007E7" w:rsidRDefault="00683349">
            <w:pPr>
              <w:rPr>
                <w:sz w:val="24"/>
                <w:szCs w:val="24"/>
              </w:rPr>
            </w:pPr>
            <w:r>
              <w:rPr>
                <w:sz w:val="24"/>
                <w:szCs w:val="24"/>
              </w:rPr>
              <w:t>USB порт должен поддерживать возможность подключение LTE USB-модема</w:t>
            </w:r>
          </w:p>
        </w:tc>
      </w:tr>
      <w:tr w:rsidR="00B007E7" w14:paraId="02ED46E4"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CDE57A"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E967D7" w14:textId="77777777" w:rsidR="00B007E7" w:rsidRDefault="00683349">
            <w:pPr>
              <w:rPr>
                <w:sz w:val="24"/>
                <w:szCs w:val="24"/>
              </w:rPr>
            </w:pPr>
            <w:r>
              <w:rPr>
                <w:sz w:val="24"/>
                <w:szCs w:val="24"/>
              </w:rPr>
              <w:t>Сопровождение и мониторинг</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84179DF" w14:textId="77777777" w:rsidR="00B007E7" w:rsidRDefault="00683349">
            <w:pPr>
              <w:rPr>
                <w:sz w:val="24"/>
                <w:szCs w:val="24"/>
              </w:rPr>
            </w:pPr>
            <w:r>
              <w:rPr>
                <w:sz w:val="24"/>
                <w:szCs w:val="24"/>
              </w:rPr>
              <w:t>Должна обеспечиваться возможность удаленного управления по протоколам SSH, SNMPv2c, v3</w:t>
            </w:r>
          </w:p>
        </w:tc>
      </w:tr>
      <w:tr w:rsidR="00B007E7" w14:paraId="16986A62"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3C55B70"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551C3E3"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CD4B108" w14:textId="77777777" w:rsidR="00B007E7" w:rsidRDefault="00683349">
            <w:pPr>
              <w:rPr>
                <w:sz w:val="24"/>
                <w:szCs w:val="24"/>
              </w:rPr>
            </w:pPr>
            <w:r>
              <w:rPr>
                <w:sz w:val="24"/>
                <w:szCs w:val="24"/>
              </w:rPr>
              <w:t>Поддержка трапов SNMP, SNMP MIB определяемых SMIv1, SMIv2</w:t>
            </w:r>
          </w:p>
        </w:tc>
      </w:tr>
      <w:tr w:rsidR="00B007E7" w14:paraId="1DAF106C"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035E958"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45DA9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5DEC16C" w14:textId="77777777" w:rsidR="00B007E7" w:rsidRDefault="00683349">
            <w:pPr>
              <w:rPr>
                <w:sz w:val="24"/>
                <w:szCs w:val="24"/>
              </w:rPr>
            </w:pPr>
            <w:r>
              <w:rPr>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6015BDF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ИБП должен иметь характеристики, указанные в таблице 9.</w:t>
      </w:r>
    </w:p>
    <w:p w14:paraId="3D24EE64" w14:textId="77777777" w:rsidR="00B007E7" w:rsidRDefault="00B007E7">
      <w:pPr>
        <w:tabs>
          <w:tab w:val="left" w:pos="1701"/>
        </w:tabs>
        <w:ind w:firstLine="709"/>
        <w:contextualSpacing/>
        <w:jc w:val="both"/>
        <w:rPr>
          <w:i/>
          <w:sz w:val="28"/>
          <w:szCs w:val="28"/>
          <w:lang w:eastAsia="ru-RU"/>
        </w:rPr>
      </w:pPr>
    </w:p>
    <w:p w14:paraId="4CDA475F" w14:textId="77777777" w:rsidR="00B007E7" w:rsidRDefault="00683349">
      <w:pPr>
        <w:tabs>
          <w:tab w:val="left" w:pos="1701"/>
        </w:tabs>
        <w:ind w:firstLine="709"/>
        <w:contextualSpacing/>
        <w:jc w:val="both"/>
        <w:rPr>
          <w:i/>
          <w:sz w:val="28"/>
          <w:szCs w:val="28"/>
          <w:lang w:eastAsia="ru-RU"/>
        </w:rPr>
      </w:pPr>
      <w:r>
        <w:rPr>
          <w:i/>
          <w:sz w:val="28"/>
          <w:szCs w:val="28"/>
          <w:lang w:eastAsia="ru-RU"/>
        </w:rPr>
        <w:t>Таблица 9</w:t>
      </w:r>
    </w:p>
    <w:tbl>
      <w:tblPr>
        <w:tblStyle w:val="2fb"/>
        <w:tblW w:w="5000" w:type="pct"/>
        <w:jc w:val="center"/>
        <w:tblLayout w:type="fixed"/>
        <w:tblLook w:val="04A0" w:firstRow="1" w:lastRow="0" w:firstColumn="1" w:lastColumn="0" w:noHBand="0" w:noVBand="1"/>
      </w:tblPr>
      <w:tblGrid>
        <w:gridCol w:w="669"/>
        <w:gridCol w:w="4725"/>
        <w:gridCol w:w="4628"/>
      </w:tblGrid>
      <w:tr w:rsidR="00B007E7" w14:paraId="2DDED322" w14:textId="77777777">
        <w:trPr>
          <w:tblHeader/>
          <w:jc w:val="center"/>
        </w:trPr>
        <w:tc>
          <w:tcPr>
            <w:tcW w:w="655" w:type="dxa"/>
            <w:vAlign w:val="center"/>
          </w:tcPr>
          <w:p w14:paraId="6CF0E791" w14:textId="77777777" w:rsidR="00B007E7" w:rsidRDefault="00683349">
            <w:pPr>
              <w:pStyle w:val="af7"/>
              <w:rPr>
                <w:sz w:val="24"/>
                <w:szCs w:val="24"/>
              </w:rPr>
            </w:pPr>
            <w:r>
              <w:rPr>
                <w:sz w:val="24"/>
                <w:szCs w:val="24"/>
              </w:rPr>
              <w:t>№</w:t>
            </w:r>
          </w:p>
        </w:tc>
        <w:tc>
          <w:tcPr>
            <w:tcW w:w="4623" w:type="dxa"/>
            <w:vAlign w:val="center"/>
          </w:tcPr>
          <w:p w14:paraId="70F0A0A1" w14:textId="77777777" w:rsidR="00B007E7" w:rsidRDefault="00683349">
            <w:pPr>
              <w:pStyle w:val="af7"/>
              <w:rPr>
                <w:sz w:val="24"/>
                <w:szCs w:val="24"/>
              </w:rPr>
            </w:pPr>
            <w:r>
              <w:rPr>
                <w:sz w:val="24"/>
                <w:szCs w:val="24"/>
              </w:rPr>
              <w:t xml:space="preserve">Параметр </w:t>
            </w:r>
          </w:p>
        </w:tc>
        <w:tc>
          <w:tcPr>
            <w:tcW w:w="4528" w:type="dxa"/>
            <w:vAlign w:val="center"/>
          </w:tcPr>
          <w:p w14:paraId="5A4F4389" w14:textId="77777777" w:rsidR="00B007E7" w:rsidRDefault="00683349">
            <w:pPr>
              <w:pStyle w:val="af7"/>
              <w:rPr>
                <w:sz w:val="24"/>
                <w:szCs w:val="24"/>
              </w:rPr>
            </w:pPr>
            <w:r>
              <w:rPr>
                <w:sz w:val="24"/>
                <w:szCs w:val="24"/>
              </w:rPr>
              <w:t>Значение</w:t>
            </w:r>
          </w:p>
        </w:tc>
      </w:tr>
      <w:tr w:rsidR="00B007E7" w14:paraId="5B599AAE" w14:textId="77777777">
        <w:trPr>
          <w:jc w:val="center"/>
        </w:trPr>
        <w:tc>
          <w:tcPr>
            <w:tcW w:w="655" w:type="dxa"/>
            <w:vAlign w:val="center"/>
          </w:tcPr>
          <w:p w14:paraId="58569C90" w14:textId="77777777" w:rsidR="00B007E7" w:rsidRDefault="00683349">
            <w:pPr>
              <w:pStyle w:val="a4"/>
              <w:numPr>
                <w:ilvl w:val="0"/>
                <w:numId w:val="0"/>
              </w:numPr>
              <w:rPr>
                <w:sz w:val="24"/>
                <w:szCs w:val="24"/>
              </w:rPr>
            </w:pPr>
            <w:r>
              <w:rPr>
                <w:sz w:val="24"/>
                <w:szCs w:val="24"/>
              </w:rPr>
              <w:t>1</w:t>
            </w:r>
          </w:p>
        </w:tc>
        <w:tc>
          <w:tcPr>
            <w:tcW w:w="4623" w:type="dxa"/>
            <w:vAlign w:val="center"/>
          </w:tcPr>
          <w:p w14:paraId="0DC118A8" w14:textId="77777777" w:rsidR="00B007E7" w:rsidRDefault="00683349">
            <w:pPr>
              <w:pStyle w:val="af9"/>
              <w:rPr>
                <w:sz w:val="24"/>
                <w:szCs w:val="24"/>
              </w:rPr>
            </w:pPr>
            <w:r>
              <w:rPr>
                <w:sz w:val="24"/>
                <w:szCs w:val="24"/>
              </w:rPr>
              <w:t>Подключение к сети электропитания вилкой стандарта СЕЕ-7</w:t>
            </w:r>
          </w:p>
        </w:tc>
        <w:tc>
          <w:tcPr>
            <w:tcW w:w="4528" w:type="dxa"/>
            <w:vAlign w:val="center"/>
          </w:tcPr>
          <w:p w14:paraId="43DB9E6D" w14:textId="77777777" w:rsidR="00B007E7" w:rsidRDefault="00683349">
            <w:pPr>
              <w:pStyle w:val="af9"/>
              <w:jc w:val="center"/>
              <w:rPr>
                <w:sz w:val="24"/>
                <w:szCs w:val="24"/>
              </w:rPr>
            </w:pPr>
            <w:r>
              <w:rPr>
                <w:sz w:val="24"/>
                <w:szCs w:val="24"/>
              </w:rPr>
              <w:t>Применимо</w:t>
            </w:r>
          </w:p>
        </w:tc>
      </w:tr>
      <w:tr w:rsidR="00B007E7" w14:paraId="759242F6" w14:textId="77777777">
        <w:trPr>
          <w:jc w:val="center"/>
        </w:trPr>
        <w:tc>
          <w:tcPr>
            <w:tcW w:w="655" w:type="dxa"/>
            <w:vAlign w:val="center"/>
          </w:tcPr>
          <w:p w14:paraId="178FF24F" w14:textId="77777777" w:rsidR="00B007E7" w:rsidRDefault="00683349">
            <w:pPr>
              <w:pStyle w:val="a4"/>
              <w:numPr>
                <w:ilvl w:val="0"/>
                <w:numId w:val="0"/>
              </w:numPr>
              <w:rPr>
                <w:sz w:val="24"/>
                <w:szCs w:val="24"/>
              </w:rPr>
            </w:pPr>
            <w:r>
              <w:rPr>
                <w:sz w:val="24"/>
                <w:szCs w:val="24"/>
              </w:rPr>
              <w:t>2</w:t>
            </w:r>
          </w:p>
        </w:tc>
        <w:tc>
          <w:tcPr>
            <w:tcW w:w="4623" w:type="dxa"/>
            <w:vAlign w:val="center"/>
          </w:tcPr>
          <w:p w14:paraId="084F8629" w14:textId="77777777" w:rsidR="00B007E7" w:rsidRDefault="00683349">
            <w:pPr>
              <w:pStyle w:val="af9"/>
              <w:rPr>
                <w:sz w:val="24"/>
                <w:szCs w:val="24"/>
              </w:rPr>
            </w:pPr>
            <w:r>
              <w:rPr>
                <w:sz w:val="24"/>
                <w:szCs w:val="24"/>
              </w:rPr>
              <w:t>Выходная мощность, Вт/ВА</w:t>
            </w:r>
          </w:p>
        </w:tc>
        <w:tc>
          <w:tcPr>
            <w:tcW w:w="4528" w:type="dxa"/>
            <w:vAlign w:val="center"/>
          </w:tcPr>
          <w:p w14:paraId="6DDA94FB" w14:textId="77777777" w:rsidR="00B007E7" w:rsidRDefault="00683349">
            <w:pPr>
              <w:pStyle w:val="af9"/>
              <w:jc w:val="center"/>
              <w:rPr>
                <w:sz w:val="24"/>
                <w:szCs w:val="24"/>
              </w:rPr>
            </w:pPr>
            <w:r>
              <w:rPr>
                <w:sz w:val="24"/>
                <w:szCs w:val="24"/>
              </w:rPr>
              <w:t>Не менее 360/600 *</w:t>
            </w:r>
          </w:p>
        </w:tc>
      </w:tr>
      <w:tr w:rsidR="00B007E7" w14:paraId="1661CFCE" w14:textId="77777777">
        <w:trPr>
          <w:jc w:val="center"/>
        </w:trPr>
        <w:tc>
          <w:tcPr>
            <w:tcW w:w="655" w:type="dxa"/>
            <w:vAlign w:val="center"/>
          </w:tcPr>
          <w:p w14:paraId="071FD939" w14:textId="77777777" w:rsidR="00B007E7" w:rsidRDefault="00683349">
            <w:pPr>
              <w:pStyle w:val="a4"/>
              <w:numPr>
                <w:ilvl w:val="0"/>
                <w:numId w:val="0"/>
              </w:numPr>
              <w:rPr>
                <w:sz w:val="24"/>
                <w:szCs w:val="24"/>
              </w:rPr>
            </w:pPr>
            <w:r>
              <w:rPr>
                <w:sz w:val="24"/>
                <w:szCs w:val="24"/>
              </w:rPr>
              <w:t>3</w:t>
            </w:r>
          </w:p>
        </w:tc>
        <w:tc>
          <w:tcPr>
            <w:tcW w:w="4623" w:type="dxa"/>
            <w:vAlign w:val="center"/>
          </w:tcPr>
          <w:p w14:paraId="6BDD0AF0" w14:textId="77777777" w:rsidR="00B007E7" w:rsidRDefault="00683349">
            <w:pPr>
              <w:pStyle w:val="af9"/>
              <w:rPr>
                <w:sz w:val="24"/>
                <w:szCs w:val="24"/>
              </w:rPr>
            </w:pPr>
            <w:r>
              <w:rPr>
                <w:sz w:val="24"/>
                <w:szCs w:val="24"/>
              </w:rPr>
              <w:t>Поддержка входного напряжения 220/230/240 В (165~290 В)</w:t>
            </w:r>
          </w:p>
        </w:tc>
        <w:tc>
          <w:tcPr>
            <w:tcW w:w="4528" w:type="dxa"/>
            <w:vAlign w:val="center"/>
          </w:tcPr>
          <w:p w14:paraId="19F991F9" w14:textId="77777777" w:rsidR="00B007E7" w:rsidRDefault="00683349">
            <w:pPr>
              <w:pStyle w:val="af9"/>
              <w:jc w:val="center"/>
              <w:rPr>
                <w:sz w:val="24"/>
                <w:szCs w:val="24"/>
              </w:rPr>
            </w:pPr>
            <w:r>
              <w:rPr>
                <w:sz w:val="24"/>
                <w:szCs w:val="24"/>
              </w:rPr>
              <w:t>Применимо</w:t>
            </w:r>
          </w:p>
        </w:tc>
      </w:tr>
      <w:tr w:rsidR="00B007E7" w14:paraId="5C8086D8" w14:textId="77777777">
        <w:trPr>
          <w:jc w:val="center"/>
        </w:trPr>
        <w:tc>
          <w:tcPr>
            <w:tcW w:w="655" w:type="dxa"/>
            <w:vAlign w:val="center"/>
          </w:tcPr>
          <w:p w14:paraId="416DDD37" w14:textId="77777777" w:rsidR="00B007E7" w:rsidRDefault="00683349">
            <w:pPr>
              <w:pStyle w:val="a4"/>
              <w:numPr>
                <w:ilvl w:val="0"/>
                <w:numId w:val="0"/>
              </w:numPr>
              <w:rPr>
                <w:sz w:val="24"/>
                <w:szCs w:val="24"/>
              </w:rPr>
            </w:pPr>
            <w:r>
              <w:rPr>
                <w:sz w:val="24"/>
                <w:szCs w:val="24"/>
              </w:rPr>
              <w:t>4</w:t>
            </w:r>
          </w:p>
        </w:tc>
        <w:tc>
          <w:tcPr>
            <w:tcW w:w="4623" w:type="dxa"/>
            <w:vAlign w:val="center"/>
          </w:tcPr>
          <w:p w14:paraId="2ECC567B" w14:textId="77777777" w:rsidR="00B007E7" w:rsidRDefault="00683349">
            <w:pPr>
              <w:pStyle w:val="af9"/>
              <w:rPr>
                <w:sz w:val="24"/>
                <w:szCs w:val="24"/>
              </w:rPr>
            </w:pPr>
            <w:r>
              <w:rPr>
                <w:sz w:val="24"/>
                <w:szCs w:val="24"/>
              </w:rPr>
              <w:t>Выходные розетки стандарта СЕЕ-7 с функцией батарейной поддержки и защиты от перенапряжения, шт.</w:t>
            </w:r>
          </w:p>
        </w:tc>
        <w:tc>
          <w:tcPr>
            <w:tcW w:w="4528" w:type="dxa"/>
            <w:vAlign w:val="center"/>
          </w:tcPr>
          <w:p w14:paraId="701E7BCE" w14:textId="77777777" w:rsidR="00B007E7" w:rsidRDefault="00683349">
            <w:pPr>
              <w:pStyle w:val="af9"/>
              <w:jc w:val="center"/>
              <w:rPr>
                <w:sz w:val="24"/>
                <w:szCs w:val="24"/>
              </w:rPr>
            </w:pPr>
            <w:r>
              <w:rPr>
                <w:sz w:val="24"/>
                <w:szCs w:val="24"/>
              </w:rPr>
              <w:t>Не менее 3*</w:t>
            </w:r>
          </w:p>
        </w:tc>
      </w:tr>
      <w:tr w:rsidR="00B007E7" w14:paraId="1BA9D7A5" w14:textId="77777777">
        <w:trPr>
          <w:jc w:val="center"/>
        </w:trPr>
        <w:tc>
          <w:tcPr>
            <w:tcW w:w="655" w:type="dxa"/>
            <w:vAlign w:val="center"/>
          </w:tcPr>
          <w:p w14:paraId="49C1F3CB" w14:textId="77777777" w:rsidR="00B007E7" w:rsidRDefault="00683349">
            <w:pPr>
              <w:pStyle w:val="a4"/>
              <w:numPr>
                <w:ilvl w:val="0"/>
                <w:numId w:val="0"/>
              </w:numPr>
              <w:rPr>
                <w:sz w:val="24"/>
                <w:szCs w:val="24"/>
              </w:rPr>
            </w:pPr>
            <w:r>
              <w:rPr>
                <w:sz w:val="24"/>
                <w:szCs w:val="24"/>
              </w:rPr>
              <w:t>5</w:t>
            </w:r>
          </w:p>
        </w:tc>
        <w:tc>
          <w:tcPr>
            <w:tcW w:w="4623" w:type="dxa"/>
            <w:vAlign w:val="center"/>
          </w:tcPr>
          <w:p w14:paraId="30B29F18" w14:textId="77777777" w:rsidR="00B007E7" w:rsidRDefault="00683349">
            <w:pPr>
              <w:pStyle w:val="af9"/>
              <w:rPr>
                <w:sz w:val="24"/>
                <w:szCs w:val="24"/>
              </w:rPr>
            </w:pPr>
            <w:r>
              <w:rPr>
                <w:sz w:val="24"/>
                <w:szCs w:val="24"/>
              </w:rPr>
              <w:t xml:space="preserve">Наличие в комплекте аккумуляторной батареи 12 В емкостью, </w:t>
            </w:r>
            <w:proofErr w:type="spellStart"/>
            <w:r>
              <w:rPr>
                <w:sz w:val="24"/>
                <w:szCs w:val="24"/>
              </w:rPr>
              <w:t>Ач</w:t>
            </w:r>
            <w:proofErr w:type="spellEnd"/>
          </w:p>
        </w:tc>
        <w:tc>
          <w:tcPr>
            <w:tcW w:w="4528" w:type="dxa"/>
            <w:vAlign w:val="center"/>
          </w:tcPr>
          <w:p w14:paraId="4F8E2838" w14:textId="77777777" w:rsidR="00B007E7" w:rsidRDefault="00683349">
            <w:pPr>
              <w:pStyle w:val="af9"/>
              <w:jc w:val="center"/>
              <w:rPr>
                <w:sz w:val="24"/>
                <w:szCs w:val="24"/>
              </w:rPr>
            </w:pPr>
            <w:r>
              <w:rPr>
                <w:sz w:val="24"/>
                <w:szCs w:val="24"/>
              </w:rPr>
              <w:t>Не менее 7*</w:t>
            </w:r>
          </w:p>
        </w:tc>
      </w:tr>
      <w:tr w:rsidR="00B007E7" w14:paraId="0B993B4E" w14:textId="77777777">
        <w:trPr>
          <w:jc w:val="center"/>
        </w:trPr>
        <w:tc>
          <w:tcPr>
            <w:tcW w:w="9806" w:type="dxa"/>
            <w:gridSpan w:val="3"/>
          </w:tcPr>
          <w:p w14:paraId="5DC28C9D" w14:textId="77777777" w:rsidR="00B007E7" w:rsidRDefault="00683349">
            <w:pPr>
              <w:pStyle w:val="af9"/>
              <w:rPr>
                <w:sz w:val="24"/>
                <w:szCs w:val="24"/>
              </w:rPr>
            </w:pPr>
            <w:r>
              <w:rPr>
                <w:sz w:val="24"/>
                <w:szCs w:val="24"/>
              </w:rPr>
              <w:t>* параметры соответствия (эквивалентности)</w:t>
            </w:r>
          </w:p>
        </w:tc>
      </w:tr>
    </w:tbl>
    <w:p w14:paraId="1084D1C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Требования к подготовке Основания для монтажа Товара.</w:t>
      </w:r>
    </w:p>
    <w:p w14:paraId="5270090B"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Подготовку Основания на ЗУ выполнить в соответствии с требованиями строительных норм и Правил, с учетом расчета нагрузок, указанных в паспортных данных поставляемого Товара. Расчет варианта выполнения Основания под установку МОПС приложить в состав исполнительной документации (далее – Расчет).</w:t>
      </w:r>
    </w:p>
    <w:p w14:paraId="2F17D7B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 xml:space="preserve">Основание выполнить в соответствии с выполненным Расчетом. Участок под Основание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Pr>
          <w:sz w:val="28"/>
          <w:szCs w:val="28"/>
        </w:rPr>
        <w:t>пучинистости</w:t>
      </w:r>
      <w:proofErr w:type="spellEnd"/>
      <w:r>
        <w:rPr>
          <w:sz w:val="28"/>
          <w:szCs w:val="28"/>
        </w:rPr>
        <w:t xml:space="preserve"> грунтов.</w:t>
      </w:r>
    </w:p>
    <w:p w14:paraId="40BB76D3"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 </w:t>
      </w:r>
      <w:proofErr w:type="spellStart"/>
      <w:r>
        <w:rPr>
          <w:sz w:val="28"/>
          <w:szCs w:val="28"/>
        </w:rPr>
        <w:t>пучинистым</w:t>
      </w:r>
      <w:proofErr w:type="spellEnd"/>
      <w:r>
        <w:rPr>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72CA5357"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Pr>
          <w:sz w:val="28"/>
          <w:szCs w:val="28"/>
        </w:rPr>
        <w:t>непучинистыми</w:t>
      </w:r>
      <w:proofErr w:type="spellEnd"/>
      <w:r>
        <w:rPr>
          <w:sz w:val="28"/>
          <w:szCs w:val="28"/>
        </w:rPr>
        <w:t xml:space="preserve"> при любом уровне безнапорных подземных вод.</w:t>
      </w:r>
    </w:p>
    <w:p w14:paraId="56EC36E0"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Для оценки </w:t>
      </w:r>
      <w:proofErr w:type="spellStart"/>
      <w:r>
        <w:rPr>
          <w:sz w:val="28"/>
          <w:szCs w:val="28"/>
        </w:rPr>
        <w:t>пучинистости</w:t>
      </w:r>
      <w:proofErr w:type="spellEnd"/>
      <w:r>
        <w:rPr>
          <w:sz w:val="28"/>
          <w:szCs w:val="28"/>
        </w:rPr>
        <w:t xml:space="preserve"> грунтов следует использовать таблицу 10.</w:t>
      </w:r>
    </w:p>
    <w:p w14:paraId="3F021C65"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При отсутствии данных о </w:t>
      </w:r>
      <w:proofErr w:type="spellStart"/>
      <w:r>
        <w:rPr>
          <w:sz w:val="28"/>
          <w:szCs w:val="28"/>
        </w:rPr>
        <w:t>пучинистости</w:t>
      </w:r>
      <w:proofErr w:type="spellEnd"/>
      <w:r>
        <w:rPr>
          <w:sz w:val="28"/>
          <w:szCs w:val="28"/>
        </w:rPr>
        <w:t xml:space="preserve"> грунтов рекомендуется использовать ориентировочные сведения на основании типа местности, приведенные в таблице 11.</w:t>
      </w:r>
    </w:p>
    <w:p w14:paraId="4F08338B" w14:textId="77777777" w:rsidR="00B007E7" w:rsidRDefault="00683349">
      <w:pPr>
        <w:shd w:val="clear" w:color="auto" w:fill="FFFFFF"/>
        <w:tabs>
          <w:tab w:val="left" w:pos="1560"/>
        </w:tabs>
        <w:ind w:firstLine="709"/>
        <w:jc w:val="right"/>
        <w:rPr>
          <w:i/>
          <w:sz w:val="28"/>
          <w:szCs w:val="28"/>
        </w:rPr>
      </w:pPr>
      <w:r>
        <w:br w:type="column"/>
      </w:r>
      <w:r>
        <w:rPr>
          <w:i/>
          <w:sz w:val="28"/>
          <w:szCs w:val="28"/>
        </w:rPr>
        <w:lastRenderedPageBreak/>
        <w:t>Таблица 10</w:t>
      </w:r>
    </w:p>
    <w:p w14:paraId="08AE4812" w14:textId="77777777" w:rsidR="00B007E7" w:rsidRDefault="00683349">
      <w:pPr>
        <w:shd w:val="clear" w:color="auto" w:fill="FFFFFF"/>
        <w:tabs>
          <w:tab w:val="left" w:pos="1560"/>
        </w:tabs>
        <w:jc w:val="right"/>
        <w:rPr>
          <w:i/>
          <w:sz w:val="28"/>
          <w:szCs w:val="28"/>
        </w:rPr>
      </w:pPr>
      <w:r>
        <w:rPr>
          <w:i/>
          <w:sz w:val="28"/>
          <w:szCs w:val="28"/>
        </w:rPr>
        <w:t xml:space="preserve">Критерии оценки </w:t>
      </w:r>
      <w:proofErr w:type="spellStart"/>
      <w:r>
        <w:rPr>
          <w:i/>
          <w:sz w:val="28"/>
          <w:szCs w:val="28"/>
        </w:rPr>
        <w:t>пучинистости</w:t>
      </w:r>
      <w:proofErr w:type="spellEnd"/>
      <w:r>
        <w:rPr>
          <w:i/>
          <w:sz w:val="28"/>
          <w:szCs w:val="28"/>
        </w:rPr>
        <w:t xml:space="preserve"> грунтов</w:t>
      </w:r>
    </w:p>
    <w:tbl>
      <w:tblPr>
        <w:tblW w:w="9498" w:type="dxa"/>
        <w:tblInd w:w="-5" w:type="dxa"/>
        <w:tblLayout w:type="fixed"/>
        <w:tblCellMar>
          <w:left w:w="10" w:type="dxa"/>
          <w:right w:w="10" w:type="dxa"/>
        </w:tblCellMar>
        <w:tblLook w:val="0000" w:firstRow="0" w:lastRow="0" w:firstColumn="0" w:lastColumn="0" w:noHBand="0" w:noVBand="0"/>
      </w:tblPr>
      <w:tblGrid>
        <w:gridCol w:w="2006"/>
        <w:gridCol w:w="1059"/>
        <w:gridCol w:w="1172"/>
        <w:gridCol w:w="951"/>
        <w:gridCol w:w="982"/>
        <w:gridCol w:w="834"/>
        <w:gridCol w:w="1077"/>
        <w:gridCol w:w="1417"/>
      </w:tblGrid>
      <w:tr w:rsidR="00B007E7" w14:paraId="202593FA" w14:textId="77777777">
        <w:trPr>
          <w:trHeight w:hRule="exact" w:val="453"/>
        </w:trPr>
        <w:tc>
          <w:tcPr>
            <w:tcW w:w="2005" w:type="dxa"/>
            <w:vMerge w:val="restart"/>
            <w:tcBorders>
              <w:top w:val="single" w:sz="4" w:space="0" w:color="000000"/>
              <w:left w:val="single" w:sz="4" w:space="0" w:color="000000"/>
            </w:tcBorders>
            <w:shd w:val="clear" w:color="auto" w:fill="auto"/>
            <w:vAlign w:val="center"/>
          </w:tcPr>
          <w:p w14:paraId="210F9596" w14:textId="77777777" w:rsidR="00B007E7" w:rsidRDefault="00683349">
            <w:pPr>
              <w:pStyle w:val="affffe"/>
              <w:spacing w:line="228" w:lineRule="auto"/>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 xml:space="preserve">Наименование грунта по степени морозной </w:t>
            </w:r>
            <w:proofErr w:type="spellStart"/>
            <w:r>
              <w:rPr>
                <w:rFonts w:ascii="Times New Roman" w:hAnsi="Times New Roman" w:cs="Times New Roman"/>
                <w:b/>
                <w:color w:val="000000" w:themeColor="text1"/>
                <w:sz w:val="20"/>
                <w:szCs w:val="20"/>
                <w:lang w:val="ru-RU"/>
              </w:rPr>
              <w:t>пучинистости</w:t>
            </w:r>
            <w:proofErr w:type="spellEnd"/>
          </w:p>
        </w:tc>
        <w:tc>
          <w:tcPr>
            <w:tcW w:w="4997" w:type="dxa"/>
            <w:gridSpan w:val="5"/>
            <w:tcBorders>
              <w:top w:val="single" w:sz="4" w:space="0" w:color="000000"/>
              <w:left w:val="single" w:sz="4" w:space="0" w:color="000000"/>
            </w:tcBorders>
            <w:shd w:val="clear" w:color="auto" w:fill="auto"/>
            <w:vAlign w:val="bottom"/>
          </w:tcPr>
          <w:p w14:paraId="6DEA5410"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Показатель</w:t>
            </w:r>
            <w:proofErr w:type="spellEnd"/>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bidi="en-US"/>
              </w:rPr>
              <w:t xml:space="preserve">Z, </w:t>
            </w:r>
            <w:r>
              <w:rPr>
                <w:rFonts w:ascii="Times New Roman" w:hAnsi="Times New Roman" w:cs="Times New Roman"/>
                <w:b/>
                <w:color w:val="000000" w:themeColor="text1"/>
                <w:sz w:val="20"/>
                <w:szCs w:val="20"/>
              </w:rPr>
              <w:t>м.</w:t>
            </w:r>
          </w:p>
        </w:tc>
        <w:tc>
          <w:tcPr>
            <w:tcW w:w="1077" w:type="dxa"/>
            <w:vMerge w:val="restart"/>
            <w:tcBorders>
              <w:top w:val="single" w:sz="4" w:space="0" w:color="000000"/>
              <w:left w:val="single" w:sz="4" w:space="0" w:color="000000"/>
            </w:tcBorders>
            <w:shd w:val="clear" w:color="auto" w:fill="auto"/>
          </w:tcPr>
          <w:p w14:paraId="51A7C8F8" w14:textId="77777777" w:rsidR="00B007E7" w:rsidRDefault="00683349">
            <w:pPr>
              <w:pStyle w:val="affffe"/>
              <w:spacing w:before="100" w:line="309" w:lineRule="auto"/>
              <w:rPr>
                <w:rFonts w:ascii="Times New Roman" w:hAnsi="Times New Roman" w:cs="Times New Roman"/>
                <w:b/>
                <w:color w:val="000000" w:themeColor="text1"/>
                <w:sz w:val="20"/>
                <w:szCs w:val="20"/>
              </w:rPr>
            </w:pPr>
            <w:proofErr w:type="spellStart"/>
            <w:r>
              <w:rPr>
                <w:rFonts w:ascii="Times New Roman" w:hAnsi="Times New Roman" w:cs="Times New Roman"/>
                <w:b/>
                <w:bCs/>
                <w:color w:val="000000" w:themeColor="text1"/>
                <w:sz w:val="20"/>
                <w:szCs w:val="20"/>
              </w:rPr>
              <w:t>Показатель</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текучести</w:t>
            </w:r>
            <w:proofErr w:type="spellEnd"/>
            <w:r>
              <w:rPr>
                <w:rFonts w:ascii="Times New Roman" w:hAnsi="Times New Roman" w:cs="Times New Roman"/>
                <w:b/>
                <w:bCs/>
                <w:color w:val="000000" w:themeColor="text1"/>
                <w:sz w:val="20"/>
                <w:szCs w:val="20"/>
              </w:rPr>
              <w:t xml:space="preserve"> </w:t>
            </w:r>
            <w:proofErr w:type="spellStart"/>
            <w:r>
              <w:rPr>
                <w:rFonts w:ascii="Times New Roman" w:eastAsia="Times New Roman" w:hAnsi="Times New Roman" w:cs="Times New Roman"/>
                <w:b/>
                <w:bCs/>
                <w:smallCaps/>
                <w:color w:val="000000" w:themeColor="text1"/>
                <w:sz w:val="20"/>
                <w:szCs w:val="20"/>
                <w:lang w:bidi="en-US"/>
              </w:rPr>
              <w:t>Jl</w:t>
            </w:r>
            <w:proofErr w:type="spellEnd"/>
          </w:p>
        </w:tc>
        <w:tc>
          <w:tcPr>
            <w:tcW w:w="1417" w:type="dxa"/>
            <w:vMerge w:val="restart"/>
            <w:tcBorders>
              <w:top w:val="single" w:sz="4" w:space="0" w:color="000000"/>
              <w:left w:val="single" w:sz="4" w:space="0" w:color="000000"/>
              <w:right w:val="single" w:sz="4" w:space="0" w:color="000000"/>
            </w:tcBorders>
            <w:shd w:val="clear" w:color="auto" w:fill="auto"/>
          </w:tcPr>
          <w:p w14:paraId="2CD5C64F" w14:textId="77777777" w:rsidR="00B007E7" w:rsidRDefault="00683349">
            <w:pPr>
              <w:pStyle w:val="affffe"/>
              <w:spacing w:before="80" w:line="292"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Относительная</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bCs/>
                <w:color w:val="000000" w:themeColor="text1"/>
                <w:sz w:val="20"/>
                <w:szCs w:val="20"/>
              </w:rPr>
              <w:t>деформация</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пучения</w:t>
            </w:r>
            <w:proofErr w:type="spellEnd"/>
          </w:p>
        </w:tc>
      </w:tr>
      <w:tr w:rsidR="00B007E7" w14:paraId="67FFEEE5" w14:textId="77777777">
        <w:trPr>
          <w:trHeight w:hRule="exact" w:val="914"/>
        </w:trPr>
        <w:tc>
          <w:tcPr>
            <w:tcW w:w="2005" w:type="dxa"/>
            <w:vMerge/>
            <w:tcBorders>
              <w:left w:val="single" w:sz="4" w:space="0" w:color="000000"/>
            </w:tcBorders>
            <w:shd w:val="clear" w:color="auto" w:fill="auto"/>
            <w:vAlign w:val="bottom"/>
          </w:tcPr>
          <w:p w14:paraId="5CAA980A" w14:textId="77777777" w:rsidR="00B007E7" w:rsidRDefault="00B007E7">
            <w:pPr>
              <w:rPr>
                <w:color w:val="000000" w:themeColor="text1"/>
                <w:sz w:val="20"/>
                <w:szCs w:val="20"/>
              </w:rPr>
            </w:pPr>
          </w:p>
        </w:tc>
        <w:tc>
          <w:tcPr>
            <w:tcW w:w="1058" w:type="dxa"/>
            <w:tcBorders>
              <w:top w:val="single" w:sz="4" w:space="0" w:color="000000"/>
              <w:left w:val="single" w:sz="4" w:space="0" w:color="000000"/>
            </w:tcBorders>
            <w:shd w:val="clear" w:color="auto" w:fill="auto"/>
            <w:vAlign w:val="center"/>
          </w:tcPr>
          <w:p w14:paraId="179796A5" w14:textId="77777777" w:rsidR="00B007E7" w:rsidRDefault="00683349">
            <w:pPr>
              <w:pStyle w:val="affffe"/>
              <w:spacing w:line="228"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мелкий</w:t>
            </w:r>
            <w:proofErr w:type="spellEnd"/>
          </w:p>
        </w:tc>
        <w:tc>
          <w:tcPr>
            <w:tcW w:w="1172" w:type="dxa"/>
            <w:tcBorders>
              <w:top w:val="single" w:sz="4" w:space="0" w:color="000000"/>
              <w:left w:val="single" w:sz="4" w:space="0" w:color="000000"/>
            </w:tcBorders>
            <w:shd w:val="clear" w:color="auto" w:fill="auto"/>
            <w:vAlign w:val="center"/>
          </w:tcPr>
          <w:p w14:paraId="2D7AF7B5"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пылеватый</w:t>
            </w:r>
            <w:proofErr w:type="spellEnd"/>
          </w:p>
        </w:tc>
        <w:tc>
          <w:tcPr>
            <w:tcW w:w="951" w:type="dxa"/>
            <w:tcBorders>
              <w:top w:val="single" w:sz="4" w:space="0" w:color="000000"/>
              <w:left w:val="single" w:sz="4" w:space="0" w:color="000000"/>
            </w:tcBorders>
            <w:shd w:val="clear" w:color="auto" w:fill="auto"/>
            <w:vAlign w:val="center"/>
          </w:tcPr>
          <w:p w14:paraId="617DA455"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супесь</w:t>
            </w:r>
            <w:proofErr w:type="spellEnd"/>
          </w:p>
        </w:tc>
        <w:tc>
          <w:tcPr>
            <w:tcW w:w="982" w:type="dxa"/>
            <w:tcBorders>
              <w:top w:val="single" w:sz="4" w:space="0" w:color="000000"/>
              <w:left w:val="single" w:sz="4" w:space="0" w:color="000000"/>
            </w:tcBorders>
            <w:shd w:val="clear" w:color="auto" w:fill="auto"/>
            <w:vAlign w:val="center"/>
          </w:tcPr>
          <w:p w14:paraId="2C1638F5" w14:textId="77777777" w:rsidR="00B007E7" w:rsidRDefault="00683349">
            <w:pPr>
              <w:pStyle w:val="affffe"/>
              <w:jc w:val="left"/>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суглинок</w:t>
            </w:r>
            <w:proofErr w:type="spellEnd"/>
          </w:p>
        </w:tc>
        <w:tc>
          <w:tcPr>
            <w:tcW w:w="834" w:type="dxa"/>
            <w:tcBorders>
              <w:top w:val="single" w:sz="4" w:space="0" w:color="000000"/>
              <w:left w:val="single" w:sz="4" w:space="0" w:color="000000"/>
            </w:tcBorders>
            <w:shd w:val="clear" w:color="auto" w:fill="auto"/>
            <w:vAlign w:val="center"/>
          </w:tcPr>
          <w:p w14:paraId="6B93CDF1"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глина</w:t>
            </w:r>
            <w:proofErr w:type="spellEnd"/>
          </w:p>
        </w:tc>
        <w:tc>
          <w:tcPr>
            <w:tcW w:w="1077" w:type="dxa"/>
            <w:vMerge/>
            <w:tcBorders>
              <w:left w:val="single" w:sz="4" w:space="0" w:color="000000"/>
            </w:tcBorders>
            <w:shd w:val="clear" w:color="auto" w:fill="auto"/>
          </w:tcPr>
          <w:p w14:paraId="20508692" w14:textId="77777777" w:rsidR="00B007E7" w:rsidRDefault="00B007E7">
            <w:pPr>
              <w:rPr>
                <w:color w:val="000000" w:themeColor="text1"/>
                <w:sz w:val="20"/>
                <w:szCs w:val="20"/>
              </w:rPr>
            </w:pPr>
          </w:p>
        </w:tc>
        <w:tc>
          <w:tcPr>
            <w:tcW w:w="1417" w:type="dxa"/>
            <w:vMerge/>
            <w:tcBorders>
              <w:left w:val="single" w:sz="4" w:space="0" w:color="000000"/>
              <w:right w:val="single" w:sz="4" w:space="0" w:color="000000"/>
            </w:tcBorders>
            <w:shd w:val="clear" w:color="auto" w:fill="auto"/>
          </w:tcPr>
          <w:p w14:paraId="4C4757CB" w14:textId="77777777" w:rsidR="00B007E7" w:rsidRDefault="00B007E7">
            <w:pPr>
              <w:rPr>
                <w:color w:val="000000" w:themeColor="text1"/>
                <w:sz w:val="20"/>
                <w:szCs w:val="20"/>
              </w:rPr>
            </w:pPr>
          </w:p>
        </w:tc>
      </w:tr>
      <w:tr w:rsidR="00B007E7" w14:paraId="21579CB9" w14:textId="77777777">
        <w:trPr>
          <w:trHeight w:hRule="exact" w:val="416"/>
        </w:trPr>
        <w:tc>
          <w:tcPr>
            <w:tcW w:w="2005" w:type="dxa"/>
            <w:tcBorders>
              <w:top w:val="single" w:sz="4" w:space="0" w:color="000000"/>
              <w:left w:val="single" w:sz="4" w:space="0" w:color="000000"/>
            </w:tcBorders>
            <w:shd w:val="clear" w:color="auto" w:fill="auto"/>
            <w:vAlign w:val="center"/>
          </w:tcPr>
          <w:p w14:paraId="607CB376"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Непучинистые</w:t>
            </w:r>
            <w:proofErr w:type="spellEnd"/>
          </w:p>
        </w:tc>
        <w:tc>
          <w:tcPr>
            <w:tcW w:w="1058" w:type="dxa"/>
            <w:tcBorders>
              <w:top w:val="single" w:sz="4" w:space="0" w:color="000000"/>
              <w:left w:val="single" w:sz="4" w:space="0" w:color="000000"/>
            </w:tcBorders>
            <w:shd w:val="clear" w:color="auto" w:fill="auto"/>
            <w:vAlign w:val="center"/>
          </w:tcPr>
          <w:p w14:paraId="2AFDA1C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Z&gt;0,75</w:t>
            </w:r>
          </w:p>
        </w:tc>
        <w:tc>
          <w:tcPr>
            <w:tcW w:w="1172" w:type="dxa"/>
            <w:tcBorders>
              <w:top w:val="single" w:sz="4" w:space="0" w:color="000000"/>
              <w:left w:val="single" w:sz="4" w:space="0" w:color="000000"/>
            </w:tcBorders>
            <w:shd w:val="clear" w:color="auto" w:fill="auto"/>
            <w:vAlign w:val="center"/>
          </w:tcPr>
          <w:p w14:paraId="5F33A542"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w:t>
            </w:r>
          </w:p>
        </w:tc>
        <w:tc>
          <w:tcPr>
            <w:tcW w:w="951" w:type="dxa"/>
            <w:tcBorders>
              <w:top w:val="single" w:sz="4" w:space="0" w:color="000000"/>
              <w:left w:val="single" w:sz="4" w:space="0" w:color="000000"/>
            </w:tcBorders>
            <w:shd w:val="clear" w:color="auto" w:fill="auto"/>
            <w:vAlign w:val="center"/>
          </w:tcPr>
          <w:p w14:paraId="5B57B2A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Z&gt;1,5</w:t>
            </w:r>
          </w:p>
        </w:tc>
        <w:tc>
          <w:tcPr>
            <w:tcW w:w="982" w:type="dxa"/>
            <w:tcBorders>
              <w:top w:val="single" w:sz="4" w:space="0" w:color="000000"/>
              <w:left w:val="single" w:sz="4" w:space="0" w:color="000000"/>
            </w:tcBorders>
            <w:shd w:val="clear" w:color="auto" w:fill="auto"/>
            <w:vAlign w:val="center"/>
          </w:tcPr>
          <w:p w14:paraId="4E6CF300" w14:textId="77777777" w:rsidR="00B007E7" w:rsidRDefault="00683349">
            <w:pPr>
              <w:pStyle w:val="affffe"/>
              <w:spacing w:before="80"/>
              <w:ind w:firstLine="160"/>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bidi="en-US"/>
              </w:rPr>
              <w:t>Z&gt;2,5</w:t>
            </w:r>
          </w:p>
        </w:tc>
        <w:tc>
          <w:tcPr>
            <w:tcW w:w="834" w:type="dxa"/>
            <w:tcBorders>
              <w:top w:val="single" w:sz="4" w:space="0" w:color="000000"/>
              <w:left w:val="single" w:sz="4" w:space="0" w:color="000000"/>
            </w:tcBorders>
            <w:shd w:val="clear" w:color="auto" w:fill="auto"/>
            <w:vAlign w:val="center"/>
          </w:tcPr>
          <w:p w14:paraId="44B33465"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Z&gt;3</w:t>
            </w:r>
          </w:p>
        </w:tc>
        <w:tc>
          <w:tcPr>
            <w:tcW w:w="1077" w:type="dxa"/>
            <w:tcBorders>
              <w:top w:val="single" w:sz="4" w:space="0" w:color="000000"/>
              <w:left w:val="single" w:sz="4" w:space="0" w:color="000000"/>
            </w:tcBorders>
            <w:shd w:val="clear" w:color="auto" w:fill="auto"/>
            <w:vAlign w:val="center"/>
          </w:tcPr>
          <w:p w14:paraId="29EDE806" w14:textId="77777777" w:rsidR="00B007E7" w:rsidRDefault="00683349">
            <w:pPr>
              <w:pStyle w:val="affffe"/>
              <w:ind w:firstLine="320"/>
              <w:rPr>
                <w:rFonts w:ascii="Times New Roman" w:hAnsi="Times New Roman" w:cs="Times New Roman"/>
                <w:color w:val="000000" w:themeColor="text1"/>
                <w:sz w:val="20"/>
                <w:szCs w:val="20"/>
              </w:rPr>
            </w:pPr>
            <w:proofErr w:type="spellStart"/>
            <w:r>
              <w:rPr>
                <w:rFonts w:ascii="Times New Roman" w:eastAsia="Times New Roman" w:hAnsi="Times New Roman" w:cs="Times New Roman"/>
                <w:bCs/>
                <w:smallCaps/>
                <w:color w:val="000000" w:themeColor="text1"/>
                <w:sz w:val="20"/>
                <w:szCs w:val="20"/>
                <w:lang w:bidi="en-US"/>
              </w:rPr>
              <w:t>Jl</w:t>
            </w:r>
            <w:proofErr w:type="spellEnd"/>
            <w:r>
              <w:rPr>
                <w:rFonts w:ascii="Times New Roman" w:hAnsi="Times New Roman" w:cs="Times New Roman"/>
                <w:color w:val="000000" w:themeColor="text1"/>
                <w:sz w:val="20"/>
                <w:szCs w:val="20"/>
                <w:lang w:bidi="en-US"/>
              </w:rPr>
              <w:t xml:space="preserve"> &lt;0</w:t>
            </w:r>
          </w:p>
        </w:tc>
        <w:tc>
          <w:tcPr>
            <w:tcW w:w="1417" w:type="dxa"/>
            <w:tcBorders>
              <w:top w:val="single" w:sz="4" w:space="0" w:color="000000"/>
              <w:left w:val="single" w:sz="4" w:space="0" w:color="000000"/>
              <w:right w:val="single" w:sz="4" w:space="0" w:color="000000"/>
            </w:tcBorders>
            <w:shd w:val="clear" w:color="auto" w:fill="auto"/>
            <w:vAlign w:val="center"/>
          </w:tcPr>
          <w:p w14:paraId="26EB0626" w14:textId="77777777" w:rsidR="00B007E7" w:rsidRDefault="00B72728">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&lt; 0,01</w:t>
            </w:r>
          </w:p>
        </w:tc>
      </w:tr>
      <w:tr w:rsidR="00B007E7" w14:paraId="6D9AA2BB" w14:textId="77777777">
        <w:trPr>
          <w:trHeight w:hRule="exact" w:val="553"/>
        </w:trPr>
        <w:tc>
          <w:tcPr>
            <w:tcW w:w="2005" w:type="dxa"/>
            <w:tcBorders>
              <w:top w:val="single" w:sz="4" w:space="0" w:color="000000"/>
              <w:left w:val="single" w:sz="4" w:space="0" w:color="000000"/>
            </w:tcBorders>
            <w:shd w:val="clear" w:color="auto" w:fill="auto"/>
            <w:vAlign w:val="center"/>
          </w:tcPr>
          <w:p w14:paraId="39243289"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Слабопучинистые</w:t>
            </w:r>
            <w:proofErr w:type="spellEnd"/>
          </w:p>
        </w:tc>
        <w:tc>
          <w:tcPr>
            <w:tcW w:w="1058" w:type="dxa"/>
            <w:tcBorders>
              <w:top w:val="single" w:sz="4" w:space="0" w:color="000000"/>
              <w:left w:val="single" w:sz="4" w:space="0" w:color="000000"/>
            </w:tcBorders>
            <w:shd w:val="clear" w:color="auto" w:fill="auto"/>
            <w:vAlign w:val="center"/>
          </w:tcPr>
          <w:p w14:paraId="3CB376A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0,5&lt;Z&lt;0,75</w:t>
            </w:r>
          </w:p>
        </w:tc>
        <w:tc>
          <w:tcPr>
            <w:tcW w:w="1172" w:type="dxa"/>
            <w:tcBorders>
              <w:top w:val="single" w:sz="4" w:space="0" w:color="000000"/>
              <w:left w:val="single" w:sz="4" w:space="0" w:color="000000"/>
            </w:tcBorders>
            <w:shd w:val="clear" w:color="auto" w:fill="auto"/>
            <w:vAlign w:val="center"/>
          </w:tcPr>
          <w:p w14:paraId="4BDAD58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 xml:space="preserve"> </w:t>
            </w:r>
            <w:r>
              <w:rPr>
                <w:rFonts w:ascii="Times New Roman" w:hAnsi="Times New Roman" w:cs="Times New Roman"/>
                <w:color w:val="000000" w:themeColor="text1"/>
                <w:sz w:val="20"/>
                <w:szCs w:val="20"/>
              </w:rPr>
              <w:t>1</w:t>
            </w:r>
          </w:p>
        </w:tc>
        <w:tc>
          <w:tcPr>
            <w:tcW w:w="951" w:type="dxa"/>
            <w:tcBorders>
              <w:top w:val="single" w:sz="4" w:space="0" w:color="000000"/>
              <w:left w:val="single" w:sz="4" w:space="0" w:color="000000"/>
            </w:tcBorders>
            <w:shd w:val="clear" w:color="auto" w:fill="auto"/>
            <w:vAlign w:val="center"/>
          </w:tcPr>
          <w:p w14:paraId="253F84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982" w:type="dxa"/>
            <w:tcBorders>
              <w:top w:val="single" w:sz="4" w:space="0" w:color="000000"/>
              <w:left w:val="single" w:sz="4" w:space="0" w:color="000000"/>
            </w:tcBorders>
            <w:shd w:val="clear" w:color="auto" w:fill="auto"/>
            <w:vAlign w:val="center"/>
          </w:tcPr>
          <w:p w14:paraId="10DD1CE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2,5</w:t>
            </w:r>
          </w:p>
        </w:tc>
        <w:tc>
          <w:tcPr>
            <w:tcW w:w="834" w:type="dxa"/>
            <w:tcBorders>
              <w:top w:val="single" w:sz="4" w:space="0" w:color="000000"/>
              <w:left w:val="single" w:sz="4" w:space="0" w:color="000000"/>
            </w:tcBorders>
            <w:shd w:val="clear" w:color="auto" w:fill="auto"/>
            <w:vAlign w:val="center"/>
          </w:tcPr>
          <w:p w14:paraId="0DA97DB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2&lt;Z</w:t>
            </w:r>
            <m:oMath>
              <m:r>
                <w:rPr>
                  <w:rFonts w:ascii="Cambria Math" w:hAnsi="Cambria Math"/>
                </w:rPr>
                <m:t>≤</m:t>
              </m:r>
            </m:oMath>
            <w:r>
              <w:rPr>
                <w:rFonts w:ascii="Times New Roman" w:hAnsi="Times New Roman" w:cs="Times New Roman"/>
                <w:color w:val="000000" w:themeColor="text1"/>
                <w:sz w:val="20"/>
                <w:szCs w:val="20"/>
                <w:lang w:bidi="en-US"/>
              </w:rPr>
              <w:t>3</w:t>
            </w:r>
          </w:p>
        </w:tc>
        <w:tc>
          <w:tcPr>
            <w:tcW w:w="1077" w:type="dxa"/>
            <w:tcBorders>
              <w:top w:val="single" w:sz="4" w:space="0" w:color="000000"/>
              <w:left w:val="single" w:sz="4" w:space="0" w:color="000000"/>
            </w:tcBorders>
            <w:shd w:val="clear" w:color="auto" w:fill="auto"/>
            <w:vAlign w:val="center"/>
          </w:tcPr>
          <w:p w14:paraId="3A4996A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 &lt;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eastAsia="Times New Roman" w:hAnsi="Times New Roman" w:cs="Times New Roman"/>
                <w:bCs/>
                <w:smallCaps/>
                <w:color w:val="000000" w:themeColor="text1"/>
                <w:sz w:val="20"/>
                <w:szCs w:val="20"/>
                <w:lang w:bidi="en-US"/>
              </w:rPr>
              <w:t>0,25</w:t>
            </w:r>
          </w:p>
        </w:tc>
        <w:tc>
          <w:tcPr>
            <w:tcW w:w="1417" w:type="dxa"/>
            <w:tcBorders>
              <w:top w:val="single" w:sz="4" w:space="0" w:color="000000"/>
              <w:left w:val="single" w:sz="4" w:space="0" w:color="000000"/>
              <w:right w:val="single" w:sz="4" w:space="0" w:color="000000"/>
            </w:tcBorders>
            <w:shd w:val="clear" w:color="auto" w:fill="auto"/>
            <w:vAlign w:val="center"/>
          </w:tcPr>
          <w:p w14:paraId="34243F3C" w14:textId="77777777" w:rsidR="00B007E7" w:rsidRDefault="00683349">
            <w:pPr>
              <w:pStyle w:val="affffe"/>
              <w:tabs>
                <w:tab w:val="left" w:pos="749"/>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0,01&lt;</w:t>
            </w:r>
            <m:oMath>
              <m:sSub>
                <m:sSubPr>
                  <m:ctrlPr>
                    <w:rPr>
                      <w:rFonts w:ascii="Cambria Math" w:hAnsi="Cambria Math"/>
                    </w:rPr>
                  </m:ctrlPr>
                </m:sSubPr>
                <m:e>
                  <m:r>
                    <w:rPr>
                      <w:rFonts w:ascii="Cambria Math" w:hAnsi="Cambria Math"/>
                    </w:rPr>
                    <m:t>ξ</m:t>
                  </m:r>
                </m:e>
                <m:sub>
                  <m:r>
                    <w:rPr>
                      <w:rFonts w:ascii="Cambria Math" w:hAnsi="Cambria Math"/>
                    </w:rPr>
                    <m:t>fh</m:t>
                  </m:r>
                </m:sub>
              </m:sSub>
              <m:r>
                <w:rPr>
                  <w:rFonts w:ascii="Cambria Math" w:hAnsi="Cambria Math"/>
                </w:rPr>
                <m:t>≤</m:t>
              </m:r>
            </m:oMath>
            <w:r>
              <w:rPr>
                <w:rFonts w:ascii="Times New Roman" w:hAnsi="Times New Roman" w:cs="Times New Roman"/>
                <w:color w:val="000000" w:themeColor="text1"/>
                <w:sz w:val="20"/>
                <w:szCs w:val="20"/>
                <w:lang w:bidi="en-US"/>
              </w:rPr>
              <w:t>0,035</w:t>
            </w:r>
          </w:p>
        </w:tc>
      </w:tr>
      <w:tr w:rsidR="00B007E7" w14:paraId="7A104EC0" w14:textId="77777777">
        <w:trPr>
          <w:trHeight w:hRule="exact" w:val="459"/>
        </w:trPr>
        <w:tc>
          <w:tcPr>
            <w:tcW w:w="2005" w:type="dxa"/>
            <w:tcBorders>
              <w:top w:val="single" w:sz="4" w:space="0" w:color="000000"/>
              <w:left w:val="single" w:sz="4" w:space="0" w:color="000000"/>
            </w:tcBorders>
            <w:shd w:val="clear" w:color="auto" w:fill="auto"/>
            <w:vAlign w:val="center"/>
          </w:tcPr>
          <w:p w14:paraId="6061DA24"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Среднепучинистые</w:t>
            </w:r>
            <w:proofErr w:type="spellEnd"/>
          </w:p>
        </w:tc>
        <w:tc>
          <w:tcPr>
            <w:tcW w:w="1058" w:type="dxa"/>
            <w:tcBorders>
              <w:top w:val="single" w:sz="4" w:space="0" w:color="000000"/>
              <w:left w:val="single" w:sz="4" w:space="0" w:color="000000"/>
            </w:tcBorders>
            <w:shd w:val="clear" w:color="auto" w:fill="auto"/>
            <w:vAlign w:val="center"/>
          </w:tcPr>
          <w:p w14:paraId="24FA7ACF"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0,5</w:t>
            </w:r>
          </w:p>
        </w:tc>
        <w:tc>
          <w:tcPr>
            <w:tcW w:w="1172" w:type="dxa"/>
            <w:tcBorders>
              <w:top w:val="single" w:sz="4" w:space="0" w:color="000000"/>
              <w:left w:val="single" w:sz="4" w:space="0" w:color="000000"/>
            </w:tcBorders>
            <w:shd w:val="clear" w:color="auto" w:fill="auto"/>
            <w:vAlign w:val="center"/>
          </w:tcPr>
          <w:p w14:paraId="384627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w:t>
            </w:r>
            <m:oMath>
              <m:r>
                <w:rPr>
                  <w:rFonts w:ascii="Cambria Math" w:hAnsi="Cambria Math"/>
                </w:rPr>
                <m:t>≤</m:t>
              </m:r>
            </m:oMath>
            <w:r>
              <w:rPr>
                <w:rFonts w:ascii="Times New Roman" w:hAnsi="Times New Roman" w:cs="Times New Roman"/>
                <w:color w:val="000000" w:themeColor="text1"/>
                <w:sz w:val="20"/>
                <w:szCs w:val="20"/>
                <w:lang w:bidi="en-US"/>
              </w:rPr>
              <w:t>0,75</w:t>
            </w:r>
          </w:p>
        </w:tc>
        <w:tc>
          <w:tcPr>
            <w:tcW w:w="951" w:type="dxa"/>
            <w:tcBorders>
              <w:top w:val="single" w:sz="4" w:space="0" w:color="000000"/>
              <w:left w:val="single" w:sz="4" w:space="0" w:color="000000"/>
            </w:tcBorders>
            <w:shd w:val="clear" w:color="auto" w:fill="auto"/>
            <w:vAlign w:val="center"/>
          </w:tcPr>
          <w:p w14:paraId="76784DF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l</w:t>
            </w:r>
          </w:p>
        </w:tc>
        <w:tc>
          <w:tcPr>
            <w:tcW w:w="982" w:type="dxa"/>
            <w:tcBorders>
              <w:top w:val="single" w:sz="4" w:space="0" w:color="000000"/>
              <w:left w:val="single" w:sz="4" w:space="0" w:color="000000"/>
            </w:tcBorders>
            <w:shd w:val="clear" w:color="auto" w:fill="auto"/>
            <w:vAlign w:val="center"/>
          </w:tcPr>
          <w:p w14:paraId="005362F6"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834" w:type="dxa"/>
            <w:tcBorders>
              <w:top w:val="single" w:sz="4" w:space="0" w:color="000000"/>
              <w:left w:val="single" w:sz="4" w:space="0" w:color="000000"/>
            </w:tcBorders>
            <w:shd w:val="clear" w:color="auto" w:fill="auto"/>
            <w:vAlign w:val="center"/>
          </w:tcPr>
          <w:p w14:paraId="1A08184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w:t>
            </w:r>
          </w:p>
        </w:tc>
        <w:tc>
          <w:tcPr>
            <w:tcW w:w="1077" w:type="dxa"/>
            <w:tcBorders>
              <w:top w:val="single" w:sz="4" w:space="0" w:color="000000"/>
              <w:left w:val="single" w:sz="4" w:space="0" w:color="000000"/>
            </w:tcBorders>
            <w:shd w:val="clear" w:color="auto" w:fill="auto"/>
            <w:vAlign w:val="center"/>
          </w:tcPr>
          <w:p w14:paraId="4397923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0,25&lt;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hAnsi="Times New Roman" w:cs="Times New Roman"/>
                <w:color w:val="000000" w:themeColor="text1"/>
                <w:sz w:val="20"/>
                <w:szCs w:val="20"/>
                <w:lang w:bidi="en-US"/>
              </w:rPr>
              <w:t xml:space="preserve"> 0.5</w:t>
            </w:r>
          </w:p>
        </w:tc>
        <w:tc>
          <w:tcPr>
            <w:tcW w:w="1417" w:type="dxa"/>
            <w:tcBorders>
              <w:top w:val="single" w:sz="4" w:space="0" w:color="000000"/>
              <w:left w:val="single" w:sz="4" w:space="0" w:color="000000"/>
              <w:right w:val="single" w:sz="4" w:space="0" w:color="000000"/>
            </w:tcBorders>
            <w:shd w:val="clear" w:color="auto" w:fill="auto"/>
            <w:vAlign w:val="center"/>
          </w:tcPr>
          <w:p w14:paraId="28D121F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0.035&lt;</w:t>
            </w:r>
            <m:oMath>
              <m:sSub>
                <m:sSubPr>
                  <m:ctrlPr>
                    <w:rPr>
                      <w:rFonts w:ascii="Cambria Math" w:hAnsi="Cambria Math"/>
                    </w:rPr>
                  </m:ctrlPr>
                </m:sSubPr>
                <m:e>
                  <m:r>
                    <w:rPr>
                      <w:rFonts w:ascii="Cambria Math" w:hAnsi="Cambria Math"/>
                    </w:rPr>
                    <m:t>ξ</m:t>
                  </m:r>
                </m:e>
                <m:sub>
                  <m:r>
                    <w:rPr>
                      <w:rFonts w:ascii="Cambria Math" w:hAnsi="Cambria Math"/>
                    </w:rPr>
                    <m:t>fh</m:t>
                  </m:r>
                </m:sub>
              </m:sSub>
            </m:oMath>
            <w:r>
              <w:rPr>
                <w:rFonts w:ascii="Times New Roman" w:hAnsi="Times New Roman" w:cs="Times New Roman"/>
                <w:color w:val="000000" w:themeColor="text1"/>
                <w:sz w:val="20"/>
                <w:szCs w:val="20"/>
                <w:lang w:bidi="en-US"/>
              </w:rPr>
              <w:t xml:space="preserve"> </w:t>
            </w:r>
            <m:oMath>
              <m:r>
                <w:rPr>
                  <w:rFonts w:ascii="Cambria Math" w:hAnsi="Cambria Math"/>
                </w:rPr>
                <m:t>≤</m:t>
              </m:r>
            </m:oMath>
            <w:r>
              <w:rPr>
                <w:rFonts w:ascii="Times New Roman" w:hAnsi="Times New Roman" w:cs="Times New Roman"/>
                <w:color w:val="000000" w:themeColor="text1"/>
                <w:sz w:val="20"/>
                <w:szCs w:val="20"/>
                <w:lang w:bidi="en-US"/>
              </w:rPr>
              <w:t>0,07</w:t>
            </w:r>
          </w:p>
        </w:tc>
      </w:tr>
      <w:tr w:rsidR="00B007E7" w14:paraId="3DC54ED9" w14:textId="77777777">
        <w:trPr>
          <w:trHeight w:hRule="exact" w:val="498"/>
        </w:trPr>
        <w:tc>
          <w:tcPr>
            <w:tcW w:w="2005" w:type="dxa"/>
            <w:tcBorders>
              <w:top w:val="single" w:sz="4" w:space="0" w:color="000000"/>
              <w:left w:val="single" w:sz="4" w:space="0" w:color="000000"/>
              <w:bottom w:val="single" w:sz="4" w:space="0" w:color="000000"/>
            </w:tcBorders>
            <w:shd w:val="clear" w:color="auto" w:fill="auto"/>
            <w:vAlign w:val="center"/>
          </w:tcPr>
          <w:p w14:paraId="5EAA1608"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Сильнопучинистые</w:t>
            </w:r>
            <w:proofErr w:type="spellEnd"/>
          </w:p>
        </w:tc>
        <w:tc>
          <w:tcPr>
            <w:tcW w:w="1058" w:type="dxa"/>
            <w:tcBorders>
              <w:top w:val="single" w:sz="4" w:space="0" w:color="000000"/>
              <w:left w:val="single" w:sz="4" w:space="0" w:color="000000"/>
              <w:bottom w:val="single" w:sz="4" w:space="0" w:color="000000"/>
            </w:tcBorders>
            <w:shd w:val="clear" w:color="auto" w:fill="auto"/>
            <w:vAlign w:val="center"/>
          </w:tcPr>
          <w:p w14:paraId="3E1C1B88"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172" w:type="dxa"/>
            <w:tcBorders>
              <w:top w:val="single" w:sz="4" w:space="0" w:color="000000"/>
              <w:left w:val="single" w:sz="4" w:space="0" w:color="000000"/>
              <w:bottom w:val="single" w:sz="4" w:space="0" w:color="000000"/>
            </w:tcBorders>
            <w:shd w:val="clear" w:color="auto" w:fill="auto"/>
            <w:vAlign w:val="center"/>
          </w:tcPr>
          <w:p w14:paraId="5758F61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Z&lt;0,5</w:t>
            </w:r>
          </w:p>
        </w:tc>
        <w:tc>
          <w:tcPr>
            <w:tcW w:w="951" w:type="dxa"/>
            <w:tcBorders>
              <w:top w:val="single" w:sz="4" w:space="0" w:color="000000"/>
              <w:left w:val="single" w:sz="4" w:space="0" w:color="000000"/>
              <w:bottom w:val="single" w:sz="4" w:space="0" w:color="000000"/>
            </w:tcBorders>
            <w:shd w:val="clear" w:color="auto" w:fill="auto"/>
            <w:vAlign w:val="center"/>
          </w:tcPr>
          <w:p w14:paraId="0AE5A75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Z&lt;0,75</w:t>
            </w:r>
          </w:p>
        </w:tc>
        <w:tc>
          <w:tcPr>
            <w:tcW w:w="982" w:type="dxa"/>
            <w:tcBorders>
              <w:top w:val="single" w:sz="4" w:space="0" w:color="000000"/>
              <w:left w:val="single" w:sz="4" w:space="0" w:color="000000"/>
              <w:bottom w:val="single" w:sz="4" w:space="0" w:color="000000"/>
            </w:tcBorders>
            <w:shd w:val="clear" w:color="auto" w:fill="auto"/>
            <w:vAlign w:val="center"/>
          </w:tcPr>
          <w:p w14:paraId="2751D6C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1</w:t>
            </w:r>
          </w:p>
        </w:tc>
        <w:tc>
          <w:tcPr>
            <w:tcW w:w="834" w:type="dxa"/>
            <w:tcBorders>
              <w:top w:val="single" w:sz="4" w:space="0" w:color="000000"/>
              <w:left w:val="single" w:sz="4" w:space="0" w:color="000000"/>
              <w:bottom w:val="single" w:sz="4" w:space="0" w:color="000000"/>
            </w:tcBorders>
            <w:shd w:val="clear" w:color="auto" w:fill="auto"/>
            <w:vAlign w:val="center"/>
          </w:tcPr>
          <w:p w14:paraId="09A8604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l,5</w:t>
            </w:r>
          </w:p>
        </w:tc>
        <w:tc>
          <w:tcPr>
            <w:tcW w:w="1077" w:type="dxa"/>
            <w:tcBorders>
              <w:top w:val="single" w:sz="4" w:space="0" w:color="000000"/>
              <w:left w:val="single" w:sz="4" w:space="0" w:color="000000"/>
              <w:bottom w:val="single" w:sz="4" w:space="0" w:color="000000"/>
            </w:tcBorders>
            <w:shd w:val="clear" w:color="auto" w:fill="auto"/>
            <w:vAlign w:val="center"/>
          </w:tcPr>
          <w:p w14:paraId="1B82B6E0" w14:textId="77777777" w:rsidR="00B007E7" w:rsidRDefault="00683349">
            <w:pPr>
              <w:pStyle w:val="affffe"/>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 &lt; Ji.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E6780" w14:textId="77777777" w:rsidR="00B007E7" w:rsidRDefault="00B72728">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 xml:space="preserve"> &gt;0,07</w:t>
            </w:r>
          </w:p>
        </w:tc>
      </w:tr>
      <w:tr w:rsidR="00B007E7" w14:paraId="0A6B0E4D" w14:textId="77777777">
        <w:trPr>
          <w:trHeight w:hRule="exact" w:val="1892"/>
        </w:trPr>
        <w:tc>
          <w:tcPr>
            <w:tcW w:w="9496" w:type="dxa"/>
            <w:gridSpan w:val="8"/>
            <w:tcBorders>
              <w:top w:val="single" w:sz="4" w:space="0" w:color="000000"/>
              <w:left w:val="single" w:sz="4" w:space="0" w:color="000000"/>
              <w:bottom w:val="single" w:sz="4" w:space="0" w:color="000000"/>
              <w:right w:val="single" w:sz="4" w:space="0" w:color="000000"/>
            </w:tcBorders>
            <w:shd w:val="clear" w:color="auto" w:fill="auto"/>
          </w:tcPr>
          <w:p w14:paraId="556EC142" w14:textId="77777777" w:rsidR="00B007E7" w:rsidRDefault="00683349">
            <w:pPr>
              <w:ind w:left="130"/>
              <w:jc w:val="both"/>
              <w:rPr>
                <w:rFonts w:eastAsia="Calibri"/>
                <w:sz w:val="24"/>
              </w:rPr>
            </w:pPr>
            <w:r>
              <w:rPr>
                <w:rFonts w:eastAsia="Calibri"/>
                <w:sz w:val="24"/>
              </w:rPr>
              <w:t>Примечания:</w:t>
            </w:r>
          </w:p>
          <w:p w14:paraId="14F8F1E5" w14:textId="77777777" w:rsidR="00B007E7" w:rsidRDefault="00683349">
            <w:pPr>
              <w:ind w:left="130"/>
              <w:jc w:val="both"/>
              <w:rPr>
                <w:rFonts w:eastAsia="Calibri"/>
                <w:sz w:val="24"/>
              </w:rPr>
            </w:pPr>
            <w:r>
              <w:rPr>
                <w:rFonts w:eastAsia="Calibri"/>
                <w:sz w:val="24"/>
              </w:rPr>
              <w:t xml:space="preserve">1. Показатель </w:t>
            </w:r>
            <w:r>
              <w:rPr>
                <w:rFonts w:eastAsia="Calibri"/>
                <w:sz w:val="24"/>
                <w:lang w:val="en-US"/>
              </w:rPr>
              <w:t>Z </w:t>
            </w:r>
            <w:r>
              <w:rPr>
                <w:rFonts w:eastAsia="Calibri"/>
                <w:sz w:val="24"/>
              </w:rPr>
              <w:t>=</w:t>
            </w:r>
            <w:r>
              <w:rPr>
                <w:rFonts w:eastAsia="Calibri"/>
                <w:sz w:val="24"/>
                <w:lang w:val="en-US"/>
              </w:rPr>
              <w:t> </w:t>
            </w:r>
            <w:proofErr w:type="spellStart"/>
            <w:r>
              <w:rPr>
                <w:rFonts w:eastAsia="Calibri"/>
                <w:sz w:val="24"/>
                <w:lang w:val="en-US"/>
              </w:rPr>
              <w:t>dw</w:t>
            </w:r>
            <w:proofErr w:type="spellEnd"/>
            <w:r>
              <w:rPr>
                <w:rFonts w:eastAsia="Calibri"/>
                <w:sz w:val="24"/>
              </w:rPr>
              <w:t>-</w:t>
            </w:r>
            <w:r>
              <w:rPr>
                <w:rFonts w:eastAsia="Calibri"/>
                <w:sz w:val="24"/>
                <w:lang w:val="en-US"/>
              </w:rPr>
              <w:t>df</w:t>
            </w:r>
            <w:r>
              <w:rPr>
                <w:rFonts w:eastAsia="Calibri"/>
                <w:sz w:val="24"/>
              </w:rPr>
              <w:t xml:space="preserve">, где </w:t>
            </w:r>
            <w:proofErr w:type="spellStart"/>
            <w:r>
              <w:rPr>
                <w:rFonts w:eastAsia="Calibri"/>
                <w:sz w:val="24"/>
                <w:lang w:val="en-US"/>
              </w:rPr>
              <w:t>dw</w:t>
            </w:r>
            <w:proofErr w:type="spellEnd"/>
            <w:r>
              <w:rPr>
                <w:rFonts w:eastAsia="Calibri"/>
                <w:sz w:val="24"/>
              </w:rPr>
              <w:t xml:space="preserve"> – расстояние от поверхности грунта до уровня выявления подземных вод, </w:t>
            </w:r>
            <w:r>
              <w:rPr>
                <w:rFonts w:eastAsia="Calibri"/>
                <w:sz w:val="24"/>
                <w:lang w:val="en-US"/>
              </w:rPr>
              <w:t>df</w:t>
            </w:r>
            <w:r>
              <w:rPr>
                <w:rFonts w:eastAsia="Calibri"/>
                <w:sz w:val="24"/>
              </w:rPr>
              <w:t xml:space="preserve"> – расчетная глубина промерзания.</w:t>
            </w:r>
          </w:p>
          <w:p w14:paraId="2D64ADC4" w14:textId="77777777" w:rsidR="00B007E7" w:rsidRDefault="00683349">
            <w:pPr>
              <w:pStyle w:val="affffe"/>
              <w:ind w:left="130"/>
              <w:jc w:val="both"/>
              <w:rPr>
                <w:rFonts w:ascii="Times New Roman" w:hAnsi="Times New Roman" w:cs="Times New Roman"/>
                <w:color w:val="000000" w:themeColor="text1"/>
                <w:sz w:val="20"/>
                <w:szCs w:val="20"/>
                <w:lang w:val="ru-RU" w:bidi="en-US"/>
              </w:rPr>
            </w:pPr>
            <w:r>
              <w:rPr>
                <w:rFonts w:ascii="Times New Roman" w:eastAsia="Calibri" w:hAnsi="Times New Roman" w:cs="Times New Roman"/>
                <w:color w:val="auto"/>
                <w:sz w:val="24"/>
                <w:szCs w:val="24"/>
                <w:lang w:val="ru-RU"/>
              </w:rPr>
              <w:t xml:space="preserve">2. В случае. Если известны значения показателя текучести глинистого грунта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 xml:space="preserve">, принимается вариант с большей степенью </w:t>
            </w:r>
            <w:proofErr w:type="spellStart"/>
            <w:r>
              <w:rPr>
                <w:rFonts w:ascii="Times New Roman" w:eastAsia="Calibri" w:hAnsi="Times New Roman" w:cs="Times New Roman"/>
                <w:color w:val="auto"/>
                <w:sz w:val="24"/>
                <w:szCs w:val="24"/>
                <w:lang w:val="ru-RU"/>
              </w:rPr>
              <w:t>пучинистости</w:t>
            </w:r>
            <w:proofErr w:type="spellEnd"/>
            <w:r>
              <w:rPr>
                <w:rFonts w:ascii="Times New Roman" w:eastAsia="Calibri" w:hAnsi="Times New Roman" w:cs="Times New Roman"/>
                <w:color w:val="auto"/>
                <w:sz w:val="24"/>
                <w:szCs w:val="24"/>
                <w:lang w:val="ru-RU"/>
              </w:rPr>
              <w:t xml:space="preserve"> в сравнении параметров </w:t>
            </w:r>
            <w:r>
              <w:rPr>
                <w:rFonts w:ascii="Times New Roman" w:eastAsia="Calibri" w:hAnsi="Times New Roman" w:cs="Times New Roman"/>
                <w:color w:val="auto"/>
                <w:sz w:val="24"/>
                <w:szCs w:val="24"/>
              </w:rPr>
              <w:t>Z</w:t>
            </w:r>
            <w:r>
              <w:rPr>
                <w:rFonts w:ascii="Times New Roman" w:eastAsia="Calibri" w:hAnsi="Times New Roman" w:cs="Times New Roman"/>
                <w:color w:val="auto"/>
                <w:sz w:val="24"/>
                <w:szCs w:val="24"/>
                <w:lang w:val="ru-RU"/>
              </w:rPr>
              <w:t xml:space="preserve"> и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w:t>
            </w:r>
          </w:p>
        </w:tc>
      </w:tr>
    </w:tbl>
    <w:p w14:paraId="48104822" w14:textId="77777777" w:rsidR="00B007E7" w:rsidRDefault="00683349">
      <w:pPr>
        <w:shd w:val="clear" w:color="auto" w:fill="FFFFFF"/>
        <w:tabs>
          <w:tab w:val="left" w:pos="1560"/>
        </w:tabs>
        <w:ind w:left="7797" w:hanging="7088"/>
        <w:jc w:val="right"/>
        <w:rPr>
          <w:i/>
          <w:sz w:val="28"/>
          <w:szCs w:val="28"/>
        </w:rPr>
      </w:pPr>
      <w:r>
        <w:rPr>
          <w:i/>
          <w:sz w:val="28"/>
          <w:szCs w:val="28"/>
        </w:rPr>
        <w:t xml:space="preserve"> Таблица 11</w:t>
      </w:r>
    </w:p>
    <w:p w14:paraId="33AC27FA" w14:textId="77777777" w:rsidR="00B007E7" w:rsidRDefault="00683349">
      <w:pPr>
        <w:shd w:val="clear" w:color="auto" w:fill="FFFFFF"/>
        <w:tabs>
          <w:tab w:val="left" w:pos="1560"/>
        </w:tabs>
        <w:ind w:firstLine="709"/>
        <w:jc w:val="right"/>
        <w:rPr>
          <w:i/>
          <w:sz w:val="28"/>
          <w:szCs w:val="28"/>
        </w:rPr>
      </w:pPr>
      <w:r>
        <w:rPr>
          <w:i/>
          <w:sz w:val="28"/>
          <w:szCs w:val="28"/>
        </w:rPr>
        <w:t xml:space="preserve">Ориентировочное определение </w:t>
      </w:r>
      <w:proofErr w:type="spellStart"/>
      <w:r>
        <w:rPr>
          <w:i/>
          <w:sz w:val="28"/>
          <w:szCs w:val="28"/>
        </w:rPr>
        <w:t>пучинистости</w:t>
      </w:r>
      <w:proofErr w:type="spellEnd"/>
      <w:r>
        <w:rPr>
          <w:i/>
          <w:sz w:val="28"/>
          <w:szCs w:val="28"/>
        </w:rPr>
        <w:t xml:space="preserve"> грунтов </w:t>
      </w:r>
      <w:r>
        <w:rPr>
          <w:i/>
          <w:sz w:val="28"/>
          <w:szCs w:val="28"/>
        </w:rPr>
        <w:br/>
        <w:t>в зависимости от типа местности</w:t>
      </w:r>
    </w:p>
    <w:tbl>
      <w:tblPr>
        <w:tblW w:w="9634" w:type="dxa"/>
        <w:tblLayout w:type="fixed"/>
        <w:tblCellMar>
          <w:left w:w="10" w:type="dxa"/>
          <w:right w:w="10" w:type="dxa"/>
        </w:tblCellMar>
        <w:tblLook w:val="0000" w:firstRow="0" w:lastRow="0" w:firstColumn="0" w:lastColumn="0" w:noHBand="0" w:noVBand="0"/>
      </w:tblPr>
      <w:tblGrid>
        <w:gridCol w:w="1413"/>
        <w:gridCol w:w="5385"/>
        <w:gridCol w:w="2836"/>
      </w:tblGrid>
      <w:tr w:rsidR="00B007E7" w14:paraId="489D1378" w14:textId="77777777">
        <w:trPr>
          <w:trHeight w:hRule="exact" w:val="1102"/>
        </w:trPr>
        <w:tc>
          <w:tcPr>
            <w:tcW w:w="1413" w:type="dxa"/>
            <w:tcBorders>
              <w:top w:val="single" w:sz="4" w:space="0" w:color="000000"/>
              <w:left w:val="single" w:sz="4" w:space="0" w:color="000000"/>
            </w:tcBorders>
            <w:shd w:val="clear" w:color="auto" w:fill="auto"/>
            <w:vAlign w:val="center"/>
          </w:tcPr>
          <w:p w14:paraId="6E8683AD" w14:textId="77777777" w:rsidR="00B007E7" w:rsidRDefault="00683349">
            <w:pPr>
              <w:ind w:left="130" w:right="128"/>
              <w:jc w:val="center"/>
              <w:rPr>
                <w:rFonts w:eastAsia="Arial"/>
                <w:b/>
                <w:bCs/>
                <w:color w:val="000000"/>
                <w:sz w:val="24"/>
                <w:szCs w:val="24"/>
              </w:rPr>
            </w:pPr>
            <w:r>
              <w:rPr>
                <w:rFonts w:eastAsia="Arial"/>
                <w:b/>
                <w:bCs/>
                <w:color w:val="000000"/>
                <w:sz w:val="24"/>
                <w:szCs w:val="24"/>
              </w:rPr>
              <w:t>Тип грунтовых условий</w:t>
            </w:r>
          </w:p>
        </w:tc>
        <w:tc>
          <w:tcPr>
            <w:tcW w:w="5385" w:type="dxa"/>
            <w:tcBorders>
              <w:top w:val="single" w:sz="4" w:space="0" w:color="000000"/>
              <w:left w:val="single" w:sz="4" w:space="0" w:color="000000"/>
            </w:tcBorders>
            <w:shd w:val="clear" w:color="auto" w:fill="auto"/>
            <w:vAlign w:val="center"/>
          </w:tcPr>
          <w:p w14:paraId="3976663B" w14:textId="77777777" w:rsidR="00B007E7" w:rsidRDefault="00683349">
            <w:pPr>
              <w:ind w:left="132"/>
              <w:jc w:val="center"/>
              <w:rPr>
                <w:rFonts w:eastAsia="Arial"/>
                <w:b/>
                <w:bCs/>
                <w:color w:val="000000"/>
                <w:sz w:val="24"/>
                <w:szCs w:val="24"/>
              </w:rPr>
            </w:pPr>
            <w:r>
              <w:rPr>
                <w:rFonts w:eastAsia="Arial"/>
                <w:b/>
                <w:bCs/>
                <w:color w:val="000000"/>
                <w:sz w:val="24"/>
                <w:szCs w:val="24"/>
              </w:rPr>
              <w:t>Условия увлажнения грунтов по виду рельефа</w:t>
            </w:r>
          </w:p>
        </w:tc>
        <w:tc>
          <w:tcPr>
            <w:tcW w:w="2836" w:type="dxa"/>
            <w:tcBorders>
              <w:top w:val="single" w:sz="4" w:space="0" w:color="000000"/>
              <w:left w:val="single" w:sz="4" w:space="0" w:color="000000"/>
              <w:right w:val="single" w:sz="4" w:space="0" w:color="000000"/>
            </w:tcBorders>
            <w:shd w:val="clear" w:color="auto" w:fill="auto"/>
            <w:vAlign w:val="center"/>
          </w:tcPr>
          <w:p w14:paraId="0E3CABF2" w14:textId="77777777" w:rsidR="00B007E7" w:rsidRDefault="00683349">
            <w:pPr>
              <w:ind w:left="130" w:right="126"/>
              <w:jc w:val="center"/>
              <w:rPr>
                <w:rFonts w:eastAsia="Arial"/>
                <w:b/>
                <w:bCs/>
                <w:color w:val="000000"/>
                <w:sz w:val="24"/>
                <w:szCs w:val="24"/>
              </w:rPr>
            </w:pPr>
            <w:r>
              <w:rPr>
                <w:rFonts w:eastAsia="Arial"/>
                <w:b/>
                <w:bCs/>
                <w:color w:val="000000"/>
                <w:sz w:val="24"/>
                <w:szCs w:val="24"/>
              </w:rPr>
              <w:t xml:space="preserve">Наименование грунтов по степени морозной </w:t>
            </w:r>
            <w:proofErr w:type="spellStart"/>
            <w:r>
              <w:rPr>
                <w:rFonts w:eastAsia="Arial"/>
                <w:b/>
                <w:bCs/>
                <w:color w:val="000000"/>
                <w:sz w:val="24"/>
                <w:szCs w:val="24"/>
              </w:rPr>
              <w:t>пучинистости</w:t>
            </w:r>
            <w:proofErr w:type="spellEnd"/>
          </w:p>
        </w:tc>
      </w:tr>
      <w:tr w:rsidR="00B007E7" w14:paraId="079EEE3C" w14:textId="77777777">
        <w:trPr>
          <w:trHeight w:hRule="exact" w:val="1132"/>
        </w:trPr>
        <w:tc>
          <w:tcPr>
            <w:tcW w:w="1413" w:type="dxa"/>
            <w:tcBorders>
              <w:top w:val="single" w:sz="4" w:space="0" w:color="000000"/>
              <w:left w:val="single" w:sz="4" w:space="0" w:color="000000"/>
            </w:tcBorders>
            <w:shd w:val="clear" w:color="auto" w:fill="auto"/>
            <w:vAlign w:val="center"/>
          </w:tcPr>
          <w:p w14:paraId="4D00B10B"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1</w:t>
            </w:r>
          </w:p>
        </w:tc>
        <w:tc>
          <w:tcPr>
            <w:tcW w:w="5385" w:type="dxa"/>
            <w:tcBorders>
              <w:top w:val="single" w:sz="4" w:space="0" w:color="000000"/>
              <w:left w:val="single" w:sz="4" w:space="0" w:color="000000"/>
            </w:tcBorders>
            <w:shd w:val="clear" w:color="auto" w:fill="auto"/>
          </w:tcPr>
          <w:p w14:paraId="2E94D3A8"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возвышенности, всхолмленные места, водораздельные плато.</w:t>
            </w:r>
          </w:p>
          <w:p w14:paraId="1E8893A6"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только за счет атмосферных осадков</w:t>
            </w:r>
          </w:p>
        </w:tc>
        <w:tc>
          <w:tcPr>
            <w:tcW w:w="2836" w:type="dxa"/>
            <w:tcBorders>
              <w:top w:val="single" w:sz="4" w:space="0" w:color="000000"/>
              <w:left w:val="single" w:sz="4" w:space="0" w:color="000000"/>
              <w:right w:val="single" w:sz="4" w:space="0" w:color="000000"/>
            </w:tcBorders>
            <w:shd w:val="clear" w:color="auto" w:fill="auto"/>
            <w:vAlign w:val="center"/>
          </w:tcPr>
          <w:p w14:paraId="789502F2" w14:textId="77777777" w:rsidR="00B007E7" w:rsidRDefault="00683349">
            <w:pPr>
              <w:ind w:left="273"/>
              <w:jc w:val="both"/>
              <w:rPr>
                <w:rFonts w:eastAsia="Arial"/>
                <w:color w:val="000000"/>
                <w:sz w:val="24"/>
                <w:szCs w:val="24"/>
              </w:rPr>
            </w:pPr>
            <w:proofErr w:type="spellStart"/>
            <w:r>
              <w:rPr>
                <w:rFonts w:eastAsia="Arial"/>
                <w:color w:val="000000"/>
                <w:sz w:val="24"/>
                <w:szCs w:val="24"/>
              </w:rPr>
              <w:t>Слабопучинистые</w:t>
            </w:r>
            <w:proofErr w:type="spellEnd"/>
          </w:p>
        </w:tc>
      </w:tr>
      <w:tr w:rsidR="00B007E7" w14:paraId="730D81C3" w14:textId="77777777">
        <w:trPr>
          <w:trHeight w:hRule="exact" w:val="1134"/>
        </w:trPr>
        <w:tc>
          <w:tcPr>
            <w:tcW w:w="1413" w:type="dxa"/>
            <w:tcBorders>
              <w:top w:val="single" w:sz="4" w:space="0" w:color="000000"/>
              <w:left w:val="single" w:sz="4" w:space="0" w:color="000000"/>
            </w:tcBorders>
            <w:shd w:val="clear" w:color="auto" w:fill="auto"/>
            <w:vAlign w:val="center"/>
          </w:tcPr>
          <w:p w14:paraId="7726320F"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2</w:t>
            </w:r>
          </w:p>
        </w:tc>
        <w:tc>
          <w:tcPr>
            <w:tcW w:w="5385" w:type="dxa"/>
            <w:tcBorders>
              <w:top w:val="single" w:sz="4" w:space="0" w:color="000000"/>
              <w:left w:val="single" w:sz="4" w:space="0" w:color="000000"/>
            </w:tcBorders>
            <w:shd w:val="clear" w:color="auto" w:fill="auto"/>
          </w:tcPr>
          <w:p w14:paraId="0F5B677B"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слабовсхолмленные места, равнины, пологие склоны с затяжным уклоном.</w:t>
            </w:r>
          </w:p>
          <w:p w14:paraId="409DA13E"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за счёт атмосферных осадков и верховодки, частично подземных вод</w:t>
            </w:r>
          </w:p>
        </w:tc>
        <w:tc>
          <w:tcPr>
            <w:tcW w:w="2836" w:type="dxa"/>
            <w:tcBorders>
              <w:top w:val="single" w:sz="4" w:space="0" w:color="000000"/>
              <w:left w:val="single" w:sz="4" w:space="0" w:color="000000"/>
              <w:right w:val="single" w:sz="4" w:space="0" w:color="000000"/>
            </w:tcBorders>
            <w:shd w:val="clear" w:color="auto" w:fill="auto"/>
            <w:vAlign w:val="center"/>
          </w:tcPr>
          <w:p w14:paraId="7A3F8CE7" w14:textId="77777777" w:rsidR="00B007E7" w:rsidRDefault="00683349">
            <w:pPr>
              <w:ind w:left="273"/>
              <w:jc w:val="both"/>
              <w:rPr>
                <w:rFonts w:eastAsia="Arial"/>
                <w:color w:val="000000"/>
                <w:sz w:val="24"/>
                <w:szCs w:val="24"/>
              </w:rPr>
            </w:pPr>
            <w:proofErr w:type="spellStart"/>
            <w:r>
              <w:rPr>
                <w:rFonts w:eastAsia="Arial"/>
                <w:color w:val="000000"/>
                <w:sz w:val="24"/>
                <w:szCs w:val="24"/>
              </w:rPr>
              <w:t>Среднепучинистые</w:t>
            </w:r>
            <w:proofErr w:type="spellEnd"/>
          </w:p>
        </w:tc>
      </w:tr>
      <w:tr w:rsidR="00B007E7" w14:paraId="094297D0" w14:textId="77777777">
        <w:trPr>
          <w:trHeight w:hRule="exact" w:val="1420"/>
        </w:trPr>
        <w:tc>
          <w:tcPr>
            <w:tcW w:w="1413" w:type="dxa"/>
            <w:tcBorders>
              <w:top w:val="single" w:sz="4" w:space="0" w:color="000000"/>
              <w:left w:val="single" w:sz="4" w:space="0" w:color="000000"/>
              <w:bottom w:val="single" w:sz="4" w:space="0" w:color="000000"/>
            </w:tcBorders>
            <w:shd w:val="clear" w:color="auto" w:fill="auto"/>
            <w:vAlign w:val="center"/>
          </w:tcPr>
          <w:p w14:paraId="6837FBD1"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3</w:t>
            </w:r>
          </w:p>
        </w:tc>
        <w:tc>
          <w:tcPr>
            <w:tcW w:w="5385" w:type="dxa"/>
            <w:tcBorders>
              <w:top w:val="single" w:sz="4" w:space="0" w:color="000000"/>
              <w:left w:val="single" w:sz="4" w:space="0" w:color="000000"/>
              <w:bottom w:val="single" w:sz="4" w:space="0" w:color="000000"/>
            </w:tcBorders>
            <w:shd w:val="clear" w:color="auto" w:fill="auto"/>
          </w:tcPr>
          <w:p w14:paraId="46C46302" w14:textId="77777777" w:rsidR="00B007E7" w:rsidRDefault="00683349">
            <w:pPr>
              <w:ind w:left="273" w:right="129"/>
              <w:jc w:val="both"/>
              <w:rPr>
                <w:rFonts w:eastAsia="Arial"/>
                <w:color w:val="000000"/>
                <w:sz w:val="24"/>
                <w:szCs w:val="24"/>
              </w:rPr>
            </w:pPr>
            <w:r>
              <w:rPr>
                <w:rFonts w:eastAsia="Arial"/>
                <w:color w:val="000000"/>
                <w:sz w:val="24"/>
                <w:szCs w:val="24"/>
              </w:rPr>
              <w:t xml:space="preserve">Мокрые участки – пониженные равнины, котловины, </w:t>
            </w:r>
            <w:proofErr w:type="spellStart"/>
            <w:r>
              <w:rPr>
                <w:rFonts w:eastAsia="Arial"/>
                <w:color w:val="000000"/>
                <w:sz w:val="24"/>
                <w:szCs w:val="24"/>
              </w:rPr>
              <w:t>межсклоновые</w:t>
            </w:r>
            <w:proofErr w:type="spellEnd"/>
            <w:r>
              <w:rPr>
                <w:rFonts w:eastAsia="Arial"/>
                <w:color w:val="000000"/>
                <w:sz w:val="24"/>
                <w:szCs w:val="24"/>
              </w:rPr>
              <w:t xml:space="preserve"> низины, заболоченные места.</w:t>
            </w:r>
          </w:p>
          <w:p w14:paraId="771714A5" w14:textId="77777777" w:rsidR="00B007E7" w:rsidRDefault="00683349">
            <w:pPr>
              <w:ind w:left="273" w:right="129"/>
              <w:jc w:val="both"/>
              <w:rPr>
                <w:rFonts w:eastAsia="Arial"/>
                <w:color w:val="000000"/>
                <w:sz w:val="24"/>
                <w:szCs w:val="24"/>
              </w:rPr>
            </w:pPr>
            <w:r>
              <w:rPr>
                <w:rFonts w:eastAsia="Arial"/>
                <w:color w:val="000000"/>
                <w:sz w:val="24"/>
                <w:szCs w:val="24"/>
              </w:rPr>
              <w:t xml:space="preserve">Грунты </w:t>
            </w:r>
            <w:proofErr w:type="spellStart"/>
            <w:r>
              <w:rPr>
                <w:rFonts w:eastAsia="Arial"/>
                <w:color w:val="000000"/>
                <w:sz w:val="24"/>
                <w:szCs w:val="24"/>
              </w:rPr>
              <w:t>водонасыщаются</w:t>
            </w:r>
            <w:proofErr w:type="spellEnd"/>
            <w:r>
              <w:rPr>
                <w:rFonts w:eastAsia="Arial"/>
                <w:color w:val="000000"/>
                <w:sz w:val="24"/>
                <w:szCs w:val="24"/>
              </w:rPr>
              <w:t xml:space="preserve"> за счёт атмосферных осадков и подземных вод, включая верховодку</w:t>
            </w:r>
          </w:p>
        </w:tc>
        <w:tc>
          <w:tcPr>
            <w:tcW w:w="2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04BD" w14:textId="77777777" w:rsidR="00B007E7" w:rsidRDefault="00683349">
            <w:pPr>
              <w:ind w:left="273"/>
              <w:jc w:val="both"/>
              <w:rPr>
                <w:rFonts w:eastAsia="Arial"/>
                <w:color w:val="000000"/>
                <w:sz w:val="24"/>
                <w:szCs w:val="24"/>
              </w:rPr>
            </w:pPr>
            <w:proofErr w:type="spellStart"/>
            <w:r>
              <w:rPr>
                <w:rFonts w:eastAsia="Arial"/>
                <w:color w:val="000000"/>
                <w:sz w:val="24"/>
                <w:szCs w:val="24"/>
              </w:rPr>
              <w:t>Сильнопучинистые</w:t>
            </w:r>
            <w:proofErr w:type="spellEnd"/>
          </w:p>
        </w:tc>
      </w:tr>
    </w:tbl>
    <w:p w14:paraId="5AC6AF2C"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При определении оптимального вида материалов, для устройства Основания под установку МОПС, следует составить инженерно-геологическую характеристику ЗУ для установки МОПС с целью установления принадлежности ЗУ для установки МОПС к районам:</w:t>
      </w:r>
    </w:p>
    <w:p w14:paraId="133B160F"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просадочных грунтов;</w:t>
      </w:r>
    </w:p>
    <w:p w14:paraId="5CCA069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 xml:space="preserve">распространения </w:t>
      </w:r>
      <w:proofErr w:type="spellStart"/>
      <w:r>
        <w:rPr>
          <w:sz w:val="28"/>
          <w:szCs w:val="28"/>
        </w:rPr>
        <w:t>пучинистых</w:t>
      </w:r>
      <w:proofErr w:type="spellEnd"/>
      <w:r>
        <w:rPr>
          <w:sz w:val="28"/>
          <w:szCs w:val="28"/>
        </w:rPr>
        <w:t xml:space="preserve"> грунтов;</w:t>
      </w:r>
    </w:p>
    <w:p w14:paraId="4D6B4065"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вечномерзлых (в том числе – оттаивающих) грунтов;</w:t>
      </w:r>
    </w:p>
    <w:p w14:paraId="26923A5C"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карстовой и карстово-суффозионной опасности;</w:t>
      </w:r>
    </w:p>
    <w:p w14:paraId="52D5A2D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сейсмическим районам.</w:t>
      </w:r>
    </w:p>
    <w:p w14:paraId="68D47CD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 целях получения сведений об инженерно-геологических условиях ЗУ для установки МОПС допускается использовать:</w:t>
      </w:r>
    </w:p>
    <w:p w14:paraId="3AC59460"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lastRenderedPageBreak/>
        <w:t>сведения архивных материалов инженерно-геологических изысканий, выполнявшихся для строительства других объектов в исследуемом районе;</w:t>
      </w:r>
    </w:p>
    <w:p w14:paraId="48DA0C07"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территориальных документов (карт, атласов, альбомов, и т.п.);</w:t>
      </w:r>
    </w:p>
    <w:p w14:paraId="700C4A9F"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2297AD0D"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Pr>
          <w:sz w:val="28"/>
          <w:szCs w:val="28"/>
        </w:rPr>
        <w:t>оврагообразования</w:t>
      </w:r>
      <w:proofErr w:type="spellEnd"/>
      <w:r>
        <w:rPr>
          <w:sz w:val="28"/>
          <w:szCs w:val="28"/>
        </w:rPr>
        <w:t>, карстовых провалов, суффозионных воронок и т.п.).</w:t>
      </w:r>
    </w:p>
    <w:p w14:paraId="2FD685C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13. Для этого следует выполнить откопку одного двух шурфов в непосредственной близости от места установки МОПС.</w:t>
      </w:r>
    </w:p>
    <w:p w14:paraId="53D78DD1" w14:textId="77777777" w:rsidR="00B007E7" w:rsidRDefault="00683349">
      <w:pPr>
        <w:tabs>
          <w:tab w:val="left" w:pos="1560"/>
        </w:tabs>
        <w:ind w:firstLine="709"/>
        <w:contextualSpacing/>
        <w:jc w:val="right"/>
        <w:rPr>
          <w:i/>
          <w:sz w:val="28"/>
          <w:szCs w:val="28"/>
          <w:lang w:eastAsia="ru-RU"/>
        </w:rPr>
      </w:pPr>
      <w:r>
        <w:rPr>
          <w:i/>
          <w:sz w:val="28"/>
          <w:szCs w:val="28"/>
          <w:lang w:eastAsia="ru-RU"/>
        </w:rPr>
        <w:t>Рисунок 13</w:t>
      </w:r>
    </w:p>
    <w:p w14:paraId="0F68794C" w14:textId="77777777" w:rsidR="00B007E7" w:rsidRDefault="00683349">
      <w:pPr>
        <w:shd w:val="clear" w:color="auto" w:fill="FFFFFF"/>
        <w:tabs>
          <w:tab w:val="left" w:pos="1560"/>
        </w:tabs>
        <w:ind w:firstLine="709"/>
        <w:contextualSpacing/>
        <w:jc w:val="right"/>
        <w:rPr>
          <w:i/>
          <w:sz w:val="28"/>
          <w:szCs w:val="28"/>
          <w:lang w:eastAsia="ru-RU"/>
        </w:rPr>
      </w:pPr>
      <w:r>
        <w:rPr>
          <w:i/>
          <w:sz w:val="28"/>
          <w:szCs w:val="28"/>
          <w:lang w:eastAsia="ru-RU"/>
        </w:rPr>
        <w:t>Визуальные признаки типов грунтов</w:t>
      </w:r>
    </w:p>
    <w:p w14:paraId="36022171" w14:textId="77777777" w:rsidR="00B007E7" w:rsidRDefault="00683349">
      <w:pPr>
        <w:shd w:val="clear" w:color="auto" w:fill="FFFFFF"/>
        <w:tabs>
          <w:tab w:val="left" w:pos="1560"/>
        </w:tabs>
        <w:ind w:firstLine="709"/>
        <w:contextualSpacing/>
        <w:jc w:val="center"/>
        <w:rPr>
          <w:sz w:val="28"/>
          <w:szCs w:val="28"/>
        </w:rPr>
      </w:pPr>
      <w:r>
        <w:rPr>
          <w:noProof/>
        </w:rPr>
        <w:drawing>
          <wp:inline distT="0" distB="0" distL="0" distR="0" wp14:anchorId="04FD5C37" wp14:editId="06C74FE6">
            <wp:extent cx="3666490" cy="4669790"/>
            <wp:effectExtent l="0" t="0" r="0" b="0"/>
            <wp:docPr id="13"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929"/>
                    <pic:cNvPicPr>
                      <a:picLocks noChangeAspect="1" noChangeArrowheads="1"/>
                    </pic:cNvPicPr>
                  </pic:nvPicPr>
                  <pic:blipFill>
                    <a:blip r:embed="rId21"/>
                    <a:stretch>
                      <a:fillRect/>
                    </a:stretch>
                  </pic:blipFill>
                  <pic:spPr bwMode="auto">
                    <a:xfrm>
                      <a:off x="0" y="0"/>
                      <a:ext cx="3666490" cy="4669790"/>
                    </a:xfrm>
                    <a:prstGeom prst="rect">
                      <a:avLst/>
                    </a:prstGeom>
                    <a:noFill/>
                  </pic:spPr>
                </pic:pic>
              </a:graphicData>
            </a:graphic>
          </wp:inline>
        </w:drawing>
      </w:r>
    </w:p>
    <w:p w14:paraId="0AC9B4CF"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w:t>
      </w:r>
      <w:r>
        <w:rPr>
          <w:sz w:val="28"/>
          <w:szCs w:val="28"/>
        </w:rPr>
        <w:lastRenderedPageBreak/>
        <w:t>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772A2AFC"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минимизации последствий ошибок в выборе вида материалов, для устройства Основания под установку МОПС, и их параметров рекомендуется принимать наиболее неблагоприятные грунтовые условия.</w:t>
      </w:r>
    </w:p>
    <w:p w14:paraId="27BFF1D2" w14:textId="77777777" w:rsidR="00B007E7" w:rsidRDefault="00683349">
      <w:pPr>
        <w:pStyle w:val="ac"/>
        <w:widowControl/>
        <w:numPr>
          <w:ilvl w:val="2"/>
          <w:numId w:val="19"/>
        </w:numPr>
        <w:shd w:val="clear" w:color="auto" w:fill="FFFFFF"/>
        <w:tabs>
          <w:tab w:val="left" w:pos="1560"/>
        </w:tabs>
        <w:ind w:left="0" w:firstLine="709"/>
        <w:contextualSpacing/>
        <w:rPr>
          <w:sz w:val="28"/>
          <w:szCs w:val="28"/>
        </w:rPr>
      </w:pPr>
      <w:r>
        <w:rPr>
          <w:sz w:val="28"/>
          <w:szCs w:val="28"/>
        </w:rPr>
        <w:t>При устройстве Основания под установку МОПС может использоваться один из вариантов:</w:t>
      </w:r>
    </w:p>
    <w:p w14:paraId="09ACCAE7"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дорожные плиты;</w:t>
      </w:r>
    </w:p>
    <w:p w14:paraId="44F0A994"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14:paraId="5FA66C4E"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железобетонные балки;</w:t>
      </w:r>
    </w:p>
    <w:p w14:paraId="0E95C880"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бетонные блоки;</w:t>
      </w:r>
    </w:p>
    <w:p w14:paraId="23399A03"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монолитная плита.</w:t>
      </w:r>
    </w:p>
    <w:p w14:paraId="73D631D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Минимальный размер точки опоры должен составлять (200 х 200 мм), а количество – не менее 8 единиц из расчета на один модуль.</w:t>
      </w:r>
    </w:p>
    <w:p w14:paraId="7B41F8C3"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rPr>
        <w:t xml:space="preserve">В местах опирания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антисептированной древесины или </w:t>
      </w:r>
      <w:proofErr w:type="spellStart"/>
      <w:r>
        <w:rPr>
          <w:sz w:val="28"/>
          <w:szCs w:val="28"/>
        </w:rPr>
        <w:t>бакелизированной</w:t>
      </w:r>
      <w:proofErr w:type="spellEnd"/>
      <w:r>
        <w:rPr>
          <w:sz w:val="28"/>
          <w:szCs w:val="28"/>
        </w:rPr>
        <w:t xml:space="preserve"> фанеры).</w:t>
      </w:r>
    </w:p>
    <w:p w14:paraId="2CF148F4" w14:textId="77777777" w:rsidR="00B007E7" w:rsidRDefault="00B007E7">
      <w:pPr>
        <w:widowControl/>
        <w:tabs>
          <w:tab w:val="left" w:pos="1701"/>
        </w:tabs>
        <w:ind w:left="709"/>
        <w:contextualSpacing/>
        <w:jc w:val="both"/>
        <w:rPr>
          <w:sz w:val="28"/>
          <w:szCs w:val="28"/>
          <w:lang w:eastAsia="ru-RU"/>
        </w:rPr>
      </w:pPr>
    </w:p>
    <w:p w14:paraId="3F8872B6" w14:textId="77777777" w:rsidR="00B007E7" w:rsidRDefault="00683349">
      <w:pPr>
        <w:tabs>
          <w:tab w:val="left" w:pos="1701"/>
        </w:tabs>
        <w:ind w:left="1420"/>
        <w:contextualSpacing/>
        <w:jc w:val="both"/>
        <w:rPr>
          <w:i/>
          <w:sz w:val="28"/>
          <w:szCs w:val="28"/>
          <w:lang w:eastAsia="ru-RU"/>
        </w:rPr>
      </w:pPr>
      <w:r>
        <w:rPr>
          <w:i/>
          <w:sz w:val="28"/>
          <w:szCs w:val="28"/>
          <w:lang w:eastAsia="ru-RU"/>
        </w:rPr>
        <w:t xml:space="preserve">Рекомендуемые варианты к устройству </w:t>
      </w:r>
      <w:proofErr w:type="spellStart"/>
      <w:r>
        <w:rPr>
          <w:i/>
          <w:sz w:val="28"/>
          <w:szCs w:val="28"/>
          <w:lang w:eastAsia="ru-RU"/>
        </w:rPr>
        <w:t>Основанияи</w:t>
      </w:r>
      <w:proofErr w:type="spellEnd"/>
    </w:p>
    <w:p w14:paraId="70A58130" w14:textId="77777777" w:rsidR="00B007E7" w:rsidRDefault="00B007E7">
      <w:pPr>
        <w:pStyle w:val="ac"/>
        <w:shd w:val="clear" w:color="auto" w:fill="FFFFFF"/>
        <w:ind w:left="1095"/>
        <w:rPr>
          <w:i/>
          <w:sz w:val="16"/>
          <w:szCs w:val="16"/>
        </w:rPr>
      </w:pPr>
    </w:p>
    <w:tbl>
      <w:tblPr>
        <w:tblW w:w="9344" w:type="dxa"/>
        <w:tblLayout w:type="fixed"/>
        <w:tblLook w:val="04A0" w:firstRow="1" w:lastRow="0" w:firstColumn="1" w:lastColumn="0" w:noHBand="0" w:noVBand="1"/>
      </w:tblPr>
      <w:tblGrid>
        <w:gridCol w:w="2830"/>
        <w:gridCol w:w="3402"/>
        <w:gridCol w:w="3112"/>
      </w:tblGrid>
      <w:tr w:rsidR="00B007E7" w14:paraId="5ED35468" w14:textId="77777777">
        <w:trPr>
          <w:trHeight w:val="283"/>
        </w:trPr>
        <w:tc>
          <w:tcPr>
            <w:tcW w:w="2830" w:type="dxa"/>
            <w:tcBorders>
              <w:top w:val="single" w:sz="4" w:space="0" w:color="000000"/>
              <w:left w:val="single" w:sz="4" w:space="0" w:color="000000"/>
              <w:bottom w:val="single" w:sz="4" w:space="0" w:color="000000"/>
              <w:right w:val="single" w:sz="4" w:space="0" w:color="000000"/>
            </w:tcBorders>
          </w:tcPr>
          <w:p w14:paraId="1859FCCF" w14:textId="77777777" w:rsidR="00B007E7" w:rsidRDefault="00683349">
            <w:pPr>
              <w:jc w:val="center"/>
              <w:rPr>
                <w:b/>
                <w:sz w:val="24"/>
                <w:szCs w:val="24"/>
                <w:lang w:eastAsia="ru-RU"/>
              </w:rPr>
            </w:pPr>
            <w:r>
              <w:rPr>
                <w:b/>
                <w:sz w:val="24"/>
                <w:szCs w:val="24"/>
                <w:lang w:eastAsia="ru-RU"/>
              </w:rPr>
              <w:t>на основе дорожных плит</w:t>
            </w:r>
          </w:p>
          <w:p w14:paraId="4F445A1B" w14:textId="77777777" w:rsidR="00B007E7" w:rsidRDefault="00683349">
            <w:pPr>
              <w:jc w:val="center"/>
              <w:rPr>
                <w:i/>
                <w:sz w:val="24"/>
                <w:szCs w:val="24"/>
                <w:lang w:eastAsia="ru-RU"/>
              </w:rPr>
            </w:pPr>
            <w:r>
              <w:rPr>
                <w:i/>
                <w:sz w:val="24"/>
                <w:szCs w:val="24"/>
                <w:lang w:eastAsia="ru-RU"/>
              </w:rPr>
              <w:t>Рисунок 13</w:t>
            </w:r>
          </w:p>
        </w:tc>
        <w:tc>
          <w:tcPr>
            <w:tcW w:w="3402" w:type="dxa"/>
            <w:tcBorders>
              <w:top w:val="single" w:sz="4" w:space="0" w:color="000000"/>
              <w:left w:val="single" w:sz="4" w:space="0" w:color="000000"/>
              <w:bottom w:val="single" w:sz="4" w:space="0" w:color="000000"/>
              <w:right w:val="single" w:sz="4" w:space="0" w:color="000000"/>
            </w:tcBorders>
          </w:tcPr>
          <w:p w14:paraId="0C418D89" w14:textId="77777777" w:rsidR="00B007E7" w:rsidRDefault="00683349">
            <w:pPr>
              <w:jc w:val="center"/>
              <w:rPr>
                <w:b/>
                <w:sz w:val="24"/>
                <w:szCs w:val="24"/>
                <w:lang w:eastAsia="ru-RU"/>
              </w:rPr>
            </w:pPr>
            <w:r>
              <w:rPr>
                <w:b/>
                <w:sz w:val="24"/>
                <w:szCs w:val="24"/>
                <w:lang w:eastAsia="ru-RU"/>
              </w:rPr>
              <w:t>на основе железобетонных балок</w:t>
            </w:r>
          </w:p>
          <w:p w14:paraId="49DF7E6F" w14:textId="77777777" w:rsidR="00B007E7" w:rsidRDefault="00683349">
            <w:pPr>
              <w:jc w:val="center"/>
              <w:rPr>
                <w:b/>
                <w:sz w:val="24"/>
                <w:szCs w:val="24"/>
                <w:lang w:eastAsia="ru-RU"/>
              </w:rPr>
            </w:pPr>
            <w:r>
              <w:rPr>
                <w:i/>
                <w:sz w:val="24"/>
                <w:szCs w:val="24"/>
                <w:lang w:eastAsia="ru-RU"/>
              </w:rPr>
              <w:t>Рисунок 14</w:t>
            </w:r>
          </w:p>
        </w:tc>
        <w:tc>
          <w:tcPr>
            <w:tcW w:w="3112" w:type="dxa"/>
            <w:tcBorders>
              <w:top w:val="single" w:sz="4" w:space="0" w:color="000000"/>
              <w:left w:val="single" w:sz="4" w:space="0" w:color="000000"/>
              <w:bottom w:val="single" w:sz="4" w:space="0" w:color="000000"/>
              <w:right w:val="single" w:sz="4" w:space="0" w:color="000000"/>
            </w:tcBorders>
          </w:tcPr>
          <w:p w14:paraId="1E0254F9" w14:textId="77777777" w:rsidR="00B007E7" w:rsidRDefault="00683349">
            <w:pPr>
              <w:jc w:val="center"/>
              <w:rPr>
                <w:b/>
                <w:sz w:val="24"/>
                <w:szCs w:val="24"/>
                <w:lang w:eastAsia="ru-RU"/>
              </w:rPr>
            </w:pPr>
            <w:r>
              <w:rPr>
                <w:b/>
                <w:sz w:val="24"/>
                <w:szCs w:val="24"/>
                <w:lang w:eastAsia="ru-RU"/>
              </w:rPr>
              <w:t>на основе бетонных блоков</w:t>
            </w:r>
          </w:p>
          <w:p w14:paraId="5A829678" w14:textId="77777777" w:rsidR="00B007E7" w:rsidRDefault="00683349">
            <w:pPr>
              <w:jc w:val="center"/>
              <w:rPr>
                <w:b/>
                <w:sz w:val="24"/>
                <w:szCs w:val="24"/>
                <w:lang w:eastAsia="ru-RU"/>
              </w:rPr>
            </w:pPr>
            <w:r>
              <w:rPr>
                <w:i/>
                <w:sz w:val="24"/>
                <w:szCs w:val="24"/>
                <w:lang w:eastAsia="ru-RU"/>
              </w:rPr>
              <w:t>Рисунок 15</w:t>
            </w:r>
          </w:p>
        </w:tc>
      </w:tr>
      <w:tr w:rsidR="00B007E7" w14:paraId="74FDC4D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6C59F950" w14:textId="77777777" w:rsidR="00B007E7" w:rsidRDefault="00683349">
            <w:pPr>
              <w:jc w:val="both"/>
              <w:rPr>
                <w:b/>
                <w:sz w:val="21"/>
                <w:szCs w:val="21"/>
                <w:lang w:eastAsia="ru-RU"/>
              </w:rPr>
            </w:pPr>
            <w:r>
              <w:rPr>
                <w:noProof/>
              </w:rPr>
              <w:drawing>
                <wp:inline distT="0" distB="0" distL="0" distR="0" wp14:anchorId="2750F194" wp14:editId="67508CD7">
                  <wp:extent cx="1657985" cy="1392555"/>
                  <wp:effectExtent l="0" t="0" r="0" b="0"/>
                  <wp:docPr id="14" name="Рисунок 4"/>
                  <wp:cNvGraphicFramePr/>
                  <a:graphic xmlns:a="http://schemas.openxmlformats.org/drawingml/2006/main">
                    <a:graphicData uri="http://schemas.openxmlformats.org/drawingml/2006/picture">
                      <pic:pic xmlns:pic="http://schemas.openxmlformats.org/drawingml/2006/picture">
                        <pic:nvPicPr>
                          <pic:cNvPr id="15" name="Рисунок 4"/>
                          <pic:cNvPicPr/>
                        </pic:nvPicPr>
                        <pic:blipFill>
                          <a:blip r:embed="rId22"/>
                          <a:stretch/>
                        </pic:blipFill>
                        <pic:spPr>
                          <a:xfrm>
                            <a:off x="0" y="0"/>
                            <a:ext cx="1658160" cy="1392480"/>
                          </a:xfrm>
                          <a:prstGeom prst="rect">
                            <a:avLst/>
                          </a:prstGeom>
                          <a:noFill/>
                          <a:ln w="0">
                            <a:noFill/>
                          </a:ln>
                          <a:effectLst>
                            <a:softEdge rad="112320"/>
                          </a:effectLst>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2BE629B" w14:textId="77777777" w:rsidR="00B007E7" w:rsidRDefault="00683349">
            <w:pPr>
              <w:jc w:val="center"/>
              <w:rPr>
                <w:b/>
                <w:sz w:val="21"/>
                <w:szCs w:val="21"/>
                <w:lang w:eastAsia="ru-RU"/>
              </w:rPr>
            </w:pPr>
            <w:r>
              <w:rPr>
                <w:noProof/>
              </w:rPr>
              <w:drawing>
                <wp:inline distT="0" distB="0" distL="0" distR="0" wp14:anchorId="1837F165" wp14:editId="353468A3">
                  <wp:extent cx="1962785" cy="1365250"/>
                  <wp:effectExtent l="0" t="0" r="0" b="6350"/>
                  <wp:docPr id="16" name="Рисунок 3" descr="http://kontarex.ru/assets/images/60/113879.jpg"/>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a:blip r:embed="rId23"/>
                          <a:stretch/>
                        </pic:blipFill>
                        <pic:spPr>
                          <a:xfrm>
                            <a:off x="0" y="0"/>
                            <a:ext cx="1962720" cy="1365120"/>
                          </a:xfrm>
                          <a:prstGeom prst="rect">
                            <a:avLst/>
                          </a:prstGeom>
                          <a:noFill/>
                          <a:ln w="0">
                            <a:noFill/>
                          </a:ln>
                          <a:effectLst>
                            <a:softEdge rad="112320"/>
                          </a:effectLst>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6CD9A78D" w14:textId="77777777" w:rsidR="00B007E7" w:rsidRDefault="00683349">
            <w:pPr>
              <w:jc w:val="center"/>
              <w:rPr>
                <w:b/>
                <w:sz w:val="21"/>
                <w:szCs w:val="21"/>
                <w:lang w:eastAsia="ru-RU"/>
              </w:rPr>
            </w:pPr>
            <w:r>
              <w:rPr>
                <w:noProof/>
              </w:rPr>
              <w:drawing>
                <wp:inline distT="0" distB="0" distL="0" distR="0" wp14:anchorId="369F10DA" wp14:editId="0F565AA8">
                  <wp:extent cx="1853565" cy="1392555"/>
                  <wp:effectExtent l="0" t="0" r="0" b="0"/>
                  <wp:docPr id="18" name="Рисунок 7"/>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a:srcRect l="10523" t="15405" r="31979" b="10413"/>
                          <a:stretch/>
                        </pic:blipFill>
                        <pic:spPr>
                          <a:xfrm>
                            <a:off x="0" y="0"/>
                            <a:ext cx="1853640" cy="1392480"/>
                          </a:xfrm>
                          <a:prstGeom prst="rect">
                            <a:avLst/>
                          </a:prstGeom>
                          <a:noFill/>
                          <a:ln w="0">
                            <a:noFill/>
                          </a:ln>
                          <a:effectLst>
                            <a:softEdge rad="112320"/>
                          </a:effectLst>
                        </pic:spPr>
                      </pic:pic>
                    </a:graphicData>
                  </a:graphic>
                </wp:inline>
              </w:drawing>
            </w:r>
          </w:p>
        </w:tc>
      </w:tr>
      <w:tr w:rsidR="00B007E7" w14:paraId="35978051" w14:textId="77777777">
        <w:trPr>
          <w:trHeight w:val="619"/>
        </w:trPr>
        <w:tc>
          <w:tcPr>
            <w:tcW w:w="9344" w:type="dxa"/>
            <w:gridSpan w:val="3"/>
            <w:tcBorders>
              <w:top w:val="single" w:sz="4" w:space="0" w:color="000000"/>
              <w:left w:val="single" w:sz="4" w:space="0" w:color="000000"/>
              <w:bottom w:val="single" w:sz="4" w:space="0" w:color="000000"/>
              <w:right w:val="single" w:sz="4" w:space="0" w:color="000000"/>
            </w:tcBorders>
            <w:vAlign w:val="center"/>
          </w:tcPr>
          <w:p w14:paraId="4675F07B" w14:textId="77777777" w:rsidR="00B007E7" w:rsidRDefault="00683349">
            <w:pPr>
              <w:jc w:val="center"/>
              <w:rPr>
                <w:b/>
                <w:sz w:val="24"/>
                <w:szCs w:val="24"/>
                <w:lang w:eastAsia="ru-RU"/>
              </w:rPr>
            </w:pPr>
            <w:r>
              <w:rPr>
                <w:b/>
                <w:sz w:val="24"/>
                <w:szCs w:val="24"/>
                <w:lang w:eastAsia="ru-RU"/>
              </w:rPr>
              <w:t>на основе винтовых свай</w:t>
            </w:r>
          </w:p>
        </w:tc>
      </w:tr>
      <w:tr w:rsidR="00B007E7" w14:paraId="67931C78" w14:textId="77777777">
        <w:trPr>
          <w:trHeight w:val="454"/>
        </w:trPr>
        <w:tc>
          <w:tcPr>
            <w:tcW w:w="2830" w:type="dxa"/>
            <w:tcBorders>
              <w:top w:val="single" w:sz="4" w:space="0" w:color="000000"/>
              <w:left w:val="single" w:sz="4" w:space="0" w:color="000000"/>
              <w:bottom w:val="single" w:sz="4" w:space="0" w:color="000000"/>
              <w:right w:val="single" w:sz="4" w:space="0" w:color="000000"/>
            </w:tcBorders>
            <w:vAlign w:val="center"/>
          </w:tcPr>
          <w:p w14:paraId="102270E8" w14:textId="77777777" w:rsidR="00B007E7" w:rsidRDefault="00683349">
            <w:pPr>
              <w:jc w:val="center"/>
              <w:rPr>
                <w:lang w:eastAsia="ru-RU"/>
              </w:rPr>
            </w:pPr>
            <w:r>
              <w:rPr>
                <w:i/>
                <w:sz w:val="24"/>
                <w:szCs w:val="24"/>
                <w:lang w:eastAsia="ru-RU"/>
              </w:rPr>
              <w:t>Рисунок 16</w:t>
            </w:r>
          </w:p>
        </w:tc>
        <w:tc>
          <w:tcPr>
            <w:tcW w:w="3402" w:type="dxa"/>
            <w:tcBorders>
              <w:top w:val="single" w:sz="4" w:space="0" w:color="000000"/>
              <w:left w:val="single" w:sz="4" w:space="0" w:color="000000"/>
              <w:bottom w:val="single" w:sz="4" w:space="0" w:color="000000"/>
              <w:right w:val="single" w:sz="4" w:space="0" w:color="000000"/>
            </w:tcBorders>
            <w:vAlign w:val="center"/>
          </w:tcPr>
          <w:p w14:paraId="145220B7" w14:textId="77777777" w:rsidR="00B007E7" w:rsidRDefault="00683349">
            <w:pPr>
              <w:jc w:val="center"/>
              <w:rPr>
                <w:lang w:eastAsia="ru-RU"/>
              </w:rPr>
            </w:pPr>
            <w:r>
              <w:rPr>
                <w:i/>
                <w:sz w:val="24"/>
                <w:szCs w:val="24"/>
                <w:lang w:eastAsia="ru-RU"/>
              </w:rPr>
              <w:t>Рисунок 17</w:t>
            </w:r>
          </w:p>
        </w:tc>
        <w:tc>
          <w:tcPr>
            <w:tcW w:w="3112" w:type="dxa"/>
            <w:tcBorders>
              <w:top w:val="single" w:sz="4" w:space="0" w:color="000000"/>
              <w:left w:val="single" w:sz="4" w:space="0" w:color="000000"/>
              <w:bottom w:val="single" w:sz="4" w:space="0" w:color="000000"/>
              <w:right w:val="single" w:sz="4" w:space="0" w:color="000000"/>
            </w:tcBorders>
            <w:vAlign w:val="center"/>
          </w:tcPr>
          <w:p w14:paraId="2DBDDB4E" w14:textId="77777777" w:rsidR="00B007E7" w:rsidRDefault="00683349">
            <w:pPr>
              <w:jc w:val="center"/>
              <w:rPr>
                <w:lang w:eastAsia="ru-RU"/>
              </w:rPr>
            </w:pPr>
            <w:r>
              <w:rPr>
                <w:i/>
                <w:sz w:val="24"/>
                <w:szCs w:val="24"/>
                <w:lang w:eastAsia="ru-RU"/>
              </w:rPr>
              <w:t>Рисунок 18</w:t>
            </w:r>
          </w:p>
        </w:tc>
      </w:tr>
      <w:tr w:rsidR="00B007E7" w14:paraId="7651FBA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11B81F55" w14:textId="77777777" w:rsidR="00B007E7" w:rsidRDefault="00683349">
            <w:pPr>
              <w:jc w:val="center"/>
              <w:rPr>
                <w:sz w:val="21"/>
                <w:szCs w:val="21"/>
                <w:lang w:eastAsia="ru-RU"/>
              </w:rPr>
            </w:pPr>
            <w:r>
              <w:rPr>
                <w:noProof/>
              </w:rPr>
              <w:drawing>
                <wp:inline distT="0" distB="0" distL="0" distR="0" wp14:anchorId="7EE0A23D" wp14:editId="0ABCFBBE">
                  <wp:extent cx="1483995" cy="1236345"/>
                  <wp:effectExtent l="0" t="0" r="0" b="0"/>
                  <wp:docPr id="20"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 descr="Фундамент под Модульные здания - Завод модульных зданий «ТБС»"/>
                          <pic:cNvPicPr>
                            <a:picLocks noChangeAspect="1" noChangeArrowheads="1"/>
                          </pic:cNvPicPr>
                        </pic:nvPicPr>
                        <pic:blipFill>
                          <a:blip r:embed="rId25"/>
                          <a:stretch>
                            <a:fillRect/>
                          </a:stretch>
                        </pic:blipFill>
                        <pic:spPr bwMode="auto">
                          <a:xfrm>
                            <a:off x="0" y="0"/>
                            <a:ext cx="1483995" cy="1236345"/>
                          </a:xfrm>
                          <a:prstGeom prst="rect">
                            <a:avLst/>
                          </a:prstGeom>
                          <a:noFill/>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F96BD65" w14:textId="77777777" w:rsidR="00B007E7" w:rsidRDefault="00683349">
            <w:pPr>
              <w:jc w:val="center"/>
              <w:rPr>
                <w:sz w:val="21"/>
                <w:szCs w:val="21"/>
                <w:lang w:eastAsia="ru-RU"/>
              </w:rPr>
            </w:pPr>
            <w:r>
              <w:rPr>
                <w:noProof/>
              </w:rPr>
              <w:drawing>
                <wp:inline distT="0" distB="0" distL="0" distR="0" wp14:anchorId="0F126BFD" wp14:editId="50C572B8">
                  <wp:extent cx="1996440" cy="522605"/>
                  <wp:effectExtent l="0" t="0" r="0" b="0"/>
                  <wp:docPr id="21"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8" descr="Купить фундамент на винтовых сваях под ключ в СПб и Ленобласти"/>
                          <pic:cNvPicPr>
                            <a:picLocks noChangeAspect="1" noChangeArrowheads="1"/>
                          </pic:cNvPicPr>
                        </pic:nvPicPr>
                        <pic:blipFill>
                          <a:blip r:embed="rId26"/>
                          <a:stretch>
                            <a:fillRect/>
                          </a:stretch>
                        </pic:blipFill>
                        <pic:spPr bwMode="auto">
                          <a:xfrm>
                            <a:off x="0" y="0"/>
                            <a:ext cx="1996440" cy="522605"/>
                          </a:xfrm>
                          <a:prstGeom prst="rect">
                            <a:avLst/>
                          </a:prstGeom>
                          <a:noFill/>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34ECAA67" w14:textId="77777777" w:rsidR="00B007E7" w:rsidRDefault="00683349">
            <w:pPr>
              <w:jc w:val="center"/>
              <w:rPr>
                <w:b/>
                <w:sz w:val="21"/>
                <w:szCs w:val="21"/>
                <w:lang w:eastAsia="ru-RU"/>
              </w:rPr>
            </w:pPr>
            <w:r>
              <w:rPr>
                <w:noProof/>
              </w:rPr>
              <w:drawing>
                <wp:inline distT="0" distB="0" distL="0" distR="0" wp14:anchorId="41CEE452" wp14:editId="3919F1B6">
                  <wp:extent cx="1771015" cy="985520"/>
                  <wp:effectExtent l="0" t="0" r="0" b="0"/>
                  <wp:docPr id="22"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9" descr="Винтовые сваи Боровичи | Производство и установка заборов"/>
                          <pic:cNvPicPr>
                            <a:picLocks noChangeAspect="1" noChangeArrowheads="1"/>
                          </pic:cNvPicPr>
                        </pic:nvPicPr>
                        <pic:blipFill>
                          <a:blip r:embed="rId27"/>
                          <a:stretch>
                            <a:fillRect/>
                          </a:stretch>
                        </pic:blipFill>
                        <pic:spPr bwMode="auto">
                          <a:xfrm>
                            <a:off x="0" y="0"/>
                            <a:ext cx="1771015" cy="985520"/>
                          </a:xfrm>
                          <a:prstGeom prst="rect">
                            <a:avLst/>
                          </a:prstGeom>
                          <a:noFill/>
                        </pic:spPr>
                      </pic:pic>
                    </a:graphicData>
                  </a:graphic>
                </wp:inline>
              </w:drawing>
            </w:r>
          </w:p>
        </w:tc>
      </w:tr>
    </w:tbl>
    <w:p w14:paraId="4230CF8C" w14:textId="77777777" w:rsidR="00B007E7" w:rsidRDefault="00683349">
      <w:pPr>
        <w:pStyle w:val="ac"/>
        <w:widowControl/>
        <w:numPr>
          <w:ilvl w:val="1"/>
          <w:numId w:val="19"/>
        </w:numPr>
        <w:tabs>
          <w:tab w:val="left" w:pos="1701"/>
        </w:tabs>
        <w:ind w:left="0" w:firstLine="709"/>
        <w:contextualSpacing/>
        <w:rPr>
          <w:sz w:val="28"/>
          <w:szCs w:val="28"/>
        </w:rPr>
      </w:pPr>
      <w:r>
        <w:br w:type="column"/>
      </w:r>
      <w:r>
        <w:rPr>
          <w:sz w:val="28"/>
          <w:szCs w:val="28"/>
        </w:rPr>
        <w:lastRenderedPageBreak/>
        <w:t>Требования к наружному оформлению МОПС.</w:t>
      </w:r>
    </w:p>
    <w:p w14:paraId="65971496" w14:textId="77777777" w:rsidR="00B007E7" w:rsidRDefault="00683349">
      <w:pPr>
        <w:pStyle w:val="ac"/>
        <w:tabs>
          <w:tab w:val="left" w:pos="1560"/>
        </w:tabs>
        <w:ind w:left="0" w:firstLine="709"/>
        <w:contextualSpacing/>
        <w:rPr>
          <w:sz w:val="28"/>
          <w:szCs w:val="28"/>
        </w:rPr>
      </w:pPr>
      <w:r>
        <w:rPr>
          <w:sz w:val="28"/>
          <w:szCs w:val="28"/>
        </w:rPr>
        <w:t>В границах ЗУ, на котором будет размещено МОПС, необходимо в соответствии с Альбомом чертежей (Приложение № 1) выполнить:</w:t>
      </w:r>
    </w:p>
    <w:p w14:paraId="6FFD9974"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мощение части территории (покрытия Тип 1, Тип 2, Тип 3);</w:t>
      </w:r>
    </w:p>
    <w:p w14:paraId="6EF4E49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укладку бордюрного камня;</w:t>
      </w:r>
    </w:p>
    <w:p w14:paraId="43F31D0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устройство водоотводных лотков;</w:t>
      </w:r>
    </w:p>
    <w:p w14:paraId="60AE303F" w14:textId="5D47DE43"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 xml:space="preserve">устройство </w:t>
      </w:r>
      <w:proofErr w:type="spellStart"/>
      <w:r>
        <w:rPr>
          <w:sz w:val="28"/>
          <w:szCs w:val="28"/>
          <w:lang w:eastAsia="ru-RU"/>
        </w:rPr>
        <w:t>колесоотбоя</w:t>
      </w:r>
      <w:proofErr w:type="spellEnd"/>
      <w:r>
        <w:rPr>
          <w:sz w:val="28"/>
          <w:szCs w:val="28"/>
          <w:lang w:eastAsia="ru-RU"/>
        </w:rPr>
        <w:t>;</w:t>
      </w:r>
    </w:p>
    <w:p w14:paraId="32D0661F" w14:textId="06401497" w:rsidR="00B72728" w:rsidRPr="00B72728" w:rsidRDefault="00683349" w:rsidP="00B72728">
      <w:pPr>
        <w:widowControl/>
        <w:numPr>
          <w:ilvl w:val="0"/>
          <w:numId w:val="45"/>
        </w:numPr>
        <w:tabs>
          <w:tab w:val="left" w:pos="993"/>
        </w:tabs>
        <w:ind w:left="0" w:firstLine="709"/>
        <w:contextualSpacing/>
        <w:jc w:val="both"/>
        <w:rPr>
          <w:sz w:val="28"/>
          <w:szCs w:val="28"/>
          <w:lang w:eastAsia="ru-RU"/>
        </w:rPr>
      </w:pPr>
      <w:r w:rsidRPr="00B72728">
        <w:rPr>
          <w:sz w:val="28"/>
          <w:szCs w:val="28"/>
          <w:lang w:eastAsia="ru-RU"/>
        </w:rPr>
        <w:t>установку мусорной урны у клиентского (главного) входа. Урна устанавливается на металлическую планку, прикручивается к основанию.</w:t>
      </w:r>
    </w:p>
    <w:p w14:paraId="56E858A8" w14:textId="77777777" w:rsidR="00B72728" w:rsidRDefault="00B72728">
      <w:pPr>
        <w:ind w:firstLine="709"/>
        <w:contextualSpacing/>
        <w:jc w:val="right"/>
        <w:rPr>
          <w:i/>
          <w:sz w:val="28"/>
          <w:szCs w:val="28"/>
        </w:rPr>
      </w:pPr>
    </w:p>
    <w:p w14:paraId="15570D64" w14:textId="63628DD7" w:rsidR="00B007E7" w:rsidRDefault="00683349">
      <w:pPr>
        <w:ind w:firstLine="709"/>
        <w:contextualSpacing/>
        <w:jc w:val="right"/>
        <w:rPr>
          <w:i/>
          <w:sz w:val="28"/>
          <w:szCs w:val="28"/>
        </w:rPr>
      </w:pPr>
      <w:r>
        <w:rPr>
          <w:i/>
          <w:sz w:val="28"/>
          <w:szCs w:val="28"/>
        </w:rPr>
        <w:t>Таблица 12</w:t>
      </w:r>
    </w:p>
    <w:tbl>
      <w:tblPr>
        <w:tblW w:w="9214" w:type="dxa"/>
        <w:tblInd w:w="279" w:type="dxa"/>
        <w:tblLayout w:type="fixed"/>
        <w:tblLook w:val="04A0" w:firstRow="1" w:lastRow="0" w:firstColumn="1" w:lastColumn="0" w:noHBand="0" w:noVBand="1"/>
      </w:tblPr>
      <w:tblGrid>
        <w:gridCol w:w="4394"/>
        <w:gridCol w:w="4820"/>
      </w:tblGrid>
      <w:tr w:rsidR="00B007E7" w14:paraId="536FED00" w14:textId="77777777">
        <w:trPr>
          <w:trHeight w:val="396"/>
        </w:trPr>
        <w:tc>
          <w:tcPr>
            <w:tcW w:w="4394" w:type="dxa"/>
            <w:tcBorders>
              <w:top w:val="single" w:sz="8" w:space="0" w:color="000000"/>
              <w:left w:val="single" w:sz="4" w:space="0" w:color="000000"/>
              <w:bottom w:val="single" w:sz="8" w:space="0" w:color="000000"/>
              <w:right w:val="single" w:sz="8" w:space="0" w:color="000000"/>
            </w:tcBorders>
          </w:tcPr>
          <w:p w14:paraId="47A9626F" w14:textId="77777777" w:rsidR="00B007E7" w:rsidRDefault="00683349">
            <w:pPr>
              <w:ind w:firstLine="709"/>
              <w:contextualSpacing/>
              <w:jc w:val="both"/>
              <w:rPr>
                <w:color w:val="000000"/>
              </w:rPr>
            </w:pPr>
            <w:r>
              <w:rPr>
                <w:color w:val="000000"/>
              </w:rPr>
              <w:t>Габаритные размеры изделия:</w:t>
            </w:r>
          </w:p>
          <w:p w14:paraId="48322380" w14:textId="77777777" w:rsidR="00B007E7" w:rsidRDefault="00683349">
            <w:pPr>
              <w:ind w:firstLine="709"/>
              <w:contextualSpacing/>
              <w:jc w:val="both"/>
              <w:rPr>
                <w:color w:val="000000"/>
              </w:rPr>
            </w:pPr>
            <w:r>
              <w:rPr>
                <w:color w:val="000000"/>
              </w:rPr>
              <w:t>Длина – 320 мм;</w:t>
            </w:r>
          </w:p>
          <w:p w14:paraId="4688C3E9" w14:textId="77777777" w:rsidR="00B007E7" w:rsidRDefault="00683349">
            <w:pPr>
              <w:ind w:firstLine="709"/>
              <w:contextualSpacing/>
              <w:jc w:val="both"/>
              <w:rPr>
                <w:color w:val="000000"/>
              </w:rPr>
            </w:pPr>
            <w:r>
              <w:rPr>
                <w:color w:val="000000"/>
              </w:rPr>
              <w:t>Ширина – 320 мм;</w:t>
            </w:r>
          </w:p>
          <w:p w14:paraId="07D09664" w14:textId="77777777" w:rsidR="00B007E7" w:rsidRDefault="00683349">
            <w:pPr>
              <w:ind w:firstLine="709"/>
              <w:contextualSpacing/>
              <w:jc w:val="both"/>
            </w:pPr>
            <w:r>
              <w:rPr>
                <w:color w:val="000000"/>
              </w:rPr>
              <w:t>Высота – 500 мм.</w:t>
            </w:r>
          </w:p>
        </w:tc>
        <w:tc>
          <w:tcPr>
            <w:tcW w:w="4819" w:type="dxa"/>
            <w:tcBorders>
              <w:top w:val="single" w:sz="8" w:space="0" w:color="000000"/>
              <w:bottom w:val="single" w:sz="8" w:space="0" w:color="000000"/>
              <w:right w:val="single" w:sz="8" w:space="0" w:color="000000"/>
            </w:tcBorders>
          </w:tcPr>
          <w:p w14:paraId="68263E83"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Объем – 50 л.</w:t>
            </w:r>
          </w:p>
          <w:p w14:paraId="1E390CAC"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Вес (кг) – 7 кг.</w:t>
            </w:r>
          </w:p>
          <w:p w14:paraId="0DA7D73D"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Материал – холоднокатаная листовая сталь.</w:t>
            </w:r>
          </w:p>
          <w:p w14:paraId="7AF8EDD6"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Покрытие – полимерно-порошковое.</w:t>
            </w:r>
          </w:p>
          <w:p w14:paraId="3AC9312A"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Цвет – оттенки серого.</w:t>
            </w:r>
          </w:p>
        </w:tc>
      </w:tr>
    </w:tbl>
    <w:p w14:paraId="07E4038D" w14:textId="77777777" w:rsidR="00B007E7" w:rsidRDefault="00683349">
      <w:pPr>
        <w:tabs>
          <w:tab w:val="left" w:pos="993"/>
        </w:tabs>
        <w:ind w:firstLine="709"/>
        <w:contextualSpacing/>
        <w:jc w:val="both"/>
        <w:rPr>
          <w:sz w:val="28"/>
          <w:szCs w:val="28"/>
          <w:lang w:eastAsia="ru-RU"/>
        </w:rPr>
      </w:pPr>
      <w:r>
        <w:rPr>
          <w:sz w:val="28"/>
          <w:szCs w:val="28"/>
          <w:lang w:eastAsia="ru-RU"/>
        </w:rPr>
        <w:t>При устройстве основания для покрытия Тип 3 следует учитывать нагрузку от малотоннажного автотранспорта.</w:t>
      </w:r>
    </w:p>
    <w:p w14:paraId="5168F6F0" w14:textId="77777777" w:rsidR="00B007E7" w:rsidRDefault="00683349">
      <w:pPr>
        <w:tabs>
          <w:tab w:val="left" w:pos="1560"/>
        </w:tabs>
        <w:ind w:firstLine="709"/>
        <w:contextualSpacing/>
        <w:jc w:val="both"/>
        <w:rPr>
          <w:sz w:val="28"/>
          <w:szCs w:val="28"/>
        </w:rPr>
      </w:pPr>
      <w:r>
        <w:rPr>
          <w:sz w:val="28"/>
          <w:szCs w:val="28"/>
          <w:lang w:eastAsia="ru-RU"/>
        </w:rPr>
        <w:t>При организации вертикальной планировки ЗУ следует предусмотреть отведение воды с пути клиентов (посетителей) и с площадки для автотранспорта.</w:t>
      </w:r>
    </w:p>
    <w:p w14:paraId="42D6304D" w14:textId="77777777" w:rsidR="00B007E7" w:rsidRDefault="00683349">
      <w:pPr>
        <w:pStyle w:val="ac"/>
        <w:widowControl/>
        <w:numPr>
          <w:ilvl w:val="1"/>
          <w:numId w:val="19"/>
        </w:numPr>
        <w:tabs>
          <w:tab w:val="left" w:pos="1560"/>
        </w:tabs>
        <w:ind w:left="0" w:firstLine="709"/>
        <w:contextualSpacing/>
        <w:rPr>
          <w:sz w:val="28"/>
          <w:szCs w:val="28"/>
        </w:rPr>
      </w:pPr>
      <w:r>
        <w:rPr>
          <w:sz w:val="28"/>
          <w:szCs w:val="28"/>
        </w:rPr>
        <w:t>Требование к инженерному обеспечению МОПС:</w:t>
      </w:r>
    </w:p>
    <w:p w14:paraId="2E07CF05"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14:paraId="7C9DAC82"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sz w:val="28"/>
          <w:szCs w:val="28"/>
          <w:lang w:eastAsia="ru-RU"/>
        </w:rPr>
        <w:t>устройство скважины в границах ЗУ, на котором размещается МОПС, с устройством наружного водопровода и ввода в МОПС,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w:t>
      </w:r>
    </w:p>
    <w:p w14:paraId="47EFF22F"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установку локальных (автономных) очистных сооружений на удалении не менее 5 м от МОПС, с устройством самотечной канализации 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w:t>
      </w:r>
    </w:p>
    <w:p w14:paraId="5B2AD1C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32.13330.2018 «Свод правил. Канализация. Наружные сети и сооружения»;</w:t>
      </w:r>
    </w:p>
    <w:p w14:paraId="14BDF3C5"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СанПиН 2.2.1/2.1.1.1200-03 «Санитарно-защитные зоны и санитарная классификация предприятий, сооружений и иных объектов»;</w:t>
      </w:r>
    </w:p>
    <w:p w14:paraId="563D7C7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30.13330.2020 «Свод правил. СНиП 2.04.01-85 Внутренний водопровод и канализация зданий»;</w:t>
      </w:r>
    </w:p>
    <w:p w14:paraId="0FDBFDE1"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lastRenderedPageBreak/>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05A759C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Локальные (автономные) очистные сооружения: септик фабричного изготовления без откачки, энергонезависимый, двух- или </w:t>
      </w:r>
      <w:proofErr w:type="spellStart"/>
      <w:r>
        <w:rPr>
          <w:sz w:val="28"/>
          <w:szCs w:val="28"/>
        </w:rPr>
        <w:t>трехъемкостной</w:t>
      </w:r>
      <w:proofErr w:type="spellEnd"/>
      <w:r>
        <w:rPr>
          <w:sz w:val="28"/>
          <w:szCs w:val="28"/>
        </w:rPr>
        <w:t>,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002B4A16" w14:textId="77777777" w:rsidR="00B007E7" w:rsidRDefault="00683349">
      <w:pPr>
        <w:spacing w:before="120" w:after="120"/>
        <w:jc w:val="right"/>
        <w:rPr>
          <w:bCs/>
          <w:i/>
          <w:sz w:val="28"/>
          <w:szCs w:val="28"/>
          <w:lang w:eastAsia="ru-RU"/>
        </w:rPr>
      </w:pPr>
      <w:r>
        <w:rPr>
          <w:bCs/>
          <w:i/>
          <w:sz w:val="28"/>
          <w:szCs w:val="28"/>
          <w:lang w:eastAsia="ru-RU"/>
        </w:rPr>
        <w:t>Таблица 13</w:t>
      </w:r>
    </w:p>
    <w:tbl>
      <w:tblPr>
        <w:tblW w:w="9805" w:type="dxa"/>
        <w:tblInd w:w="-5" w:type="dxa"/>
        <w:tblLayout w:type="fixed"/>
        <w:tblCellMar>
          <w:top w:w="85" w:type="dxa"/>
          <w:bottom w:w="85" w:type="dxa"/>
        </w:tblCellMar>
        <w:tblLook w:val="04A0" w:firstRow="1" w:lastRow="0" w:firstColumn="1" w:lastColumn="0" w:noHBand="0" w:noVBand="1"/>
      </w:tblPr>
      <w:tblGrid>
        <w:gridCol w:w="529"/>
        <w:gridCol w:w="2617"/>
        <w:gridCol w:w="1913"/>
        <w:gridCol w:w="1867"/>
        <w:gridCol w:w="1723"/>
        <w:gridCol w:w="1156"/>
      </w:tblGrid>
      <w:tr w:rsidR="00B007E7" w14:paraId="04A9B896" w14:textId="77777777">
        <w:trPr>
          <w:trHeight w:val="253"/>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C5E2F8" w14:textId="77777777" w:rsidR="00B007E7" w:rsidRDefault="00B007E7">
            <w:pPr>
              <w:jc w:val="center"/>
            </w:pPr>
          </w:p>
          <w:p w14:paraId="1DA107AF" w14:textId="77777777" w:rsidR="00B007E7" w:rsidRDefault="00683349">
            <w:pPr>
              <w:jc w:val="center"/>
            </w:pPr>
            <w:r>
              <w:rPr>
                <w:szCs w:val="24"/>
              </w:rPr>
              <w:t>№ п/п</w:t>
            </w:r>
          </w:p>
        </w:tc>
        <w:tc>
          <w:tcPr>
            <w:tcW w:w="26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B08046" w14:textId="77777777" w:rsidR="00B007E7" w:rsidRDefault="00683349">
            <w:pPr>
              <w:jc w:val="center"/>
              <w:rPr>
                <w:szCs w:val="24"/>
              </w:rPr>
            </w:pPr>
            <w:r>
              <w:rPr>
                <w:szCs w:val="24"/>
              </w:rPr>
              <w:t>Наименование, адрес Объекта</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35D639" w14:textId="77777777" w:rsidR="00B007E7" w:rsidRDefault="00683349">
            <w:pPr>
              <w:jc w:val="center"/>
              <w:rPr>
                <w:szCs w:val="24"/>
              </w:rPr>
            </w:pPr>
            <w:r>
              <w:rPr>
                <w:szCs w:val="24"/>
              </w:rPr>
              <w:t>Толщина утеплителя наружной (ограждающей) стены, мм</w:t>
            </w:r>
          </w:p>
        </w:tc>
        <w:tc>
          <w:tcPr>
            <w:tcW w:w="4746" w:type="dxa"/>
            <w:gridSpan w:val="3"/>
            <w:tcBorders>
              <w:top w:val="single" w:sz="4" w:space="0" w:color="000000"/>
              <w:left w:val="single" w:sz="4" w:space="0" w:color="000000"/>
              <w:bottom w:val="single" w:sz="4" w:space="0" w:color="000000"/>
              <w:right w:val="single" w:sz="4" w:space="0" w:color="000000"/>
            </w:tcBorders>
            <w:shd w:val="clear" w:color="auto" w:fill="auto"/>
          </w:tcPr>
          <w:p w14:paraId="6F68058C" w14:textId="77777777" w:rsidR="00B007E7" w:rsidRDefault="00683349">
            <w:pPr>
              <w:jc w:val="center"/>
              <w:rPr>
                <w:szCs w:val="24"/>
              </w:rPr>
            </w:pPr>
            <w:r>
              <w:rPr>
                <w:szCs w:val="24"/>
              </w:rPr>
              <w:t>Приемники сточных вод и источники водоснабжения</w:t>
            </w:r>
          </w:p>
        </w:tc>
      </w:tr>
      <w:tr w:rsidR="00B007E7" w14:paraId="098DF9E3" w14:textId="77777777">
        <w:trPr>
          <w:trHeight w:val="1016"/>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AF52E" w14:textId="77777777" w:rsidR="00B007E7" w:rsidRDefault="00B007E7">
            <w:pPr>
              <w:jc w:val="center"/>
            </w:pPr>
          </w:p>
        </w:tc>
        <w:tc>
          <w:tcPr>
            <w:tcW w:w="2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CE9BB" w14:textId="77777777" w:rsidR="00B007E7" w:rsidRDefault="00B007E7">
            <w:pPr>
              <w:jc w:val="center"/>
              <w:rPr>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FAD3D" w14:textId="77777777" w:rsidR="00B007E7" w:rsidRDefault="00B007E7">
            <w:pPr>
              <w:jc w:val="center"/>
              <w:rPr>
                <w:szCs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1205ABD8" w14:textId="77777777" w:rsidR="00B007E7" w:rsidRDefault="00683349">
            <w:pPr>
              <w:jc w:val="center"/>
              <w:rPr>
                <w:szCs w:val="24"/>
              </w:rPr>
            </w:pPr>
            <w:r>
              <w:rPr>
                <w:szCs w:val="24"/>
              </w:rPr>
              <w:t>Септик</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E9E3729" w14:textId="77777777" w:rsidR="00B007E7" w:rsidRDefault="00683349">
            <w:pPr>
              <w:jc w:val="center"/>
              <w:rPr>
                <w:szCs w:val="24"/>
              </w:rPr>
            </w:pPr>
            <w:r>
              <w:rPr>
                <w:szCs w:val="24"/>
              </w:rPr>
              <w:t>Пластиковая накопительная емкость</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16B71ADB" w14:textId="77777777" w:rsidR="00B007E7" w:rsidRDefault="00683349">
            <w:pPr>
              <w:jc w:val="center"/>
              <w:rPr>
                <w:szCs w:val="24"/>
              </w:rPr>
            </w:pPr>
            <w:r>
              <w:rPr>
                <w:szCs w:val="24"/>
              </w:rPr>
              <w:t>Скважина</w:t>
            </w:r>
          </w:p>
        </w:tc>
      </w:tr>
      <w:tr w:rsidR="00B007E7" w14:paraId="50470046" w14:textId="77777777">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6B82107" w14:textId="77777777" w:rsidR="00B007E7" w:rsidRDefault="00683349">
            <w:pPr>
              <w:jc w:val="both"/>
            </w:pPr>
            <w:r>
              <w:t>1.</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14:paraId="00D7DFCA" w14:textId="7345CCFB" w:rsidR="00B007E7" w:rsidRDefault="00683349">
            <w:pPr>
              <w:jc w:val="both"/>
              <w:rPr>
                <w:szCs w:val="24"/>
              </w:rPr>
            </w:pPr>
            <w:r>
              <w:t>МОПС01П</w:t>
            </w:r>
            <w:r w:rsidR="008E10E7">
              <w:t>1</w:t>
            </w:r>
            <w:r w:rsidR="008E10E7">
              <w:br/>
            </w:r>
            <w:r>
              <w:t xml:space="preserve"> (S = 25,4 м2) Российская Федерация, Ставропольский край, </w:t>
            </w:r>
            <w:r w:rsidR="008E10E7">
              <w:t xml:space="preserve">Изобильненский </w:t>
            </w:r>
            <w:r>
              <w:t xml:space="preserve">муниципальный округ, </w:t>
            </w:r>
            <w:r w:rsidR="00CD1AD3">
              <w:br/>
            </w:r>
            <w:r w:rsidR="008E10E7">
              <w:t>п</w:t>
            </w:r>
            <w:r>
              <w:t>. П</w:t>
            </w:r>
            <w:r w:rsidR="008E10E7">
              <w:t>ередовой</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4B0FE7A" w14:textId="77777777" w:rsidR="00B007E7" w:rsidRDefault="00683349">
            <w:pPr>
              <w:jc w:val="both"/>
              <w:rPr>
                <w:szCs w:val="24"/>
              </w:rPr>
            </w:pPr>
            <w:r>
              <w:rPr>
                <w:szCs w:val="24"/>
              </w:rPr>
              <w:t>150 мм</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451F9412" w14:textId="77777777" w:rsidR="00B007E7" w:rsidRDefault="00683349">
            <w:pPr>
              <w:jc w:val="both"/>
              <w:rPr>
                <w:szCs w:val="24"/>
              </w:rPr>
            </w:pPr>
            <w:r>
              <w:rPr>
                <w:bCs/>
              </w:rPr>
              <w:t>септик накопительного типа (герметичный)</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7803E65" w14:textId="77777777" w:rsidR="00B007E7" w:rsidRDefault="00683349">
            <w:pPr>
              <w:jc w:val="both"/>
              <w:rPr>
                <w:szCs w:val="24"/>
              </w:rPr>
            </w:pPr>
            <w:r>
              <w:rPr>
                <w:szCs w:val="24"/>
              </w:rPr>
              <w:t>Да</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3DE689F3" w14:textId="77777777" w:rsidR="00B007E7" w:rsidRDefault="00683349">
            <w:pPr>
              <w:jc w:val="both"/>
              <w:rPr>
                <w:szCs w:val="24"/>
              </w:rPr>
            </w:pPr>
            <w:r>
              <w:rPr>
                <w:szCs w:val="24"/>
              </w:rPr>
              <w:t>Да</w:t>
            </w:r>
          </w:p>
        </w:tc>
      </w:tr>
    </w:tbl>
    <w:p w14:paraId="4EE264D5"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охраны труда.</w:t>
      </w:r>
    </w:p>
    <w:p w14:paraId="5E430C54" w14:textId="77777777" w:rsidR="00B007E7" w:rsidRDefault="00683349">
      <w:pPr>
        <w:tabs>
          <w:tab w:val="left" w:pos="567"/>
        </w:tabs>
        <w:ind w:firstLine="709"/>
        <w:contextualSpacing/>
        <w:jc w:val="both"/>
        <w:rPr>
          <w:bCs/>
          <w:sz w:val="28"/>
          <w:szCs w:val="28"/>
          <w:lang w:eastAsia="ru-RU"/>
        </w:rPr>
      </w:pPr>
      <w:r>
        <w:rPr>
          <w:bCs/>
          <w:sz w:val="28"/>
          <w:szCs w:val="28"/>
          <w:lang w:eastAsia="ru-RU"/>
        </w:rPr>
        <w:t>Рабочие места оператора и почтальона должны соответствовать действующему законодательству Российской Федерации в области охраны труда.</w:t>
      </w:r>
    </w:p>
    <w:p w14:paraId="4D3CE14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к используемым материалам.</w:t>
      </w:r>
    </w:p>
    <w:p w14:paraId="339A8CA6"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B1296D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материалы имеют маркировку, соответствующую требованиям технических условий их производителей. Поставщик осуществляет входной контроль покупных материалов.</w:t>
      </w:r>
    </w:p>
    <w:p w14:paraId="2330B9F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w:t>
      </w:r>
      <w:r>
        <w:rPr>
          <w:sz w:val="28"/>
          <w:szCs w:val="28"/>
          <w:lang w:eastAsia="x-none"/>
        </w:rPr>
        <w:t xml:space="preserve"> </w:t>
      </w:r>
      <w:r>
        <w:rPr>
          <w:sz w:val="28"/>
          <w:szCs w:val="28"/>
        </w:rPr>
        <w:t>пожарной безопасности» (Федеральный закон от 22.07.2008 № 123-ФЗ, СП 1.13130.2020 «Системы противопожарной защиты. Эвакуационные пути и выходы», для класса функциональной пожарной опасности МОПС Ф3.5).</w:t>
      </w:r>
    </w:p>
    <w:p w14:paraId="1F5A79F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lastRenderedPageBreak/>
        <w:t xml:space="preserve">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w:t>
      </w:r>
      <w:r>
        <w:rPr>
          <w:sz w:val="28"/>
          <w:szCs w:val="28"/>
        </w:rPr>
        <w:br/>
        <w:t>в соответствии с ГОСТ 24297-2013 «Межгосударственный стандарт. Верификация закупленной продукции. Организация проведения и методы контроля».</w:t>
      </w:r>
    </w:p>
    <w:p w14:paraId="6D04E425"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изделия должны соответствовать сопроводительной документации.</w:t>
      </w:r>
    </w:p>
    <w:p w14:paraId="6FB1583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превышении указанного в документации срока хранения материалы должны пройти перепроверку перед изготовлением Товара.</w:t>
      </w:r>
    </w:p>
    <w:p w14:paraId="01927B6C"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Внешние габариты адаптировать к конкретному типу и размеру МОПС.</w:t>
      </w:r>
    </w:p>
    <w:p w14:paraId="6B95835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 xml:space="preserve">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 </w:t>
      </w:r>
    </w:p>
    <w:p w14:paraId="61DBDD9E" w14:textId="77777777" w:rsidR="00B007E7" w:rsidRDefault="00B007E7">
      <w:pPr>
        <w:widowControl/>
        <w:tabs>
          <w:tab w:val="left" w:pos="1418"/>
        </w:tabs>
        <w:ind w:left="709"/>
        <w:contextualSpacing/>
        <w:jc w:val="both"/>
        <w:rPr>
          <w:sz w:val="28"/>
          <w:szCs w:val="28"/>
        </w:rPr>
      </w:pPr>
    </w:p>
    <w:p w14:paraId="4AD1F34E" w14:textId="77777777" w:rsidR="00B007E7" w:rsidRDefault="00683349">
      <w:pPr>
        <w:widowControl/>
        <w:numPr>
          <w:ilvl w:val="0"/>
          <w:numId w:val="29"/>
        </w:numPr>
        <w:tabs>
          <w:tab w:val="left" w:pos="1134"/>
        </w:tabs>
        <w:ind w:left="0" w:firstLine="709"/>
        <w:contextualSpacing/>
        <w:jc w:val="both"/>
        <w:rPr>
          <w:b/>
          <w:bCs/>
          <w:iCs/>
          <w:sz w:val="28"/>
          <w:szCs w:val="28"/>
        </w:rPr>
      </w:pPr>
      <w:bookmarkStart w:id="11" w:name="_Hlk134203022"/>
      <w:r>
        <w:rPr>
          <w:b/>
          <w:bCs/>
          <w:iCs/>
          <w:sz w:val="28"/>
          <w:szCs w:val="28"/>
        </w:rPr>
        <w:t>Визуализация экстерьера и интерьера МОПС.</w:t>
      </w:r>
      <w:bookmarkEnd w:id="11"/>
    </w:p>
    <w:p w14:paraId="736FC94E" w14:textId="77777777" w:rsidR="00B007E7" w:rsidRDefault="00683349">
      <w:pPr>
        <w:pStyle w:val="ac"/>
        <w:ind w:left="0" w:firstLine="709"/>
        <w:contextualSpacing/>
        <w:rPr>
          <w:bCs/>
          <w:sz w:val="28"/>
          <w:szCs w:val="28"/>
        </w:rPr>
      </w:pPr>
      <w:r>
        <w:rPr>
          <w:bCs/>
          <w:sz w:val="28"/>
          <w:szCs w:val="28"/>
        </w:rPr>
        <w:t>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228AAA9A" w14:textId="77777777" w:rsidR="00B007E7" w:rsidRDefault="00B007E7">
      <w:pPr>
        <w:pStyle w:val="ac"/>
        <w:ind w:left="0" w:firstLine="709"/>
        <w:contextualSpacing/>
        <w:rPr>
          <w:bCs/>
        </w:rPr>
      </w:pPr>
    </w:p>
    <w:p w14:paraId="3CBF93C3" w14:textId="77777777" w:rsidR="00B007E7" w:rsidRDefault="00683349">
      <w:pPr>
        <w:pStyle w:val="17"/>
        <w:keepNext/>
        <w:keepLines/>
        <w:widowControl/>
        <w:numPr>
          <w:ilvl w:val="1"/>
          <w:numId w:val="30"/>
        </w:numPr>
        <w:ind w:left="0" w:firstLine="709"/>
        <w:contextualSpacing/>
        <w:jc w:val="both"/>
        <w:rPr>
          <w:i w:val="0"/>
          <w:u w:val="none"/>
        </w:rPr>
      </w:pPr>
      <w:r>
        <w:rPr>
          <w:i w:val="0"/>
          <w:u w:val="none"/>
        </w:rPr>
        <w:t>Визуализация экстерьера МОПС без тамбура</w:t>
      </w:r>
    </w:p>
    <w:p w14:paraId="1C947410" w14:textId="77777777" w:rsidR="00B007E7" w:rsidRDefault="00B007E7">
      <w:pPr>
        <w:pStyle w:val="17"/>
        <w:keepNext/>
        <w:keepLines/>
        <w:widowControl/>
        <w:ind w:left="709"/>
        <w:contextualSpacing/>
        <w:jc w:val="both"/>
        <w:rPr>
          <w:i w:val="0"/>
          <w:u w:val="none"/>
        </w:rPr>
      </w:pPr>
    </w:p>
    <w:p w14:paraId="06354396" w14:textId="77777777" w:rsidR="00B007E7" w:rsidRDefault="00683349">
      <w:pPr>
        <w:pStyle w:val="aff5"/>
        <w:spacing w:before="107"/>
        <w:ind w:left="0"/>
        <w:jc w:val="center"/>
        <w:rPr>
          <w:sz w:val="20"/>
          <w:lang w:eastAsia="ru-RU"/>
        </w:rPr>
      </w:pPr>
      <w:r>
        <w:rPr>
          <w:noProof/>
        </w:rPr>
        <w:drawing>
          <wp:inline distT="0" distB="0" distL="0" distR="0" wp14:anchorId="335A9761" wp14:editId="356E29EC">
            <wp:extent cx="5837555" cy="1927860"/>
            <wp:effectExtent l="0" t="0" r="0" b="0"/>
            <wp:docPr id="23" name="Image 60" descr="C:\Users\Vladimir.Fiterman\Desktop\Модули\ТТ 19.11.2024\Актуальные чертежи\плоская кровля\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60" descr="C:\Users\Vladimir.Fiterman\Desktop\Модули\ТТ 19.11.2024\Актуальные чертежи\плоская кровля\металл\1-новая вывеска.jpg"/>
                    <pic:cNvPicPr>
                      <a:picLocks noChangeAspect="1" noChangeArrowheads="1"/>
                    </pic:cNvPicPr>
                  </pic:nvPicPr>
                  <pic:blipFill>
                    <a:blip r:embed="rId28"/>
                    <a:stretch>
                      <a:fillRect/>
                    </a:stretch>
                  </pic:blipFill>
                  <pic:spPr bwMode="auto">
                    <a:xfrm>
                      <a:off x="0" y="0"/>
                      <a:ext cx="5837555" cy="1927860"/>
                    </a:xfrm>
                    <a:prstGeom prst="rect">
                      <a:avLst/>
                    </a:prstGeom>
                    <a:noFill/>
                  </pic:spPr>
                </pic:pic>
              </a:graphicData>
            </a:graphic>
          </wp:inline>
        </w:drawing>
      </w:r>
    </w:p>
    <w:p w14:paraId="446E86B1" w14:textId="77777777" w:rsidR="00B007E7" w:rsidRDefault="00B007E7">
      <w:pPr>
        <w:pStyle w:val="aff5"/>
        <w:spacing w:before="107"/>
        <w:ind w:left="0"/>
        <w:jc w:val="center"/>
        <w:rPr>
          <w:sz w:val="20"/>
          <w:lang w:eastAsia="ru-RU"/>
        </w:rPr>
      </w:pPr>
    </w:p>
    <w:p w14:paraId="5F320CCA" w14:textId="77777777" w:rsidR="00B007E7" w:rsidRDefault="00B007E7">
      <w:pPr>
        <w:pStyle w:val="aff5"/>
        <w:spacing w:before="107"/>
        <w:ind w:left="0"/>
        <w:jc w:val="center"/>
        <w:rPr>
          <w:sz w:val="20"/>
          <w:lang w:eastAsia="ru-RU"/>
        </w:rPr>
      </w:pPr>
    </w:p>
    <w:p w14:paraId="1E218F15" w14:textId="77777777" w:rsidR="00B007E7" w:rsidRDefault="00683349">
      <w:pPr>
        <w:pStyle w:val="aff5"/>
        <w:spacing w:before="107"/>
        <w:ind w:left="0"/>
        <w:jc w:val="center"/>
        <w:rPr>
          <w:sz w:val="20"/>
          <w:lang w:eastAsia="ru-RU"/>
        </w:rPr>
      </w:pPr>
      <w:r>
        <w:rPr>
          <w:noProof/>
        </w:rPr>
        <w:lastRenderedPageBreak/>
        <w:drawing>
          <wp:inline distT="0" distB="0" distL="0" distR="0" wp14:anchorId="5E4B19B9" wp14:editId="0226C9FE">
            <wp:extent cx="5639435" cy="2424430"/>
            <wp:effectExtent l="0" t="0" r="0" b="0"/>
            <wp:docPr id="24" name="Image 61" descr="C:\Users\Vladimir.Fiterman\Desktop\Модули\ТТ 19.11.2024\Актуальные чертежи\плоская кровля\металл\4-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61" descr="C:\Users\Vladimir.Fiterman\Desktop\Модули\ТТ 19.11.2024\Актуальные чертежи\плоская кровля\металл\4-новая вывеска.jpg"/>
                    <pic:cNvPicPr>
                      <a:picLocks noChangeAspect="1" noChangeArrowheads="1"/>
                    </pic:cNvPicPr>
                  </pic:nvPicPr>
                  <pic:blipFill>
                    <a:blip r:embed="rId29"/>
                    <a:stretch>
                      <a:fillRect/>
                    </a:stretch>
                  </pic:blipFill>
                  <pic:spPr bwMode="auto">
                    <a:xfrm>
                      <a:off x="0" y="0"/>
                      <a:ext cx="5639435" cy="2424430"/>
                    </a:xfrm>
                    <a:prstGeom prst="rect">
                      <a:avLst/>
                    </a:prstGeom>
                    <a:noFill/>
                  </pic:spPr>
                </pic:pic>
              </a:graphicData>
            </a:graphic>
          </wp:inline>
        </w:drawing>
      </w:r>
    </w:p>
    <w:p w14:paraId="087AC91C" w14:textId="77777777" w:rsidR="00B007E7" w:rsidRDefault="00683349">
      <w:pPr>
        <w:pStyle w:val="aff5"/>
        <w:spacing w:before="107"/>
        <w:ind w:left="0"/>
        <w:jc w:val="center"/>
        <w:rPr>
          <w:sz w:val="20"/>
          <w:lang w:eastAsia="ru-RU"/>
        </w:rPr>
      </w:pPr>
      <w:r>
        <w:rPr>
          <w:noProof/>
        </w:rPr>
        <w:drawing>
          <wp:inline distT="0" distB="0" distL="0" distR="0" wp14:anchorId="251FCB73" wp14:editId="4FCCBAC5">
            <wp:extent cx="4923155" cy="2250440"/>
            <wp:effectExtent l="0" t="0" r="0" b="0"/>
            <wp:docPr id="2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62"/>
                    <pic:cNvPicPr>
                      <a:picLocks noChangeAspect="1" noChangeArrowheads="1"/>
                    </pic:cNvPicPr>
                  </pic:nvPicPr>
                  <pic:blipFill>
                    <a:blip r:embed="rId30"/>
                    <a:srcRect t="7393" b="55438"/>
                    <a:stretch>
                      <a:fillRect/>
                    </a:stretch>
                  </pic:blipFill>
                  <pic:spPr bwMode="auto">
                    <a:xfrm>
                      <a:off x="0" y="0"/>
                      <a:ext cx="4923155" cy="2250440"/>
                    </a:xfrm>
                    <a:prstGeom prst="rect">
                      <a:avLst/>
                    </a:prstGeom>
                    <a:noFill/>
                  </pic:spPr>
                </pic:pic>
              </a:graphicData>
            </a:graphic>
          </wp:inline>
        </w:drawing>
      </w:r>
    </w:p>
    <w:p w14:paraId="6981FEA7" w14:textId="77777777" w:rsidR="00B007E7" w:rsidRDefault="00683349">
      <w:pPr>
        <w:pStyle w:val="aff5"/>
        <w:spacing w:before="191"/>
        <w:ind w:left="0"/>
        <w:rPr>
          <w:sz w:val="20"/>
        </w:rPr>
      </w:pPr>
      <w:r>
        <w:rPr>
          <w:noProof/>
        </w:rPr>
        <w:drawing>
          <wp:inline distT="0" distB="0" distL="0" distR="0" wp14:anchorId="7C25E6B0" wp14:editId="550FE6F2">
            <wp:extent cx="5868670" cy="2715260"/>
            <wp:effectExtent l="0" t="0" r="0" b="0"/>
            <wp:docPr id="2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
                    <pic:cNvPicPr>
                      <a:picLocks noChangeAspect="1" noChangeArrowheads="1"/>
                    </pic:cNvPicPr>
                  </pic:nvPicPr>
                  <pic:blipFill>
                    <a:blip r:embed="rId30"/>
                    <a:srcRect t="57549" b="3883"/>
                    <a:stretch>
                      <a:fillRect/>
                    </a:stretch>
                  </pic:blipFill>
                  <pic:spPr bwMode="auto">
                    <a:xfrm>
                      <a:off x="0" y="0"/>
                      <a:ext cx="5868670" cy="2715260"/>
                    </a:xfrm>
                    <a:prstGeom prst="rect">
                      <a:avLst/>
                    </a:prstGeom>
                    <a:noFill/>
                  </pic:spPr>
                </pic:pic>
              </a:graphicData>
            </a:graphic>
          </wp:inline>
        </w:drawing>
      </w:r>
    </w:p>
    <w:p w14:paraId="3B133172" w14:textId="77777777" w:rsidR="00B007E7" w:rsidRDefault="00683349">
      <w:pPr>
        <w:pStyle w:val="aff5"/>
        <w:ind w:left="233"/>
        <w:rPr>
          <w:sz w:val="20"/>
        </w:rPr>
      </w:pPr>
      <w:r>
        <w:rPr>
          <w:noProof/>
        </w:rPr>
        <w:lastRenderedPageBreak/>
        <w:drawing>
          <wp:inline distT="0" distB="0" distL="0" distR="0" wp14:anchorId="5E1BB93D" wp14:editId="689E4581">
            <wp:extent cx="5549265" cy="3080385"/>
            <wp:effectExtent l="0" t="0" r="0" b="0"/>
            <wp:docPr id="27" name="Image 63" descr="C:\Users\Vladimir.Fiterman\Desktop\Модули\ТТ 19.11.2024\Актуальные чертежи\двускатная кровля\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63" descr="C:\Users\Vladimir.Fiterman\Desktop\Модули\ТТ 19.11.2024\Актуальные чертежи\двускатная кровля\металл\1.jpg"/>
                    <pic:cNvPicPr>
                      <a:picLocks noChangeAspect="1" noChangeArrowheads="1"/>
                    </pic:cNvPicPr>
                  </pic:nvPicPr>
                  <pic:blipFill>
                    <a:blip r:embed="rId31"/>
                    <a:stretch>
                      <a:fillRect/>
                    </a:stretch>
                  </pic:blipFill>
                  <pic:spPr bwMode="auto">
                    <a:xfrm>
                      <a:off x="0" y="0"/>
                      <a:ext cx="5549265" cy="3080385"/>
                    </a:xfrm>
                    <a:prstGeom prst="rect">
                      <a:avLst/>
                    </a:prstGeom>
                    <a:noFill/>
                  </pic:spPr>
                </pic:pic>
              </a:graphicData>
            </a:graphic>
          </wp:inline>
        </w:drawing>
      </w:r>
    </w:p>
    <w:p w14:paraId="6A5CC804" w14:textId="77777777" w:rsidR="00B007E7" w:rsidRDefault="00B007E7">
      <w:pPr>
        <w:pStyle w:val="aff5"/>
        <w:ind w:left="0"/>
        <w:rPr>
          <w:b/>
          <w:sz w:val="20"/>
        </w:rPr>
      </w:pPr>
    </w:p>
    <w:p w14:paraId="047226FC" w14:textId="77777777" w:rsidR="00B007E7" w:rsidRDefault="00B007E7">
      <w:pPr>
        <w:pStyle w:val="aff5"/>
        <w:spacing w:before="111"/>
        <w:ind w:left="0"/>
        <w:rPr>
          <w:b/>
          <w:sz w:val="20"/>
        </w:rPr>
      </w:pPr>
    </w:p>
    <w:p w14:paraId="2A4E49BF" w14:textId="77777777" w:rsidR="00B007E7" w:rsidRDefault="00683349">
      <w:pPr>
        <w:pStyle w:val="aff5"/>
        <w:spacing w:before="111"/>
        <w:ind w:left="0"/>
        <w:rPr>
          <w:b/>
          <w:sz w:val="20"/>
        </w:rPr>
      </w:pPr>
      <w:r>
        <w:rPr>
          <w:noProof/>
        </w:rPr>
        <w:drawing>
          <wp:inline distT="0" distB="0" distL="0" distR="0" wp14:anchorId="1ADD58BB" wp14:editId="38A1C2DE">
            <wp:extent cx="5607685" cy="2162810"/>
            <wp:effectExtent l="0" t="0" r="0" b="0"/>
            <wp:docPr id="28" name="Image 64" descr="C:\Users\Vladimir.Fiterman\Desktop\Модули\ТТ 19.11.2024\Актуальные чертежи\двускатная кровля\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64" descr="C:\Users\Vladimir.Fiterman\Desktop\Модули\ТТ 19.11.2024\Актуальные чертежи\двускатная кровля\металл\2.jpg"/>
                    <pic:cNvPicPr>
                      <a:picLocks noChangeAspect="1" noChangeArrowheads="1"/>
                    </pic:cNvPicPr>
                  </pic:nvPicPr>
                  <pic:blipFill>
                    <a:blip r:embed="rId32"/>
                    <a:stretch>
                      <a:fillRect/>
                    </a:stretch>
                  </pic:blipFill>
                  <pic:spPr bwMode="auto">
                    <a:xfrm>
                      <a:off x="0" y="0"/>
                      <a:ext cx="5607685" cy="2162810"/>
                    </a:xfrm>
                    <a:prstGeom prst="rect">
                      <a:avLst/>
                    </a:prstGeom>
                    <a:noFill/>
                  </pic:spPr>
                </pic:pic>
              </a:graphicData>
            </a:graphic>
          </wp:inline>
        </w:drawing>
      </w:r>
    </w:p>
    <w:p w14:paraId="186FE0B5" w14:textId="77777777" w:rsidR="00B007E7" w:rsidRDefault="00B007E7">
      <w:pPr>
        <w:pStyle w:val="aff5"/>
        <w:spacing w:before="111"/>
        <w:ind w:left="0"/>
        <w:rPr>
          <w:b/>
          <w:sz w:val="20"/>
        </w:rPr>
      </w:pPr>
    </w:p>
    <w:p w14:paraId="170C3BB3" w14:textId="77777777" w:rsidR="00B007E7" w:rsidRDefault="00B007E7">
      <w:pPr>
        <w:pStyle w:val="aff5"/>
        <w:spacing w:before="3"/>
        <w:ind w:left="0"/>
        <w:rPr>
          <w:b/>
          <w:sz w:val="7"/>
        </w:rPr>
      </w:pPr>
    </w:p>
    <w:p w14:paraId="4B5B017E" w14:textId="77777777" w:rsidR="00B007E7" w:rsidRDefault="00683349">
      <w:pPr>
        <w:pStyle w:val="aff5"/>
        <w:ind w:left="932"/>
        <w:rPr>
          <w:sz w:val="20"/>
        </w:rPr>
      </w:pPr>
      <w:r>
        <w:rPr>
          <w:noProof/>
        </w:rPr>
        <w:drawing>
          <wp:inline distT="0" distB="0" distL="0" distR="0" wp14:anchorId="30BD9CAF" wp14:editId="7530BDD6">
            <wp:extent cx="4685665" cy="2715895"/>
            <wp:effectExtent l="0" t="0" r="0" b="0"/>
            <wp:docPr id="29" name="Image 65" descr="C:\Users\Vladimir.Fiterman\Desktop\Модули\ТТ 19.11.2024\Актуальные чертежи\двускатная кровля\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5" descr="C:\Users\Vladimir.Fiterman\Desktop\Модули\ТТ 19.11.2024\Актуальные чертежи\двускатная кровля\металл\3.jpg"/>
                    <pic:cNvPicPr>
                      <a:picLocks noChangeAspect="1" noChangeArrowheads="1"/>
                    </pic:cNvPicPr>
                  </pic:nvPicPr>
                  <pic:blipFill>
                    <a:blip r:embed="rId33"/>
                    <a:stretch>
                      <a:fillRect/>
                    </a:stretch>
                  </pic:blipFill>
                  <pic:spPr bwMode="auto">
                    <a:xfrm>
                      <a:off x="0" y="0"/>
                      <a:ext cx="4685665" cy="2715895"/>
                    </a:xfrm>
                    <a:prstGeom prst="rect">
                      <a:avLst/>
                    </a:prstGeom>
                    <a:noFill/>
                  </pic:spPr>
                </pic:pic>
              </a:graphicData>
            </a:graphic>
          </wp:inline>
        </w:drawing>
      </w:r>
    </w:p>
    <w:p w14:paraId="7D5512D7" w14:textId="77777777" w:rsidR="00B007E7" w:rsidRDefault="00B007E7">
      <w:pPr>
        <w:pStyle w:val="aff5"/>
        <w:ind w:left="0"/>
        <w:rPr>
          <w:b/>
          <w:sz w:val="20"/>
        </w:rPr>
      </w:pPr>
    </w:p>
    <w:p w14:paraId="43C0BAAA" w14:textId="77777777" w:rsidR="00B007E7" w:rsidRDefault="00683349">
      <w:pPr>
        <w:pStyle w:val="aff5"/>
        <w:spacing w:before="151"/>
        <w:ind w:left="0"/>
        <w:rPr>
          <w:b/>
          <w:sz w:val="20"/>
        </w:rPr>
      </w:pPr>
      <w:r>
        <w:rPr>
          <w:b/>
          <w:noProof/>
          <w:sz w:val="20"/>
        </w:rPr>
        <w:lastRenderedPageBreak/>
        <w:drawing>
          <wp:anchor distT="0" distB="0" distL="0" distR="0" simplePos="0" relativeHeight="35" behindDoc="0" locked="0" layoutInCell="0" allowOverlap="1" wp14:anchorId="69EFB9E5" wp14:editId="2CBB6979">
            <wp:simplePos x="0" y="0"/>
            <wp:positionH relativeFrom="page">
              <wp:posOffset>1644650</wp:posOffset>
            </wp:positionH>
            <wp:positionV relativeFrom="paragraph">
              <wp:posOffset>257810</wp:posOffset>
            </wp:positionV>
            <wp:extent cx="4590415" cy="2817495"/>
            <wp:effectExtent l="0" t="0" r="0" b="0"/>
            <wp:wrapTopAndBottom/>
            <wp:docPr id="30" name="Image 66" descr="C:\Users\Vladimir.Fiterman\Desktop\Модули\ТТ 19.11.2024\Актуальные чертежи\двускатная кровля\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66" descr="C:\Users\Vladimir.Fiterman\Desktop\Модули\ТТ 19.11.2024\Актуальные чертежи\двускатная кровля\металл\4.jpg"/>
                    <pic:cNvPicPr>
                      <a:picLocks noChangeAspect="1" noChangeArrowheads="1"/>
                    </pic:cNvPicPr>
                  </pic:nvPicPr>
                  <pic:blipFill>
                    <a:blip r:embed="rId34"/>
                    <a:stretch>
                      <a:fillRect/>
                    </a:stretch>
                  </pic:blipFill>
                  <pic:spPr bwMode="auto">
                    <a:xfrm>
                      <a:off x="0" y="0"/>
                      <a:ext cx="4590415" cy="2817495"/>
                    </a:xfrm>
                    <a:prstGeom prst="rect">
                      <a:avLst/>
                    </a:prstGeom>
                    <a:noFill/>
                  </pic:spPr>
                </pic:pic>
              </a:graphicData>
            </a:graphic>
          </wp:anchor>
        </w:drawing>
      </w:r>
    </w:p>
    <w:p w14:paraId="53C5EFA3" w14:textId="77777777" w:rsidR="00B007E7" w:rsidRDefault="00B007E7">
      <w:pPr>
        <w:rPr>
          <w:sz w:val="20"/>
        </w:rPr>
      </w:pPr>
    </w:p>
    <w:p w14:paraId="6B871EEC" w14:textId="77777777" w:rsidR="00B007E7" w:rsidRDefault="00B007E7">
      <w:pPr>
        <w:ind w:firstLine="709"/>
        <w:contextualSpacing/>
        <w:jc w:val="both"/>
        <w:rPr>
          <w:b/>
          <w:sz w:val="28"/>
        </w:rPr>
      </w:pPr>
    </w:p>
    <w:p w14:paraId="39BA345A" w14:textId="77777777" w:rsidR="00B007E7" w:rsidRDefault="00B007E7">
      <w:pPr>
        <w:ind w:firstLine="709"/>
        <w:contextualSpacing/>
        <w:jc w:val="center"/>
        <w:rPr>
          <w:b/>
          <w:sz w:val="28"/>
        </w:rPr>
      </w:pPr>
    </w:p>
    <w:p w14:paraId="37773AD6" w14:textId="77777777" w:rsidR="00B007E7" w:rsidRDefault="00B007E7">
      <w:pPr>
        <w:ind w:firstLine="709"/>
        <w:contextualSpacing/>
        <w:rPr>
          <w:b/>
          <w:sz w:val="28"/>
        </w:rPr>
      </w:pPr>
    </w:p>
    <w:p w14:paraId="7418EAEC" w14:textId="77777777" w:rsidR="00B007E7" w:rsidRDefault="00B007E7">
      <w:pPr>
        <w:ind w:firstLine="709"/>
        <w:contextualSpacing/>
        <w:rPr>
          <w:b/>
          <w:sz w:val="28"/>
        </w:rPr>
      </w:pPr>
    </w:p>
    <w:p w14:paraId="7AF94F00" w14:textId="77777777" w:rsidR="00B007E7" w:rsidRDefault="00B007E7">
      <w:pPr>
        <w:ind w:firstLine="709"/>
        <w:contextualSpacing/>
        <w:rPr>
          <w:b/>
          <w:sz w:val="28"/>
        </w:rPr>
      </w:pPr>
    </w:p>
    <w:p w14:paraId="4958A929" w14:textId="77777777" w:rsidR="00B007E7" w:rsidRDefault="00B007E7">
      <w:pPr>
        <w:ind w:firstLine="709"/>
        <w:contextualSpacing/>
        <w:rPr>
          <w:b/>
          <w:sz w:val="28"/>
        </w:rPr>
      </w:pPr>
    </w:p>
    <w:p w14:paraId="695E74F7" w14:textId="77777777" w:rsidR="00B007E7" w:rsidRDefault="00B007E7">
      <w:pPr>
        <w:ind w:firstLine="709"/>
        <w:contextualSpacing/>
        <w:rPr>
          <w:b/>
          <w:sz w:val="28"/>
        </w:rPr>
      </w:pPr>
    </w:p>
    <w:p w14:paraId="67BA1739" w14:textId="77777777" w:rsidR="00B007E7" w:rsidRDefault="00B007E7">
      <w:pPr>
        <w:ind w:firstLine="709"/>
        <w:contextualSpacing/>
        <w:jc w:val="center"/>
        <w:rPr>
          <w:b/>
          <w:sz w:val="28"/>
        </w:rPr>
      </w:pPr>
    </w:p>
    <w:p w14:paraId="6919CA55" w14:textId="77777777" w:rsidR="00B007E7" w:rsidRDefault="00B007E7">
      <w:pPr>
        <w:ind w:firstLine="709"/>
        <w:contextualSpacing/>
        <w:jc w:val="center"/>
        <w:rPr>
          <w:b/>
          <w:sz w:val="28"/>
        </w:rPr>
      </w:pPr>
    </w:p>
    <w:p w14:paraId="1D741CE9" w14:textId="77777777" w:rsidR="00B007E7" w:rsidRDefault="00B007E7">
      <w:pPr>
        <w:ind w:firstLine="709"/>
        <w:contextualSpacing/>
        <w:jc w:val="center"/>
        <w:rPr>
          <w:b/>
          <w:sz w:val="28"/>
        </w:rPr>
      </w:pPr>
    </w:p>
    <w:p w14:paraId="0A85DE0E" w14:textId="77777777" w:rsidR="00B007E7" w:rsidRDefault="00B007E7">
      <w:pPr>
        <w:ind w:firstLine="709"/>
        <w:contextualSpacing/>
        <w:rPr>
          <w:b/>
          <w:sz w:val="28"/>
        </w:rPr>
      </w:pPr>
    </w:p>
    <w:p w14:paraId="4CA47688" w14:textId="77777777" w:rsidR="00B007E7" w:rsidRDefault="00B007E7">
      <w:pPr>
        <w:ind w:firstLine="709"/>
        <w:contextualSpacing/>
        <w:jc w:val="center"/>
        <w:rPr>
          <w:b/>
          <w:sz w:val="28"/>
        </w:rPr>
      </w:pPr>
    </w:p>
    <w:p w14:paraId="5C642921" w14:textId="77777777" w:rsidR="00B007E7" w:rsidRDefault="00B007E7">
      <w:pPr>
        <w:ind w:firstLine="709"/>
        <w:contextualSpacing/>
        <w:jc w:val="center"/>
        <w:rPr>
          <w:b/>
          <w:sz w:val="28"/>
        </w:rPr>
      </w:pPr>
    </w:p>
    <w:p w14:paraId="098ABC25" w14:textId="77777777" w:rsidR="00B007E7" w:rsidRDefault="00B007E7">
      <w:pPr>
        <w:ind w:firstLine="709"/>
        <w:contextualSpacing/>
        <w:rPr>
          <w:b/>
          <w:sz w:val="28"/>
        </w:rPr>
      </w:pPr>
    </w:p>
    <w:p w14:paraId="2A609329" w14:textId="77777777" w:rsidR="00B007E7" w:rsidRDefault="00B007E7">
      <w:pPr>
        <w:ind w:firstLine="709"/>
        <w:contextualSpacing/>
        <w:jc w:val="center"/>
        <w:rPr>
          <w:b/>
          <w:sz w:val="28"/>
        </w:rPr>
      </w:pPr>
    </w:p>
    <w:p w14:paraId="55FA5CD1" w14:textId="77777777" w:rsidR="00B007E7" w:rsidRDefault="00B007E7">
      <w:pPr>
        <w:ind w:firstLine="709"/>
        <w:contextualSpacing/>
        <w:rPr>
          <w:b/>
          <w:sz w:val="28"/>
        </w:rPr>
      </w:pPr>
    </w:p>
    <w:p w14:paraId="00C79E5D" w14:textId="77777777" w:rsidR="00B007E7" w:rsidRDefault="00B007E7">
      <w:pPr>
        <w:ind w:firstLine="709"/>
        <w:contextualSpacing/>
        <w:jc w:val="center"/>
        <w:rPr>
          <w:b/>
          <w:sz w:val="28"/>
        </w:rPr>
      </w:pPr>
    </w:p>
    <w:p w14:paraId="05130080" w14:textId="77777777" w:rsidR="00B007E7" w:rsidRDefault="00B007E7">
      <w:pPr>
        <w:ind w:firstLine="709"/>
        <w:contextualSpacing/>
        <w:rPr>
          <w:b/>
          <w:sz w:val="28"/>
        </w:rPr>
      </w:pPr>
    </w:p>
    <w:p w14:paraId="4506D025" w14:textId="77777777" w:rsidR="00B007E7" w:rsidRDefault="00683349">
      <w:pPr>
        <w:ind w:firstLine="709"/>
        <w:contextualSpacing/>
        <w:rPr>
          <w:b/>
          <w:sz w:val="28"/>
        </w:rPr>
      </w:pPr>
      <w:r>
        <w:br w:type="column"/>
      </w:r>
    </w:p>
    <w:p w14:paraId="316BEFC5" w14:textId="77777777" w:rsidR="00B007E7" w:rsidRDefault="00683349">
      <w:pPr>
        <w:pStyle w:val="17"/>
        <w:keepNext/>
        <w:keepLines/>
        <w:widowControl/>
        <w:ind w:left="1610"/>
        <w:contextualSpacing/>
        <w:jc w:val="both"/>
        <w:rPr>
          <w:i w:val="0"/>
          <w:u w:val="none"/>
        </w:rPr>
      </w:pPr>
      <w:r>
        <w:rPr>
          <w:i w:val="0"/>
          <w:u w:val="none"/>
        </w:rPr>
        <w:t>2.2 Визуализация интерьера МОПС без тамбура</w:t>
      </w:r>
    </w:p>
    <w:p w14:paraId="14DA285E" w14:textId="77777777" w:rsidR="00B007E7" w:rsidRDefault="00683349">
      <w:pPr>
        <w:pStyle w:val="aff5"/>
        <w:spacing w:before="164"/>
        <w:ind w:left="0"/>
        <w:jc w:val="center"/>
        <w:rPr>
          <w:sz w:val="20"/>
        </w:rPr>
      </w:pPr>
      <w:r>
        <w:rPr>
          <w:noProof/>
        </w:rPr>
        <w:drawing>
          <wp:inline distT="0" distB="0" distL="0" distR="0" wp14:anchorId="2CCA1449" wp14:editId="5F78F961">
            <wp:extent cx="5484495" cy="3983990"/>
            <wp:effectExtent l="0" t="0" r="0" b="0"/>
            <wp:docPr id="31" name="Image 67" descr="C:\Users\Vladimir.Fiterman\Desktop\Модули\ТТ 19.11.2024\Актуальные чертежи\Визуализация_ОАП\А2_ОПС_S=25.2м2\А2_25,4_01_П2_(БЕЗ ТАМБУРА)\Интерь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67" descr="C:\Users\Vladimir.Fiterman\Desktop\Модули\ТТ 19.11.2024\Актуальные чертежи\Визуализация_ОАП\А2_ОПС_S=25.2м2\А2_25,4_01_П2_(БЕЗ ТАМБУРА)\Интерьер\1.jpg"/>
                    <pic:cNvPicPr>
                      <a:picLocks noChangeAspect="1" noChangeArrowheads="1"/>
                    </pic:cNvPicPr>
                  </pic:nvPicPr>
                  <pic:blipFill>
                    <a:blip r:embed="rId35"/>
                    <a:stretch>
                      <a:fillRect/>
                    </a:stretch>
                  </pic:blipFill>
                  <pic:spPr bwMode="auto">
                    <a:xfrm>
                      <a:off x="0" y="0"/>
                      <a:ext cx="5484495" cy="3983990"/>
                    </a:xfrm>
                    <a:prstGeom prst="rect">
                      <a:avLst/>
                    </a:prstGeom>
                    <a:noFill/>
                  </pic:spPr>
                </pic:pic>
              </a:graphicData>
            </a:graphic>
          </wp:inline>
        </w:drawing>
      </w:r>
    </w:p>
    <w:p w14:paraId="104B62C9" w14:textId="77777777" w:rsidR="00B007E7" w:rsidRDefault="00B007E7">
      <w:pPr>
        <w:pStyle w:val="aff5"/>
        <w:ind w:left="0"/>
        <w:rPr>
          <w:sz w:val="20"/>
        </w:rPr>
      </w:pPr>
    </w:p>
    <w:p w14:paraId="37197B2F" w14:textId="77777777" w:rsidR="00B007E7" w:rsidRDefault="00683349">
      <w:pPr>
        <w:pStyle w:val="aff5"/>
        <w:spacing w:before="107"/>
        <w:ind w:left="0"/>
        <w:jc w:val="center"/>
        <w:rPr>
          <w:sz w:val="20"/>
        </w:rPr>
      </w:pPr>
      <w:r>
        <w:rPr>
          <w:noProof/>
        </w:rPr>
        <w:drawing>
          <wp:inline distT="0" distB="0" distL="0" distR="0" wp14:anchorId="3F03D54E" wp14:editId="111AEDBA">
            <wp:extent cx="5527675" cy="4133215"/>
            <wp:effectExtent l="0" t="0" r="0" b="0"/>
            <wp:docPr id="3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28"/>
                    <pic:cNvPicPr>
                      <a:picLocks noChangeAspect="1" noChangeArrowheads="1"/>
                    </pic:cNvPicPr>
                  </pic:nvPicPr>
                  <pic:blipFill>
                    <a:blip r:embed="rId36"/>
                    <a:srcRect b="-2488"/>
                    <a:stretch>
                      <a:fillRect/>
                    </a:stretch>
                  </pic:blipFill>
                  <pic:spPr bwMode="auto">
                    <a:xfrm>
                      <a:off x="0" y="0"/>
                      <a:ext cx="5527675" cy="4133215"/>
                    </a:xfrm>
                    <a:prstGeom prst="rect">
                      <a:avLst/>
                    </a:prstGeom>
                    <a:noFill/>
                  </pic:spPr>
                </pic:pic>
              </a:graphicData>
            </a:graphic>
          </wp:inline>
        </w:drawing>
      </w:r>
    </w:p>
    <w:p w14:paraId="67977C75" w14:textId="0ABFB6C7" w:rsidR="00B007E7" w:rsidRDefault="00683349">
      <w:pPr>
        <w:pStyle w:val="aff5"/>
        <w:ind w:left="0"/>
        <w:jc w:val="center"/>
        <w:rPr>
          <w:sz w:val="20"/>
        </w:rPr>
      </w:pPr>
      <w:r>
        <w:br w:type="column"/>
      </w:r>
      <w:r w:rsidR="00B72728">
        <w:rPr>
          <w:noProof/>
        </w:rPr>
        <w:lastRenderedPageBreak/>
        <w:pict w14:anchorId="0D7CE090">
          <v:shape id="Graphic 81" o:spid="_x0000_s1026" style="position:absolute;left:0;text-align:left;margin-left:256.75pt;margin-top:18.05pt;width:116.85pt;height:.1pt;z-index:36;visibility:visible;mso-wrap-style:square;mso-wrap-distance-left:0;mso-wrap-distance-top:0;mso-wrap-distance-right:0;mso-wrap-distance-bottom:0;mso-position-horizontal:absolute;mso-position-horizontal-relative:page;mso-position-vertical:absolute;mso-position-vertical-relative:text;v-text-anchor:top" coordsize="1483995,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" o:allowincell="f" adj="0,,0" path="m,l1483948,e" filled="f" strokecolor="#3a3735" strokeweight="2.24139mm">
            <v:stroke dashstyle="dash" joinstyle="round"/>
            <v:formulas/>
            <v:path arrowok="t" o:connecttype="segments" textboxrect="0,0,1484630,2160"/>
            <w10:wrap type="topAndBottom" anchorx="page"/>
          </v:shape>
        </w:pict>
      </w:r>
      <w:r>
        <w:rPr>
          <w:noProof/>
        </w:rPr>
        <w:drawing>
          <wp:inline distT="0" distB="0" distL="0" distR="0" wp14:anchorId="15A8A260" wp14:editId="016A03FC">
            <wp:extent cx="5227955" cy="3917950"/>
            <wp:effectExtent l="0" t="0" r="0" b="0"/>
            <wp:docPr id="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1"/>
                    <pic:cNvPicPr>
                      <a:picLocks noChangeAspect="1" noChangeArrowheads="1"/>
                    </pic:cNvPicPr>
                  </pic:nvPicPr>
                  <pic:blipFill>
                    <a:blip r:embed="rId37"/>
                    <a:stretch>
                      <a:fillRect/>
                    </a:stretch>
                  </pic:blipFill>
                  <pic:spPr bwMode="auto">
                    <a:xfrm>
                      <a:off x="0" y="0"/>
                      <a:ext cx="5227955" cy="3917950"/>
                    </a:xfrm>
                    <a:prstGeom prst="rect">
                      <a:avLst/>
                    </a:prstGeom>
                    <a:noFill/>
                  </pic:spPr>
                </pic:pic>
              </a:graphicData>
            </a:graphic>
          </wp:inline>
        </w:drawing>
      </w:r>
    </w:p>
    <w:p w14:paraId="398E9229" w14:textId="77777777" w:rsidR="00B007E7" w:rsidRDefault="00683349">
      <w:pPr>
        <w:pStyle w:val="aff5"/>
        <w:spacing w:before="107"/>
        <w:ind w:left="0"/>
        <w:jc w:val="center"/>
        <w:rPr>
          <w:sz w:val="20"/>
        </w:rPr>
      </w:pPr>
      <w:r>
        <w:rPr>
          <w:noProof/>
        </w:rPr>
        <w:drawing>
          <wp:inline distT="0" distB="0" distL="0" distR="0" wp14:anchorId="5B279C7C" wp14:editId="19AB14E5">
            <wp:extent cx="4751070" cy="4642485"/>
            <wp:effectExtent l="0" t="0" r="0"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0"/>
                    <pic:cNvPicPr>
                      <a:picLocks noChangeAspect="1" noChangeArrowheads="1"/>
                    </pic:cNvPicPr>
                  </pic:nvPicPr>
                  <pic:blipFill>
                    <a:blip r:embed="rId38"/>
                    <a:srcRect t="5823" b="9170"/>
                    <a:stretch>
                      <a:fillRect/>
                    </a:stretch>
                  </pic:blipFill>
                  <pic:spPr bwMode="auto">
                    <a:xfrm>
                      <a:off x="0" y="0"/>
                      <a:ext cx="4751070" cy="4642485"/>
                    </a:xfrm>
                    <a:prstGeom prst="rect">
                      <a:avLst/>
                    </a:prstGeom>
                    <a:noFill/>
                  </pic:spPr>
                </pic:pic>
              </a:graphicData>
            </a:graphic>
          </wp:inline>
        </w:drawing>
      </w:r>
    </w:p>
    <w:p w14:paraId="2D89F9D3" w14:textId="77777777" w:rsidR="00B007E7" w:rsidRDefault="00683349">
      <w:pPr>
        <w:pStyle w:val="aff5"/>
        <w:spacing w:line="20" w:lineRule="exact"/>
        <w:ind w:left="7960"/>
        <w:rPr>
          <w:rFonts w:ascii="Arial" w:hAnsi="Arial"/>
          <w:sz w:val="2"/>
        </w:rPr>
      </w:pPr>
      <w:r>
        <w:br w:type="column"/>
      </w:r>
    </w:p>
    <w:p w14:paraId="2141DFB5" w14:textId="77777777" w:rsidR="00B007E7" w:rsidRDefault="00683349">
      <w:pPr>
        <w:pStyle w:val="aff5"/>
        <w:ind w:left="0"/>
        <w:jc w:val="center"/>
        <w:rPr>
          <w:rFonts w:ascii="Arial" w:hAnsi="Arial"/>
          <w:sz w:val="20"/>
        </w:rPr>
      </w:pPr>
      <w:r>
        <w:rPr>
          <w:noProof/>
        </w:rPr>
        <w:drawing>
          <wp:inline distT="0" distB="0" distL="0" distR="0" wp14:anchorId="534D5DF2" wp14:editId="5A19F510">
            <wp:extent cx="5486400" cy="4102100"/>
            <wp:effectExtent l="0" t="0" r="0" b="0"/>
            <wp:docPr id="36"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2"/>
                    <pic:cNvPicPr>
                      <a:picLocks noChangeAspect="1" noChangeArrowheads="1"/>
                    </pic:cNvPicPr>
                  </pic:nvPicPr>
                  <pic:blipFill>
                    <a:blip r:embed="rId39"/>
                    <a:stretch>
                      <a:fillRect/>
                    </a:stretch>
                  </pic:blipFill>
                  <pic:spPr bwMode="auto">
                    <a:xfrm>
                      <a:off x="0" y="0"/>
                      <a:ext cx="5486400" cy="4102100"/>
                    </a:xfrm>
                    <a:prstGeom prst="rect">
                      <a:avLst/>
                    </a:prstGeom>
                    <a:noFill/>
                  </pic:spPr>
                </pic:pic>
              </a:graphicData>
            </a:graphic>
          </wp:inline>
        </w:drawing>
      </w:r>
    </w:p>
    <w:p w14:paraId="772FE43D" w14:textId="77777777" w:rsidR="00B007E7" w:rsidRDefault="00B007E7">
      <w:pPr>
        <w:pStyle w:val="aff5"/>
        <w:ind w:left="0"/>
        <w:rPr>
          <w:rFonts w:ascii="Arial" w:hAnsi="Arial"/>
          <w:sz w:val="20"/>
        </w:rPr>
      </w:pPr>
    </w:p>
    <w:p w14:paraId="0353EEED" w14:textId="77777777" w:rsidR="00B007E7" w:rsidRDefault="00683349">
      <w:pPr>
        <w:pStyle w:val="aff5"/>
        <w:ind w:left="0"/>
        <w:jc w:val="center"/>
        <w:rPr>
          <w:rFonts w:ascii="Arial" w:hAnsi="Arial"/>
          <w:sz w:val="20"/>
        </w:rPr>
        <w:sectPr w:rsidR="00B007E7">
          <w:headerReference w:type="even" r:id="rId40"/>
          <w:headerReference w:type="default" r:id="rId41"/>
          <w:headerReference w:type="first" r:id="rId42"/>
          <w:pgSz w:w="11906" w:h="16838"/>
          <w:pgMar w:top="1060" w:right="580" w:bottom="280" w:left="1520" w:header="720" w:footer="0" w:gutter="0"/>
          <w:cols w:space="720"/>
          <w:formProt w:val="0"/>
          <w:docGrid w:linePitch="100" w:charSpace="4096"/>
        </w:sectPr>
      </w:pPr>
      <w:r>
        <w:rPr>
          <w:noProof/>
        </w:rPr>
        <w:drawing>
          <wp:inline distT="0" distB="0" distL="0" distR="0" wp14:anchorId="30DB5316" wp14:editId="690F3886">
            <wp:extent cx="5462905" cy="4084320"/>
            <wp:effectExtent l="0" t="0" r="0" b="0"/>
            <wp:docPr id="3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33"/>
                    <pic:cNvPicPr>
                      <a:picLocks noChangeAspect="1" noChangeArrowheads="1"/>
                    </pic:cNvPicPr>
                  </pic:nvPicPr>
                  <pic:blipFill>
                    <a:blip r:embed="rId43"/>
                    <a:stretch>
                      <a:fillRect/>
                    </a:stretch>
                  </pic:blipFill>
                  <pic:spPr bwMode="auto">
                    <a:xfrm>
                      <a:off x="0" y="0"/>
                      <a:ext cx="5462905" cy="4084320"/>
                    </a:xfrm>
                    <a:prstGeom prst="rect">
                      <a:avLst/>
                    </a:prstGeom>
                    <a:noFill/>
                  </pic:spPr>
                </pic:pic>
              </a:graphicData>
            </a:graphic>
          </wp:inline>
        </w:drawing>
      </w:r>
    </w:p>
    <w:p w14:paraId="4601A9D4" w14:textId="77777777" w:rsidR="00B007E7" w:rsidRDefault="00B007E7">
      <w:pPr>
        <w:pStyle w:val="aff5"/>
        <w:spacing w:before="10"/>
        <w:ind w:left="0"/>
        <w:rPr>
          <w:b/>
          <w:sz w:val="3"/>
        </w:rPr>
      </w:pPr>
    </w:p>
    <w:p w14:paraId="48DCF88B" w14:textId="3158CB4C" w:rsidR="00B007E7" w:rsidRDefault="00683349">
      <w:pPr>
        <w:pStyle w:val="17"/>
        <w:keepNext/>
        <w:keepLines/>
        <w:widowControl/>
        <w:ind w:left="1610"/>
        <w:contextualSpacing/>
        <w:jc w:val="both"/>
        <w:rPr>
          <w:i w:val="0"/>
          <w:u w:val="none"/>
        </w:rPr>
      </w:pPr>
      <w:r>
        <w:rPr>
          <w:i w:val="0"/>
          <w:u w:val="none"/>
        </w:rPr>
        <w:t xml:space="preserve">2.3 Расположение (привязка) вывески на фасаде МОПС </w:t>
      </w:r>
      <w:r>
        <w:rPr>
          <w:i w:val="0"/>
          <w:u w:val="none"/>
        </w:rPr>
        <w:br/>
        <w:t>с габаритами фасадной вывески</w:t>
      </w:r>
    </w:p>
    <w:p w14:paraId="6037C4C3" w14:textId="77777777" w:rsidR="00B007E7" w:rsidRDefault="00683349">
      <w:pPr>
        <w:pStyle w:val="aff5"/>
        <w:spacing w:before="139"/>
        <w:ind w:left="0"/>
        <w:rPr>
          <w:b/>
          <w:sz w:val="20"/>
        </w:rPr>
      </w:pPr>
      <w:r>
        <w:rPr>
          <w:b/>
          <w:noProof/>
          <w:sz w:val="20"/>
        </w:rPr>
        <w:drawing>
          <wp:anchor distT="0" distB="0" distL="0" distR="0" simplePos="0" relativeHeight="37" behindDoc="0" locked="0" layoutInCell="0" allowOverlap="1" wp14:anchorId="07F85C1A" wp14:editId="5DF208BE">
            <wp:simplePos x="0" y="0"/>
            <wp:positionH relativeFrom="page">
              <wp:posOffset>1080135</wp:posOffset>
            </wp:positionH>
            <wp:positionV relativeFrom="paragraph">
              <wp:posOffset>249555</wp:posOffset>
            </wp:positionV>
            <wp:extent cx="5941060" cy="2426970"/>
            <wp:effectExtent l="0" t="0" r="0" b="0"/>
            <wp:wrapTopAndBottom/>
            <wp:docPr id="38"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122"/>
                    <pic:cNvPicPr>
                      <a:picLocks noChangeAspect="1" noChangeArrowheads="1"/>
                    </pic:cNvPicPr>
                  </pic:nvPicPr>
                  <pic:blipFill>
                    <a:blip r:embed="rId44"/>
                    <a:stretch>
                      <a:fillRect/>
                    </a:stretch>
                  </pic:blipFill>
                  <pic:spPr bwMode="auto">
                    <a:xfrm>
                      <a:off x="0" y="0"/>
                      <a:ext cx="5941060" cy="2426970"/>
                    </a:xfrm>
                    <a:prstGeom prst="rect">
                      <a:avLst/>
                    </a:prstGeom>
                    <a:noFill/>
                  </pic:spPr>
                </pic:pic>
              </a:graphicData>
            </a:graphic>
          </wp:anchor>
        </w:drawing>
      </w:r>
    </w:p>
    <w:p w14:paraId="568445A1" w14:textId="77777777" w:rsidR="00B007E7" w:rsidRDefault="00B007E7">
      <w:pPr>
        <w:pStyle w:val="aff5"/>
        <w:ind w:left="0"/>
        <w:rPr>
          <w:b/>
          <w:sz w:val="20"/>
        </w:rPr>
        <w:sectPr w:rsidR="00B007E7">
          <w:headerReference w:type="default" r:id="rId45"/>
          <w:headerReference w:type="first" r:id="rId46"/>
          <w:pgSz w:w="11906" w:h="16838"/>
          <w:pgMar w:top="1040" w:right="580" w:bottom="280" w:left="1520" w:header="720" w:footer="0" w:gutter="0"/>
          <w:cols w:space="720"/>
          <w:formProt w:val="0"/>
          <w:docGrid w:linePitch="100" w:charSpace="4096"/>
        </w:sectPr>
      </w:pPr>
    </w:p>
    <w:p w14:paraId="2B7014B2" w14:textId="77777777" w:rsidR="00B007E7" w:rsidRDefault="00683349">
      <w:pPr>
        <w:widowControl/>
        <w:ind w:left="1610"/>
        <w:contextualSpacing/>
        <w:rPr>
          <w:b/>
          <w:sz w:val="28"/>
          <w:szCs w:val="28"/>
        </w:rPr>
      </w:pPr>
      <w:r>
        <w:rPr>
          <w:b/>
          <w:sz w:val="28"/>
          <w:szCs w:val="28"/>
        </w:rPr>
        <w:lastRenderedPageBreak/>
        <w:t xml:space="preserve">2.4 Информация о наружной вывеске, на фасаде МОПС. Внешний вид </w:t>
      </w:r>
      <w:proofErr w:type="spellStart"/>
      <w:r>
        <w:rPr>
          <w:b/>
          <w:sz w:val="28"/>
          <w:szCs w:val="28"/>
        </w:rPr>
        <w:t>несветовой</w:t>
      </w:r>
      <w:proofErr w:type="spellEnd"/>
      <w:r>
        <w:rPr>
          <w:b/>
          <w:sz w:val="28"/>
          <w:szCs w:val="28"/>
        </w:rPr>
        <w:t xml:space="preserve"> фасадной вывески на раме МОПС.</w:t>
      </w:r>
    </w:p>
    <w:p w14:paraId="05D6B707" w14:textId="77777777" w:rsidR="00B007E7" w:rsidRDefault="00B007E7">
      <w:pPr>
        <w:ind w:firstLine="709"/>
        <w:contextualSpacing/>
        <w:jc w:val="both"/>
        <w:rPr>
          <w:b/>
          <w:sz w:val="28"/>
        </w:rPr>
      </w:pPr>
    </w:p>
    <w:p w14:paraId="19382A2A" w14:textId="77777777" w:rsidR="00B007E7" w:rsidRDefault="00683349">
      <w:pPr>
        <w:pStyle w:val="aff5"/>
        <w:spacing w:before="37"/>
        <w:jc w:val="center"/>
        <w:rPr>
          <w:b/>
          <w:sz w:val="20"/>
        </w:rPr>
      </w:pPr>
      <w:r>
        <w:rPr>
          <w:noProof/>
        </w:rPr>
        <w:drawing>
          <wp:inline distT="0" distB="0" distL="0" distR="0" wp14:anchorId="29463CD0" wp14:editId="0697BE99">
            <wp:extent cx="2884170" cy="1295400"/>
            <wp:effectExtent l="0" t="0" r="0" b="0"/>
            <wp:docPr id="39"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118"/>
                    <pic:cNvPicPr>
                      <a:picLocks noChangeAspect="1" noChangeArrowheads="1"/>
                    </pic:cNvPicPr>
                  </pic:nvPicPr>
                  <pic:blipFill>
                    <a:blip r:embed="rId47"/>
                    <a:stretch>
                      <a:fillRect/>
                    </a:stretch>
                  </pic:blipFill>
                  <pic:spPr bwMode="auto">
                    <a:xfrm>
                      <a:off x="0" y="0"/>
                      <a:ext cx="2884170" cy="1295400"/>
                    </a:xfrm>
                    <a:prstGeom prst="rect">
                      <a:avLst/>
                    </a:prstGeom>
                    <a:noFill/>
                  </pic:spPr>
                </pic:pic>
              </a:graphicData>
            </a:graphic>
          </wp:inline>
        </w:drawing>
      </w:r>
    </w:p>
    <w:p w14:paraId="1AB63D97" w14:textId="77777777" w:rsidR="00B007E7" w:rsidRDefault="00683349">
      <w:pPr>
        <w:pStyle w:val="aff5"/>
        <w:ind w:right="124"/>
        <w:jc w:val="right"/>
        <w:rPr>
          <w:i/>
        </w:rPr>
      </w:pPr>
      <w:r>
        <w:rPr>
          <w:i/>
        </w:rPr>
        <w:t>Типоразмер:</w:t>
      </w:r>
    </w:p>
    <w:p w14:paraId="5C658366" w14:textId="77777777" w:rsidR="00B007E7" w:rsidRDefault="00683349">
      <w:pPr>
        <w:pStyle w:val="aff5"/>
        <w:jc w:val="center"/>
        <w:rPr>
          <w:sz w:val="20"/>
        </w:rPr>
      </w:pPr>
      <w:r>
        <w:rPr>
          <w:noProof/>
        </w:rPr>
        <w:drawing>
          <wp:inline distT="0" distB="0" distL="0" distR="0" wp14:anchorId="0677AE8E" wp14:editId="38702F30">
            <wp:extent cx="5257800" cy="892810"/>
            <wp:effectExtent l="0" t="0" r="0" b="0"/>
            <wp:docPr id="4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120"/>
                    <pic:cNvPicPr>
                      <a:picLocks noChangeAspect="1" noChangeArrowheads="1"/>
                    </pic:cNvPicPr>
                  </pic:nvPicPr>
                  <pic:blipFill>
                    <a:blip r:embed="rId48"/>
                    <a:stretch>
                      <a:fillRect/>
                    </a:stretch>
                  </pic:blipFill>
                  <pic:spPr bwMode="auto">
                    <a:xfrm>
                      <a:off x="0" y="0"/>
                      <a:ext cx="5257800" cy="892810"/>
                    </a:xfrm>
                    <a:prstGeom prst="rect">
                      <a:avLst/>
                    </a:prstGeom>
                    <a:noFill/>
                  </pic:spPr>
                </pic:pic>
              </a:graphicData>
            </a:graphic>
          </wp:inline>
        </w:drawing>
      </w:r>
    </w:p>
    <w:p w14:paraId="3D6ECD13" w14:textId="77777777" w:rsidR="00B007E7" w:rsidRDefault="00683349">
      <w:pPr>
        <w:pStyle w:val="aff5"/>
        <w:jc w:val="right"/>
        <w:rPr>
          <w:lang w:eastAsia="ru-RU"/>
        </w:rPr>
      </w:pPr>
      <w:r>
        <w:rPr>
          <w:i/>
        </w:rPr>
        <w:t>210 х 1680 мм (высота х длина)</w:t>
      </w:r>
    </w:p>
    <w:p w14:paraId="5EBE36C1" w14:textId="77777777" w:rsidR="00B007E7" w:rsidRDefault="00683349">
      <w:pPr>
        <w:pStyle w:val="aff5"/>
        <w:spacing w:before="192"/>
        <w:jc w:val="center"/>
        <w:rPr>
          <w:sz w:val="20"/>
        </w:rPr>
      </w:pPr>
      <w:r>
        <w:rPr>
          <w:noProof/>
        </w:rPr>
        <w:drawing>
          <wp:inline distT="0" distB="0" distL="0" distR="0" wp14:anchorId="42CF27B8" wp14:editId="20338B2C">
            <wp:extent cx="3580130" cy="1458595"/>
            <wp:effectExtent l="0" t="0" r="0" b="0"/>
            <wp:docPr id="4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121"/>
                    <pic:cNvPicPr>
                      <a:picLocks noChangeAspect="1" noChangeArrowheads="1"/>
                    </pic:cNvPicPr>
                  </pic:nvPicPr>
                  <pic:blipFill>
                    <a:blip r:embed="rId49"/>
                    <a:stretch>
                      <a:fillRect/>
                    </a:stretch>
                  </pic:blipFill>
                  <pic:spPr bwMode="auto">
                    <a:xfrm>
                      <a:off x="0" y="0"/>
                      <a:ext cx="3580130" cy="1458595"/>
                    </a:xfrm>
                    <a:prstGeom prst="rect">
                      <a:avLst/>
                    </a:prstGeom>
                    <a:noFill/>
                  </pic:spPr>
                </pic:pic>
              </a:graphicData>
            </a:graphic>
          </wp:inline>
        </w:drawing>
      </w:r>
    </w:p>
    <w:p w14:paraId="424776AF" w14:textId="77777777" w:rsidR="00B007E7" w:rsidRDefault="00683349">
      <w:pPr>
        <w:pStyle w:val="aff5"/>
        <w:spacing w:before="116"/>
        <w:ind w:right="130"/>
        <w:jc w:val="right"/>
        <w:rPr>
          <w:i/>
        </w:rPr>
      </w:pPr>
      <w:r>
        <w:rPr>
          <w:i/>
        </w:rPr>
        <w:t>Крепление букв к раме.</w:t>
      </w:r>
    </w:p>
    <w:p w14:paraId="4AA0F8FB" w14:textId="77777777" w:rsidR="00B007E7" w:rsidRDefault="00683349">
      <w:pPr>
        <w:pStyle w:val="aff5"/>
        <w:tabs>
          <w:tab w:val="left" w:pos="1276"/>
        </w:tabs>
        <w:ind w:left="0" w:firstLine="709"/>
        <w:contextualSpacing/>
        <w:jc w:val="both"/>
      </w:pPr>
      <w:r>
        <w:t>Описание:</w:t>
      </w:r>
    </w:p>
    <w:p w14:paraId="1C7C941F" w14:textId="77777777" w:rsidR="00B007E7" w:rsidRDefault="00683349">
      <w:pPr>
        <w:pStyle w:val="aff5"/>
        <w:tabs>
          <w:tab w:val="left" w:pos="1276"/>
        </w:tabs>
        <w:ind w:left="0" w:firstLine="709"/>
        <w:contextualSpacing/>
        <w:jc w:val="both"/>
      </w:pPr>
      <w:r>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14:paraId="724B220E" w14:textId="77777777" w:rsidR="00B007E7" w:rsidRDefault="00683349">
      <w:pPr>
        <w:pStyle w:val="aff5"/>
        <w:tabs>
          <w:tab w:val="left" w:pos="1276"/>
        </w:tabs>
        <w:ind w:left="0" w:firstLine="709"/>
        <w:contextualSpacing/>
        <w:jc w:val="both"/>
      </w:pPr>
      <w:r>
        <w:t>Первый слой букв намечается на раме, зенкуется под саморез и затем буквы крепятся на раму с помощью саморезов с потайной головкой и шлицем, которые не подвергаются коррозии, из нержавеющей стали AISI 316 или эквивалентной по свойствам</w:t>
      </w:r>
    </w:p>
    <w:p w14:paraId="47666726" w14:textId="77777777" w:rsidR="00B007E7" w:rsidRDefault="00683349">
      <w:pPr>
        <w:pStyle w:val="aff5"/>
        <w:tabs>
          <w:tab w:val="left" w:pos="1276"/>
        </w:tabs>
        <w:ind w:left="0" w:firstLine="709"/>
        <w:contextualSpacing/>
        <w:jc w:val="both"/>
      </w:pPr>
      <w:r>
        <w:t xml:space="preserve">Далее к пластине первого слоя букв клеится второй слой букв при помощи специализированного </w:t>
      </w:r>
      <w:proofErr w:type="spellStart"/>
      <w:r>
        <w:t>влаго</w:t>
      </w:r>
      <w:proofErr w:type="spellEnd"/>
      <w:r>
        <w:t>-морозоустойчивого клея. На лицевую часть второго слоя букв накатывается пленка ORACAL 551 010 (или эквивалентная по свойствам) белая глянцевая.</w:t>
      </w:r>
    </w:p>
    <w:p w14:paraId="3E900495" w14:textId="77777777" w:rsidR="00B007E7" w:rsidRDefault="00683349">
      <w:pPr>
        <w:pStyle w:val="aff5"/>
        <w:tabs>
          <w:tab w:val="left" w:pos="1276"/>
        </w:tabs>
        <w:ind w:left="0" w:firstLine="709"/>
        <w:contextualSpacing/>
        <w:jc w:val="both"/>
      </w:pPr>
      <w:r>
        <w:t xml:space="preserve">Все части надписи выравниваются по горизонтали и вертикали, с соблюдением </w:t>
      </w:r>
      <w:proofErr w:type="spellStart"/>
      <w:r>
        <w:t>межбуквенного</w:t>
      </w:r>
      <w:proofErr w:type="spellEnd"/>
      <w:r>
        <w:t xml:space="preserve"> интервала.</w:t>
      </w:r>
    </w:p>
    <w:p w14:paraId="360C918F" w14:textId="77777777" w:rsidR="00B007E7" w:rsidRDefault="00683349">
      <w:pPr>
        <w:pStyle w:val="aff5"/>
        <w:tabs>
          <w:tab w:val="left" w:pos="1276"/>
        </w:tabs>
        <w:ind w:left="0" w:firstLine="709"/>
        <w:contextualSpacing/>
        <w:jc w:val="both"/>
      </w:pPr>
      <w:r>
        <w:t>При сборке обеспечить торцы без подтеков, сколов и трещин.</w:t>
      </w:r>
    </w:p>
    <w:p w14:paraId="1B38F517" w14:textId="77777777" w:rsidR="00B007E7" w:rsidRDefault="00683349">
      <w:pPr>
        <w:pStyle w:val="aff5"/>
        <w:tabs>
          <w:tab w:val="left" w:pos="1276"/>
        </w:tabs>
        <w:ind w:left="0" w:firstLine="709"/>
        <w:contextualSpacing/>
        <w:jc w:val="both"/>
      </w:pPr>
      <w:r>
        <w:t>Рама</w:t>
      </w:r>
      <w:r>
        <w:rPr>
          <w:rStyle w:val="af"/>
        </w:rPr>
        <w:footnoteReference w:id="4"/>
      </w:r>
      <w:r>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14:paraId="731F3A89" w14:textId="77777777" w:rsidR="00B007E7" w:rsidRDefault="00B007E7">
      <w:pPr>
        <w:pStyle w:val="ac"/>
        <w:ind w:left="810"/>
      </w:pPr>
    </w:p>
    <w:sectPr w:rsidR="00B007E7">
      <w:headerReference w:type="default" r:id="rId50"/>
      <w:headerReference w:type="first" r:id="rId51"/>
      <w:pgSz w:w="11906" w:h="16838"/>
      <w:pgMar w:top="1040" w:right="580" w:bottom="280" w:left="1520" w:header="72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146C" w14:textId="77777777" w:rsidR="00512BC6" w:rsidRDefault="00683349">
      <w:r>
        <w:separator/>
      </w:r>
    </w:p>
  </w:endnote>
  <w:endnote w:type="continuationSeparator" w:id="0">
    <w:p w14:paraId="5E828057" w14:textId="77777777" w:rsidR="00512BC6" w:rsidRDefault="0068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ArialMT">
    <w:charset w:val="01"/>
    <w:family w:val="roman"/>
    <w:pitch w:val="variable"/>
  </w:font>
  <w:font w:name="Noto Sans">
    <w:panose1 w:val="00000000000000000000"/>
    <w:charset w:val="00"/>
    <w:family w:val="roman"/>
    <w:notTrueType/>
    <w:pitch w:val="default"/>
  </w:font>
  <w:font w:name="TimesET">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DBD7" w14:textId="77777777" w:rsidR="00B007E7" w:rsidRDefault="00683349">
      <w:r>
        <w:separator/>
      </w:r>
    </w:p>
  </w:footnote>
  <w:footnote w:type="continuationSeparator" w:id="0">
    <w:p w14:paraId="5824984E" w14:textId="77777777" w:rsidR="00B007E7" w:rsidRDefault="00683349">
      <w:r>
        <w:continuationSeparator/>
      </w:r>
    </w:p>
  </w:footnote>
  <w:footnote w:id="1">
    <w:p w14:paraId="42E7443F" w14:textId="77777777" w:rsidR="00B007E7" w:rsidRDefault="00683349">
      <w:pPr>
        <w:pStyle w:val="afff9"/>
        <w:jc w:val="both"/>
      </w:pPr>
      <w:r>
        <w:rPr>
          <w:rStyle w:val="ae"/>
        </w:rPr>
        <w:footnoteRef/>
      </w:r>
      <w:r>
        <w:t xml:space="preserve"> Высота МОПС в соответствии с Техническими требованиями в соответствии с</w:t>
      </w:r>
      <w:r>
        <w:rPr>
          <w:lang w:eastAsia="ru-RU"/>
        </w:rPr>
        <w:t xml:space="preserve"> Альбомом чертежей (Приложение № 1 к настоящим Техническим требованиям к Товару)</w:t>
      </w:r>
      <w:r>
        <w:t xml:space="preserve">, т.е. в соответствии с конфигурацией </w:t>
      </w:r>
      <w:bookmarkStart w:id="0" w:name="_Hlk135391248"/>
      <w:r>
        <w:t>МОПС: МОПС01П1 (S = 25,4 м</w:t>
      </w:r>
      <w:r>
        <w:rPr>
          <w:vertAlign w:val="superscript"/>
        </w:rPr>
        <w:t>2</w:t>
      </w:r>
      <w:r>
        <w:t>); МОПС01П2 (S = 25,4 м</w:t>
      </w:r>
      <w:r>
        <w:rPr>
          <w:vertAlign w:val="superscript"/>
        </w:rPr>
        <w:t>2</w:t>
      </w:r>
      <w:r>
        <w:t>); МОПС01П1Т (S = 25,5 м</w:t>
      </w:r>
      <w:r>
        <w:rPr>
          <w:vertAlign w:val="superscript"/>
        </w:rPr>
        <w:t>2</w:t>
      </w:r>
      <w:r>
        <w:t>); МОПС01П2Т (S = 25,5 м</w:t>
      </w:r>
      <w:r>
        <w:rPr>
          <w:vertAlign w:val="superscript"/>
        </w:rPr>
        <w:t>2</w:t>
      </w:r>
      <w:r>
        <w:t>)</w:t>
      </w:r>
      <w:bookmarkEnd w:id="0"/>
      <w:r>
        <w:t>; МОПС01П3Т (S = 25,5 м</w:t>
      </w:r>
      <w:r>
        <w:rPr>
          <w:vertAlign w:val="superscript"/>
        </w:rPr>
        <w:t>2</w:t>
      </w:r>
      <w:r>
        <w:t>); МОПС01П4Т (S = 25,5 м</w:t>
      </w:r>
      <w:r>
        <w:rPr>
          <w:vertAlign w:val="superscript"/>
        </w:rPr>
        <w:t>2</w:t>
      </w:r>
      <w:r>
        <w:t>), а при отсутствии соответствующего типа, максимально приближенный по формату.</w:t>
      </w:r>
    </w:p>
  </w:footnote>
  <w:footnote w:id="2">
    <w:p w14:paraId="3D31FEE0" w14:textId="77777777" w:rsidR="00B007E7" w:rsidRDefault="00683349">
      <w:pPr>
        <w:pStyle w:val="afff9"/>
      </w:pPr>
      <w:r>
        <w:rPr>
          <w:rStyle w:val="ae"/>
        </w:rPr>
        <w:footnoteRef/>
      </w:r>
      <w:r>
        <w:t xml:space="preserve"> Применительно</w:t>
      </w:r>
      <w:r>
        <w:rPr>
          <w:spacing w:val="-8"/>
        </w:rPr>
        <w:t xml:space="preserve"> </w:t>
      </w:r>
      <w:r>
        <w:t>к</w:t>
      </w:r>
      <w:r>
        <w:rPr>
          <w:spacing w:val="-5"/>
        </w:rPr>
        <w:t xml:space="preserve"> </w:t>
      </w:r>
      <w:r>
        <w:t>«Дверному</w:t>
      </w:r>
      <w:r>
        <w:rPr>
          <w:spacing w:val="-13"/>
        </w:rPr>
        <w:t xml:space="preserve"> </w:t>
      </w:r>
      <w:r>
        <w:t>блоку</w:t>
      </w:r>
      <w:r>
        <w:rPr>
          <w:spacing w:val="-12"/>
        </w:rPr>
        <w:t xml:space="preserve"> </w:t>
      </w:r>
      <w:r>
        <w:t>«Д4»,</w:t>
      </w:r>
      <w:r>
        <w:rPr>
          <w:spacing w:val="-6"/>
        </w:rPr>
        <w:t xml:space="preserve"> </w:t>
      </w:r>
      <w:r>
        <w:t>Тип</w:t>
      </w:r>
      <w:r>
        <w:rPr>
          <w:spacing w:val="-6"/>
        </w:rPr>
        <w:t> </w:t>
      </w:r>
      <w:r>
        <w:t>4»,</w:t>
      </w:r>
      <w:r>
        <w:rPr>
          <w:spacing w:val="-6"/>
        </w:rPr>
        <w:t xml:space="preserve"> </w:t>
      </w:r>
      <w:r>
        <w:t>который</w:t>
      </w:r>
      <w:r>
        <w:rPr>
          <w:spacing w:val="-6"/>
        </w:rPr>
        <w:t xml:space="preserve"> </w:t>
      </w:r>
      <w:r>
        <w:t>разделяет</w:t>
      </w:r>
      <w:r>
        <w:rPr>
          <w:spacing w:val="-5"/>
        </w:rPr>
        <w:t xml:space="preserve"> </w:t>
      </w:r>
      <w:r>
        <w:t>зону</w:t>
      </w:r>
      <w:r>
        <w:rPr>
          <w:spacing w:val="-13"/>
        </w:rPr>
        <w:t xml:space="preserve"> </w:t>
      </w:r>
      <w:r>
        <w:t>бэк-офиса</w:t>
      </w:r>
      <w:r>
        <w:rPr>
          <w:spacing w:val="-2"/>
        </w:rPr>
        <w:t xml:space="preserve"> </w:t>
      </w:r>
      <w:r>
        <w:t>где</w:t>
      </w:r>
      <w:r>
        <w:rPr>
          <w:spacing w:val="-7"/>
        </w:rPr>
        <w:t xml:space="preserve"> </w:t>
      </w:r>
      <w:r>
        <w:t>размещены рабочие места операторов за ОКБ и зону где размещены рабочие места почтальонов/доставочные участки.</w:t>
      </w:r>
    </w:p>
  </w:footnote>
  <w:footnote w:id="3">
    <w:p w14:paraId="420BB6FC" w14:textId="77777777" w:rsidR="00B007E7" w:rsidRDefault="00683349">
      <w:pPr>
        <w:pStyle w:val="afff9"/>
        <w:jc w:val="both"/>
      </w:pPr>
      <w:r>
        <w:rPr>
          <w:rStyle w:val="ae"/>
        </w:rPr>
        <w:footnoteRef/>
      </w:r>
      <w:r>
        <w:t xml:space="preserve"> В соответствии с Техническими требованиями и в соответствии с Альбомом чертежей (Приложение № 1).</w:t>
      </w:r>
    </w:p>
  </w:footnote>
  <w:footnote w:id="4">
    <w:p w14:paraId="5677B2B1" w14:textId="77777777" w:rsidR="00B007E7" w:rsidRDefault="00683349">
      <w:pPr>
        <w:pStyle w:val="afff9"/>
        <w:jc w:val="both"/>
      </w:pPr>
      <w:r>
        <w:rPr>
          <w:rStyle w:val="ae"/>
        </w:rPr>
        <w:footnoteRef/>
      </w:r>
      <w: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w:t>
      </w:r>
      <w:r>
        <w:t>огрунтованы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A0A" w14:textId="77777777" w:rsidR="00B007E7" w:rsidRDefault="00B007E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CC42" w14:textId="77777777" w:rsidR="00B007E7" w:rsidRDefault="00B007E7">
    <w:pPr>
      <w:pStyle w:val="aa"/>
      <w:jc w:val="center"/>
    </w:pPr>
  </w:p>
  <w:p w14:paraId="5A6CC2F6" w14:textId="77777777" w:rsidR="00B007E7" w:rsidRDefault="00B007E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B651" w14:textId="77777777" w:rsidR="00B007E7" w:rsidRDefault="00B007E7">
    <w:pPr>
      <w:pStyle w:val="aa"/>
      <w:jc w:val="center"/>
    </w:pPr>
  </w:p>
  <w:p w14:paraId="09D036D8" w14:textId="77777777" w:rsidR="00B007E7" w:rsidRDefault="00B007E7">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6107" w14:textId="77777777" w:rsidR="00B007E7" w:rsidRDefault="00B007E7">
    <w:pPr>
      <w:pStyle w:val="aa"/>
      <w:jc w:val="center"/>
    </w:pPr>
  </w:p>
  <w:p w14:paraId="034A2E8D" w14:textId="77777777" w:rsidR="00B007E7" w:rsidRDefault="00B007E7">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5088" w14:textId="77777777" w:rsidR="00B007E7" w:rsidRDefault="00B007E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71FB" w14:textId="77777777" w:rsidR="00B007E7" w:rsidRDefault="00B007E7">
    <w:pPr>
      <w:pStyle w:val="aa"/>
      <w:jc w:val="center"/>
    </w:pPr>
  </w:p>
  <w:p w14:paraId="2B8C9C4D" w14:textId="77777777" w:rsidR="00B007E7" w:rsidRDefault="00B007E7">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A828" w14:textId="77777777" w:rsidR="00B007E7" w:rsidRDefault="00B007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DCD"/>
    <w:multiLevelType w:val="multilevel"/>
    <w:tmpl w:val="60900C5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3AD39DD"/>
    <w:multiLevelType w:val="multilevel"/>
    <w:tmpl w:val="2194755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4C766BC"/>
    <w:multiLevelType w:val="multilevel"/>
    <w:tmpl w:val="ECCE1DD0"/>
    <w:lvl w:ilvl="0">
      <w:start w:val="1"/>
      <w:numFmt w:val="decimal"/>
      <w:lvlText w:val="%1"/>
      <w:lvlJc w:val="left"/>
      <w:pPr>
        <w:tabs>
          <w:tab w:val="num" w:pos="0"/>
        </w:tabs>
        <w:ind w:left="960" w:hanging="960"/>
      </w:p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bullet"/>
      <w:lvlText w:val="−"/>
      <w:lvlJc w:val="left"/>
      <w:pPr>
        <w:tabs>
          <w:tab w:val="num" w:pos="0"/>
        </w:tabs>
        <w:ind w:left="1790" w:hanging="1080"/>
      </w:pPr>
      <w:rPr>
        <w:rFonts w:ascii="Times New Roman" w:hAnsi="Times New Roman" w:cs="Times New Roman" w:hint="default"/>
      </w:r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3" w15:restartNumberingAfterBreak="0">
    <w:nsid w:val="05541BE9"/>
    <w:multiLevelType w:val="multilevel"/>
    <w:tmpl w:val="C61EFFBE"/>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bullet"/>
      <w:lvlText w:val="−"/>
      <w:lvlJc w:val="left"/>
      <w:pPr>
        <w:tabs>
          <w:tab w:val="num" w:pos="0"/>
        </w:tabs>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4" w15:restartNumberingAfterBreak="0">
    <w:nsid w:val="05E01138"/>
    <w:multiLevelType w:val="multilevel"/>
    <w:tmpl w:val="835AA2F0"/>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2205" w:hanging="1305"/>
      </w:pPr>
    </w:lvl>
    <w:lvl w:ilvl="2">
      <w:start w:val="12"/>
      <w:numFmt w:val="decimal"/>
      <w:lvlText w:val="%1.%2.%3"/>
      <w:lvlJc w:val="left"/>
      <w:pPr>
        <w:tabs>
          <w:tab w:val="num" w:pos="0"/>
        </w:tabs>
        <w:ind w:left="3105" w:hanging="1305"/>
      </w:pPr>
    </w:lvl>
    <w:lvl w:ilvl="3">
      <w:start w:val="4"/>
      <w:numFmt w:val="decimal"/>
      <w:lvlText w:val="%1.%2.%3.%4"/>
      <w:lvlJc w:val="left"/>
      <w:pPr>
        <w:tabs>
          <w:tab w:val="num" w:pos="0"/>
        </w:tabs>
        <w:ind w:left="4005" w:hanging="1305"/>
      </w:pPr>
    </w:lvl>
    <w:lvl w:ilvl="4">
      <w:start w:val="1"/>
      <w:numFmt w:val="decimal"/>
      <w:lvlText w:val="%1.%2.%3.%4.%5"/>
      <w:lvlJc w:val="left"/>
      <w:pPr>
        <w:tabs>
          <w:tab w:val="num" w:pos="0"/>
        </w:tabs>
        <w:ind w:left="4905" w:hanging="1305"/>
      </w:pPr>
    </w:lvl>
    <w:lvl w:ilvl="5">
      <w:start w:val="1"/>
      <w:numFmt w:val="decimal"/>
      <w:lvlText w:val="%1.%2.%3.%4.%5.%6"/>
      <w:lvlJc w:val="left"/>
      <w:pPr>
        <w:tabs>
          <w:tab w:val="num" w:pos="0"/>
        </w:tabs>
        <w:ind w:left="5940" w:hanging="144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8100" w:hanging="1800"/>
      </w:pPr>
    </w:lvl>
    <w:lvl w:ilvl="8">
      <w:start w:val="1"/>
      <w:numFmt w:val="decimal"/>
      <w:lvlText w:val="%1.%2.%3.%4.%5.%6.%7.%8.%9"/>
      <w:lvlJc w:val="left"/>
      <w:pPr>
        <w:tabs>
          <w:tab w:val="num" w:pos="0"/>
        </w:tabs>
        <w:ind w:left="9360" w:hanging="2160"/>
      </w:pPr>
    </w:lvl>
  </w:abstractNum>
  <w:abstractNum w:abstractNumId="5" w15:restartNumberingAfterBreak="0">
    <w:nsid w:val="06BC122A"/>
    <w:multiLevelType w:val="multilevel"/>
    <w:tmpl w:val="02246D70"/>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6" w15:restartNumberingAfterBreak="0">
    <w:nsid w:val="07056FF1"/>
    <w:multiLevelType w:val="multilevel"/>
    <w:tmpl w:val="6CBE35AA"/>
    <w:lvl w:ilvl="0">
      <w:start w:val="1"/>
      <w:numFmt w:val="bullet"/>
      <w:lvlText w:val="−"/>
      <w:lvlJc w:val="left"/>
      <w:pPr>
        <w:tabs>
          <w:tab w:val="num" w:pos="0"/>
        </w:tabs>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79" w:hanging="849"/>
      </w:pPr>
      <w:rPr>
        <w:spacing w:val="0"/>
        <w:w w:val="99"/>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7" w15:restartNumberingAfterBreak="0">
    <w:nsid w:val="0A5A5EB7"/>
    <w:multiLevelType w:val="multilevel"/>
    <w:tmpl w:val="A1FE326C"/>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2778" w:hanging="360"/>
      </w:pPr>
      <w:rPr>
        <w:rFonts w:ascii="Wingdings" w:hAnsi="Wingdings" w:cs="Wingdings" w:hint="default"/>
      </w:rPr>
    </w:lvl>
    <w:lvl w:ilvl="2">
      <w:start w:val="1"/>
      <w:numFmt w:val="bullet"/>
      <w:lvlText w:val=""/>
      <w:lvlJc w:val="left"/>
      <w:pPr>
        <w:tabs>
          <w:tab w:val="num" w:pos="0"/>
        </w:tabs>
        <w:ind w:left="3498" w:hanging="360"/>
      </w:pPr>
      <w:rPr>
        <w:rFonts w:ascii="Wingdings" w:hAnsi="Wingdings" w:cs="Wingdings" w:hint="default"/>
      </w:rPr>
    </w:lvl>
    <w:lvl w:ilvl="3">
      <w:start w:val="1"/>
      <w:numFmt w:val="bullet"/>
      <w:lvlText w:val=""/>
      <w:lvlJc w:val="left"/>
      <w:pPr>
        <w:tabs>
          <w:tab w:val="num" w:pos="0"/>
        </w:tabs>
        <w:ind w:left="4218" w:hanging="360"/>
      </w:pPr>
      <w:rPr>
        <w:rFonts w:ascii="Symbol" w:hAnsi="Symbol" w:cs="Symbol" w:hint="default"/>
      </w:rPr>
    </w:lvl>
    <w:lvl w:ilvl="4">
      <w:start w:val="1"/>
      <w:numFmt w:val="bullet"/>
      <w:lvlText w:val="o"/>
      <w:lvlJc w:val="left"/>
      <w:pPr>
        <w:tabs>
          <w:tab w:val="num" w:pos="0"/>
        </w:tabs>
        <w:ind w:left="4938" w:hanging="360"/>
      </w:pPr>
      <w:rPr>
        <w:rFonts w:ascii="Courier New" w:hAnsi="Courier New" w:cs="Courier New" w:hint="default"/>
      </w:rPr>
    </w:lvl>
    <w:lvl w:ilvl="5">
      <w:start w:val="1"/>
      <w:numFmt w:val="bullet"/>
      <w:lvlText w:val=""/>
      <w:lvlJc w:val="left"/>
      <w:pPr>
        <w:tabs>
          <w:tab w:val="num" w:pos="0"/>
        </w:tabs>
        <w:ind w:left="5658" w:hanging="360"/>
      </w:pPr>
      <w:rPr>
        <w:rFonts w:ascii="Wingdings" w:hAnsi="Wingdings" w:cs="Wingdings" w:hint="default"/>
      </w:rPr>
    </w:lvl>
    <w:lvl w:ilvl="6">
      <w:start w:val="1"/>
      <w:numFmt w:val="bullet"/>
      <w:lvlText w:val=""/>
      <w:lvlJc w:val="left"/>
      <w:pPr>
        <w:tabs>
          <w:tab w:val="num" w:pos="0"/>
        </w:tabs>
        <w:ind w:left="6378" w:hanging="360"/>
      </w:pPr>
      <w:rPr>
        <w:rFonts w:ascii="Symbol" w:hAnsi="Symbol" w:cs="Symbol" w:hint="default"/>
      </w:rPr>
    </w:lvl>
    <w:lvl w:ilvl="7">
      <w:start w:val="1"/>
      <w:numFmt w:val="bullet"/>
      <w:lvlText w:val="o"/>
      <w:lvlJc w:val="left"/>
      <w:pPr>
        <w:tabs>
          <w:tab w:val="num" w:pos="0"/>
        </w:tabs>
        <w:ind w:left="7098" w:hanging="360"/>
      </w:pPr>
      <w:rPr>
        <w:rFonts w:ascii="Courier New" w:hAnsi="Courier New" w:cs="Courier New" w:hint="default"/>
      </w:rPr>
    </w:lvl>
    <w:lvl w:ilvl="8">
      <w:start w:val="1"/>
      <w:numFmt w:val="bullet"/>
      <w:lvlText w:val=""/>
      <w:lvlJc w:val="left"/>
      <w:pPr>
        <w:tabs>
          <w:tab w:val="num" w:pos="0"/>
        </w:tabs>
        <w:ind w:left="7818" w:hanging="360"/>
      </w:pPr>
      <w:rPr>
        <w:rFonts w:ascii="Wingdings" w:hAnsi="Wingdings" w:cs="Wingdings" w:hint="default"/>
      </w:rPr>
    </w:lvl>
  </w:abstractNum>
  <w:abstractNum w:abstractNumId="8" w15:restartNumberingAfterBreak="0">
    <w:nsid w:val="0AA3519A"/>
    <w:multiLevelType w:val="multilevel"/>
    <w:tmpl w:val="93D606FC"/>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9" w15:restartNumberingAfterBreak="0">
    <w:nsid w:val="0B777CBB"/>
    <w:multiLevelType w:val="multilevel"/>
    <w:tmpl w:val="A55C6894"/>
    <w:lvl w:ilvl="0">
      <w:start w:val="1"/>
      <w:numFmt w:val="decimal"/>
      <w:pStyle w:val="a"/>
      <w:isLgl/>
      <w:suff w:val="space"/>
      <w:lvlText w:val="%1"/>
      <w:lvlJc w:val="left"/>
      <w:pPr>
        <w:tabs>
          <w:tab w:val="num" w:pos="0"/>
        </w:tabs>
        <w:ind w:left="0" w:firstLine="567"/>
      </w:pPr>
      <w:rPr>
        <w:rFonts w:cs="Times New Roman"/>
      </w:rPr>
    </w:lvl>
    <w:lvl w:ilvl="1">
      <w:start w:val="1"/>
      <w:numFmt w:val="decimal"/>
      <w:isLgl/>
      <w:suff w:val="space"/>
      <w:lvlText w:val="%1.%2"/>
      <w:lvlJc w:val="left"/>
      <w:pPr>
        <w:tabs>
          <w:tab w:val="num" w:pos="0"/>
        </w:tabs>
        <w:ind w:left="0" w:firstLine="567"/>
      </w:pPr>
      <w:rPr>
        <w:rFonts w:cs="Times New Roman"/>
      </w:rPr>
    </w:lvl>
    <w:lvl w:ilvl="2">
      <w:start w:val="1"/>
      <w:numFmt w:val="decimal"/>
      <w:isLgl/>
      <w:suff w:val="space"/>
      <w:lvlText w:val="%1.%2.%3"/>
      <w:lvlJc w:val="left"/>
      <w:pPr>
        <w:tabs>
          <w:tab w:val="num" w:pos="0"/>
        </w:tabs>
        <w:ind w:left="0" w:firstLine="567"/>
      </w:pPr>
      <w:rPr>
        <w:rFonts w:cs="Times New Roman"/>
      </w:rPr>
    </w:lvl>
    <w:lvl w:ilvl="3">
      <w:start w:val="1"/>
      <w:numFmt w:val="decimal"/>
      <w:isLgl/>
      <w:suff w:val="space"/>
      <w:lvlText w:val="%1.%2.%3.%4"/>
      <w:lvlJc w:val="left"/>
      <w:pPr>
        <w:tabs>
          <w:tab w:val="num" w:pos="0"/>
        </w:tabs>
        <w:ind w:left="0" w:firstLine="567"/>
      </w:pPr>
      <w:rPr>
        <w:rFonts w:cs="Times New Roman"/>
      </w:rPr>
    </w:lvl>
    <w:lvl w:ilvl="4">
      <w:start w:val="1"/>
      <w:numFmt w:val="decimal"/>
      <w:isLgl/>
      <w:suff w:val="space"/>
      <w:lvlText w:val="%1.%2.%3.%4.%5"/>
      <w:lvlJc w:val="left"/>
      <w:pPr>
        <w:tabs>
          <w:tab w:val="num" w:pos="0"/>
        </w:tabs>
        <w:ind w:left="0" w:firstLine="567"/>
      </w:pPr>
      <w:rPr>
        <w:rFonts w:cs="Times New Roman"/>
      </w:rPr>
    </w:lvl>
    <w:lvl w:ilvl="5">
      <w:start w:val="1"/>
      <w:numFmt w:val="decimal"/>
      <w:isLgl/>
      <w:suff w:val="space"/>
      <w:lvlText w:val="%1.%2.%3.%4.%5.%6"/>
      <w:lvlJc w:val="left"/>
      <w:pPr>
        <w:tabs>
          <w:tab w:val="num" w:pos="0"/>
        </w:tabs>
        <w:ind w:left="2268" w:firstLine="709"/>
      </w:pPr>
      <w:rPr>
        <w:rFonts w:cs="Times New Roman"/>
      </w:rPr>
    </w:lvl>
    <w:lvl w:ilvl="6">
      <w:start w:val="1"/>
      <w:numFmt w:val="decimal"/>
      <w:isLgl/>
      <w:suff w:val="space"/>
      <w:lvlText w:val="%1.%2.%3.%4.%5.%6.%7"/>
      <w:lvlJc w:val="left"/>
      <w:pPr>
        <w:tabs>
          <w:tab w:val="num" w:pos="0"/>
        </w:tabs>
        <w:ind w:left="2268" w:firstLine="709"/>
      </w:pPr>
      <w:rPr>
        <w:rFonts w:cs="Times New Roman"/>
      </w:rPr>
    </w:lvl>
    <w:lvl w:ilvl="7">
      <w:start w:val="1"/>
      <w:numFmt w:val="decimal"/>
      <w:suff w:val="space"/>
      <w:lvlText w:val="%1.%2.%3.%4.%5.%6.%7.%8"/>
      <w:lvlJc w:val="left"/>
      <w:pPr>
        <w:tabs>
          <w:tab w:val="num" w:pos="0"/>
        </w:tabs>
        <w:ind w:left="2268" w:firstLine="709"/>
      </w:pPr>
      <w:rPr>
        <w:rFonts w:cs="Times New Roman"/>
      </w:rPr>
    </w:lvl>
    <w:lvl w:ilvl="8">
      <w:start w:val="1"/>
      <w:numFmt w:val="decimal"/>
      <w:suff w:val="space"/>
      <w:lvlText w:val="%1.%2.%3.%4.%5.%6.%7.%8.%9"/>
      <w:lvlJc w:val="left"/>
      <w:pPr>
        <w:tabs>
          <w:tab w:val="num" w:pos="0"/>
        </w:tabs>
        <w:ind w:left="2268" w:firstLine="709"/>
      </w:pPr>
      <w:rPr>
        <w:rFonts w:cs="Times New Roman"/>
      </w:rPr>
    </w:lvl>
  </w:abstractNum>
  <w:abstractNum w:abstractNumId="10" w15:restartNumberingAfterBreak="0">
    <w:nsid w:val="0C4017E3"/>
    <w:multiLevelType w:val="multilevel"/>
    <w:tmpl w:val="23D62C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0C4D0A60"/>
    <w:multiLevelType w:val="multilevel"/>
    <w:tmpl w:val="570838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120327AD"/>
    <w:multiLevelType w:val="multilevel"/>
    <w:tmpl w:val="AAB0B09E"/>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13" w15:restartNumberingAfterBreak="0">
    <w:nsid w:val="127B1DD2"/>
    <w:multiLevelType w:val="multilevel"/>
    <w:tmpl w:val="803CEC24"/>
    <w:lvl w:ilvl="0">
      <w:start w:val="1"/>
      <w:numFmt w:val="decimal"/>
      <w:lvlText w:val="%1."/>
      <w:lvlJc w:val="left"/>
      <w:pPr>
        <w:tabs>
          <w:tab w:val="num" w:pos="0"/>
        </w:tabs>
        <w:ind w:left="450" w:hanging="450"/>
      </w:pPr>
    </w:lvl>
    <w:lvl w:ilvl="1">
      <w:start w:val="20"/>
      <w:numFmt w:val="decimal"/>
      <w:lvlText w:val="%1.%2."/>
      <w:lvlJc w:val="left"/>
      <w:pPr>
        <w:tabs>
          <w:tab w:val="num" w:pos="0"/>
        </w:tabs>
        <w:ind w:left="876" w:hanging="450"/>
      </w:pPr>
    </w:lvl>
    <w:lvl w:ilvl="2">
      <w:start w:val="1"/>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15:restartNumberingAfterBreak="0">
    <w:nsid w:val="15B86E7D"/>
    <w:multiLevelType w:val="multilevel"/>
    <w:tmpl w:val="101AF1D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15F345B1"/>
    <w:multiLevelType w:val="multilevel"/>
    <w:tmpl w:val="D8E094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17525E24"/>
    <w:multiLevelType w:val="multilevel"/>
    <w:tmpl w:val="B4EA11BE"/>
    <w:lvl w:ilvl="0">
      <w:start w:val="1"/>
      <w:numFmt w:val="bullet"/>
      <w:lvlText w:val="−"/>
      <w:lvlJc w:val="left"/>
      <w:pPr>
        <w:tabs>
          <w:tab w:val="num" w:pos="0"/>
        </w:tabs>
        <w:ind w:left="960" w:hanging="960"/>
      </w:pPr>
      <w:rPr>
        <w:rFonts w:ascii="Times New Roman" w:hAnsi="Times New Roman" w:cs="Times New Roman" w:hint="default"/>
      </w:r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17" w15:restartNumberingAfterBreak="0">
    <w:nsid w:val="17D57E96"/>
    <w:multiLevelType w:val="multilevel"/>
    <w:tmpl w:val="1284D30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17F41DF9"/>
    <w:multiLevelType w:val="multilevel"/>
    <w:tmpl w:val="425060B6"/>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9" w15:restartNumberingAfterBreak="0">
    <w:nsid w:val="191324F3"/>
    <w:multiLevelType w:val="multilevel"/>
    <w:tmpl w:val="4BD827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19B55D1C"/>
    <w:multiLevelType w:val="multilevel"/>
    <w:tmpl w:val="6A603F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1A1425BF"/>
    <w:multiLevelType w:val="multilevel"/>
    <w:tmpl w:val="B48AC6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1AB12638"/>
    <w:multiLevelType w:val="multilevel"/>
    <w:tmpl w:val="D67279C8"/>
    <w:lvl w:ilvl="0">
      <w:numFmt w:val="bullet"/>
      <w:pStyle w:val="-"/>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pStyle w:val="2"/>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2">
      <w:numFmt w:val="bullet"/>
      <w:lvlText w:val=""/>
      <w:lvlJc w:val="left"/>
      <w:pPr>
        <w:tabs>
          <w:tab w:val="num" w:pos="0"/>
        </w:tabs>
        <w:ind w:left="2100" w:hanging="284"/>
      </w:pPr>
      <w:rPr>
        <w:rFonts w:ascii="Symbol" w:hAnsi="Symbol" w:cs="Symbol" w:hint="default"/>
        <w:lang w:val="ru-RU" w:eastAsia="en-US" w:bidi="ar-SA"/>
      </w:rPr>
    </w:lvl>
    <w:lvl w:ilvl="3">
      <w:numFmt w:val="bullet"/>
      <w:lvlText w:val=""/>
      <w:lvlJc w:val="left"/>
      <w:pPr>
        <w:tabs>
          <w:tab w:val="num" w:pos="0"/>
        </w:tabs>
        <w:ind w:left="3061" w:hanging="284"/>
      </w:pPr>
      <w:rPr>
        <w:rFonts w:ascii="Symbol" w:hAnsi="Symbol" w:cs="Symbol" w:hint="default"/>
        <w:lang w:val="ru-RU" w:eastAsia="en-US" w:bidi="ar-SA"/>
      </w:rPr>
    </w:lvl>
    <w:lvl w:ilvl="4">
      <w:numFmt w:val="bullet"/>
      <w:lvlText w:val=""/>
      <w:lvlJc w:val="left"/>
      <w:pPr>
        <w:tabs>
          <w:tab w:val="num" w:pos="0"/>
        </w:tabs>
        <w:ind w:left="4021" w:hanging="284"/>
      </w:pPr>
      <w:rPr>
        <w:rFonts w:ascii="Symbol" w:hAnsi="Symbol" w:cs="Symbol" w:hint="default"/>
        <w:lang w:val="ru-RU" w:eastAsia="en-US" w:bidi="ar-SA"/>
      </w:rPr>
    </w:lvl>
    <w:lvl w:ilvl="5">
      <w:numFmt w:val="bullet"/>
      <w:lvlText w:val=""/>
      <w:lvlJc w:val="left"/>
      <w:pPr>
        <w:tabs>
          <w:tab w:val="num" w:pos="0"/>
        </w:tabs>
        <w:ind w:left="4982" w:hanging="284"/>
      </w:pPr>
      <w:rPr>
        <w:rFonts w:ascii="Symbol" w:hAnsi="Symbol" w:cs="Symbol" w:hint="default"/>
        <w:lang w:val="ru-RU" w:eastAsia="en-US" w:bidi="ar-SA"/>
      </w:rPr>
    </w:lvl>
    <w:lvl w:ilvl="6">
      <w:numFmt w:val="bullet"/>
      <w:lvlText w:val=""/>
      <w:lvlJc w:val="left"/>
      <w:pPr>
        <w:tabs>
          <w:tab w:val="num" w:pos="0"/>
        </w:tabs>
        <w:ind w:left="5942" w:hanging="284"/>
      </w:pPr>
      <w:rPr>
        <w:rFonts w:ascii="Symbol" w:hAnsi="Symbol" w:cs="Symbol" w:hint="default"/>
        <w:lang w:val="ru-RU" w:eastAsia="en-US" w:bidi="ar-SA"/>
      </w:rPr>
    </w:lvl>
    <w:lvl w:ilvl="7">
      <w:numFmt w:val="bullet"/>
      <w:lvlText w:val=""/>
      <w:lvlJc w:val="left"/>
      <w:pPr>
        <w:tabs>
          <w:tab w:val="num" w:pos="0"/>
        </w:tabs>
        <w:ind w:left="6902" w:hanging="284"/>
      </w:pPr>
      <w:rPr>
        <w:rFonts w:ascii="Symbol" w:hAnsi="Symbol" w:cs="Symbol" w:hint="default"/>
        <w:lang w:val="ru-RU" w:eastAsia="en-US" w:bidi="ar-SA"/>
      </w:rPr>
    </w:lvl>
    <w:lvl w:ilvl="8">
      <w:numFmt w:val="bullet"/>
      <w:lvlText w:val=""/>
      <w:lvlJc w:val="left"/>
      <w:pPr>
        <w:tabs>
          <w:tab w:val="num" w:pos="0"/>
        </w:tabs>
        <w:ind w:left="7863" w:hanging="284"/>
      </w:pPr>
      <w:rPr>
        <w:rFonts w:ascii="Symbol" w:hAnsi="Symbol" w:cs="Symbol" w:hint="default"/>
        <w:lang w:val="ru-RU" w:eastAsia="en-US" w:bidi="ar-SA"/>
      </w:rPr>
    </w:lvl>
  </w:abstractNum>
  <w:abstractNum w:abstractNumId="23" w15:restartNumberingAfterBreak="0">
    <w:nsid w:val="1B5D06BE"/>
    <w:multiLevelType w:val="multilevel"/>
    <w:tmpl w:val="CF023CF8"/>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24" w15:restartNumberingAfterBreak="0">
    <w:nsid w:val="1B6473B9"/>
    <w:multiLevelType w:val="multilevel"/>
    <w:tmpl w:val="B3461EBE"/>
    <w:lvl w:ilvl="0">
      <w:start w:val="1"/>
      <w:numFmt w:val="decimal"/>
      <w:lvlText w:val="%1"/>
      <w:lvlJc w:val="left"/>
      <w:pPr>
        <w:tabs>
          <w:tab w:val="num" w:pos="0"/>
        </w:tabs>
        <w:ind w:left="525" w:hanging="525"/>
      </w:pPr>
    </w:lvl>
    <w:lvl w:ilvl="1">
      <w:start w:val="22"/>
      <w:numFmt w:val="decimal"/>
      <w:lvlText w:val="%1.%2"/>
      <w:lvlJc w:val="left"/>
      <w:pPr>
        <w:tabs>
          <w:tab w:val="num" w:pos="0"/>
        </w:tabs>
        <w:ind w:left="1234"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5" w15:restartNumberingAfterBreak="0">
    <w:nsid w:val="1BE7314F"/>
    <w:multiLevelType w:val="multilevel"/>
    <w:tmpl w:val="D25CA9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15:restartNumberingAfterBreak="0">
    <w:nsid w:val="1F2E6BDF"/>
    <w:multiLevelType w:val="multilevel"/>
    <w:tmpl w:val="17A8E40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207309A6"/>
    <w:multiLevelType w:val="multilevel"/>
    <w:tmpl w:val="AEACADFA"/>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28" w15:restartNumberingAfterBreak="0">
    <w:nsid w:val="219F09BF"/>
    <w:multiLevelType w:val="multilevel"/>
    <w:tmpl w:val="0F404584"/>
    <w:lvl w:ilvl="0">
      <w:start w:val="2"/>
      <w:numFmt w:val="decimal"/>
      <w:lvlText w:val="%1."/>
      <w:lvlJc w:val="left"/>
      <w:pPr>
        <w:tabs>
          <w:tab w:val="num" w:pos="0"/>
        </w:tabs>
        <w:ind w:left="770" w:hanging="770"/>
      </w:pPr>
    </w:lvl>
    <w:lvl w:ilvl="1">
      <w:start w:val="50"/>
      <w:numFmt w:val="decimal"/>
      <w:lvlText w:val="%1.%2."/>
      <w:lvlJc w:val="left"/>
      <w:pPr>
        <w:tabs>
          <w:tab w:val="num" w:pos="0"/>
        </w:tabs>
        <w:ind w:left="1124" w:hanging="770"/>
      </w:pPr>
    </w:lvl>
    <w:lvl w:ilvl="2">
      <w:start w:val="2"/>
      <w:numFmt w:val="decimal"/>
      <w:lvlText w:val="%1.%2.%3."/>
      <w:lvlJc w:val="left"/>
      <w:pPr>
        <w:tabs>
          <w:tab w:val="num" w:pos="0"/>
        </w:tabs>
        <w:ind w:left="1478" w:hanging="770"/>
      </w:p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29" w15:restartNumberingAfterBreak="0">
    <w:nsid w:val="23B45FB1"/>
    <w:multiLevelType w:val="multilevel"/>
    <w:tmpl w:val="CBF27A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24452205"/>
    <w:multiLevelType w:val="multilevel"/>
    <w:tmpl w:val="7EEA48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24D668D4"/>
    <w:multiLevelType w:val="multilevel"/>
    <w:tmpl w:val="9A900FD8"/>
    <w:lvl w:ilvl="0">
      <w:numFmt w:val="bullet"/>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84"/>
      </w:pPr>
      <w:rPr>
        <w:rFonts w:ascii="Symbol" w:hAnsi="Symbol" w:cs="Symbol" w:hint="default"/>
        <w:lang w:val="ru-RU" w:eastAsia="en-US" w:bidi="ar-SA"/>
      </w:rPr>
    </w:lvl>
    <w:lvl w:ilvl="2">
      <w:numFmt w:val="bullet"/>
      <w:lvlText w:val=""/>
      <w:lvlJc w:val="left"/>
      <w:pPr>
        <w:tabs>
          <w:tab w:val="num" w:pos="0"/>
        </w:tabs>
        <w:ind w:left="2104" w:hanging="284"/>
      </w:pPr>
      <w:rPr>
        <w:rFonts w:ascii="Symbol" w:hAnsi="Symbol" w:cs="Symbol" w:hint="default"/>
        <w:lang w:val="ru-RU" w:eastAsia="en-US" w:bidi="ar-SA"/>
      </w:rPr>
    </w:lvl>
    <w:lvl w:ilvl="3">
      <w:numFmt w:val="bullet"/>
      <w:lvlText w:val=""/>
      <w:lvlJc w:val="left"/>
      <w:pPr>
        <w:tabs>
          <w:tab w:val="num" w:pos="0"/>
        </w:tabs>
        <w:ind w:left="3067" w:hanging="284"/>
      </w:pPr>
      <w:rPr>
        <w:rFonts w:ascii="Symbol" w:hAnsi="Symbol" w:cs="Symbol" w:hint="default"/>
        <w:lang w:val="ru-RU" w:eastAsia="en-US" w:bidi="ar-SA"/>
      </w:rPr>
    </w:lvl>
    <w:lvl w:ilvl="4">
      <w:numFmt w:val="bullet"/>
      <w:lvlText w:val=""/>
      <w:lvlJc w:val="left"/>
      <w:pPr>
        <w:tabs>
          <w:tab w:val="num" w:pos="0"/>
        </w:tabs>
        <w:ind w:left="4029" w:hanging="284"/>
      </w:pPr>
      <w:rPr>
        <w:rFonts w:ascii="Symbol" w:hAnsi="Symbol" w:cs="Symbol" w:hint="default"/>
        <w:lang w:val="ru-RU" w:eastAsia="en-US" w:bidi="ar-SA"/>
      </w:rPr>
    </w:lvl>
    <w:lvl w:ilvl="5">
      <w:numFmt w:val="bullet"/>
      <w:lvlText w:val=""/>
      <w:lvlJc w:val="left"/>
      <w:pPr>
        <w:tabs>
          <w:tab w:val="num" w:pos="0"/>
        </w:tabs>
        <w:ind w:left="4992" w:hanging="284"/>
      </w:pPr>
      <w:rPr>
        <w:rFonts w:ascii="Symbol" w:hAnsi="Symbol" w:cs="Symbol" w:hint="default"/>
        <w:lang w:val="ru-RU" w:eastAsia="en-US" w:bidi="ar-SA"/>
      </w:rPr>
    </w:lvl>
    <w:lvl w:ilvl="6">
      <w:numFmt w:val="bullet"/>
      <w:lvlText w:val=""/>
      <w:lvlJc w:val="left"/>
      <w:pPr>
        <w:tabs>
          <w:tab w:val="num" w:pos="0"/>
        </w:tabs>
        <w:ind w:left="5954" w:hanging="284"/>
      </w:pPr>
      <w:rPr>
        <w:rFonts w:ascii="Symbol" w:hAnsi="Symbol" w:cs="Symbol" w:hint="default"/>
        <w:lang w:val="ru-RU" w:eastAsia="en-US" w:bidi="ar-SA"/>
      </w:rPr>
    </w:lvl>
    <w:lvl w:ilvl="7">
      <w:numFmt w:val="bullet"/>
      <w:lvlText w:val=""/>
      <w:lvlJc w:val="left"/>
      <w:pPr>
        <w:tabs>
          <w:tab w:val="num" w:pos="0"/>
        </w:tabs>
        <w:ind w:left="6916" w:hanging="284"/>
      </w:pPr>
      <w:rPr>
        <w:rFonts w:ascii="Symbol" w:hAnsi="Symbol" w:cs="Symbol" w:hint="default"/>
        <w:lang w:val="ru-RU" w:eastAsia="en-US" w:bidi="ar-SA"/>
      </w:rPr>
    </w:lvl>
    <w:lvl w:ilvl="8">
      <w:numFmt w:val="bullet"/>
      <w:lvlText w:val=""/>
      <w:lvlJc w:val="left"/>
      <w:pPr>
        <w:tabs>
          <w:tab w:val="num" w:pos="0"/>
        </w:tabs>
        <w:ind w:left="7879" w:hanging="284"/>
      </w:pPr>
      <w:rPr>
        <w:rFonts w:ascii="Symbol" w:hAnsi="Symbol" w:cs="Symbol" w:hint="default"/>
        <w:lang w:val="ru-RU" w:eastAsia="en-US" w:bidi="ar-SA"/>
      </w:rPr>
    </w:lvl>
  </w:abstractNum>
  <w:abstractNum w:abstractNumId="32" w15:restartNumberingAfterBreak="0">
    <w:nsid w:val="25C06F0E"/>
    <w:multiLevelType w:val="multilevel"/>
    <w:tmpl w:val="7E18E106"/>
    <w:lvl w:ilvl="0">
      <w:start w:val="1"/>
      <w:numFmt w:val="russianUpper"/>
      <w:suff w:val="space"/>
      <w:lvlText w:val="Приложение %1"/>
      <w:lvlJc w:val="left"/>
      <w:pPr>
        <w:tabs>
          <w:tab w:val="num" w:pos="0"/>
        </w:tabs>
        <w:ind w:left="0" w:firstLine="0"/>
      </w:pPr>
      <w:rPr>
        <w:rFonts w:cs="Times New Roman"/>
      </w:rPr>
    </w:lvl>
    <w:lvl w:ilvl="1">
      <w:start w:val="1"/>
      <w:numFmt w:val="decimal"/>
      <w:pStyle w:val="20"/>
      <w:suff w:val="space"/>
      <w:lvlText w:val="%1.%2"/>
      <w:lvlJc w:val="left"/>
      <w:pPr>
        <w:tabs>
          <w:tab w:val="num" w:pos="0"/>
        </w:tabs>
        <w:ind w:left="0" w:firstLine="567"/>
      </w:pPr>
      <w:rPr>
        <w:rFonts w:ascii="Times New Roman" w:hAnsi="Times New Roman" w:cs="Times New Roman"/>
        <w:b/>
        <w:i w:val="0"/>
        <w:spacing w:val="0"/>
        <w:w w:val="100"/>
        <w:sz w:val="28"/>
      </w:rPr>
    </w:lvl>
    <w:lvl w:ilvl="2">
      <w:start w:val="1"/>
      <w:numFmt w:val="decimal"/>
      <w:pStyle w:val="3"/>
      <w:suff w:val="space"/>
      <w:lvlText w:val="%1.%2.%3"/>
      <w:lvlJc w:val="left"/>
      <w:pPr>
        <w:tabs>
          <w:tab w:val="num" w:pos="0"/>
        </w:tabs>
        <w:ind w:left="0" w:firstLine="567"/>
      </w:pPr>
      <w:rPr>
        <w:rFonts w:ascii="Times New Roman" w:hAnsi="Times New Roman" w:cs="Times New Roman"/>
        <w:b/>
        <w:i w:val="0"/>
        <w:color w:val="auto"/>
        <w:sz w:val="26"/>
      </w:rPr>
    </w:lvl>
    <w:lvl w:ilvl="3">
      <w:start w:val="1"/>
      <w:numFmt w:val="decimal"/>
      <w:pStyle w:val="4"/>
      <w:suff w:val="space"/>
      <w:lvlText w:val="%1.%2.%3.%4"/>
      <w:lvlJc w:val="left"/>
      <w:pPr>
        <w:tabs>
          <w:tab w:val="num" w:pos="0"/>
        </w:tabs>
        <w:ind w:left="0" w:firstLine="567"/>
      </w:pPr>
      <w:rPr>
        <w:rFonts w:ascii="Times New Roman" w:hAnsi="Times New Roman" w:cs="Times New Roman"/>
        <w:b/>
        <w:i w:val="0"/>
        <w:color w:val="auto"/>
        <w:spacing w:val="0"/>
        <w:w w:val="100"/>
        <w:sz w:val="24"/>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33" w15:restartNumberingAfterBreak="0">
    <w:nsid w:val="2643214E"/>
    <w:multiLevelType w:val="multilevel"/>
    <w:tmpl w:val="DCA670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26A70327"/>
    <w:multiLevelType w:val="multilevel"/>
    <w:tmpl w:val="1CD4681E"/>
    <w:lvl w:ilvl="0">
      <w:start w:val="1"/>
      <w:numFmt w:val="decimal"/>
      <w:pStyle w:val="11"/>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274533AB"/>
    <w:multiLevelType w:val="multilevel"/>
    <w:tmpl w:val="BF82566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9C9479A"/>
    <w:multiLevelType w:val="multilevel"/>
    <w:tmpl w:val="37CCE2AA"/>
    <w:lvl w:ilvl="0">
      <w:start w:val="1"/>
      <w:numFmt w:val="bullet"/>
      <w:lvlText w:val=""/>
      <w:lvlJc w:val="left"/>
      <w:pPr>
        <w:tabs>
          <w:tab w:val="num" w:pos="0"/>
        </w:tabs>
        <w:ind w:left="1789" w:hanging="360"/>
      </w:pPr>
      <w:rPr>
        <w:rFonts w:ascii="Symbol" w:hAnsi="Symbol" w:cs="Symbol" w:hint="default"/>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37" w15:restartNumberingAfterBreak="0">
    <w:nsid w:val="2B4B1B36"/>
    <w:multiLevelType w:val="multilevel"/>
    <w:tmpl w:val="2C56632C"/>
    <w:lvl w:ilvl="0">
      <w:start w:val="1"/>
      <w:numFmt w:val="bullet"/>
      <w:suff w:val="space"/>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2C8A59A9"/>
    <w:multiLevelType w:val="multilevel"/>
    <w:tmpl w:val="F0101EB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9" w15:restartNumberingAfterBreak="0">
    <w:nsid w:val="2EEB260F"/>
    <w:multiLevelType w:val="multilevel"/>
    <w:tmpl w:val="72F21B76"/>
    <w:lvl w:ilvl="0">
      <w:start w:val="1"/>
      <w:numFmt w:val="bullet"/>
      <w:pStyle w:val="1"/>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40" w15:restartNumberingAfterBreak="0">
    <w:nsid w:val="2F1C0FFD"/>
    <w:multiLevelType w:val="multilevel"/>
    <w:tmpl w:val="306E3A4E"/>
    <w:lvl w:ilvl="0">
      <w:start w:val="1"/>
      <w:numFmt w:val="decimal"/>
      <w:lvlText w:val="%1"/>
      <w:lvlJc w:val="left"/>
      <w:pPr>
        <w:tabs>
          <w:tab w:val="num" w:pos="0"/>
        </w:tabs>
        <w:ind w:left="0" w:firstLine="709"/>
      </w:pPr>
      <w:rPr>
        <w:lang w:val="ru-RU" w:eastAsia="en-US" w:bidi="ar-SA"/>
      </w:rPr>
    </w:lvl>
    <w:lvl w:ilvl="1">
      <w:start w:val="47"/>
      <w:numFmt w:val="decimal"/>
      <w:lvlText w:val="%1.%2"/>
      <w:lvlJc w:val="left"/>
      <w:pPr>
        <w:tabs>
          <w:tab w:val="num" w:pos="0"/>
        </w:tabs>
        <w:ind w:left="0" w:firstLine="709"/>
      </w:pPr>
      <w:rPr>
        <w:lang w:val="ru-RU" w:eastAsia="en-US" w:bidi="ar-SA"/>
      </w:rPr>
    </w:lvl>
    <w:lvl w:ilvl="2">
      <w:start w:val="13"/>
      <w:numFmt w:val="decimal"/>
      <w:lvlText w:val="%1.%2.%3"/>
      <w:lvlJc w:val="left"/>
      <w:pPr>
        <w:tabs>
          <w:tab w:val="num" w:pos="0"/>
        </w:tabs>
        <w:ind w:left="0" w:firstLine="709"/>
      </w:pPr>
      <w:rPr>
        <w:lang w:val="ru-RU" w:eastAsia="en-US" w:bidi="ar-SA"/>
      </w:rPr>
    </w:lvl>
    <w:lvl w:ilvl="3">
      <w:start w:val="3"/>
      <w:numFmt w:val="decimal"/>
      <w:lvlText w:val="%1.%2.%3.%4"/>
      <w:lvlJc w:val="left"/>
      <w:pPr>
        <w:tabs>
          <w:tab w:val="num" w:pos="0"/>
        </w:tabs>
        <w:ind w:left="0" w:firstLine="709"/>
      </w:pPr>
      <w:rPr>
        <w:lang w:val="ru-RU" w:eastAsia="en-US" w:bidi="ar-SA"/>
      </w:rPr>
    </w:lvl>
    <w:lvl w:ilvl="4">
      <w:start w:val="12"/>
      <w:numFmt w:val="decimal"/>
      <w:pStyle w:val="5-"/>
      <w:lvlText w:val="%1.%2.%3.%4.%5."/>
      <w:lvlJc w:val="left"/>
      <w:pPr>
        <w:tabs>
          <w:tab w:val="num" w:pos="709"/>
        </w:tabs>
        <w:ind w:left="0" w:firstLine="709"/>
      </w:pPr>
      <w:rPr>
        <w:rFonts w:ascii="Times New Roman" w:eastAsia="Times New Roman" w:hAnsi="Times New Roman" w:cs="Times New Roman"/>
        <w:b w:val="0"/>
        <w:bCs w:val="0"/>
        <w:i w:val="0"/>
        <w:iCs w:val="0"/>
        <w:spacing w:val="0"/>
        <w:w w:val="99"/>
        <w:sz w:val="28"/>
        <w:szCs w:val="28"/>
        <w:lang w:val="ru-RU" w:eastAsia="en-US" w:bidi="ar-SA"/>
      </w:rPr>
    </w:lvl>
    <w:lvl w:ilvl="5">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7">
      <w:numFmt w:val="bullet"/>
      <w:lvlText w:val=""/>
      <w:lvlJc w:val="left"/>
      <w:pPr>
        <w:tabs>
          <w:tab w:val="num" w:pos="0"/>
        </w:tabs>
        <w:ind w:left="0" w:firstLine="709"/>
      </w:pPr>
      <w:rPr>
        <w:rFonts w:ascii="Symbol" w:hAnsi="Symbol" w:cs="Symbol" w:hint="default"/>
        <w:lang w:val="ru-RU" w:eastAsia="en-US" w:bidi="ar-SA"/>
      </w:rPr>
    </w:lvl>
    <w:lvl w:ilvl="8">
      <w:numFmt w:val="bullet"/>
      <w:lvlText w:val=""/>
      <w:lvlJc w:val="left"/>
      <w:pPr>
        <w:tabs>
          <w:tab w:val="num" w:pos="0"/>
        </w:tabs>
        <w:ind w:left="0" w:firstLine="709"/>
      </w:pPr>
      <w:rPr>
        <w:rFonts w:ascii="Symbol" w:hAnsi="Symbol" w:cs="Symbol" w:hint="default"/>
        <w:lang w:val="ru-RU" w:eastAsia="en-US" w:bidi="ar-SA"/>
      </w:rPr>
    </w:lvl>
  </w:abstractNum>
  <w:abstractNum w:abstractNumId="41" w15:restartNumberingAfterBreak="0">
    <w:nsid w:val="30085FC6"/>
    <w:multiLevelType w:val="multilevel"/>
    <w:tmpl w:val="D21AB40E"/>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42" w15:restartNumberingAfterBreak="0">
    <w:nsid w:val="303473A9"/>
    <w:multiLevelType w:val="multilevel"/>
    <w:tmpl w:val="DCECE394"/>
    <w:lvl w:ilvl="0">
      <w:start w:val="2"/>
      <w:numFmt w:val="decimal"/>
      <w:lvlText w:val="%1"/>
      <w:lvlJc w:val="left"/>
      <w:pPr>
        <w:tabs>
          <w:tab w:val="num" w:pos="0"/>
        </w:tabs>
        <w:ind w:left="390" w:hanging="390"/>
      </w:pPr>
    </w:lvl>
    <w:lvl w:ilvl="1">
      <w:start w:val="1"/>
      <w:numFmt w:val="decimal"/>
      <w:lvlText w:val="%1.%2"/>
      <w:lvlJc w:val="left"/>
      <w:pPr>
        <w:tabs>
          <w:tab w:val="num" w:pos="0"/>
        </w:tabs>
        <w:ind w:left="2330" w:hanging="720"/>
      </w:pPr>
    </w:lvl>
    <w:lvl w:ilvl="2">
      <w:start w:val="1"/>
      <w:numFmt w:val="decimal"/>
      <w:lvlText w:val="%1.%2.%3"/>
      <w:lvlJc w:val="left"/>
      <w:pPr>
        <w:tabs>
          <w:tab w:val="num" w:pos="0"/>
        </w:tabs>
        <w:ind w:left="3940" w:hanging="720"/>
      </w:pPr>
    </w:lvl>
    <w:lvl w:ilvl="3">
      <w:start w:val="1"/>
      <w:numFmt w:val="decimal"/>
      <w:lvlText w:val="%1.%2.%3.%4"/>
      <w:lvlJc w:val="left"/>
      <w:pPr>
        <w:tabs>
          <w:tab w:val="num" w:pos="0"/>
        </w:tabs>
        <w:ind w:left="5910" w:hanging="1080"/>
      </w:pPr>
    </w:lvl>
    <w:lvl w:ilvl="4">
      <w:start w:val="1"/>
      <w:numFmt w:val="decimal"/>
      <w:lvlText w:val="%1.%2.%3.%4.%5"/>
      <w:lvlJc w:val="left"/>
      <w:pPr>
        <w:tabs>
          <w:tab w:val="num" w:pos="0"/>
        </w:tabs>
        <w:ind w:left="7880" w:hanging="1440"/>
      </w:pPr>
    </w:lvl>
    <w:lvl w:ilvl="5">
      <w:start w:val="1"/>
      <w:numFmt w:val="decimal"/>
      <w:lvlText w:val="%1.%2.%3.%4.%5.%6"/>
      <w:lvlJc w:val="left"/>
      <w:pPr>
        <w:tabs>
          <w:tab w:val="num" w:pos="0"/>
        </w:tabs>
        <w:ind w:left="9490" w:hanging="1440"/>
      </w:pPr>
    </w:lvl>
    <w:lvl w:ilvl="6">
      <w:start w:val="1"/>
      <w:numFmt w:val="decimal"/>
      <w:lvlText w:val="%1.%2.%3.%4.%5.%6.%7"/>
      <w:lvlJc w:val="left"/>
      <w:pPr>
        <w:tabs>
          <w:tab w:val="num" w:pos="0"/>
        </w:tabs>
        <w:ind w:left="11460" w:hanging="1800"/>
      </w:pPr>
    </w:lvl>
    <w:lvl w:ilvl="7">
      <w:start w:val="1"/>
      <w:numFmt w:val="decimal"/>
      <w:lvlText w:val="%1.%2.%3.%4.%5.%6.%7.%8"/>
      <w:lvlJc w:val="left"/>
      <w:pPr>
        <w:tabs>
          <w:tab w:val="num" w:pos="0"/>
        </w:tabs>
        <w:ind w:left="13430" w:hanging="2160"/>
      </w:pPr>
    </w:lvl>
    <w:lvl w:ilvl="8">
      <w:start w:val="1"/>
      <w:numFmt w:val="decimal"/>
      <w:lvlText w:val="%1.%2.%3.%4.%5.%6.%7.%8.%9"/>
      <w:lvlJc w:val="left"/>
      <w:pPr>
        <w:tabs>
          <w:tab w:val="num" w:pos="0"/>
        </w:tabs>
        <w:ind w:left="15040" w:hanging="2160"/>
      </w:pPr>
    </w:lvl>
  </w:abstractNum>
  <w:abstractNum w:abstractNumId="43" w15:restartNumberingAfterBreak="0">
    <w:nsid w:val="3081021D"/>
    <w:multiLevelType w:val="multilevel"/>
    <w:tmpl w:val="993AC91A"/>
    <w:lvl w:ilvl="0">
      <w:start w:val="1"/>
      <w:numFmt w:val="russianUpper"/>
      <w:pStyle w:val="10"/>
      <w:suff w:val="nothing"/>
      <w:lvlText w:val="Приложение %1"/>
      <w:lvlJc w:val="right"/>
      <w:pPr>
        <w:tabs>
          <w:tab w:val="num" w:pos="0"/>
        </w:tabs>
        <w:ind w:left="5107" w:hanging="144"/>
      </w:pPr>
      <w:rPr>
        <w:rFonts w:cs="Times New Roman"/>
      </w:rPr>
    </w:lvl>
    <w:lvl w:ilvl="1">
      <w:start w:val="1"/>
      <w:numFmt w:val="decimal"/>
      <w:pStyle w:val="21"/>
      <w:lvlText w:val="%1.%2"/>
      <w:lvlJc w:val="left"/>
      <w:pPr>
        <w:tabs>
          <w:tab w:val="num" w:pos="4675"/>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2"/>
        <w:u w:val="none"/>
        <w:effect w:val="none"/>
        <w:vertAlign w:val="baseline"/>
      </w:rPr>
    </w:lvl>
    <w:lvl w:ilvl="2">
      <w:start w:val="1"/>
      <w:numFmt w:val="decimal"/>
      <w:pStyle w:val="a0"/>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4" w15:restartNumberingAfterBreak="0">
    <w:nsid w:val="30F157E3"/>
    <w:multiLevelType w:val="multilevel"/>
    <w:tmpl w:val="C00ACC34"/>
    <w:lvl w:ilvl="0">
      <w:start w:val="1"/>
      <w:numFmt w:val="bullet"/>
      <w:pStyle w:val="-1"/>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45" w15:restartNumberingAfterBreak="0">
    <w:nsid w:val="312A5D0D"/>
    <w:multiLevelType w:val="multilevel"/>
    <w:tmpl w:val="F712F7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6" w15:restartNumberingAfterBreak="0">
    <w:nsid w:val="32E52791"/>
    <w:multiLevelType w:val="multilevel"/>
    <w:tmpl w:val="36445BE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334521B1"/>
    <w:multiLevelType w:val="multilevel"/>
    <w:tmpl w:val="7E2255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343B707F"/>
    <w:multiLevelType w:val="multilevel"/>
    <w:tmpl w:val="20A6D9A6"/>
    <w:lvl w:ilvl="0">
      <w:start w:val="1"/>
      <w:numFmt w:val="decimal"/>
      <w:lvlText w:val="%1"/>
      <w:lvlJc w:val="left"/>
      <w:pPr>
        <w:tabs>
          <w:tab w:val="num" w:pos="0"/>
        </w:tabs>
        <w:ind w:left="525" w:hanging="525"/>
      </w:pPr>
    </w:lvl>
    <w:lvl w:ilvl="1">
      <w:start w:val="26"/>
      <w:numFmt w:val="decimal"/>
      <w:lvlText w:val="%1.%2"/>
      <w:lvlJc w:val="left"/>
      <w:pPr>
        <w:tabs>
          <w:tab w:val="num" w:pos="0"/>
        </w:tabs>
        <w:ind w:left="1878" w:hanging="525"/>
      </w:pPr>
    </w:lvl>
    <w:lvl w:ilvl="2">
      <w:start w:val="1"/>
      <w:numFmt w:val="decimal"/>
      <w:lvlText w:val="%1.%2.%3"/>
      <w:lvlJc w:val="left"/>
      <w:pPr>
        <w:tabs>
          <w:tab w:val="num" w:pos="0"/>
        </w:tabs>
        <w:ind w:left="3426" w:hanging="720"/>
      </w:pPr>
    </w:lvl>
    <w:lvl w:ilvl="3">
      <w:start w:val="1"/>
      <w:numFmt w:val="decimal"/>
      <w:lvlText w:val="%1.%2.%3.%4"/>
      <w:lvlJc w:val="left"/>
      <w:pPr>
        <w:tabs>
          <w:tab w:val="num" w:pos="0"/>
        </w:tabs>
        <w:ind w:left="5139" w:hanging="1080"/>
      </w:pPr>
    </w:lvl>
    <w:lvl w:ilvl="4">
      <w:start w:val="1"/>
      <w:numFmt w:val="decimal"/>
      <w:lvlText w:val="%1.%2.%3.%4.%5"/>
      <w:lvlJc w:val="left"/>
      <w:pPr>
        <w:tabs>
          <w:tab w:val="num" w:pos="0"/>
        </w:tabs>
        <w:ind w:left="6492" w:hanging="1080"/>
      </w:pPr>
    </w:lvl>
    <w:lvl w:ilvl="5">
      <w:start w:val="1"/>
      <w:numFmt w:val="decimal"/>
      <w:lvlText w:val="%1.%2.%3.%4.%5.%6"/>
      <w:lvlJc w:val="left"/>
      <w:pPr>
        <w:tabs>
          <w:tab w:val="num" w:pos="0"/>
        </w:tabs>
        <w:ind w:left="8205" w:hanging="1440"/>
      </w:pPr>
    </w:lvl>
    <w:lvl w:ilvl="6">
      <w:start w:val="1"/>
      <w:numFmt w:val="decimal"/>
      <w:lvlText w:val="%1.%2.%3.%4.%5.%6.%7"/>
      <w:lvlJc w:val="left"/>
      <w:pPr>
        <w:tabs>
          <w:tab w:val="num" w:pos="0"/>
        </w:tabs>
        <w:ind w:left="9558" w:hanging="1440"/>
      </w:pPr>
    </w:lvl>
    <w:lvl w:ilvl="7">
      <w:start w:val="1"/>
      <w:numFmt w:val="decimal"/>
      <w:lvlText w:val="%1.%2.%3.%4.%5.%6.%7.%8"/>
      <w:lvlJc w:val="left"/>
      <w:pPr>
        <w:tabs>
          <w:tab w:val="num" w:pos="0"/>
        </w:tabs>
        <w:ind w:left="11271" w:hanging="1800"/>
      </w:pPr>
    </w:lvl>
    <w:lvl w:ilvl="8">
      <w:start w:val="1"/>
      <w:numFmt w:val="decimal"/>
      <w:lvlText w:val="%1.%2.%3.%4.%5.%6.%7.%8.%9"/>
      <w:lvlJc w:val="left"/>
      <w:pPr>
        <w:tabs>
          <w:tab w:val="num" w:pos="0"/>
        </w:tabs>
        <w:ind w:left="12984" w:hanging="2160"/>
      </w:pPr>
    </w:lvl>
  </w:abstractNum>
  <w:abstractNum w:abstractNumId="49" w15:restartNumberingAfterBreak="0">
    <w:nsid w:val="35D61E1D"/>
    <w:multiLevelType w:val="multilevel"/>
    <w:tmpl w:val="0ECC2A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0" w15:restartNumberingAfterBreak="0">
    <w:nsid w:val="3839242A"/>
    <w:multiLevelType w:val="multilevel"/>
    <w:tmpl w:val="1D70D1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1" w15:restartNumberingAfterBreak="0">
    <w:nsid w:val="384165AD"/>
    <w:multiLevelType w:val="multilevel"/>
    <w:tmpl w:val="D3BA3D5A"/>
    <w:lvl w:ilvl="0">
      <w:start w:val="1"/>
      <w:numFmt w:val="bullet"/>
      <w:lvlText w:val=""/>
      <w:lvlJc w:val="left"/>
      <w:pPr>
        <w:tabs>
          <w:tab w:val="num" w:pos="0"/>
        </w:tabs>
        <w:ind w:left="1778" w:hanging="360"/>
      </w:pPr>
      <w:rPr>
        <w:rFonts w:ascii="Symbol" w:hAnsi="Symbol" w:cs="Symbol" w:hint="default"/>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52" w15:restartNumberingAfterBreak="0">
    <w:nsid w:val="384C765B"/>
    <w:multiLevelType w:val="multilevel"/>
    <w:tmpl w:val="0419001F"/>
    <w:lvl w:ilvl="0">
      <w:start w:val="1"/>
      <w:numFmt w:val="decimal"/>
      <w:pStyle w:val="12"/>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3" w15:restartNumberingAfterBreak="0">
    <w:nsid w:val="39B21507"/>
    <w:multiLevelType w:val="multilevel"/>
    <w:tmpl w:val="C3926B88"/>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0"/>
        </w:tabs>
        <w:ind w:left="3260" w:firstLine="340"/>
      </w:pPr>
      <w:rPr>
        <w:rFonts w:cs="Times New Roman"/>
      </w:rPr>
    </w:lvl>
    <w:lvl w:ilvl="5">
      <w:start w:val="1"/>
      <w:numFmt w:val="decimal"/>
      <w:suff w:val="space"/>
      <w:lvlText w:val="%6)"/>
      <w:lvlJc w:val="left"/>
      <w:pPr>
        <w:tabs>
          <w:tab w:val="num" w:pos="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0"/>
        </w:tabs>
        <w:ind w:left="3827" w:hanging="340"/>
      </w:pPr>
      <w:rPr>
        <w:rFonts w:cs="Times New Roman"/>
      </w:rPr>
    </w:lvl>
    <w:lvl w:ilvl="8">
      <w:start w:val="1"/>
      <w:numFmt w:val="decimal"/>
      <w:suff w:val="space"/>
      <w:lvlText w:val="%8.%9"/>
      <w:lvlJc w:val="left"/>
      <w:pPr>
        <w:tabs>
          <w:tab w:val="num" w:pos="0"/>
        </w:tabs>
        <w:ind w:left="3827" w:firstLine="0"/>
      </w:pPr>
      <w:rPr>
        <w:rFonts w:cs="Times New Roman"/>
      </w:rPr>
    </w:lvl>
  </w:abstractNum>
  <w:abstractNum w:abstractNumId="54" w15:restartNumberingAfterBreak="0">
    <w:nsid w:val="3A964368"/>
    <w:multiLevelType w:val="multilevel"/>
    <w:tmpl w:val="84948E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5" w15:restartNumberingAfterBreak="0">
    <w:nsid w:val="3CE67643"/>
    <w:multiLevelType w:val="multilevel"/>
    <w:tmpl w:val="926E2326"/>
    <w:lvl w:ilvl="0">
      <w:start w:val="1"/>
      <w:numFmt w:val="decimal"/>
      <w:pStyle w:val="13"/>
      <w:suff w:val="space"/>
      <w:lvlText w:val="%1)"/>
      <w:lvlJc w:val="left"/>
      <w:pPr>
        <w:tabs>
          <w:tab w:val="num" w:pos="0"/>
        </w:tabs>
        <w:ind w:left="0" w:firstLine="567"/>
      </w:pPr>
      <w:rPr>
        <w:rFonts w:cs="Times New Roman"/>
      </w:r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56" w15:restartNumberingAfterBreak="0">
    <w:nsid w:val="3D3D17E5"/>
    <w:multiLevelType w:val="multilevel"/>
    <w:tmpl w:val="E820C61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7" w15:restartNumberingAfterBreak="0">
    <w:nsid w:val="3D580FE4"/>
    <w:multiLevelType w:val="multilevel"/>
    <w:tmpl w:val="B4BE69C4"/>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1545" w:hanging="1305"/>
      </w:pPr>
    </w:lvl>
    <w:lvl w:ilvl="2">
      <w:start w:val="12"/>
      <w:numFmt w:val="decimal"/>
      <w:lvlText w:val="%1.%2.%3"/>
      <w:lvlJc w:val="left"/>
      <w:pPr>
        <w:tabs>
          <w:tab w:val="num" w:pos="0"/>
        </w:tabs>
        <w:ind w:left="1785" w:hanging="1305"/>
      </w:pPr>
    </w:lvl>
    <w:lvl w:ilvl="3">
      <w:start w:val="3"/>
      <w:numFmt w:val="decimal"/>
      <w:lvlText w:val="%1.%2.%3.%4"/>
      <w:lvlJc w:val="left"/>
      <w:pPr>
        <w:tabs>
          <w:tab w:val="num" w:pos="0"/>
        </w:tabs>
        <w:ind w:left="2025" w:hanging="1305"/>
      </w:pPr>
    </w:lvl>
    <w:lvl w:ilvl="4">
      <w:start w:val="4"/>
      <w:numFmt w:val="decimal"/>
      <w:lvlText w:val="%1.%2.%3.%4.%5"/>
      <w:lvlJc w:val="left"/>
      <w:pPr>
        <w:tabs>
          <w:tab w:val="num" w:pos="0"/>
        </w:tabs>
        <w:ind w:left="2265" w:hanging="1305"/>
      </w:pPr>
    </w:lvl>
    <w:lvl w:ilvl="5">
      <w:start w:val="1"/>
      <w:numFmt w:val="decimal"/>
      <w:lvlText w:val="%1.%2.%3.%4.%5.%6"/>
      <w:lvlJc w:val="left"/>
      <w:pPr>
        <w:tabs>
          <w:tab w:val="num" w:pos="0"/>
        </w:tabs>
        <w:ind w:left="2640" w:hanging="144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3480" w:hanging="1800"/>
      </w:pPr>
    </w:lvl>
    <w:lvl w:ilvl="8">
      <w:start w:val="1"/>
      <w:numFmt w:val="decimal"/>
      <w:lvlText w:val="%1.%2.%3.%4.%5.%6.%7.%8.%9"/>
      <w:lvlJc w:val="left"/>
      <w:pPr>
        <w:tabs>
          <w:tab w:val="num" w:pos="0"/>
        </w:tabs>
        <w:ind w:left="4080" w:hanging="2160"/>
      </w:pPr>
    </w:lvl>
  </w:abstractNum>
  <w:abstractNum w:abstractNumId="58" w15:restartNumberingAfterBreak="0">
    <w:nsid w:val="3DAE0A76"/>
    <w:multiLevelType w:val="multilevel"/>
    <w:tmpl w:val="2986885A"/>
    <w:lvl w:ilvl="0">
      <w:start w:val="1"/>
      <w:numFmt w:val="decimal"/>
      <w:pStyle w:val="a1"/>
      <w:lvlText w:val="%1"/>
      <w:lvlJc w:val="left"/>
      <w:pPr>
        <w:tabs>
          <w:tab w:val="num" w:pos="340"/>
        </w:tabs>
        <w:ind w:left="0" w:firstLine="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9" w15:restartNumberingAfterBreak="0">
    <w:nsid w:val="3FBD7ACD"/>
    <w:multiLevelType w:val="multilevel"/>
    <w:tmpl w:val="B34E3D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0" w15:restartNumberingAfterBreak="0">
    <w:nsid w:val="408C7C2B"/>
    <w:multiLevelType w:val="multilevel"/>
    <w:tmpl w:val="8C0AC578"/>
    <w:lvl w:ilvl="0">
      <w:start w:val="1"/>
      <w:numFmt w:val="decimal"/>
      <w:pStyle w:val="14"/>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pStyle w:val="22"/>
      <w:lvlText w:val="%1.%2."/>
      <w:lvlJc w:val="left"/>
      <w:pPr>
        <w:tabs>
          <w:tab w:val="num" w:pos="0"/>
        </w:tabs>
        <w:ind w:left="179" w:hanging="567"/>
      </w:pPr>
      <w:rPr>
        <w:rFonts w:ascii="Times New Roman" w:eastAsia="Times New Roman" w:hAnsi="Times New Roman" w:cs="Times New Roman"/>
        <w:b w:val="0"/>
        <w:bCs w:val="0"/>
        <w:i w:val="0"/>
        <w:iCs w:val="0"/>
        <w:spacing w:val="0"/>
        <w:w w:val="99"/>
        <w:sz w:val="28"/>
        <w:szCs w:val="28"/>
        <w:lang w:val="ru-RU" w:eastAsia="en-US" w:bidi="ar-SA"/>
      </w:rPr>
    </w:lvl>
    <w:lvl w:ilvl="2">
      <w:start w:val="1"/>
      <w:numFmt w:val="decimal"/>
      <w:pStyle w:val="30"/>
      <w:lvlText w:val="%1.%2.%3."/>
      <w:lvlJc w:val="left"/>
      <w:pPr>
        <w:tabs>
          <w:tab w:val="num" w:pos="0"/>
        </w:tabs>
        <w:ind w:left="1734" w:hanging="845"/>
      </w:pPr>
      <w:rPr>
        <w:rFonts w:ascii="Times New Roman" w:eastAsia="Times New Roman" w:hAnsi="Times New Roman" w:cs="Times New Roman"/>
        <w:b w:val="0"/>
        <w:bCs w:val="0"/>
        <w:i w:val="0"/>
        <w:iCs w:val="0"/>
        <w:spacing w:val="0"/>
        <w:w w:val="99"/>
        <w:sz w:val="28"/>
        <w:szCs w:val="28"/>
        <w:lang w:val="ru-RU" w:eastAsia="en-US" w:bidi="ar-SA"/>
      </w:rPr>
    </w:lvl>
    <w:lvl w:ilvl="3">
      <w:start w:val="1"/>
      <w:numFmt w:val="decimal"/>
      <w:pStyle w:val="40"/>
      <w:lvlText w:val="%1.%2.%3.%4."/>
      <w:lvlJc w:val="left"/>
      <w:pPr>
        <w:tabs>
          <w:tab w:val="num" w:pos="0"/>
        </w:tabs>
        <w:ind w:left="179" w:hanging="1315"/>
      </w:pPr>
      <w:rPr>
        <w:rFonts w:ascii="Times New Roman" w:eastAsia="Times New Roman" w:hAnsi="Times New Roman" w:cs="Times New Roman"/>
        <w:b w:val="0"/>
        <w:bCs w:val="0"/>
        <w:i w:val="0"/>
        <w:iCs w:val="0"/>
        <w:spacing w:val="0"/>
        <w:w w:val="99"/>
        <w:sz w:val="28"/>
        <w:szCs w:val="28"/>
        <w:lang w:val="ru-RU" w:eastAsia="en-US" w:bidi="ar-SA"/>
      </w:rPr>
    </w:lvl>
    <w:lvl w:ilvl="4">
      <w:numFmt w:val="bullet"/>
      <w:lvlText w:val="–"/>
      <w:lvlJc w:val="left"/>
      <w:pPr>
        <w:tabs>
          <w:tab w:val="num" w:pos="0"/>
        </w:tabs>
        <w:ind w:left="179" w:hanging="284"/>
      </w:pPr>
      <w:rPr>
        <w:rFonts w:ascii="Times New Roman" w:hAnsi="Times New Roman" w:cs="Times New Roman" w:hint="default"/>
        <w:b w:val="0"/>
        <w:bCs w:val="0"/>
        <w:i w:val="0"/>
        <w:iCs w:val="0"/>
        <w:spacing w:val="0"/>
        <w:w w:val="99"/>
        <w:sz w:val="28"/>
        <w:szCs w:val="28"/>
        <w:lang w:val="ru-RU" w:eastAsia="en-US" w:bidi="ar-SA"/>
      </w:rPr>
    </w:lvl>
    <w:lvl w:ilvl="5">
      <w:numFmt w:val="bullet"/>
      <w:lvlText w:val=""/>
      <w:lvlJc w:val="left"/>
      <w:pPr>
        <w:tabs>
          <w:tab w:val="num" w:pos="0"/>
        </w:tabs>
        <w:ind w:left="5315" w:hanging="284"/>
      </w:pPr>
      <w:rPr>
        <w:rFonts w:ascii="Symbol" w:hAnsi="Symbol" w:cs="Symbol" w:hint="default"/>
        <w:lang w:val="ru-RU" w:eastAsia="en-US" w:bidi="ar-SA"/>
      </w:rPr>
    </w:lvl>
    <w:lvl w:ilvl="6">
      <w:numFmt w:val="bullet"/>
      <w:lvlText w:val=""/>
      <w:lvlJc w:val="left"/>
      <w:pPr>
        <w:tabs>
          <w:tab w:val="num" w:pos="0"/>
        </w:tabs>
        <w:ind w:left="6208" w:hanging="284"/>
      </w:pPr>
      <w:rPr>
        <w:rFonts w:ascii="Symbol" w:hAnsi="Symbol" w:cs="Symbol" w:hint="default"/>
        <w:lang w:val="ru-RU" w:eastAsia="en-US" w:bidi="ar-SA"/>
      </w:rPr>
    </w:lvl>
    <w:lvl w:ilvl="7">
      <w:numFmt w:val="bullet"/>
      <w:lvlText w:val=""/>
      <w:lvlJc w:val="left"/>
      <w:pPr>
        <w:tabs>
          <w:tab w:val="num" w:pos="0"/>
        </w:tabs>
        <w:ind w:left="7102" w:hanging="284"/>
      </w:pPr>
      <w:rPr>
        <w:rFonts w:ascii="Symbol" w:hAnsi="Symbol" w:cs="Symbol" w:hint="default"/>
        <w:lang w:val="ru-RU" w:eastAsia="en-US" w:bidi="ar-SA"/>
      </w:rPr>
    </w:lvl>
    <w:lvl w:ilvl="8">
      <w:numFmt w:val="bullet"/>
      <w:lvlText w:val=""/>
      <w:lvlJc w:val="left"/>
      <w:pPr>
        <w:tabs>
          <w:tab w:val="num" w:pos="0"/>
        </w:tabs>
        <w:ind w:left="7996" w:hanging="284"/>
      </w:pPr>
      <w:rPr>
        <w:rFonts w:ascii="Symbol" w:hAnsi="Symbol" w:cs="Symbol" w:hint="default"/>
        <w:lang w:val="ru-RU" w:eastAsia="en-US" w:bidi="ar-SA"/>
      </w:rPr>
    </w:lvl>
  </w:abstractNum>
  <w:abstractNum w:abstractNumId="61" w15:restartNumberingAfterBreak="0">
    <w:nsid w:val="41BD27A6"/>
    <w:multiLevelType w:val="multilevel"/>
    <w:tmpl w:val="70EEFA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2" w15:restartNumberingAfterBreak="0">
    <w:nsid w:val="42311B1C"/>
    <w:multiLevelType w:val="multilevel"/>
    <w:tmpl w:val="5816D36C"/>
    <w:lvl w:ilvl="0">
      <w:start w:val="1"/>
      <w:numFmt w:val="decimal"/>
      <w:pStyle w:val="GOST01Heading"/>
      <w:lvlText w:val="%1."/>
      <w:lvlJc w:val="left"/>
      <w:pPr>
        <w:tabs>
          <w:tab w:val="num" w:pos="0"/>
        </w:tabs>
        <w:ind w:left="1080" w:hanging="360"/>
      </w:pPr>
      <w:rPr>
        <w:rFonts w:cs="Times New Roman"/>
      </w:rPr>
    </w:lvl>
    <w:lvl w:ilvl="1">
      <w:start w:val="1"/>
      <w:numFmt w:val="decimal"/>
      <w:pStyle w:val="GOST02Heading"/>
      <w:lvlText w:val="%1.%2."/>
      <w:lvlJc w:val="left"/>
      <w:pPr>
        <w:tabs>
          <w:tab w:val="num" w:pos="0"/>
        </w:tabs>
        <w:ind w:left="964" w:hanging="964"/>
      </w:pPr>
      <w:rPr>
        <w:rFonts w:cs="Times New Roman"/>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sz w:val="22"/>
        <w:u w:val="none"/>
        <w:effect w:val="none"/>
        <w:vertAlign w:val="baseline"/>
      </w:rPr>
    </w:lvl>
    <w:lvl w:ilvl="3">
      <w:start w:val="1"/>
      <w:numFmt w:val="decimal"/>
      <w:pStyle w:val="GOST04Heading"/>
      <w:lvlText w:val="%1.%2.%3.%4."/>
      <w:lvlJc w:val="left"/>
      <w:pPr>
        <w:tabs>
          <w:tab w:val="num" w:pos="0"/>
        </w:tabs>
        <w:ind w:left="2608" w:hanging="1644"/>
      </w:pPr>
      <w:rPr>
        <w:rFonts w:cs="Times New Roman"/>
        <w:u w:val="single"/>
      </w:rPr>
    </w:lvl>
    <w:lvl w:ilvl="4">
      <w:start w:val="1"/>
      <w:numFmt w:val="decimal"/>
      <w:pStyle w:val="GOST05Heading"/>
      <w:lvlText w:val="%1.%2.%3.%4.%5."/>
      <w:lvlJc w:val="left"/>
      <w:pPr>
        <w:tabs>
          <w:tab w:val="num" w:pos="0"/>
        </w:tabs>
        <w:ind w:left="3459" w:hanging="2098"/>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bullet"/>
      <w:lvlText w:val=""/>
      <w:lvlJc w:val="left"/>
      <w:pPr>
        <w:tabs>
          <w:tab w:val="num" w:pos="0"/>
        </w:tabs>
        <w:ind w:left="6120" w:hanging="360"/>
      </w:pPr>
      <w:rPr>
        <w:rFonts w:ascii="Symbol" w:hAnsi="Symbol" w:cs="Symbol" w:hint="default"/>
      </w:rPr>
    </w:lvl>
    <w:lvl w:ilvl="8">
      <w:start w:val="1"/>
      <w:numFmt w:val="bullet"/>
      <w:lvlText w:val=""/>
      <w:lvlJc w:val="left"/>
      <w:pPr>
        <w:tabs>
          <w:tab w:val="num" w:pos="0"/>
        </w:tabs>
        <w:ind w:left="6840" w:hanging="180"/>
      </w:pPr>
      <w:rPr>
        <w:rFonts w:ascii="Symbol" w:hAnsi="Symbol" w:cs="Symbol" w:hint="default"/>
      </w:rPr>
    </w:lvl>
  </w:abstractNum>
  <w:abstractNum w:abstractNumId="63" w15:restartNumberingAfterBreak="0">
    <w:nsid w:val="425C071E"/>
    <w:multiLevelType w:val="multilevel"/>
    <w:tmpl w:val="913293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435A1EEC"/>
    <w:multiLevelType w:val="multilevel"/>
    <w:tmpl w:val="EF287E50"/>
    <w:lvl w:ilvl="0">
      <w:start w:val="1"/>
      <w:numFmt w:val="decimal"/>
      <w:suff w:val="nothing"/>
      <w:lvlText w:val="%1"/>
      <w:lvlJc w:val="left"/>
      <w:pPr>
        <w:tabs>
          <w:tab w:val="num" w:pos="0"/>
        </w:tabs>
        <w:ind w:left="725" w:hanging="360"/>
      </w:pPr>
      <w:rPr>
        <w:sz w:val="28"/>
        <w:szCs w:val="28"/>
      </w:rPr>
    </w:lvl>
    <w:lvl w:ilvl="1">
      <w:start w:val="1"/>
      <w:numFmt w:val="lowerLetter"/>
      <w:lvlText w:val="%2."/>
      <w:lvlJc w:val="left"/>
      <w:pPr>
        <w:tabs>
          <w:tab w:val="num" w:pos="0"/>
        </w:tabs>
        <w:ind w:left="1445" w:hanging="360"/>
      </w:pPr>
    </w:lvl>
    <w:lvl w:ilvl="2">
      <w:start w:val="1"/>
      <w:numFmt w:val="lowerRoman"/>
      <w:lvlText w:val="%3."/>
      <w:lvlJc w:val="right"/>
      <w:pPr>
        <w:tabs>
          <w:tab w:val="num" w:pos="0"/>
        </w:tabs>
        <w:ind w:left="2165" w:hanging="180"/>
      </w:pPr>
    </w:lvl>
    <w:lvl w:ilvl="3">
      <w:start w:val="1"/>
      <w:numFmt w:val="decimal"/>
      <w:lvlText w:val="%4."/>
      <w:lvlJc w:val="left"/>
      <w:pPr>
        <w:tabs>
          <w:tab w:val="num" w:pos="0"/>
        </w:tabs>
        <w:ind w:left="2885" w:hanging="360"/>
      </w:pPr>
    </w:lvl>
    <w:lvl w:ilvl="4">
      <w:start w:val="1"/>
      <w:numFmt w:val="lowerLetter"/>
      <w:lvlText w:val="%5."/>
      <w:lvlJc w:val="left"/>
      <w:pPr>
        <w:tabs>
          <w:tab w:val="num" w:pos="0"/>
        </w:tabs>
        <w:ind w:left="3605" w:hanging="360"/>
      </w:pPr>
    </w:lvl>
    <w:lvl w:ilvl="5">
      <w:start w:val="1"/>
      <w:numFmt w:val="lowerRoman"/>
      <w:lvlText w:val="%6."/>
      <w:lvlJc w:val="right"/>
      <w:pPr>
        <w:tabs>
          <w:tab w:val="num" w:pos="0"/>
        </w:tabs>
        <w:ind w:left="4325" w:hanging="180"/>
      </w:pPr>
    </w:lvl>
    <w:lvl w:ilvl="6">
      <w:start w:val="1"/>
      <w:numFmt w:val="decimal"/>
      <w:lvlText w:val="%7."/>
      <w:lvlJc w:val="left"/>
      <w:pPr>
        <w:tabs>
          <w:tab w:val="num" w:pos="0"/>
        </w:tabs>
        <w:ind w:left="5045" w:hanging="360"/>
      </w:pPr>
    </w:lvl>
    <w:lvl w:ilvl="7">
      <w:start w:val="1"/>
      <w:numFmt w:val="lowerLetter"/>
      <w:lvlText w:val="%8."/>
      <w:lvlJc w:val="left"/>
      <w:pPr>
        <w:tabs>
          <w:tab w:val="num" w:pos="0"/>
        </w:tabs>
        <w:ind w:left="5765" w:hanging="360"/>
      </w:pPr>
    </w:lvl>
    <w:lvl w:ilvl="8">
      <w:start w:val="1"/>
      <w:numFmt w:val="lowerRoman"/>
      <w:lvlText w:val="%9."/>
      <w:lvlJc w:val="right"/>
      <w:pPr>
        <w:tabs>
          <w:tab w:val="num" w:pos="0"/>
        </w:tabs>
        <w:ind w:left="6485" w:hanging="180"/>
      </w:pPr>
    </w:lvl>
  </w:abstractNum>
  <w:abstractNum w:abstractNumId="65" w15:restartNumberingAfterBreak="0">
    <w:nsid w:val="471C4AAF"/>
    <w:multiLevelType w:val="multilevel"/>
    <w:tmpl w:val="BF7C9F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6" w15:restartNumberingAfterBreak="0">
    <w:nsid w:val="47537ADF"/>
    <w:multiLevelType w:val="multilevel"/>
    <w:tmpl w:val="0338C0D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7" w15:restartNumberingAfterBreak="0">
    <w:nsid w:val="49C72801"/>
    <w:multiLevelType w:val="multilevel"/>
    <w:tmpl w:val="D01EB706"/>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68" w15:restartNumberingAfterBreak="0">
    <w:nsid w:val="4A683ACF"/>
    <w:multiLevelType w:val="multilevel"/>
    <w:tmpl w:val="B7A4B09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9" w15:restartNumberingAfterBreak="0">
    <w:nsid w:val="4C5E76B9"/>
    <w:multiLevelType w:val="multilevel"/>
    <w:tmpl w:val="D4461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E6C4880"/>
    <w:multiLevelType w:val="multilevel"/>
    <w:tmpl w:val="40F8D07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1" w15:restartNumberingAfterBreak="0">
    <w:nsid w:val="50E07A8E"/>
    <w:multiLevelType w:val="multilevel"/>
    <w:tmpl w:val="BBBA7BC4"/>
    <w:lvl w:ilvl="0">
      <w:start w:val="1"/>
      <w:numFmt w:val="decimal"/>
      <w:lvlText w:val="%1"/>
      <w:lvlJc w:val="left"/>
      <w:pPr>
        <w:tabs>
          <w:tab w:val="num" w:pos="0"/>
        </w:tabs>
        <w:ind w:left="525" w:hanging="525"/>
      </w:pPr>
    </w:lvl>
    <w:lvl w:ilvl="1">
      <w:start w:val="19"/>
      <w:numFmt w:val="decimal"/>
      <w:lvlText w:val="%1.%2"/>
      <w:lvlJc w:val="left"/>
      <w:pPr>
        <w:tabs>
          <w:tab w:val="num" w:pos="0"/>
        </w:tabs>
        <w:ind w:left="1954" w:hanging="525"/>
      </w:pPr>
    </w:lvl>
    <w:lvl w:ilvl="2">
      <w:start w:val="1"/>
      <w:numFmt w:val="decimal"/>
      <w:lvlText w:val="%1.%2.%3"/>
      <w:lvlJc w:val="left"/>
      <w:pPr>
        <w:tabs>
          <w:tab w:val="num" w:pos="0"/>
        </w:tabs>
        <w:ind w:left="3578" w:hanging="720"/>
      </w:pPr>
    </w:lvl>
    <w:lvl w:ilvl="3">
      <w:start w:val="1"/>
      <w:numFmt w:val="decimal"/>
      <w:lvlText w:val="%1.%2.%3.%4"/>
      <w:lvlJc w:val="left"/>
      <w:pPr>
        <w:tabs>
          <w:tab w:val="num" w:pos="0"/>
        </w:tabs>
        <w:ind w:left="5367" w:hanging="1080"/>
      </w:pPr>
    </w:lvl>
    <w:lvl w:ilvl="4">
      <w:start w:val="1"/>
      <w:numFmt w:val="decimal"/>
      <w:lvlText w:val="%1.%2.%3.%4.%5"/>
      <w:lvlJc w:val="left"/>
      <w:pPr>
        <w:tabs>
          <w:tab w:val="num" w:pos="0"/>
        </w:tabs>
        <w:ind w:left="6796" w:hanging="1080"/>
      </w:pPr>
    </w:lvl>
    <w:lvl w:ilvl="5">
      <w:start w:val="1"/>
      <w:numFmt w:val="decimal"/>
      <w:lvlText w:val="%1.%2.%3.%4.%5.%6"/>
      <w:lvlJc w:val="left"/>
      <w:pPr>
        <w:tabs>
          <w:tab w:val="num" w:pos="0"/>
        </w:tabs>
        <w:ind w:left="8585" w:hanging="1440"/>
      </w:pPr>
    </w:lvl>
    <w:lvl w:ilvl="6">
      <w:start w:val="1"/>
      <w:numFmt w:val="decimal"/>
      <w:lvlText w:val="%1.%2.%3.%4.%5.%6.%7"/>
      <w:lvlJc w:val="left"/>
      <w:pPr>
        <w:tabs>
          <w:tab w:val="num" w:pos="0"/>
        </w:tabs>
        <w:ind w:left="10014" w:hanging="1440"/>
      </w:pPr>
    </w:lvl>
    <w:lvl w:ilvl="7">
      <w:start w:val="1"/>
      <w:numFmt w:val="decimal"/>
      <w:lvlText w:val="%1.%2.%3.%4.%5.%6.%7.%8"/>
      <w:lvlJc w:val="left"/>
      <w:pPr>
        <w:tabs>
          <w:tab w:val="num" w:pos="0"/>
        </w:tabs>
        <w:ind w:left="11803" w:hanging="1800"/>
      </w:pPr>
    </w:lvl>
    <w:lvl w:ilvl="8">
      <w:start w:val="1"/>
      <w:numFmt w:val="decimal"/>
      <w:lvlText w:val="%1.%2.%3.%4.%5.%6.%7.%8.%9"/>
      <w:lvlJc w:val="left"/>
      <w:pPr>
        <w:tabs>
          <w:tab w:val="num" w:pos="0"/>
        </w:tabs>
        <w:ind w:left="13592" w:hanging="2160"/>
      </w:pPr>
    </w:lvl>
  </w:abstractNum>
  <w:abstractNum w:abstractNumId="72" w15:restartNumberingAfterBreak="0">
    <w:nsid w:val="529D2996"/>
    <w:multiLevelType w:val="multilevel"/>
    <w:tmpl w:val="320C5FF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3" w15:restartNumberingAfterBreak="0">
    <w:nsid w:val="52DB6F3A"/>
    <w:multiLevelType w:val="multilevel"/>
    <w:tmpl w:val="AB8A42C2"/>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74" w15:restartNumberingAfterBreak="0">
    <w:nsid w:val="5353605B"/>
    <w:multiLevelType w:val="multilevel"/>
    <w:tmpl w:val="9292709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5" w15:restartNumberingAfterBreak="0">
    <w:nsid w:val="53C91D37"/>
    <w:multiLevelType w:val="multilevel"/>
    <w:tmpl w:val="1B666134"/>
    <w:lvl w:ilvl="0">
      <w:start w:val="1"/>
      <w:numFmt w:val="bullet"/>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6" w15:restartNumberingAfterBreak="0">
    <w:nsid w:val="56EC666F"/>
    <w:multiLevelType w:val="multilevel"/>
    <w:tmpl w:val="E60631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7" w15:restartNumberingAfterBreak="0">
    <w:nsid w:val="57977B4A"/>
    <w:multiLevelType w:val="multilevel"/>
    <w:tmpl w:val="39DABC2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8" w15:restartNumberingAfterBreak="0">
    <w:nsid w:val="586F567D"/>
    <w:multiLevelType w:val="multilevel"/>
    <w:tmpl w:val="7AF0D6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9" w15:restartNumberingAfterBreak="0">
    <w:nsid w:val="592954EB"/>
    <w:multiLevelType w:val="multilevel"/>
    <w:tmpl w:val="0D9A2E14"/>
    <w:lvl w:ilvl="0">
      <w:start w:val="1"/>
      <w:numFmt w:val="decimal"/>
      <w:suff w:val="space"/>
      <w:lvlText w:val="1.%1"/>
      <w:lvlJc w:val="left"/>
      <w:pPr>
        <w:tabs>
          <w:tab w:val="num" w:pos="0"/>
        </w:tabs>
        <w:ind w:left="927" w:hanging="360"/>
      </w:pPr>
      <w:rPr>
        <w:rFonts w:cs="Times New Roman"/>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tabs>
          <w:tab w:val="num" w:pos="0"/>
        </w:tabs>
        <w:ind w:left="851" w:firstLine="0"/>
      </w:pPr>
      <w:rPr>
        <w:rFonts w:ascii="Times New Roman" w:hAnsi="Times New Roman" w:cs="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cs="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rPr>
    </w:lvl>
    <w:lvl w:ilvl="4">
      <w:start w:val="1"/>
      <w:numFmt w:val="decimal"/>
      <w:lvlText w:val="%1.%2.%3.%4.%5"/>
      <w:lvlJc w:val="left"/>
      <w:pPr>
        <w:tabs>
          <w:tab w:val="num" w:pos="141"/>
        </w:tabs>
        <w:ind w:left="141" w:firstLine="0"/>
      </w:pPr>
      <w:rPr>
        <w:rFonts w:cs="Times New Roman"/>
      </w:rPr>
    </w:lvl>
    <w:lvl w:ilvl="5">
      <w:start w:val="1"/>
      <w:numFmt w:val="decimal"/>
      <w:lvlText w:val="%1.%2.%3.%4.%5.%6"/>
      <w:lvlJc w:val="left"/>
      <w:pPr>
        <w:tabs>
          <w:tab w:val="num" w:pos="141"/>
        </w:tabs>
        <w:ind w:left="141" w:firstLine="0"/>
      </w:pPr>
      <w:rPr>
        <w:rFonts w:cs="Times New Roman"/>
      </w:rPr>
    </w:lvl>
    <w:lvl w:ilvl="6">
      <w:start w:val="1"/>
      <w:numFmt w:val="decimal"/>
      <w:lvlText w:val="%1.%2.%3.%4.%5.%6.%7"/>
      <w:lvlJc w:val="left"/>
      <w:pPr>
        <w:tabs>
          <w:tab w:val="num" w:pos="141"/>
        </w:tabs>
        <w:ind w:left="141" w:firstLine="0"/>
      </w:pPr>
      <w:rPr>
        <w:rFonts w:cs="Times New Roman"/>
      </w:rPr>
    </w:lvl>
    <w:lvl w:ilvl="7">
      <w:start w:val="1"/>
      <w:numFmt w:val="decimal"/>
      <w:lvlText w:val="%1.%2.%3.%4.%5.%6.%7.%8"/>
      <w:lvlJc w:val="left"/>
      <w:pPr>
        <w:tabs>
          <w:tab w:val="num" w:pos="141"/>
        </w:tabs>
        <w:ind w:left="141" w:firstLine="0"/>
      </w:pPr>
      <w:rPr>
        <w:rFonts w:cs="Times New Roman"/>
      </w:rPr>
    </w:lvl>
    <w:lvl w:ilvl="8">
      <w:start w:val="1"/>
      <w:numFmt w:val="decimal"/>
      <w:lvlText w:val="%1.%2.%3.%4.%5.%6.%7.%8.%9"/>
      <w:lvlJc w:val="left"/>
      <w:pPr>
        <w:tabs>
          <w:tab w:val="num" w:pos="141"/>
        </w:tabs>
        <w:ind w:left="141" w:firstLine="0"/>
      </w:pPr>
      <w:rPr>
        <w:rFonts w:cs="Times New Roman"/>
      </w:rPr>
    </w:lvl>
  </w:abstractNum>
  <w:abstractNum w:abstractNumId="80" w15:restartNumberingAfterBreak="0">
    <w:nsid w:val="5C2D04DC"/>
    <w:multiLevelType w:val="multilevel"/>
    <w:tmpl w:val="5A364C9C"/>
    <w:lvl w:ilvl="0">
      <w:start w:val="1"/>
      <w:numFmt w:val="russianLower"/>
      <w:lvlText w:val="%1)"/>
      <w:lvlJc w:val="left"/>
      <w:pPr>
        <w:tabs>
          <w:tab w:val="num" w:pos="0"/>
        </w:tabs>
        <w:ind w:left="1778" w:hanging="360"/>
      </w:pPr>
      <w:rPr>
        <w:rFonts w:cs="Times New Roman"/>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81" w15:restartNumberingAfterBreak="0">
    <w:nsid w:val="5D000F76"/>
    <w:multiLevelType w:val="multilevel"/>
    <w:tmpl w:val="8F809B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2" w15:restartNumberingAfterBreak="0">
    <w:nsid w:val="5EFA78FF"/>
    <w:multiLevelType w:val="multilevel"/>
    <w:tmpl w:val="1ED88D74"/>
    <w:lvl w:ilvl="0">
      <w:start w:val="1"/>
      <w:numFmt w:val="bullet"/>
      <w:lvlText w:val="−"/>
      <w:lvlJc w:val="left"/>
      <w:pPr>
        <w:tabs>
          <w:tab w:val="num" w:pos="0"/>
        </w:tabs>
        <w:ind w:left="0" w:firstLine="709"/>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3" w15:restartNumberingAfterBreak="0">
    <w:nsid w:val="61AF3D8A"/>
    <w:multiLevelType w:val="multilevel"/>
    <w:tmpl w:val="3B4E9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61E60837"/>
    <w:multiLevelType w:val="multilevel"/>
    <w:tmpl w:val="C9A2E220"/>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85" w15:restartNumberingAfterBreak="0">
    <w:nsid w:val="66A351FF"/>
    <w:multiLevelType w:val="multilevel"/>
    <w:tmpl w:val="EF669D3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6" w15:restartNumberingAfterBreak="0">
    <w:nsid w:val="67D7650F"/>
    <w:multiLevelType w:val="multilevel"/>
    <w:tmpl w:val="69068A90"/>
    <w:lvl w:ilvl="0">
      <w:start w:val="1"/>
      <w:numFmt w:val="decimal"/>
      <w:pStyle w:val="15"/>
      <w:lvlText w:val="%1."/>
      <w:lvlJc w:val="left"/>
      <w:pPr>
        <w:tabs>
          <w:tab w:val="num" w:pos="432"/>
        </w:tabs>
        <w:ind w:left="432" w:hanging="432"/>
      </w:pPr>
      <w:rPr>
        <w:rFonts w:cs="Times New Roman"/>
      </w:rPr>
    </w:lvl>
    <w:lvl w:ilvl="1">
      <w:start w:val="1"/>
      <w:numFmt w:val="decimal"/>
      <w:pStyle w:val="23"/>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69412D7E"/>
    <w:multiLevelType w:val="multilevel"/>
    <w:tmpl w:val="06705B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15:restartNumberingAfterBreak="0">
    <w:nsid w:val="69CC7DD1"/>
    <w:multiLevelType w:val="multilevel"/>
    <w:tmpl w:val="26C4B9B6"/>
    <w:lvl w:ilvl="0">
      <w:numFmt w:val="bullet"/>
      <w:lvlText w:val="–"/>
      <w:lvlJc w:val="left"/>
      <w:pPr>
        <w:tabs>
          <w:tab w:val="num" w:pos="0"/>
        </w:tabs>
        <w:ind w:left="1429" w:hanging="360"/>
      </w:pPr>
      <w:rPr>
        <w:rFonts w:ascii="Times New Roman" w:hAnsi="Times New Roman" w:cs="Times New Roman" w:hint="default"/>
        <w:b w:val="0"/>
        <w:bCs w:val="0"/>
        <w:i w:val="0"/>
        <w:iCs w:val="0"/>
        <w:spacing w:val="0"/>
        <w:w w:val="99"/>
        <w:sz w:val="28"/>
        <w:szCs w:val="28"/>
        <w:lang w:val="ru-RU" w:eastAsia="en-US" w:bidi="ar-SA"/>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9" w15:restartNumberingAfterBreak="0">
    <w:nsid w:val="6A2C7932"/>
    <w:multiLevelType w:val="multilevel"/>
    <w:tmpl w:val="A2064056"/>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0" w15:restartNumberingAfterBreak="0">
    <w:nsid w:val="6EBB3EE6"/>
    <w:multiLevelType w:val="multilevel"/>
    <w:tmpl w:val="9EFA8024"/>
    <w:lvl w:ilvl="0">
      <w:start w:val="1"/>
      <w:numFmt w:val="decimal"/>
      <w:pStyle w:val="16"/>
      <w:lvlText w:val="%1."/>
      <w:lvlJc w:val="left"/>
      <w:pPr>
        <w:tabs>
          <w:tab w:val="num" w:pos="0"/>
        </w:tabs>
        <w:ind w:left="56" w:hanging="56"/>
      </w:pPr>
      <w:rPr>
        <w:rFonts w:cs="Times New Roman"/>
        <w:b w:val="0"/>
        <w:sz w:val="28"/>
        <w:szCs w:val="28"/>
      </w:rPr>
    </w:lvl>
    <w:lvl w:ilvl="1">
      <w:start w:val="1"/>
      <w:numFmt w:val="decimal"/>
      <w:lvlText w:val="%1.%2."/>
      <w:lvlJc w:val="left"/>
      <w:pPr>
        <w:tabs>
          <w:tab w:val="num" w:pos="284"/>
        </w:tabs>
        <w:ind w:left="453" w:hanging="169"/>
      </w:pPr>
      <w:rPr>
        <w:rFonts w:cs="Times New Roman"/>
        <w:b w:val="0"/>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91" w15:restartNumberingAfterBreak="0">
    <w:nsid w:val="704B2C70"/>
    <w:multiLevelType w:val="multilevel"/>
    <w:tmpl w:val="26D2D30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2" w15:restartNumberingAfterBreak="0">
    <w:nsid w:val="709E2535"/>
    <w:multiLevelType w:val="multilevel"/>
    <w:tmpl w:val="13DE8572"/>
    <w:lvl w:ilvl="0">
      <w:start w:val="1"/>
      <w:numFmt w:val="bullet"/>
      <w:pStyle w:val="a3"/>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71D706F9"/>
    <w:multiLevelType w:val="multilevel"/>
    <w:tmpl w:val="41C45DB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4" w15:restartNumberingAfterBreak="0">
    <w:nsid w:val="73682ECF"/>
    <w:multiLevelType w:val="multilevel"/>
    <w:tmpl w:val="E698F692"/>
    <w:lvl w:ilvl="0">
      <w:start w:val="1"/>
      <w:numFmt w:val="decimal"/>
      <w:lvlText w:val="%1."/>
      <w:lvlJc w:val="left"/>
      <w:pPr>
        <w:tabs>
          <w:tab w:val="num" w:pos="0"/>
        </w:tabs>
        <w:ind w:left="560" w:hanging="560"/>
      </w:pPr>
    </w:lvl>
    <w:lvl w:ilvl="1">
      <w:start w:val="23"/>
      <w:numFmt w:val="decimal"/>
      <w:pStyle w:val="01-"/>
      <w:lvlText w:val="%1.%2."/>
      <w:lvlJc w:val="left"/>
      <w:pPr>
        <w:tabs>
          <w:tab w:val="num" w:pos="0"/>
        </w:tabs>
        <w:ind w:left="1429" w:hanging="720"/>
      </w:pPr>
    </w:lvl>
    <w:lvl w:ilvl="2">
      <w:start w:val="1"/>
      <w:numFmt w:val="decimal"/>
      <w:lvlText w:val="%1.%2.%3."/>
      <w:lvlJc w:val="left"/>
      <w:pPr>
        <w:tabs>
          <w:tab w:val="num" w:pos="0"/>
        </w:tabs>
        <w:ind w:left="2138" w:hanging="720"/>
      </w:pPr>
      <w:rPr>
        <w:strike w:val="0"/>
        <w:dstrike w:val="0"/>
      </w:rPr>
    </w:lvl>
    <w:lvl w:ilvl="3">
      <w:start w:val="1"/>
      <w:numFmt w:val="decimal"/>
      <w:lvlText w:val="%1.%2.%3.%4."/>
      <w:lvlJc w:val="left"/>
      <w:pPr>
        <w:tabs>
          <w:tab w:val="num" w:pos="0"/>
        </w:tabs>
        <w:ind w:left="3207" w:hanging="1080"/>
      </w:pPr>
      <w:rPr>
        <w:lang w:bidi="x-none"/>
      </w:rPr>
    </w:lvl>
    <w:lvl w:ilvl="4">
      <w:start w:val="1"/>
      <w:numFmt w:val="decimal"/>
      <w:lvlText w:val="%1.%2.%3.%4.%5."/>
      <w:lvlJc w:val="left"/>
      <w:pPr>
        <w:tabs>
          <w:tab w:val="num" w:pos="0"/>
        </w:tabs>
        <w:ind w:left="3916" w:hanging="1080"/>
      </w:pPr>
      <w:rPr>
        <w:i w:val="0"/>
      </w:r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95" w15:restartNumberingAfterBreak="0">
    <w:nsid w:val="73972F46"/>
    <w:multiLevelType w:val="multilevel"/>
    <w:tmpl w:val="8A1012F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6" w15:restartNumberingAfterBreak="0">
    <w:nsid w:val="745B09A6"/>
    <w:multiLevelType w:val="multilevel"/>
    <w:tmpl w:val="BDD4013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74FB12DA"/>
    <w:multiLevelType w:val="multilevel"/>
    <w:tmpl w:val="AE6CE2EC"/>
    <w:lvl w:ilvl="0">
      <w:start w:val="1"/>
      <w:numFmt w:val="decimal"/>
      <w:pStyle w:val="a4"/>
      <w:suff w:val="nothing"/>
      <w:lvlText w:val="%1."/>
      <w:lvlJc w:val="left"/>
      <w:pPr>
        <w:tabs>
          <w:tab w:val="num" w:pos="0"/>
        </w:tabs>
        <w:ind w:left="0"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7C0D4345"/>
    <w:multiLevelType w:val="multilevel"/>
    <w:tmpl w:val="DB828A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9" w15:restartNumberingAfterBreak="0">
    <w:nsid w:val="7E107197"/>
    <w:multiLevelType w:val="multilevel"/>
    <w:tmpl w:val="DAD0EC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1"/>
  </w:num>
  <w:num w:numId="2">
    <w:abstractNumId w:val="8"/>
  </w:num>
  <w:num w:numId="3">
    <w:abstractNumId w:val="27"/>
  </w:num>
  <w:num w:numId="4">
    <w:abstractNumId w:val="84"/>
  </w:num>
  <w:num w:numId="5">
    <w:abstractNumId w:val="52"/>
  </w:num>
  <w:num w:numId="6">
    <w:abstractNumId w:val="60"/>
  </w:num>
  <w:num w:numId="7">
    <w:abstractNumId w:val="22"/>
  </w:num>
  <w:num w:numId="8">
    <w:abstractNumId w:val="40"/>
  </w:num>
  <w:num w:numId="9">
    <w:abstractNumId w:val="5"/>
  </w:num>
  <w:num w:numId="10">
    <w:abstractNumId w:val="97"/>
  </w:num>
  <w:num w:numId="11">
    <w:abstractNumId w:val="13"/>
  </w:num>
  <w:num w:numId="12">
    <w:abstractNumId w:val="93"/>
  </w:num>
  <w:num w:numId="13">
    <w:abstractNumId w:val="66"/>
  </w:num>
  <w:num w:numId="14">
    <w:abstractNumId w:val="6"/>
  </w:num>
  <w:num w:numId="15">
    <w:abstractNumId w:val="14"/>
  </w:num>
  <w:num w:numId="16">
    <w:abstractNumId w:val="26"/>
  </w:num>
  <w:num w:numId="17">
    <w:abstractNumId w:val="49"/>
  </w:num>
  <w:num w:numId="18">
    <w:abstractNumId w:val="68"/>
  </w:num>
  <w:num w:numId="19">
    <w:abstractNumId w:val="48"/>
  </w:num>
  <w:num w:numId="20">
    <w:abstractNumId w:val="18"/>
  </w:num>
  <w:num w:numId="21">
    <w:abstractNumId w:val="72"/>
  </w:num>
  <w:num w:numId="22">
    <w:abstractNumId w:val="57"/>
  </w:num>
  <w:num w:numId="23">
    <w:abstractNumId w:val="96"/>
  </w:num>
  <w:num w:numId="24">
    <w:abstractNumId w:val="30"/>
  </w:num>
  <w:num w:numId="25">
    <w:abstractNumId w:val="71"/>
  </w:num>
  <w:num w:numId="26">
    <w:abstractNumId w:val="70"/>
  </w:num>
  <w:num w:numId="27">
    <w:abstractNumId w:val="64"/>
  </w:num>
  <w:num w:numId="28">
    <w:abstractNumId w:val="47"/>
  </w:num>
  <w:num w:numId="29">
    <w:abstractNumId w:val="28"/>
  </w:num>
  <w:num w:numId="30">
    <w:abstractNumId w:val="42"/>
  </w:num>
  <w:num w:numId="31">
    <w:abstractNumId w:val="34"/>
  </w:num>
  <w:num w:numId="32">
    <w:abstractNumId w:val="92"/>
  </w:num>
  <w:num w:numId="33">
    <w:abstractNumId w:val="86"/>
  </w:num>
  <w:num w:numId="34">
    <w:abstractNumId w:val="32"/>
  </w:num>
  <w:num w:numId="35">
    <w:abstractNumId w:val="39"/>
  </w:num>
  <w:num w:numId="36">
    <w:abstractNumId w:val="90"/>
  </w:num>
  <w:num w:numId="37">
    <w:abstractNumId w:val="44"/>
  </w:num>
  <w:num w:numId="38">
    <w:abstractNumId w:val="43"/>
  </w:num>
  <w:num w:numId="39">
    <w:abstractNumId w:val="62"/>
  </w:num>
  <w:num w:numId="40">
    <w:abstractNumId w:val="58"/>
  </w:num>
  <w:num w:numId="41">
    <w:abstractNumId w:val="55"/>
  </w:num>
  <w:num w:numId="42">
    <w:abstractNumId w:val="79"/>
  </w:num>
  <w:num w:numId="43">
    <w:abstractNumId w:val="9"/>
  </w:num>
  <w:num w:numId="44">
    <w:abstractNumId w:val="53"/>
  </w:num>
  <w:num w:numId="45">
    <w:abstractNumId w:val="89"/>
  </w:num>
  <w:num w:numId="46">
    <w:abstractNumId w:val="51"/>
  </w:num>
  <w:num w:numId="47">
    <w:abstractNumId w:val="7"/>
  </w:num>
  <w:num w:numId="48">
    <w:abstractNumId w:val="83"/>
  </w:num>
  <w:num w:numId="49">
    <w:abstractNumId w:val="73"/>
  </w:num>
  <w:num w:numId="50">
    <w:abstractNumId w:val="41"/>
  </w:num>
  <w:num w:numId="51">
    <w:abstractNumId w:val="19"/>
  </w:num>
  <w:num w:numId="52">
    <w:abstractNumId w:val="29"/>
  </w:num>
  <w:num w:numId="53">
    <w:abstractNumId w:val="56"/>
  </w:num>
  <w:num w:numId="54">
    <w:abstractNumId w:val="87"/>
  </w:num>
  <w:num w:numId="55">
    <w:abstractNumId w:val="54"/>
  </w:num>
  <w:num w:numId="56">
    <w:abstractNumId w:val="61"/>
  </w:num>
  <w:num w:numId="57">
    <w:abstractNumId w:val="20"/>
  </w:num>
  <w:num w:numId="58">
    <w:abstractNumId w:val="95"/>
  </w:num>
  <w:num w:numId="59">
    <w:abstractNumId w:val="21"/>
  </w:num>
  <w:num w:numId="60">
    <w:abstractNumId w:val="33"/>
  </w:num>
  <w:num w:numId="61">
    <w:abstractNumId w:val="15"/>
  </w:num>
  <w:num w:numId="62">
    <w:abstractNumId w:val="76"/>
  </w:num>
  <w:num w:numId="63">
    <w:abstractNumId w:val="45"/>
  </w:num>
  <w:num w:numId="64">
    <w:abstractNumId w:val="46"/>
  </w:num>
  <w:num w:numId="65">
    <w:abstractNumId w:val="74"/>
  </w:num>
  <w:num w:numId="66">
    <w:abstractNumId w:val="77"/>
  </w:num>
  <w:num w:numId="67">
    <w:abstractNumId w:val="25"/>
  </w:num>
  <w:num w:numId="68">
    <w:abstractNumId w:val="36"/>
  </w:num>
  <w:num w:numId="69">
    <w:abstractNumId w:val="38"/>
  </w:num>
  <w:num w:numId="70">
    <w:abstractNumId w:val="12"/>
  </w:num>
  <w:num w:numId="71">
    <w:abstractNumId w:val="23"/>
  </w:num>
  <w:num w:numId="72">
    <w:abstractNumId w:val="59"/>
  </w:num>
  <w:num w:numId="73">
    <w:abstractNumId w:val="81"/>
  </w:num>
  <w:num w:numId="74">
    <w:abstractNumId w:val="98"/>
  </w:num>
  <w:num w:numId="75">
    <w:abstractNumId w:val="85"/>
  </w:num>
  <w:num w:numId="76">
    <w:abstractNumId w:val="80"/>
  </w:num>
  <w:num w:numId="77">
    <w:abstractNumId w:val="37"/>
  </w:num>
  <w:num w:numId="78">
    <w:abstractNumId w:val="11"/>
  </w:num>
  <w:num w:numId="79">
    <w:abstractNumId w:val="99"/>
  </w:num>
  <w:num w:numId="80">
    <w:abstractNumId w:val="69"/>
  </w:num>
  <w:num w:numId="81">
    <w:abstractNumId w:val="75"/>
  </w:num>
  <w:num w:numId="82">
    <w:abstractNumId w:val="50"/>
  </w:num>
  <w:num w:numId="83">
    <w:abstractNumId w:val="91"/>
  </w:num>
  <w:num w:numId="84">
    <w:abstractNumId w:val="10"/>
  </w:num>
  <w:num w:numId="85">
    <w:abstractNumId w:val="65"/>
  </w:num>
  <w:num w:numId="86">
    <w:abstractNumId w:val="78"/>
  </w:num>
  <w:num w:numId="87">
    <w:abstractNumId w:val="88"/>
  </w:num>
  <w:num w:numId="88">
    <w:abstractNumId w:val="17"/>
  </w:num>
  <w:num w:numId="89">
    <w:abstractNumId w:val="35"/>
  </w:num>
  <w:num w:numId="90">
    <w:abstractNumId w:val="0"/>
  </w:num>
  <w:num w:numId="91">
    <w:abstractNumId w:val="1"/>
  </w:num>
  <w:num w:numId="92">
    <w:abstractNumId w:val="67"/>
  </w:num>
  <w:num w:numId="93">
    <w:abstractNumId w:val="2"/>
  </w:num>
  <w:num w:numId="94">
    <w:abstractNumId w:val="16"/>
  </w:num>
  <w:num w:numId="95">
    <w:abstractNumId w:val="4"/>
  </w:num>
  <w:num w:numId="96">
    <w:abstractNumId w:val="63"/>
  </w:num>
  <w:num w:numId="97">
    <w:abstractNumId w:val="82"/>
  </w:num>
  <w:num w:numId="98">
    <w:abstractNumId w:val="24"/>
  </w:num>
  <w:num w:numId="99">
    <w:abstractNumId w:val="94"/>
  </w:num>
  <w:num w:numId="100">
    <w:abstractNumId w:val="3"/>
  </w:num>
  <w:num w:numId="101">
    <w:abstractNumId w:val="5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276"/>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007E7"/>
    <w:rsid w:val="00046EAF"/>
    <w:rsid w:val="001D7F38"/>
    <w:rsid w:val="002E59C8"/>
    <w:rsid w:val="004B3932"/>
    <w:rsid w:val="004F03EF"/>
    <w:rsid w:val="00512BC6"/>
    <w:rsid w:val="006000CA"/>
    <w:rsid w:val="00683349"/>
    <w:rsid w:val="007B1C6A"/>
    <w:rsid w:val="008E10E7"/>
    <w:rsid w:val="009441AB"/>
    <w:rsid w:val="00B007E7"/>
    <w:rsid w:val="00B72728"/>
    <w:rsid w:val="00BD4EC0"/>
    <w:rsid w:val="00CD1A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EDE504"/>
  <w15:docId w15:val="{284815D2-9619-4C0D-9159-78FF374F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widowControl w:val="0"/>
    </w:pPr>
    <w:rPr>
      <w:rFonts w:ascii="Times New Roman" w:eastAsia="Times New Roman" w:hAnsi="Times New Roman" w:cs="Times New Roman"/>
      <w:lang w:val="ru-RU"/>
    </w:rPr>
  </w:style>
  <w:style w:type="paragraph" w:styleId="17">
    <w:name w:val="heading 1"/>
    <w:basedOn w:val="a5"/>
    <w:link w:val="18"/>
    <w:uiPriority w:val="9"/>
    <w:qFormat/>
    <w:pPr>
      <w:ind w:left="179"/>
      <w:outlineLvl w:val="0"/>
    </w:pPr>
    <w:rPr>
      <w:b/>
      <w:bCs/>
      <w:i/>
      <w:iCs/>
      <w:sz w:val="28"/>
      <w:szCs w:val="28"/>
      <w:u w:val="single" w:color="000000"/>
    </w:rPr>
  </w:style>
  <w:style w:type="paragraph" w:styleId="24">
    <w:name w:val="heading 2"/>
    <w:basedOn w:val="a5"/>
    <w:next w:val="a5"/>
    <w:link w:val="25"/>
    <w:unhideWhenUsed/>
    <w:qFormat/>
    <w:rsid w:val="003E68DF"/>
    <w:pPr>
      <w:keepNext/>
      <w:keepLines/>
      <w:widowControl/>
      <w:spacing w:before="40" w:line="259" w:lineRule="auto"/>
      <w:outlineLvl w:val="1"/>
    </w:pPr>
    <w:rPr>
      <w:rFonts w:ascii="Cambria" w:hAnsi="Cambria"/>
      <w:b/>
      <w:bCs/>
      <w:color w:val="4F81BD"/>
      <w:sz w:val="26"/>
      <w:szCs w:val="26"/>
    </w:rPr>
  </w:style>
  <w:style w:type="paragraph" w:styleId="31">
    <w:name w:val="heading 3"/>
    <w:basedOn w:val="a5"/>
    <w:next w:val="a5"/>
    <w:link w:val="32"/>
    <w:uiPriority w:val="9"/>
    <w:unhideWhenUsed/>
    <w:qFormat/>
    <w:rsid w:val="003E68DF"/>
    <w:pPr>
      <w:keepNext/>
      <w:keepLines/>
      <w:widowControl/>
      <w:spacing w:before="40" w:line="259" w:lineRule="auto"/>
      <w:outlineLvl w:val="2"/>
    </w:pPr>
    <w:rPr>
      <w:rFonts w:ascii="Cambria" w:hAnsi="Cambria"/>
      <w:color w:val="243F60"/>
      <w:sz w:val="24"/>
      <w:szCs w:val="24"/>
    </w:rPr>
  </w:style>
  <w:style w:type="paragraph" w:styleId="41">
    <w:name w:val="heading 4"/>
    <w:basedOn w:val="a5"/>
    <w:next w:val="a5"/>
    <w:link w:val="42"/>
    <w:qFormat/>
    <w:rsid w:val="003E68DF"/>
    <w:pPr>
      <w:keepNext/>
      <w:widowControl/>
      <w:spacing w:line="360" w:lineRule="auto"/>
      <w:jc w:val="center"/>
      <w:outlineLvl w:val="3"/>
    </w:pPr>
    <w:rPr>
      <w:b/>
      <w:sz w:val="32"/>
      <w:szCs w:val="20"/>
      <w:lang w:eastAsia="ru-RU"/>
    </w:rPr>
  </w:style>
  <w:style w:type="paragraph" w:styleId="5">
    <w:name w:val="heading 5"/>
    <w:basedOn w:val="a5"/>
    <w:next w:val="a5"/>
    <w:link w:val="50"/>
    <w:qFormat/>
    <w:rsid w:val="003E68DF"/>
    <w:pPr>
      <w:widowControl/>
      <w:spacing w:before="240" w:after="60"/>
      <w:outlineLvl w:val="4"/>
    </w:pPr>
    <w:rPr>
      <w:b/>
      <w:bCs/>
      <w:i/>
      <w:iCs/>
      <w:sz w:val="26"/>
      <w:szCs w:val="26"/>
      <w:lang w:eastAsia="ru-RU"/>
    </w:rPr>
  </w:style>
  <w:style w:type="paragraph" w:styleId="6">
    <w:name w:val="heading 6"/>
    <w:basedOn w:val="a5"/>
    <w:next w:val="a5"/>
    <w:link w:val="60"/>
    <w:qFormat/>
    <w:rsid w:val="003E68DF"/>
    <w:pPr>
      <w:widowControl/>
      <w:spacing w:before="240" w:after="60"/>
      <w:outlineLvl w:val="5"/>
    </w:pPr>
    <w:rPr>
      <w:b/>
      <w:bCs/>
      <w:lang w:eastAsia="ru-RU"/>
    </w:rPr>
  </w:style>
  <w:style w:type="paragraph" w:styleId="7">
    <w:name w:val="heading 7"/>
    <w:basedOn w:val="a5"/>
    <w:next w:val="a5"/>
    <w:link w:val="70"/>
    <w:qFormat/>
    <w:rsid w:val="003E68DF"/>
    <w:pPr>
      <w:widowControl/>
      <w:tabs>
        <w:tab w:val="left" w:pos="1296"/>
      </w:tabs>
      <w:spacing w:before="240" w:after="60"/>
      <w:ind w:left="1296" w:hanging="1296"/>
      <w:outlineLvl w:val="6"/>
    </w:pPr>
    <w:rPr>
      <w:rFonts w:ascii="Arial" w:hAnsi="Arial"/>
      <w:sz w:val="20"/>
      <w:szCs w:val="20"/>
      <w:lang w:val="en-GB" w:eastAsia="ru-RU"/>
    </w:rPr>
  </w:style>
  <w:style w:type="paragraph" w:styleId="8">
    <w:name w:val="heading 8"/>
    <w:basedOn w:val="a5"/>
    <w:next w:val="a5"/>
    <w:link w:val="80"/>
    <w:qFormat/>
    <w:rsid w:val="003E68DF"/>
    <w:pPr>
      <w:widowControl/>
      <w:tabs>
        <w:tab w:val="left" w:pos="1440"/>
      </w:tabs>
      <w:spacing w:before="240" w:after="60"/>
      <w:ind w:left="1440" w:hanging="1440"/>
      <w:outlineLvl w:val="7"/>
    </w:pPr>
    <w:rPr>
      <w:rFonts w:ascii="Arial" w:hAnsi="Arial"/>
      <w:i/>
      <w:sz w:val="20"/>
      <w:szCs w:val="20"/>
      <w:lang w:val="en-GB" w:eastAsia="ru-RU"/>
    </w:rPr>
  </w:style>
  <w:style w:type="paragraph" w:styleId="9">
    <w:name w:val="heading 9"/>
    <w:basedOn w:val="a5"/>
    <w:next w:val="a5"/>
    <w:link w:val="90"/>
    <w:qFormat/>
    <w:rsid w:val="003E68DF"/>
    <w:pPr>
      <w:widowControl/>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a9">
    <w:name w:val="Верхний колонтитул Знак"/>
    <w:basedOn w:val="a6"/>
    <w:link w:val="aa"/>
    <w:uiPriority w:val="99"/>
    <w:qFormat/>
    <w:rsid w:val="00974E39"/>
    <w:rPr>
      <w:rFonts w:ascii="Times New Roman" w:eastAsia="Times New Roman" w:hAnsi="Times New Roman" w:cs="Times New Roman"/>
      <w:lang w:val="ru-RU"/>
    </w:rPr>
  </w:style>
  <w:style w:type="character" w:customStyle="1" w:styleId="ConsPlusNormal">
    <w:name w:val="ConsPlusNormal Знак"/>
    <w:link w:val="ConsPlusNormal0"/>
    <w:qFormat/>
    <w:locked/>
    <w:rsid w:val="00974E39"/>
    <w:rPr>
      <w:rFonts w:ascii="Arial" w:eastAsia="Times New Roman" w:hAnsi="Arial" w:cs="Arial"/>
      <w:sz w:val="20"/>
      <w:szCs w:val="20"/>
      <w:lang w:val="ru-RU" w:eastAsia="ru-RU"/>
    </w:rPr>
  </w:style>
  <w:style w:type="character" w:customStyle="1" w:styleId="ab">
    <w:name w:val="Абзац списка Знак"/>
    <w:link w:val="ac"/>
    <w:uiPriority w:val="34"/>
    <w:qFormat/>
    <w:rsid w:val="00D67D9A"/>
    <w:rPr>
      <w:rFonts w:ascii="Times New Roman" w:eastAsia="Times New Roman" w:hAnsi="Times New Roman" w:cs="Times New Roman"/>
      <w:lang w:val="ru-RU"/>
    </w:rPr>
  </w:style>
  <w:style w:type="character" w:customStyle="1" w:styleId="ad">
    <w:name w:val="Текст сноски Знак"/>
    <w:basedOn w:val="a6"/>
    <w:uiPriority w:val="99"/>
    <w:qFormat/>
    <w:rsid w:val="00C42E35"/>
    <w:rPr>
      <w:rFonts w:ascii="Times New Roman" w:eastAsia="Times New Roman" w:hAnsi="Times New Roman" w:cs="Times New Roman"/>
      <w:sz w:val="20"/>
      <w:szCs w:val="20"/>
      <w:lang w:val="ru-RU"/>
    </w:rPr>
  </w:style>
  <w:style w:type="character" w:customStyle="1" w:styleId="ae">
    <w:name w:val="Символ сноски"/>
    <w:basedOn w:val="a6"/>
    <w:uiPriority w:val="99"/>
    <w:unhideWhenUsed/>
    <w:qFormat/>
    <w:rsid w:val="00C42E35"/>
    <w:rPr>
      <w:vertAlign w:val="superscript"/>
    </w:rPr>
  </w:style>
  <w:style w:type="character" w:styleId="af">
    <w:name w:val="footnote reference"/>
    <w:rPr>
      <w:vertAlign w:val="superscript"/>
    </w:rPr>
  </w:style>
  <w:style w:type="character" w:customStyle="1" w:styleId="af0">
    <w:name w:val="Текст концевой сноски Знак"/>
    <w:basedOn w:val="a6"/>
    <w:link w:val="af1"/>
    <w:uiPriority w:val="99"/>
    <w:qFormat/>
    <w:rsid w:val="002869CF"/>
    <w:rPr>
      <w:rFonts w:ascii="Times New Roman" w:eastAsia="Times New Roman" w:hAnsi="Times New Roman" w:cs="Times New Roman"/>
      <w:sz w:val="20"/>
      <w:szCs w:val="20"/>
      <w:lang w:val="ru-RU"/>
    </w:rPr>
  </w:style>
  <w:style w:type="character" w:customStyle="1" w:styleId="af2">
    <w:name w:val="Символ концевой сноски"/>
    <w:basedOn w:val="a6"/>
    <w:uiPriority w:val="99"/>
    <w:unhideWhenUsed/>
    <w:qFormat/>
    <w:rsid w:val="002869CF"/>
    <w:rPr>
      <w:vertAlign w:val="superscript"/>
    </w:rPr>
  </w:style>
  <w:style w:type="character" w:styleId="af3">
    <w:name w:val="endnote reference"/>
    <w:rPr>
      <w:vertAlign w:val="superscript"/>
    </w:rPr>
  </w:style>
  <w:style w:type="character" w:customStyle="1" w:styleId="19">
    <w:name w:val="1пор Знак"/>
    <w:basedOn w:val="ab"/>
    <w:link w:val="121"/>
    <w:qFormat/>
    <w:rsid w:val="005A6A0B"/>
    <w:rPr>
      <w:rFonts w:ascii="Times New Roman" w:eastAsia="Times New Roman" w:hAnsi="Times New Roman" w:cs="Times New Roman"/>
      <w:b/>
      <w:sz w:val="28"/>
      <w:lang w:val="ru-RU"/>
    </w:rPr>
  </w:style>
  <w:style w:type="character" w:customStyle="1" w:styleId="26">
    <w:name w:val="2 пор Знак"/>
    <w:basedOn w:val="ab"/>
    <w:link w:val="22"/>
    <w:qFormat/>
    <w:rsid w:val="002A4310"/>
    <w:rPr>
      <w:rFonts w:ascii="Times New Roman" w:eastAsia="Times New Roman" w:hAnsi="Times New Roman" w:cs="Times New Roman"/>
      <w:sz w:val="28"/>
      <w:lang w:val="ru-RU"/>
    </w:rPr>
  </w:style>
  <w:style w:type="character" w:customStyle="1" w:styleId="-0">
    <w:name w:val="- список Знак"/>
    <w:basedOn w:val="ab"/>
    <w:link w:val="-"/>
    <w:qFormat/>
    <w:rsid w:val="00E22474"/>
    <w:rPr>
      <w:rFonts w:ascii="Times New Roman" w:eastAsia="Times New Roman" w:hAnsi="Times New Roman" w:cs="Times New Roman"/>
      <w:sz w:val="28"/>
      <w:lang w:val="ru-RU"/>
    </w:rPr>
  </w:style>
  <w:style w:type="character" w:customStyle="1" w:styleId="43">
    <w:name w:val="4пор Знак"/>
    <w:basedOn w:val="a6"/>
    <w:link w:val="44"/>
    <w:qFormat/>
    <w:rsid w:val="00E22474"/>
    <w:rPr>
      <w:rFonts w:ascii="Times New Roman" w:eastAsia="Times New Roman" w:hAnsi="Times New Roman" w:cs="Times New Roman"/>
      <w:sz w:val="28"/>
      <w:lang w:val="ru-RU"/>
    </w:rPr>
  </w:style>
  <w:style w:type="character" w:customStyle="1" w:styleId="5-0">
    <w:name w:val="5-пор Знак"/>
    <w:basedOn w:val="ab"/>
    <w:link w:val="5-"/>
    <w:qFormat/>
    <w:rsid w:val="00886F64"/>
    <w:rPr>
      <w:rFonts w:ascii="Times New Roman" w:eastAsia="Times New Roman" w:hAnsi="Times New Roman" w:cs="Times New Roman"/>
      <w:sz w:val="28"/>
      <w:lang w:val="ru-RU"/>
    </w:rPr>
  </w:style>
  <w:style w:type="character" w:customStyle="1" w:styleId="51">
    <w:name w:val="5пор Знак"/>
    <w:basedOn w:val="43"/>
    <w:link w:val="52"/>
    <w:qFormat/>
    <w:rsid w:val="00886F64"/>
    <w:rPr>
      <w:rFonts w:ascii="Times New Roman" w:eastAsia="Times New Roman" w:hAnsi="Times New Roman" w:cs="Times New Roman"/>
      <w:sz w:val="28"/>
      <w:lang w:val="ru-RU"/>
    </w:rPr>
  </w:style>
  <w:style w:type="character" w:customStyle="1" w:styleId="af4">
    <w:name w:val="Основа без нумерации Знак"/>
    <w:basedOn w:val="a6"/>
    <w:link w:val="af5"/>
    <w:qFormat/>
    <w:rsid w:val="00DD5B2B"/>
    <w:rPr>
      <w:rFonts w:ascii="Times New Roman" w:eastAsia="Arial Unicode MS" w:hAnsi="Times New Roman" w:cs="Times New Roman"/>
      <w:sz w:val="28"/>
      <w:szCs w:val="24"/>
      <w:lang w:val="ru-RU"/>
    </w:rPr>
  </w:style>
  <w:style w:type="character" w:customStyle="1" w:styleId="27">
    <w:name w:val="2пор Знак"/>
    <w:basedOn w:val="19"/>
    <w:link w:val="28"/>
    <w:qFormat/>
    <w:rsid w:val="000F73E8"/>
    <w:rPr>
      <w:rFonts w:ascii="Times New Roman" w:eastAsia="Times New Roman" w:hAnsi="Times New Roman" w:cs="Times New Roman"/>
      <w:b w:val="0"/>
      <w:sz w:val="28"/>
      <w:lang w:val="ru-RU"/>
    </w:rPr>
  </w:style>
  <w:style w:type="character" w:customStyle="1" w:styleId="61">
    <w:name w:val="6пор Знак"/>
    <w:basedOn w:val="51"/>
    <w:link w:val="62"/>
    <w:qFormat/>
    <w:rsid w:val="000F73E8"/>
    <w:rPr>
      <w:rFonts w:ascii="Times New Roman" w:eastAsia="Times New Roman" w:hAnsi="Times New Roman" w:cs="Times New Roman"/>
      <w:sz w:val="28"/>
      <w:lang w:val="ru-RU"/>
    </w:rPr>
  </w:style>
  <w:style w:type="character" w:customStyle="1" w:styleId="af6">
    <w:name w:val="Таблица первая строка Знак"/>
    <w:basedOn w:val="a6"/>
    <w:link w:val="af7"/>
    <w:qFormat/>
    <w:rsid w:val="000F73E8"/>
    <w:rPr>
      <w:rFonts w:ascii="Times New Roman" w:hAnsi="Times New Roman"/>
      <w:b/>
      <w:bCs/>
      <w:sz w:val="20"/>
      <w:lang w:val="ru-RU"/>
    </w:rPr>
  </w:style>
  <w:style w:type="character" w:customStyle="1" w:styleId="af8">
    <w:name w:val="Таблица основной Знак"/>
    <w:basedOn w:val="a6"/>
    <w:link w:val="af9"/>
    <w:qFormat/>
    <w:rsid w:val="000F73E8"/>
    <w:rPr>
      <w:rFonts w:ascii="Times New Roman" w:hAnsi="Times New Roman"/>
      <w:sz w:val="20"/>
      <w:szCs w:val="20"/>
      <w:lang w:val="ru-RU"/>
    </w:rPr>
  </w:style>
  <w:style w:type="character" w:customStyle="1" w:styleId="afa">
    <w:name w:val="Таблица нумерация Знак"/>
    <w:basedOn w:val="af8"/>
    <w:link w:val="a4"/>
    <w:qFormat/>
    <w:rsid w:val="000F73E8"/>
    <w:rPr>
      <w:rFonts w:ascii="Times New Roman" w:hAnsi="Times New Roman"/>
      <w:sz w:val="20"/>
      <w:szCs w:val="20"/>
      <w:lang w:val="ru-RU"/>
    </w:rPr>
  </w:style>
  <w:style w:type="character" w:customStyle="1" w:styleId="25">
    <w:name w:val="Заголовок 2 Знак"/>
    <w:basedOn w:val="a6"/>
    <w:link w:val="24"/>
    <w:qFormat/>
    <w:rsid w:val="003E68DF"/>
    <w:rPr>
      <w:rFonts w:ascii="Cambria" w:eastAsia="Times New Roman" w:hAnsi="Cambria" w:cs="Times New Roman"/>
      <w:b/>
      <w:bCs/>
      <w:color w:val="4F81BD"/>
      <w:sz w:val="26"/>
      <w:szCs w:val="26"/>
      <w:lang w:val="ru-RU"/>
    </w:rPr>
  </w:style>
  <w:style w:type="character" w:customStyle="1" w:styleId="32">
    <w:name w:val="Заголовок 3 Знак"/>
    <w:basedOn w:val="a6"/>
    <w:link w:val="31"/>
    <w:uiPriority w:val="9"/>
    <w:qFormat/>
    <w:rsid w:val="003E68DF"/>
    <w:rPr>
      <w:rFonts w:ascii="Cambria" w:eastAsia="Times New Roman" w:hAnsi="Cambria" w:cs="Times New Roman"/>
      <w:color w:val="243F60"/>
      <w:sz w:val="24"/>
      <w:szCs w:val="24"/>
      <w:lang w:val="ru-RU"/>
    </w:rPr>
  </w:style>
  <w:style w:type="character" w:customStyle="1" w:styleId="42">
    <w:name w:val="Заголовок 4 Знак"/>
    <w:basedOn w:val="a6"/>
    <w:link w:val="41"/>
    <w:qFormat/>
    <w:rsid w:val="003E68DF"/>
    <w:rPr>
      <w:rFonts w:ascii="Times New Roman" w:eastAsia="Times New Roman" w:hAnsi="Times New Roman" w:cs="Times New Roman"/>
      <w:b/>
      <w:sz w:val="32"/>
      <w:szCs w:val="20"/>
      <w:lang w:val="ru-RU" w:eastAsia="ru-RU"/>
    </w:rPr>
  </w:style>
  <w:style w:type="character" w:customStyle="1" w:styleId="50">
    <w:name w:val="Заголовок 5 Знак"/>
    <w:basedOn w:val="a6"/>
    <w:link w:val="5"/>
    <w:qFormat/>
    <w:rsid w:val="003E68DF"/>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6"/>
    <w:link w:val="6"/>
    <w:qFormat/>
    <w:rsid w:val="003E68DF"/>
    <w:rPr>
      <w:rFonts w:ascii="Times New Roman" w:eastAsia="Times New Roman" w:hAnsi="Times New Roman" w:cs="Times New Roman"/>
      <w:b/>
      <w:bCs/>
      <w:lang w:val="ru-RU" w:eastAsia="ru-RU"/>
    </w:rPr>
  </w:style>
  <w:style w:type="character" w:customStyle="1" w:styleId="70">
    <w:name w:val="Заголовок 7 Знак"/>
    <w:basedOn w:val="a6"/>
    <w:link w:val="7"/>
    <w:qFormat/>
    <w:rsid w:val="003E68DF"/>
    <w:rPr>
      <w:rFonts w:ascii="Arial" w:eastAsia="Times New Roman" w:hAnsi="Arial" w:cs="Times New Roman"/>
      <w:sz w:val="20"/>
      <w:szCs w:val="20"/>
      <w:lang w:val="en-GB" w:eastAsia="ru-RU"/>
    </w:rPr>
  </w:style>
  <w:style w:type="character" w:customStyle="1" w:styleId="80">
    <w:name w:val="Заголовок 8 Знак"/>
    <w:basedOn w:val="a6"/>
    <w:link w:val="8"/>
    <w:qFormat/>
    <w:rsid w:val="003E68DF"/>
    <w:rPr>
      <w:rFonts w:ascii="Arial" w:eastAsia="Times New Roman" w:hAnsi="Arial" w:cs="Times New Roman"/>
      <w:i/>
      <w:sz w:val="20"/>
      <w:szCs w:val="20"/>
      <w:lang w:val="en-GB" w:eastAsia="ru-RU"/>
    </w:rPr>
  </w:style>
  <w:style w:type="character" w:customStyle="1" w:styleId="90">
    <w:name w:val="Заголовок 9 Знак"/>
    <w:basedOn w:val="a6"/>
    <w:link w:val="9"/>
    <w:qFormat/>
    <w:rsid w:val="003E68DF"/>
    <w:rPr>
      <w:rFonts w:ascii="Arial" w:eastAsia="Times New Roman" w:hAnsi="Arial" w:cs="Arial"/>
      <w:lang w:val="ru-RU" w:eastAsia="ru-RU"/>
    </w:rPr>
  </w:style>
  <w:style w:type="character" w:customStyle="1" w:styleId="18">
    <w:name w:val="Заголовок 1 Знак"/>
    <w:link w:val="17"/>
    <w:uiPriority w:val="9"/>
    <w:qFormat/>
    <w:locked/>
    <w:rsid w:val="003E68DF"/>
    <w:rPr>
      <w:rFonts w:ascii="Times New Roman" w:eastAsia="Times New Roman" w:hAnsi="Times New Roman" w:cs="Times New Roman"/>
      <w:b/>
      <w:bCs/>
      <w:i/>
      <w:iCs/>
      <w:sz w:val="28"/>
      <w:szCs w:val="28"/>
      <w:u w:val="single" w:color="000000"/>
      <w:lang w:val="ru-RU"/>
    </w:rPr>
  </w:style>
  <w:style w:type="character" w:customStyle="1" w:styleId="afb">
    <w:name w:val="Текст выноски Знак"/>
    <w:basedOn w:val="a6"/>
    <w:link w:val="afc"/>
    <w:uiPriority w:val="99"/>
    <w:qFormat/>
    <w:rsid w:val="003E68DF"/>
    <w:rPr>
      <w:rFonts w:ascii="Segoe UI" w:eastAsia="Times New Roman" w:hAnsi="Segoe UI" w:cs="Segoe UI"/>
      <w:sz w:val="18"/>
      <w:szCs w:val="18"/>
      <w:lang w:val="ru-RU"/>
    </w:rPr>
  </w:style>
  <w:style w:type="character" w:customStyle="1" w:styleId="afd">
    <w:name w:val="Нижний колонтитул Знак"/>
    <w:basedOn w:val="a6"/>
    <w:link w:val="afe"/>
    <w:uiPriority w:val="99"/>
    <w:qFormat/>
    <w:rsid w:val="003E68DF"/>
    <w:rPr>
      <w:rFonts w:ascii="Calibri" w:eastAsia="Times New Roman" w:hAnsi="Calibri" w:cs="Times New Roman"/>
      <w:lang w:val="ru-RU"/>
    </w:rPr>
  </w:style>
  <w:style w:type="character" w:styleId="aff">
    <w:name w:val="annotation reference"/>
    <w:uiPriority w:val="99"/>
    <w:unhideWhenUsed/>
    <w:qFormat/>
    <w:rsid w:val="003E68DF"/>
    <w:rPr>
      <w:rFonts w:cs="Times New Roman"/>
      <w:sz w:val="16"/>
      <w:szCs w:val="16"/>
    </w:rPr>
  </w:style>
  <w:style w:type="character" w:customStyle="1" w:styleId="aff0">
    <w:name w:val="Текст примечания Знак"/>
    <w:basedOn w:val="a6"/>
    <w:link w:val="aff1"/>
    <w:uiPriority w:val="99"/>
    <w:qFormat/>
    <w:rsid w:val="003E68DF"/>
    <w:rPr>
      <w:rFonts w:ascii="Calibri" w:eastAsia="Times New Roman" w:hAnsi="Calibri" w:cs="Times New Roman"/>
      <w:sz w:val="20"/>
      <w:szCs w:val="20"/>
      <w:lang w:val="ru-RU"/>
    </w:rPr>
  </w:style>
  <w:style w:type="character" w:customStyle="1" w:styleId="aff2">
    <w:name w:val="Тема примечания Знак"/>
    <w:basedOn w:val="aff0"/>
    <w:link w:val="aff3"/>
    <w:uiPriority w:val="99"/>
    <w:qFormat/>
    <w:rsid w:val="003E68DF"/>
    <w:rPr>
      <w:rFonts w:ascii="Calibri" w:eastAsia="Times New Roman" w:hAnsi="Calibri" w:cs="Times New Roman"/>
      <w:b/>
      <w:bCs/>
      <w:sz w:val="20"/>
      <w:szCs w:val="20"/>
      <w:lang w:val="ru-RU"/>
    </w:rPr>
  </w:style>
  <w:style w:type="character" w:customStyle="1" w:styleId="1a">
    <w:name w:val="Гиперссылка1"/>
    <w:uiPriority w:val="99"/>
    <w:unhideWhenUsed/>
    <w:qFormat/>
    <w:rsid w:val="003E68DF"/>
    <w:rPr>
      <w:rFonts w:cs="Times New Roman"/>
      <w:color w:val="0000FF"/>
      <w:u w:val="single"/>
    </w:rPr>
  </w:style>
  <w:style w:type="character" w:customStyle="1" w:styleId="1b">
    <w:name w:val="Просмотренная гиперссылка1"/>
    <w:uiPriority w:val="99"/>
    <w:unhideWhenUsed/>
    <w:qFormat/>
    <w:rsid w:val="003E68DF"/>
    <w:rPr>
      <w:rFonts w:cs="Times New Roman"/>
      <w:color w:val="800080"/>
      <w:u w:val="single"/>
    </w:rPr>
  </w:style>
  <w:style w:type="character" w:customStyle="1" w:styleId="29">
    <w:name w:val="Основной текст с отступом 2 Знак"/>
    <w:basedOn w:val="a6"/>
    <w:link w:val="2a"/>
    <w:qFormat/>
    <w:rsid w:val="003E68DF"/>
    <w:rPr>
      <w:rFonts w:ascii="Times New Roman" w:eastAsia="Times New Roman" w:hAnsi="Times New Roman" w:cs="Times New Roman"/>
      <w:sz w:val="28"/>
      <w:szCs w:val="20"/>
      <w:lang w:val="ru-RU"/>
    </w:rPr>
  </w:style>
  <w:style w:type="character" w:customStyle="1" w:styleId="33">
    <w:name w:val="Основной текст 3 Знак"/>
    <w:basedOn w:val="a6"/>
    <w:link w:val="34"/>
    <w:uiPriority w:val="99"/>
    <w:qFormat/>
    <w:rsid w:val="003E68DF"/>
    <w:rPr>
      <w:rFonts w:ascii="Times New Roman" w:eastAsia="Times New Roman" w:hAnsi="Times New Roman" w:cs="Times New Roman"/>
      <w:sz w:val="16"/>
      <w:szCs w:val="16"/>
      <w:lang w:val="ru-RU"/>
    </w:rPr>
  </w:style>
  <w:style w:type="character" w:customStyle="1" w:styleId="aff4">
    <w:name w:val="Основной текст Знак"/>
    <w:link w:val="aff5"/>
    <w:qFormat/>
    <w:locked/>
    <w:rsid w:val="003E68DF"/>
    <w:rPr>
      <w:rFonts w:ascii="Times New Roman" w:eastAsia="Times New Roman" w:hAnsi="Times New Roman" w:cs="Times New Roman"/>
      <w:sz w:val="28"/>
      <w:szCs w:val="28"/>
      <w:lang w:val="ru-RU"/>
    </w:rPr>
  </w:style>
  <w:style w:type="character" w:styleId="aff6">
    <w:name w:val="Strong"/>
    <w:uiPriority w:val="22"/>
    <w:qFormat/>
    <w:rsid w:val="003E68DF"/>
    <w:rPr>
      <w:rFonts w:cs="Times New Roman"/>
      <w:b/>
      <w:bCs/>
    </w:rPr>
  </w:style>
  <w:style w:type="character" w:customStyle="1" w:styleId="35">
    <w:name w:val="Основной текст с отступом 3 Знак"/>
    <w:basedOn w:val="a6"/>
    <w:link w:val="36"/>
    <w:qFormat/>
    <w:rsid w:val="003E68DF"/>
    <w:rPr>
      <w:rFonts w:ascii="Times New Roman" w:eastAsia="Times New Roman" w:hAnsi="Times New Roman" w:cs="Times New Roman"/>
      <w:sz w:val="16"/>
      <w:szCs w:val="16"/>
      <w:lang w:val="ru-RU" w:eastAsia="ru-RU"/>
    </w:rPr>
  </w:style>
  <w:style w:type="character" w:styleId="aff7">
    <w:name w:val="page number"/>
    <w:uiPriority w:val="99"/>
    <w:rsid w:val="003E68DF"/>
    <w:rPr>
      <w:rFonts w:cs="Times New Roman"/>
    </w:rPr>
  </w:style>
  <w:style w:type="character" w:customStyle="1" w:styleId="2b">
    <w:name w:val="Основной текст 2 Знак"/>
    <w:basedOn w:val="a6"/>
    <w:link w:val="2c"/>
    <w:qFormat/>
    <w:rsid w:val="003E68DF"/>
    <w:rPr>
      <w:rFonts w:ascii="Times New Roman" w:eastAsia="Times New Roman" w:hAnsi="Times New Roman" w:cs="Times New Roman"/>
      <w:sz w:val="20"/>
      <w:szCs w:val="20"/>
      <w:lang w:val="ru-RU" w:eastAsia="ru-RU"/>
    </w:rPr>
  </w:style>
  <w:style w:type="character" w:customStyle="1" w:styleId="aff8">
    <w:name w:val="Основной текст с отступом Знак"/>
    <w:basedOn w:val="a6"/>
    <w:link w:val="aff9"/>
    <w:qFormat/>
    <w:rsid w:val="003E68DF"/>
    <w:rPr>
      <w:rFonts w:ascii="Times New Roman" w:eastAsia="Times New Roman" w:hAnsi="Times New Roman" w:cs="Times New Roman"/>
      <w:sz w:val="24"/>
      <w:szCs w:val="24"/>
      <w:lang w:val="ru-RU" w:eastAsia="ru-RU"/>
    </w:rPr>
  </w:style>
  <w:style w:type="character" w:customStyle="1" w:styleId="affa">
    <w:name w:val="Основной шрифт"/>
    <w:uiPriority w:val="99"/>
    <w:semiHidden/>
    <w:qFormat/>
    <w:rsid w:val="003E68DF"/>
  </w:style>
  <w:style w:type="character" w:customStyle="1" w:styleId="affb">
    <w:name w:val="Заголовок записки Знак"/>
    <w:basedOn w:val="a6"/>
    <w:link w:val="affc"/>
    <w:uiPriority w:val="99"/>
    <w:qFormat/>
    <w:rsid w:val="003E68DF"/>
    <w:rPr>
      <w:rFonts w:ascii="Times New Roman" w:eastAsia="Times New Roman" w:hAnsi="Times New Roman" w:cs="Times New Roman"/>
      <w:sz w:val="24"/>
      <w:szCs w:val="24"/>
      <w:lang w:val="ru-RU" w:eastAsia="ru-RU"/>
    </w:rPr>
  </w:style>
  <w:style w:type="character" w:customStyle="1" w:styleId="labelbodytext11">
    <w:name w:val="label_body_text_11"/>
    <w:uiPriority w:val="99"/>
    <w:qFormat/>
    <w:rsid w:val="003E68DF"/>
    <w:rPr>
      <w:rFonts w:cs="Times New Roman"/>
      <w:color w:val="0000FF"/>
      <w:sz w:val="20"/>
      <w:szCs w:val="20"/>
    </w:rPr>
  </w:style>
  <w:style w:type="character" w:customStyle="1" w:styleId="affd">
    <w:name w:val="Схема документа Знак"/>
    <w:basedOn w:val="a6"/>
    <w:link w:val="affe"/>
    <w:semiHidden/>
    <w:qFormat/>
    <w:rsid w:val="003E68DF"/>
    <w:rPr>
      <w:rFonts w:ascii="Tahoma" w:eastAsia="Times New Roman" w:hAnsi="Tahoma" w:cs="Tahoma"/>
      <w:sz w:val="24"/>
      <w:szCs w:val="24"/>
      <w:shd w:val="clear" w:color="auto" w:fill="000080"/>
      <w:lang w:val="ru-RU" w:eastAsia="ru-RU"/>
    </w:rPr>
  </w:style>
  <w:style w:type="character" w:customStyle="1" w:styleId="afff">
    <w:name w:val="Заголовок Знак"/>
    <w:basedOn w:val="a6"/>
    <w:link w:val="afff0"/>
    <w:uiPriority w:val="99"/>
    <w:qFormat/>
    <w:rsid w:val="003E68DF"/>
    <w:rPr>
      <w:rFonts w:ascii="Times New Roman" w:eastAsia="Times New Roman" w:hAnsi="Times New Roman" w:cs="Times New Roman"/>
      <w:b/>
      <w:bCs/>
      <w:sz w:val="24"/>
      <w:szCs w:val="24"/>
      <w:lang w:val="ru-RU" w:eastAsia="ru-RU"/>
    </w:rPr>
  </w:style>
  <w:style w:type="character" w:customStyle="1" w:styleId="afff1">
    <w:name w:val="Текст Знак"/>
    <w:basedOn w:val="a6"/>
    <w:link w:val="afff2"/>
    <w:uiPriority w:val="99"/>
    <w:qFormat/>
    <w:rsid w:val="003E68DF"/>
    <w:rPr>
      <w:rFonts w:ascii="Courier New" w:eastAsia="Times New Roman" w:hAnsi="Courier New" w:cs="Times New Roman"/>
      <w:sz w:val="20"/>
      <w:szCs w:val="20"/>
      <w:lang w:val="ru-RU" w:eastAsia="ru-RU"/>
    </w:rPr>
  </w:style>
  <w:style w:type="character" w:customStyle="1" w:styleId="productcompany1">
    <w:name w:val="productcompany1"/>
    <w:uiPriority w:val="99"/>
    <w:qFormat/>
    <w:rsid w:val="003E68DF"/>
    <w:rPr>
      <w:rFonts w:ascii="Arial" w:hAnsi="Arial" w:cs="Arial"/>
      <w:b/>
      <w:bCs/>
      <w:sz w:val="26"/>
      <w:szCs w:val="26"/>
    </w:rPr>
  </w:style>
  <w:style w:type="character" w:customStyle="1" w:styleId="productcode1">
    <w:name w:val="productcode1"/>
    <w:uiPriority w:val="99"/>
    <w:qFormat/>
    <w:rsid w:val="003E68DF"/>
    <w:rPr>
      <w:rFonts w:ascii="Arial" w:hAnsi="Arial" w:cs="Arial"/>
      <w:b/>
      <w:bCs/>
      <w:sz w:val="26"/>
      <w:szCs w:val="26"/>
    </w:rPr>
  </w:style>
  <w:style w:type="character" w:customStyle="1" w:styleId="modelname1">
    <w:name w:val="modelname1"/>
    <w:uiPriority w:val="99"/>
    <w:qFormat/>
    <w:rsid w:val="003E68DF"/>
    <w:rPr>
      <w:rFonts w:cs="Times New Roman"/>
      <w:sz w:val="23"/>
      <w:szCs w:val="23"/>
    </w:rPr>
  </w:style>
  <w:style w:type="character" w:customStyle="1" w:styleId="style771">
    <w:name w:val="style771"/>
    <w:uiPriority w:val="99"/>
    <w:qFormat/>
    <w:rsid w:val="003E68DF"/>
    <w:rPr>
      <w:rFonts w:ascii="Verdana" w:hAnsi="Verdana" w:cs="Times New Roman"/>
      <w:b/>
      <w:bCs/>
      <w:sz w:val="21"/>
      <w:szCs w:val="21"/>
    </w:rPr>
  </w:style>
  <w:style w:type="character" w:customStyle="1" w:styleId="1c">
    <w:name w:val="Знак Знак1"/>
    <w:uiPriority w:val="99"/>
    <w:qFormat/>
    <w:rsid w:val="003E68DF"/>
    <w:rPr>
      <w:rFonts w:cs="Times New Roman"/>
      <w:sz w:val="24"/>
      <w:szCs w:val="24"/>
      <w:lang w:val="ru-RU" w:eastAsia="ru-RU" w:bidi="ar-SA"/>
    </w:rPr>
  </w:style>
  <w:style w:type="character" w:customStyle="1" w:styleId="1d">
    <w:name w:val="Знак Знак Знак1"/>
    <w:uiPriority w:val="99"/>
    <w:qFormat/>
    <w:rsid w:val="003E68DF"/>
    <w:rPr>
      <w:rFonts w:cs="Times New Roman"/>
      <w:sz w:val="24"/>
      <w:szCs w:val="24"/>
      <w:lang w:val="ru-RU" w:eastAsia="ru-RU" w:bidi="ar-SA"/>
    </w:rPr>
  </w:style>
  <w:style w:type="character" w:customStyle="1" w:styleId="afff3">
    <w:name w:val="Подзаголовок Знак"/>
    <w:basedOn w:val="a6"/>
    <w:link w:val="afff4"/>
    <w:uiPriority w:val="99"/>
    <w:qFormat/>
    <w:rsid w:val="003E68DF"/>
    <w:rPr>
      <w:rFonts w:ascii="Times New Roman" w:eastAsia="Times New Roman" w:hAnsi="Times New Roman" w:cs="Times New Roman"/>
      <w:b/>
      <w:bCs/>
      <w:i/>
      <w:iCs/>
      <w:caps/>
      <w:sz w:val="24"/>
      <w:szCs w:val="24"/>
      <w:lang w:val="ru-RU" w:eastAsia="ru-RU"/>
    </w:rPr>
  </w:style>
  <w:style w:type="character" w:styleId="HTML">
    <w:name w:val="HTML Keyboard"/>
    <w:uiPriority w:val="99"/>
    <w:qFormat/>
    <w:rsid w:val="003E68DF"/>
    <w:rPr>
      <w:rFonts w:ascii="Courier New" w:hAnsi="Courier New" w:cs="Courier New"/>
      <w:sz w:val="20"/>
      <w:szCs w:val="20"/>
    </w:rPr>
  </w:style>
  <w:style w:type="character" w:customStyle="1" w:styleId="HTML0">
    <w:name w:val="Стандартный HTML Знак"/>
    <w:basedOn w:val="a6"/>
    <w:link w:val="HTML1"/>
    <w:uiPriority w:val="99"/>
    <w:qFormat/>
    <w:rsid w:val="003E68DF"/>
    <w:rPr>
      <w:rFonts w:ascii="Courier New" w:eastAsia="Times New Roman" w:hAnsi="Courier New" w:cs="Courier New"/>
      <w:color w:val="000000"/>
      <w:sz w:val="20"/>
      <w:szCs w:val="20"/>
      <w:lang w:val="ru-RU" w:eastAsia="ru-RU"/>
    </w:rPr>
  </w:style>
  <w:style w:type="character" w:customStyle="1" w:styleId="afff5">
    <w:name w:val="Без интервала Знак"/>
    <w:link w:val="130"/>
    <w:uiPriority w:val="1"/>
    <w:qFormat/>
    <w:locked/>
    <w:rsid w:val="003E68DF"/>
    <w:rPr>
      <w:rFonts w:ascii="Calibri" w:eastAsia="Times New Roman" w:hAnsi="Calibri" w:cs="Times New Roman"/>
      <w:lang w:val="ru-RU"/>
    </w:rPr>
  </w:style>
  <w:style w:type="character" w:customStyle="1" w:styleId="1e">
    <w:name w:val="Текст сноски Знак1"/>
    <w:uiPriority w:val="99"/>
    <w:qFormat/>
    <w:rsid w:val="003E68DF"/>
    <w:rPr>
      <w:rFonts w:ascii="Times New Roman" w:hAnsi="Times New Roman" w:cs="Times New Roman"/>
      <w:sz w:val="20"/>
      <w:szCs w:val="20"/>
      <w:lang w:val="x-none" w:eastAsia="ar-SA" w:bidi="ar-SA"/>
    </w:rPr>
  </w:style>
  <w:style w:type="character" w:customStyle="1" w:styleId="1f">
    <w:name w:val="Глава 1 Знак"/>
    <w:uiPriority w:val="99"/>
    <w:qFormat/>
    <w:rsid w:val="003E68DF"/>
    <w:rPr>
      <w:rFonts w:ascii="Times New Roman" w:hAnsi="Times New Roman"/>
      <w:b/>
      <w:sz w:val="24"/>
      <w:lang w:val="x-none" w:eastAsia="ru-RU"/>
    </w:rPr>
  </w:style>
  <w:style w:type="character" w:customStyle="1" w:styleId="ConsNormal">
    <w:name w:val="ConsNormal Знак"/>
    <w:link w:val="ConsNormal0"/>
    <w:uiPriority w:val="99"/>
    <w:qFormat/>
    <w:locked/>
    <w:rsid w:val="003E68DF"/>
    <w:rPr>
      <w:rFonts w:ascii="Arial" w:eastAsia="Times New Roman" w:hAnsi="Arial" w:cs="Times New Roman"/>
      <w:sz w:val="20"/>
      <w:szCs w:val="20"/>
      <w:lang w:val="ru-RU" w:eastAsia="ar-SA"/>
    </w:rPr>
  </w:style>
  <w:style w:type="character" w:customStyle="1" w:styleId="1f0">
    <w:name w:val="Основной текст Знак1"/>
    <w:uiPriority w:val="99"/>
    <w:qFormat/>
    <w:rsid w:val="003E68DF"/>
    <w:rPr>
      <w:rFonts w:ascii="Times New Roman" w:hAnsi="Times New Roman"/>
      <w:color w:val="000000"/>
      <w:sz w:val="28"/>
    </w:rPr>
  </w:style>
  <w:style w:type="character" w:customStyle="1" w:styleId="FontStyle13">
    <w:name w:val="Font Style13"/>
    <w:uiPriority w:val="99"/>
    <w:qFormat/>
    <w:rsid w:val="003E68DF"/>
    <w:rPr>
      <w:rFonts w:ascii="Times New Roman" w:hAnsi="Times New Roman"/>
      <w:i/>
      <w:spacing w:val="-20"/>
      <w:sz w:val="24"/>
    </w:rPr>
  </w:style>
  <w:style w:type="character" w:customStyle="1" w:styleId="FontStyle14">
    <w:name w:val="Font Style14"/>
    <w:uiPriority w:val="99"/>
    <w:qFormat/>
    <w:rsid w:val="003E68DF"/>
    <w:rPr>
      <w:rFonts w:ascii="Times New Roman" w:hAnsi="Times New Roman"/>
      <w:sz w:val="26"/>
    </w:rPr>
  </w:style>
  <w:style w:type="character" w:styleId="afff6">
    <w:name w:val="Placeholder Text"/>
    <w:uiPriority w:val="99"/>
    <w:semiHidden/>
    <w:qFormat/>
    <w:rsid w:val="003E68DF"/>
    <w:rPr>
      <w:rFonts w:cs="Times New Roman"/>
      <w:color w:val="808080"/>
    </w:rPr>
  </w:style>
  <w:style w:type="character" w:customStyle="1" w:styleId="1f1">
    <w:name w:val="заголовок 1 Знак"/>
    <w:qFormat/>
    <w:rsid w:val="003E68DF"/>
    <w:rPr>
      <w:b/>
      <w:sz w:val="36"/>
      <w:lang w:val="ru-RU" w:eastAsia="ru-RU"/>
    </w:rPr>
  </w:style>
  <w:style w:type="character" w:customStyle="1" w:styleId="ecattext">
    <w:name w:val="ecattext"/>
    <w:qFormat/>
    <w:rsid w:val="003E68DF"/>
    <w:rPr>
      <w:rFonts w:cs="Times New Roman"/>
    </w:rPr>
  </w:style>
  <w:style w:type="character" w:customStyle="1" w:styleId="110">
    <w:name w:val="Заголовок 1 Знак1"/>
    <w:uiPriority w:val="99"/>
    <w:qFormat/>
    <w:rsid w:val="003E68DF"/>
    <w:rPr>
      <w:rFonts w:ascii="Calibri Light" w:eastAsia="Times New Roman" w:hAnsi="Calibri Light" w:cs="Times New Roman"/>
      <w:color w:val="2E74B5"/>
      <w:sz w:val="32"/>
      <w:szCs w:val="32"/>
    </w:rPr>
  </w:style>
  <w:style w:type="character" w:customStyle="1" w:styleId="210">
    <w:name w:val="Заголовок 2 Знак1"/>
    <w:uiPriority w:val="9"/>
    <w:semiHidden/>
    <w:qFormat/>
    <w:rsid w:val="003E68DF"/>
    <w:rPr>
      <w:rFonts w:ascii="Calibri Light" w:eastAsia="Times New Roman" w:hAnsi="Calibri Light" w:cs="Times New Roman"/>
      <w:color w:val="2E74B5"/>
      <w:sz w:val="26"/>
      <w:szCs w:val="26"/>
    </w:rPr>
  </w:style>
  <w:style w:type="character" w:customStyle="1" w:styleId="310">
    <w:name w:val="Заголовок 3 Знак1"/>
    <w:uiPriority w:val="9"/>
    <w:semiHidden/>
    <w:qFormat/>
    <w:rsid w:val="003E68DF"/>
    <w:rPr>
      <w:rFonts w:ascii="Calibri Light" w:eastAsia="Times New Roman" w:hAnsi="Calibri Light" w:cs="Times New Roman"/>
      <w:color w:val="1F4D78"/>
      <w:sz w:val="24"/>
      <w:szCs w:val="24"/>
    </w:rPr>
  </w:style>
  <w:style w:type="character" w:styleId="afff7">
    <w:name w:val="Hyperlink"/>
    <w:uiPriority w:val="99"/>
    <w:unhideWhenUsed/>
    <w:rsid w:val="003E68DF"/>
    <w:rPr>
      <w:rFonts w:cs="Times New Roman"/>
      <w:color w:val="0563C1"/>
      <w:u w:val="single"/>
    </w:rPr>
  </w:style>
  <w:style w:type="character" w:styleId="afff8">
    <w:name w:val="FollowedHyperlink"/>
    <w:unhideWhenUsed/>
    <w:rsid w:val="003E68DF"/>
    <w:rPr>
      <w:rFonts w:cs="Times New Roman"/>
      <w:color w:val="954F72"/>
      <w:u w:val="single"/>
    </w:rPr>
  </w:style>
  <w:style w:type="character" w:customStyle="1" w:styleId="2d">
    <w:name w:val="Текст сноски Знак2"/>
    <w:link w:val="afff9"/>
    <w:qFormat/>
    <w:locked/>
    <w:rsid w:val="003E68DF"/>
    <w:rPr>
      <w:rFonts w:ascii="Times New Roman" w:hAnsi="Times New Roman"/>
      <w:sz w:val="21"/>
      <w:shd w:val="clear" w:color="auto" w:fill="FFFFFF"/>
    </w:rPr>
  </w:style>
  <w:style w:type="character" w:customStyle="1" w:styleId="afffa">
    <w:name w:val="Сноска + Полужирный"/>
    <w:qFormat/>
    <w:rsid w:val="003E68DF"/>
    <w:rPr>
      <w:rFonts w:ascii="Times New Roman" w:hAnsi="Times New Roman"/>
      <w:b/>
      <w:spacing w:val="0"/>
      <w:sz w:val="21"/>
    </w:rPr>
  </w:style>
  <w:style w:type="character" w:customStyle="1" w:styleId="afffb">
    <w:name w:val="Колонтитул_"/>
    <w:link w:val="afffc"/>
    <w:qFormat/>
    <w:locked/>
    <w:rsid w:val="003E68DF"/>
    <w:rPr>
      <w:rFonts w:ascii="Times New Roman" w:hAnsi="Times New Roman"/>
      <w:sz w:val="20"/>
      <w:shd w:val="clear" w:color="auto" w:fill="FFFFFF"/>
    </w:rPr>
  </w:style>
  <w:style w:type="character" w:customStyle="1" w:styleId="HTML10">
    <w:name w:val="Стандартный HTML Знак1"/>
    <w:uiPriority w:val="99"/>
    <w:qFormat/>
    <w:rsid w:val="003E68DF"/>
    <w:rPr>
      <w:rFonts w:ascii="Courier New" w:hAnsi="Courier New"/>
      <w:color w:val="000000"/>
      <w:lang w:val="ru-RU" w:eastAsia="x-none"/>
    </w:rPr>
  </w:style>
  <w:style w:type="character" w:customStyle="1" w:styleId="1f2">
    <w:name w:val="Заголовок Знак1"/>
    <w:uiPriority w:val="10"/>
    <w:qFormat/>
    <w:rsid w:val="003E68DF"/>
    <w:rPr>
      <w:rFonts w:ascii="Calibri Light" w:eastAsia="Times New Roman" w:hAnsi="Calibri Light" w:cs="Times New Roman"/>
      <w:spacing w:val="-10"/>
      <w:kern w:val="2"/>
      <w:sz w:val="56"/>
      <w:szCs w:val="56"/>
      <w:lang w:val="ru-RU" w:eastAsia="ru-RU"/>
    </w:rPr>
  </w:style>
  <w:style w:type="character" w:customStyle="1" w:styleId="1f3">
    <w:name w:val="Подзаголовок Знак1"/>
    <w:uiPriority w:val="11"/>
    <w:qFormat/>
    <w:rsid w:val="003E68DF"/>
    <w:rPr>
      <w:rFonts w:ascii="Cambria" w:hAnsi="Cambria"/>
      <w:color w:val="000000"/>
      <w:sz w:val="24"/>
      <w:lang w:val="ru-RU" w:eastAsia="x-none"/>
    </w:rPr>
  </w:style>
  <w:style w:type="character" w:customStyle="1" w:styleId="510">
    <w:name w:val="Заголовок 5 Знак1"/>
    <w:qFormat/>
    <w:rsid w:val="003E68DF"/>
    <w:rPr>
      <w:rFonts w:ascii="Cambria" w:hAnsi="Cambria"/>
      <w:color w:val="243F60"/>
    </w:rPr>
  </w:style>
  <w:style w:type="character" w:customStyle="1" w:styleId="211">
    <w:name w:val="Знак2 Знак Знак1"/>
    <w:qFormat/>
    <w:rsid w:val="003E68DF"/>
  </w:style>
  <w:style w:type="character" w:customStyle="1" w:styleId="1f4">
    <w:name w:val="Нижний колонтитул Знак1"/>
    <w:uiPriority w:val="99"/>
    <w:semiHidden/>
    <w:qFormat/>
    <w:rsid w:val="003E68DF"/>
    <w:rPr>
      <w:sz w:val="24"/>
    </w:rPr>
  </w:style>
  <w:style w:type="character" w:customStyle="1" w:styleId="212">
    <w:name w:val="Заголовок 2 Знак1 Знак"/>
    <w:qFormat/>
    <w:rsid w:val="003E68DF"/>
    <w:rPr>
      <w:b/>
      <w:sz w:val="28"/>
      <w:lang w:val="ru-RU" w:eastAsia="ru-RU"/>
    </w:rPr>
  </w:style>
  <w:style w:type="character" w:customStyle="1" w:styleId="-3">
    <w:name w:val="Светлая сетка - Акцент 3 Знак"/>
    <w:link w:val="-31"/>
    <w:uiPriority w:val="34"/>
    <w:qFormat/>
    <w:locked/>
    <w:rsid w:val="003E68DF"/>
    <w:rPr>
      <w:rFonts w:ascii="Times New Roman" w:eastAsia="Times New Roman" w:hAnsi="Times New Roman" w:cs="Times New Roman"/>
      <w:sz w:val="26"/>
      <w:lang w:val="ru-RU"/>
    </w:rPr>
  </w:style>
  <w:style w:type="character" w:customStyle="1" w:styleId="1-2">
    <w:name w:val="Средняя сетка 1 - Акцент 2 Знак"/>
    <w:link w:val="1-21"/>
    <w:uiPriority w:val="34"/>
    <w:qFormat/>
    <w:locked/>
    <w:rsid w:val="003E68DF"/>
    <w:rPr>
      <w:rFonts w:ascii="Times New Roman" w:eastAsia="Times New Roman" w:hAnsi="Times New Roman" w:cs="Times New Roman"/>
      <w:sz w:val="26"/>
      <w:lang w:val="ru-RU"/>
    </w:rPr>
  </w:style>
  <w:style w:type="character" w:customStyle="1" w:styleId="1f5">
    <w:name w:val="_Маркированный список уровня 1 Знак"/>
    <w:link w:val="1"/>
    <w:uiPriority w:val="99"/>
    <w:qFormat/>
    <w:locked/>
    <w:rsid w:val="003E68DF"/>
    <w:rPr>
      <w:rFonts w:ascii="Times New Roman" w:eastAsia="Times New Roman" w:hAnsi="Times New Roman" w:cs="Times New Roman"/>
      <w:sz w:val="24"/>
      <w:szCs w:val="26"/>
      <w:lang w:val="ru-RU"/>
    </w:rPr>
  </w:style>
  <w:style w:type="character" w:customStyle="1" w:styleId="111">
    <w:name w:val="_Нумерованный 1 Знак1"/>
    <w:link w:val="16"/>
    <w:uiPriority w:val="99"/>
    <w:qFormat/>
    <w:locked/>
    <w:rsid w:val="003E68DF"/>
    <w:rPr>
      <w:rFonts w:ascii="Times New Roman" w:eastAsia="Times New Roman" w:hAnsi="Times New Roman" w:cs="Times New Roman"/>
      <w:bCs/>
      <w:sz w:val="28"/>
      <w:szCs w:val="28"/>
      <w:lang w:val="ru-RU"/>
    </w:rPr>
  </w:style>
  <w:style w:type="character" w:customStyle="1" w:styleId="afffd">
    <w:name w:val="Название объекта Знак"/>
    <w:link w:val="afffe"/>
    <w:qFormat/>
    <w:locked/>
    <w:rsid w:val="003E68DF"/>
    <w:rPr>
      <w:rFonts w:ascii="Times New Roman" w:eastAsia="Times New Roman" w:hAnsi="Times New Roman" w:cs="Times New Roman"/>
      <w:b/>
      <w:bCs/>
      <w:sz w:val="20"/>
      <w:szCs w:val="20"/>
      <w:lang w:val="ru-RU"/>
    </w:rPr>
  </w:style>
  <w:style w:type="character" w:customStyle="1" w:styleId="affff">
    <w:name w:val="*Основной текст Знак"/>
    <w:link w:val="affff0"/>
    <w:qFormat/>
    <w:locked/>
    <w:rsid w:val="003E68DF"/>
    <w:rPr>
      <w:rFonts w:ascii="Times New Roman" w:eastAsia="Arial Unicode MS" w:hAnsi="Times New Roman" w:cs="Times New Roman"/>
      <w:sz w:val="24"/>
      <w:szCs w:val="24"/>
      <w:lang w:val="ru-RU"/>
    </w:rPr>
  </w:style>
  <w:style w:type="character" w:customStyle="1" w:styleId="-10">
    <w:name w:val="- Список1 Знак"/>
    <w:link w:val="-1"/>
    <w:uiPriority w:val="99"/>
    <w:qFormat/>
    <w:locked/>
    <w:rsid w:val="003E68DF"/>
    <w:rPr>
      <w:rFonts w:ascii="Times New Roman" w:eastAsia="Times New Roman" w:hAnsi="Times New Roman" w:cs="Times New Roman"/>
      <w:sz w:val="28"/>
      <w:szCs w:val="28"/>
    </w:rPr>
  </w:style>
  <w:style w:type="character" w:customStyle="1" w:styleId="1f6">
    <w:name w:val="Нум1 Знак"/>
    <w:link w:val="1f7"/>
    <w:qFormat/>
    <w:locked/>
    <w:rsid w:val="003E68DF"/>
    <w:rPr>
      <w:rFonts w:ascii="Times New Roman" w:eastAsia="Times New Roman" w:hAnsi="Times New Roman" w:cs="Times New Roman"/>
      <w:sz w:val="28"/>
      <w:szCs w:val="24"/>
      <w:lang w:val="ru-RU" w:eastAsia="ru-RU"/>
    </w:rPr>
  </w:style>
  <w:style w:type="character" w:customStyle="1" w:styleId="2e">
    <w:name w:val="Нум2 Знак"/>
    <w:link w:val="2f"/>
    <w:qFormat/>
    <w:locked/>
    <w:rsid w:val="003E68DF"/>
    <w:rPr>
      <w:rFonts w:ascii="Times New Roman" w:eastAsia="Times New Roman" w:hAnsi="Times New Roman" w:cs="Times New Roman"/>
      <w:sz w:val="28"/>
      <w:szCs w:val="20"/>
      <w:lang w:val="ru-RU" w:eastAsia="ru-RU"/>
    </w:rPr>
  </w:style>
  <w:style w:type="character" w:customStyle="1" w:styleId="37">
    <w:name w:val="Нум3 Знак"/>
    <w:link w:val="322"/>
    <w:qFormat/>
    <w:locked/>
    <w:rsid w:val="003E68DF"/>
    <w:rPr>
      <w:rFonts w:ascii="Times New Roman" w:eastAsia="Times New Roman" w:hAnsi="Times New Roman" w:cs="Times New Roman"/>
      <w:sz w:val="28"/>
      <w:szCs w:val="20"/>
      <w:lang w:val="ru-RU" w:eastAsia="ru-RU"/>
    </w:rPr>
  </w:style>
  <w:style w:type="character" w:customStyle="1" w:styleId="2f0">
    <w:name w:val="Заголовок №2_"/>
    <w:link w:val="2f1"/>
    <w:qFormat/>
    <w:locked/>
    <w:rsid w:val="003E68DF"/>
    <w:rPr>
      <w:rFonts w:ascii="Times New Roman" w:hAnsi="Times New Roman"/>
      <w:sz w:val="24"/>
      <w:shd w:val="clear" w:color="auto" w:fill="FFFFFF"/>
    </w:rPr>
  </w:style>
  <w:style w:type="character" w:customStyle="1" w:styleId="410">
    <w:name w:val="Заголовок 4 Знак1"/>
    <w:uiPriority w:val="99"/>
    <w:semiHidden/>
    <w:qFormat/>
    <w:rsid w:val="003E68DF"/>
    <w:rPr>
      <w:rFonts w:ascii="Calibri Light" w:eastAsia="Times New Roman" w:hAnsi="Calibri Light" w:cs="Times New Roman"/>
      <w:i/>
      <w:iCs/>
      <w:color w:val="2E74B5"/>
      <w:sz w:val="24"/>
      <w:szCs w:val="24"/>
    </w:rPr>
  </w:style>
  <w:style w:type="character" w:styleId="HTML2">
    <w:name w:val="HTML Code"/>
    <w:uiPriority w:val="99"/>
    <w:semiHidden/>
    <w:unhideWhenUsed/>
    <w:qFormat/>
    <w:rsid w:val="003E68DF"/>
    <w:rPr>
      <w:rFonts w:ascii="Courier New" w:hAnsi="Courier New" w:cs="Courier New"/>
      <w:sz w:val="20"/>
      <w:szCs w:val="20"/>
    </w:rPr>
  </w:style>
  <w:style w:type="character" w:customStyle="1" w:styleId="VL">
    <w:name w:val="VL_Сноска Знак"/>
    <w:link w:val="VL0"/>
    <w:qFormat/>
    <w:locked/>
    <w:rsid w:val="003E68DF"/>
    <w:rPr>
      <w:rFonts w:ascii="Calibri" w:eastAsia="Times New Roman" w:hAnsi="Calibri" w:cs="Times New Roman"/>
      <w:color w:val="31373C"/>
      <w:sz w:val="20"/>
      <w:szCs w:val="20"/>
    </w:rPr>
  </w:style>
  <w:style w:type="character" w:customStyle="1" w:styleId="45">
    <w:name w:val="Стиль4 Знак"/>
    <w:link w:val="46"/>
    <w:qFormat/>
    <w:locked/>
    <w:rsid w:val="003E68DF"/>
    <w:rPr>
      <w:rFonts w:ascii="Times New Roman" w:hAnsi="Times New Roman" w:cs="Times New Roman"/>
      <w:sz w:val="24"/>
      <w:szCs w:val="24"/>
      <w:lang w:val="x-none" w:eastAsia="ru-RU"/>
    </w:rPr>
  </w:style>
  <w:style w:type="character" w:customStyle="1" w:styleId="38">
    <w:name w:val="3 уровень Знак"/>
    <w:link w:val="39"/>
    <w:qFormat/>
    <w:locked/>
    <w:rsid w:val="003E68DF"/>
    <w:rPr>
      <w:rFonts w:ascii="Times New Roman" w:eastAsia="Times New Roman" w:hAnsi="Times New Roman" w:cs="Times New Roman"/>
      <w:sz w:val="24"/>
      <w:szCs w:val="28"/>
      <w:lang w:val="ru-RU"/>
    </w:rPr>
  </w:style>
  <w:style w:type="character" w:customStyle="1" w:styleId="1pt">
    <w:name w:val="Основной текст + Интервал 1 pt"/>
    <w:uiPriority w:val="99"/>
    <w:qFormat/>
    <w:rsid w:val="003E68DF"/>
    <w:rPr>
      <w:rFonts w:ascii="Times New Roman" w:hAnsi="Times New Roman"/>
      <w:spacing w:val="30"/>
      <w:sz w:val="23"/>
      <w:shd w:val="clear" w:color="auto" w:fill="FFFFFF"/>
    </w:rPr>
  </w:style>
  <w:style w:type="character" w:customStyle="1" w:styleId="53">
    <w:name w:val="Основной текст (5)_"/>
    <w:link w:val="54"/>
    <w:uiPriority w:val="99"/>
    <w:qFormat/>
    <w:locked/>
    <w:rsid w:val="003E68DF"/>
    <w:rPr>
      <w:rFonts w:ascii="Times New Roman" w:hAnsi="Times New Roman"/>
      <w:sz w:val="24"/>
      <w:shd w:val="clear" w:color="auto" w:fill="FFFFFF"/>
    </w:rPr>
  </w:style>
  <w:style w:type="character" w:customStyle="1" w:styleId="71">
    <w:name w:val="Основной текст (7)_"/>
    <w:link w:val="72"/>
    <w:uiPriority w:val="99"/>
    <w:qFormat/>
    <w:locked/>
    <w:rsid w:val="003E68DF"/>
    <w:rPr>
      <w:rFonts w:ascii="Times New Roman" w:hAnsi="Times New Roman"/>
      <w:sz w:val="23"/>
      <w:shd w:val="clear" w:color="auto" w:fill="FFFFFF"/>
    </w:rPr>
  </w:style>
  <w:style w:type="character" w:customStyle="1" w:styleId="63">
    <w:name w:val="Основной текст (6)_"/>
    <w:link w:val="64"/>
    <w:uiPriority w:val="99"/>
    <w:qFormat/>
    <w:locked/>
    <w:rsid w:val="003E68DF"/>
    <w:rPr>
      <w:rFonts w:ascii="Times New Roman" w:hAnsi="Times New Roman"/>
      <w:sz w:val="23"/>
      <w:shd w:val="clear" w:color="auto" w:fill="FFFFFF"/>
    </w:rPr>
  </w:style>
  <w:style w:type="character" w:customStyle="1" w:styleId="affff1">
    <w:name w:val="Подпись к таблице_"/>
    <w:link w:val="affff2"/>
    <w:uiPriority w:val="99"/>
    <w:qFormat/>
    <w:locked/>
    <w:rsid w:val="003E68DF"/>
    <w:rPr>
      <w:rFonts w:ascii="Times New Roman" w:hAnsi="Times New Roman"/>
      <w:sz w:val="23"/>
      <w:shd w:val="clear" w:color="auto" w:fill="FFFFFF"/>
    </w:rPr>
  </w:style>
  <w:style w:type="character" w:customStyle="1" w:styleId="213">
    <w:name w:val="Основной текст 2 Знак1"/>
    <w:uiPriority w:val="99"/>
    <w:semiHidden/>
    <w:qFormat/>
    <w:rsid w:val="003E68DF"/>
    <w:rPr>
      <w:rFonts w:ascii="Arial Unicode MS" w:eastAsia="Arial Unicode MS" w:hAnsi="Arial Unicode MS" w:cs="Arial Unicode MS"/>
      <w:color w:val="000000"/>
      <w:sz w:val="24"/>
      <w:szCs w:val="24"/>
      <w:lang w:val="ru-RU" w:eastAsia="ru-RU"/>
    </w:rPr>
  </w:style>
  <w:style w:type="character" w:customStyle="1" w:styleId="apple-converted-space">
    <w:name w:val="apple-converted-space"/>
    <w:qFormat/>
    <w:rsid w:val="003E68DF"/>
  </w:style>
  <w:style w:type="character" w:customStyle="1" w:styleId="91">
    <w:name w:val="Заголовок 9 Знак1"/>
    <w:uiPriority w:val="9"/>
    <w:semiHidden/>
    <w:qFormat/>
    <w:rsid w:val="003E68DF"/>
    <w:rPr>
      <w:rFonts w:ascii="Calibri Light" w:hAnsi="Calibri Light"/>
      <w:i/>
      <w:color w:val="272727"/>
      <w:sz w:val="21"/>
      <w:lang w:val="x-none" w:eastAsia="ru-RU"/>
    </w:rPr>
  </w:style>
  <w:style w:type="character" w:customStyle="1" w:styleId="214">
    <w:name w:val="Основной текст с отступом 2 Знак1"/>
    <w:uiPriority w:val="99"/>
    <w:semiHidden/>
    <w:qFormat/>
    <w:rsid w:val="003E68DF"/>
    <w:rPr>
      <w:rFonts w:ascii="Times New Roman" w:hAnsi="Times New Roman"/>
      <w:sz w:val="24"/>
      <w:lang w:val="x-none" w:eastAsia="ru-RU"/>
    </w:rPr>
  </w:style>
  <w:style w:type="character" w:customStyle="1" w:styleId="affff3">
    <w:name w:val="Список Знак"/>
    <w:link w:val="affff4"/>
    <w:qFormat/>
    <w:locked/>
    <w:rsid w:val="003E68DF"/>
    <w:rPr>
      <w:rFonts w:ascii="Times New Roman" w:eastAsia="Times New Roman" w:hAnsi="Times New Roman" w:cs="Times New Roman"/>
      <w:sz w:val="20"/>
      <w:szCs w:val="20"/>
      <w:lang w:val="ru-RU" w:eastAsia="ru-RU"/>
    </w:rPr>
  </w:style>
  <w:style w:type="character" w:customStyle="1" w:styleId="55">
    <w:name w:val="Пункт 5 Знак"/>
    <w:link w:val="56"/>
    <w:qFormat/>
    <w:locked/>
    <w:rsid w:val="003E68DF"/>
    <w:rPr>
      <w:rFonts w:ascii="Times New Roman" w:eastAsia="Times New Roman" w:hAnsi="Times New Roman" w:cs="Times New Roman"/>
      <w:bCs/>
      <w:iCs/>
      <w:sz w:val="24"/>
      <w:szCs w:val="24"/>
      <w:lang w:val="ru-RU" w:eastAsia="ru-RU"/>
    </w:rPr>
  </w:style>
  <w:style w:type="character" w:customStyle="1" w:styleId="1f8">
    <w:name w:val="Примечания Знак1"/>
    <w:link w:val="affff5"/>
    <w:qFormat/>
    <w:locked/>
    <w:rsid w:val="003E68DF"/>
    <w:rPr>
      <w:rFonts w:ascii="Times New Roman" w:eastAsia="Times New Roman" w:hAnsi="Times New Roman" w:cs="Times New Roman"/>
      <w:spacing w:val="80"/>
      <w:sz w:val="24"/>
      <w:szCs w:val="24"/>
      <w:lang w:val="ru-RU" w:eastAsia="ru-RU"/>
    </w:rPr>
  </w:style>
  <w:style w:type="character" w:customStyle="1" w:styleId="affff6">
    <w:name w:val="Табличный_нумерованный Знак"/>
    <w:link w:val="a1"/>
    <w:qFormat/>
    <w:locked/>
    <w:rsid w:val="003E68DF"/>
    <w:rPr>
      <w:rFonts w:ascii="Times New Roman" w:eastAsia="Times New Roman" w:hAnsi="Times New Roman" w:cs="Times New Roman"/>
      <w:lang w:val="ru-RU" w:eastAsia="ru-RU"/>
    </w:rPr>
  </w:style>
  <w:style w:type="character" w:customStyle="1" w:styleId="1f9">
    <w:name w:val="Схема документа Знак1"/>
    <w:uiPriority w:val="99"/>
    <w:semiHidden/>
    <w:qFormat/>
    <w:rsid w:val="003E68DF"/>
    <w:rPr>
      <w:rFonts w:ascii="Segoe UI" w:hAnsi="Segoe UI" w:cs="Segoe UI"/>
      <w:sz w:val="16"/>
      <w:szCs w:val="16"/>
    </w:rPr>
  </w:style>
  <w:style w:type="character" w:customStyle="1" w:styleId="affff7">
    <w:name w:val="Абзац Знак"/>
    <w:link w:val="affff8"/>
    <w:qFormat/>
    <w:locked/>
    <w:rsid w:val="003E68DF"/>
    <w:rPr>
      <w:rFonts w:ascii="Times New Roman" w:eastAsia="Times New Roman" w:hAnsi="Times New Roman" w:cs="Times New Roman"/>
      <w:sz w:val="24"/>
      <w:szCs w:val="24"/>
      <w:lang w:val="ru-RU"/>
    </w:rPr>
  </w:style>
  <w:style w:type="character" w:customStyle="1" w:styleId="Normal">
    <w:name w:val="Normal Знак"/>
    <w:link w:val="1fa"/>
    <w:qFormat/>
    <w:locked/>
    <w:rsid w:val="003E68DF"/>
    <w:rPr>
      <w:rFonts w:ascii="Times New Roman" w:eastAsia="Times New Roman" w:hAnsi="Times New Roman" w:cs="Times New Roman"/>
      <w:szCs w:val="20"/>
      <w:lang w:val="ru-RU" w:eastAsia="ru-RU"/>
    </w:rPr>
  </w:style>
  <w:style w:type="character" w:customStyle="1" w:styleId="311">
    <w:name w:val="Основной текст с отступом 3 Знак1"/>
    <w:uiPriority w:val="99"/>
    <w:semiHidden/>
    <w:qFormat/>
    <w:rsid w:val="003E68DF"/>
    <w:rPr>
      <w:rFonts w:cs="Times New Roman"/>
      <w:sz w:val="16"/>
      <w:szCs w:val="16"/>
    </w:rPr>
  </w:style>
  <w:style w:type="character" w:customStyle="1" w:styleId="1fb">
    <w:name w:val="Текст концевой сноски Знак1"/>
    <w:uiPriority w:val="99"/>
    <w:semiHidden/>
    <w:qFormat/>
    <w:rsid w:val="003E68DF"/>
    <w:rPr>
      <w:rFonts w:ascii="Times New Roman" w:hAnsi="Times New Roman"/>
      <w:sz w:val="20"/>
      <w:lang w:val="x-none" w:eastAsia="ru-RU"/>
    </w:rPr>
  </w:style>
  <w:style w:type="character" w:customStyle="1" w:styleId="Headerorfooter">
    <w:name w:val="Header or footer_"/>
    <w:link w:val="Headerorfooter0"/>
    <w:uiPriority w:val="99"/>
    <w:qFormat/>
    <w:locked/>
    <w:rsid w:val="003E68DF"/>
    <w:rPr>
      <w:rFonts w:ascii="Times New Roman" w:hAnsi="Times New Roman"/>
      <w:shd w:val="clear" w:color="auto" w:fill="FFFFFF"/>
    </w:rPr>
  </w:style>
  <w:style w:type="character" w:customStyle="1" w:styleId="Headerorfooter13">
    <w:name w:val="Header or footer + 13"/>
    <w:uiPriority w:val="99"/>
    <w:qFormat/>
    <w:rsid w:val="003E68DF"/>
    <w:rPr>
      <w:rFonts w:ascii="Times New Roman" w:hAnsi="Times New Roman"/>
      <w:spacing w:val="0"/>
      <w:sz w:val="27"/>
      <w:shd w:val="clear" w:color="auto" w:fill="FFFFFF"/>
    </w:rPr>
  </w:style>
  <w:style w:type="character" w:customStyle="1" w:styleId="Tablecaption2">
    <w:name w:val="Table caption (2)_"/>
    <w:link w:val="Tablecaption20"/>
    <w:uiPriority w:val="99"/>
    <w:qFormat/>
    <w:locked/>
    <w:rsid w:val="003E68DF"/>
    <w:rPr>
      <w:rFonts w:ascii="Times New Roman" w:hAnsi="Times New Roman"/>
      <w:sz w:val="27"/>
      <w:shd w:val="clear" w:color="auto" w:fill="FFFFFF"/>
    </w:rPr>
  </w:style>
  <w:style w:type="character" w:customStyle="1" w:styleId="BodytextSpacing1pt">
    <w:name w:val="Body text + Spacing 1 pt"/>
    <w:uiPriority w:val="99"/>
    <w:qFormat/>
    <w:rsid w:val="003E68DF"/>
    <w:rPr>
      <w:rFonts w:ascii="Times New Roman" w:hAnsi="Times New Roman"/>
      <w:spacing w:val="20"/>
      <w:sz w:val="27"/>
    </w:rPr>
  </w:style>
  <w:style w:type="character" w:customStyle="1" w:styleId="Bodytext11">
    <w:name w:val="Body text + 11"/>
    <w:uiPriority w:val="99"/>
    <w:qFormat/>
    <w:rsid w:val="003E68DF"/>
    <w:rPr>
      <w:rFonts w:ascii="Times New Roman" w:hAnsi="Times New Roman"/>
      <w:spacing w:val="0"/>
      <w:sz w:val="23"/>
    </w:rPr>
  </w:style>
  <w:style w:type="character" w:customStyle="1" w:styleId="Bodytext6">
    <w:name w:val="Body text (6)_"/>
    <w:link w:val="Bodytext60"/>
    <w:uiPriority w:val="99"/>
    <w:qFormat/>
    <w:locked/>
    <w:rsid w:val="003E68DF"/>
    <w:rPr>
      <w:rFonts w:ascii="Times New Roman" w:hAnsi="Times New Roman"/>
      <w:sz w:val="13"/>
      <w:shd w:val="clear" w:color="auto" w:fill="FFFFFF"/>
    </w:rPr>
  </w:style>
  <w:style w:type="character" w:customStyle="1" w:styleId="220">
    <w:name w:val="Основной текст с отступом 2 Знак2"/>
    <w:uiPriority w:val="99"/>
    <w:semiHidden/>
    <w:qFormat/>
    <w:rsid w:val="003E68DF"/>
    <w:rPr>
      <w:rFonts w:cs="Times New Roman"/>
    </w:rPr>
  </w:style>
  <w:style w:type="character" w:customStyle="1" w:styleId="1fc">
    <w:name w:val="Верхний колонтитул Знак1"/>
    <w:uiPriority w:val="99"/>
    <w:semiHidden/>
    <w:qFormat/>
    <w:rsid w:val="003E68DF"/>
    <w:rPr>
      <w:rFonts w:ascii="Calibri" w:eastAsia="Times New Roman" w:hAnsi="Calibri" w:cs="Times New Roman"/>
    </w:rPr>
  </w:style>
  <w:style w:type="character" w:customStyle="1" w:styleId="fontstyle01">
    <w:name w:val="fontstyle01"/>
    <w:qFormat/>
    <w:rsid w:val="003E68DF"/>
    <w:rPr>
      <w:rFonts w:ascii="ArialMT" w:hAnsi="ArialMT" w:cs="Times New Roman"/>
      <w:color w:val="000000"/>
      <w:sz w:val="24"/>
      <w:szCs w:val="24"/>
    </w:rPr>
  </w:style>
  <w:style w:type="character" w:customStyle="1" w:styleId="affff9">
    <w:name w:val="Обычный_новый Знак"/>
    <w:link w:val="affffa"/>
    <w:qFormat/>
    <w:locked/>
    <w:rsid w:val="003E68DF"/>
    <w:rPr>
      <w:rFonts w:ascii="Times New Roman" w:eastAsia="Times New Roman" w:hAnsi="Times New Roman" w:cs="Arial"/>
      <w:sz w:val="24"/>
      <w:szCs w:val="24"/>
      <w:lang w:val="ru-RU" w:eastAsia="ru-RU"/>
    </w:rPr>
  </w:style>
  <w:style w:type="character" w:styleId="affffb">
    <w:name w:val="Subtle Emphasis"/>
    <w:uiPriority w:val="19"/>
    <w:qFormat/>
    <w:rsid w:val="003E68DF"/>
    <w:rPr>
      <w:rFonts w:cs="Times New Roman"/>
      <w:i/>
      <w:iCs/>
      <w:color w:val="404040"/>
    </w:rPr>
  </w:style>
  <w:style w:type="character" w:styleId="affffc">
    <w:name w:val="Emphasis"/>
    <w:uiPriority w:val="20"/>
    <w:qFormat/>
    <w:rsid w:val="003E68DF"/>
    <w:rPr>
      <w:rFonts w:cs="Times New Roman"/>
      <w:i/>
      <w:iCs/>
    </w:rPr>
  </w:style>
  <w:style w:type="character" w:customStyle="1" w:styleId="apple-tab-span">
    <w:name w:val="apple-tab-span"/>
    <w:qFormat/>
    <w:rsid w:val="003E68DF"/>
    <w:rPr>
      <w:rFonts w:cs="Times New Roman"/>
    </w:rPr>
  </w:style>
  <w:style w:type="character" w:customStyle="1" w:styleId="affffd">
    <w:name w:val="Другое_"/>
    <w:basedOn w:val="a6"/>
    <w:link w:val="affffe"/>
    <w:qFormat/>
    <w:rsid w:val="003E68DF"/>
    <w:rPr>
      <w:rFonts w:ascii="Arial" w:eastAsia="Arial" w:hAnsi="Arial" w:cs="Arial"/>
      <w:color w:val="161616"/>
      <w:sz w:val="19"/>
      <w:szCs w:val="19"/>
    </w:rPr>
  </w:style>
  <w:style w:type="character" w:customStyle="1" w:styleId="01-0">
    <w:name w:val="01-Главный номер Знак"/>
    <w:basedOn w:val="affff"/>
    <w:link w:val="01-"/>
    <w:qFormat/>
    <w:rsid w:val="00C35879"/>
    <w:rPr>
      <w:rFonts w:ascii="Times New Roman" w:eastAsia="Arial Unicode MS" w:hAnsi="Times New Roman" w:cs="Times New Roman"/>
      <w:sz w:val="28"/>
      <w:szCs w:val="24"/>
      <w:lang w:val="ru-RU"/>
    </w:rPr>
  </w:style>
  <w:style w:type="paragraph" w:customStyle="1" w:styleId="1fd">
    <w:name w:val="Заголовок1"/>
    <w:next w:val="aff5"/>
    <w:uiPriority w:val="99"/>
    <w:qFormat/>
    <w:rsid w:val="003E68DF"/>
    <w:rPr>
      <w:rFonts w:ascii="Arial" w:eastAsia="Times New Roman" w:hAnsi="Arial" w:cs="Arial"/>
      <w:b/>
      <w:bCs/>
      <w:lang w:val="ru-RU" w:eastAsia="ru-RU"/>
    </w:rPr>
  </w:style>
  <w:style w:type="paragraph" w:styleId="aff5">
    <w:name w:val="Body Text"/>
    <w:basedOn w:val="a5"/>
    <w:link w:val="aff4"/>
    <w:qFormat/>
    <w:pPr>
      <w:ind w:left="179"/>
    </w:pPr>
    <w:rPr>
      <w:sz w:val="28"/>
      <w:szCs w:val="28"/>
    </w:rPr>
  </w:style>
  <w:style w:type="paragraph" w:styleId="affff4">
    <w:name w:val="List"/>
    <w:basedOn w:val="a5"/>
    <w:link w:val="affff3"/>
    <w:rsid w:val="003E68DF"/>
    <w:pPr>
      <w:widowControl/>
      <w:ind w:left="283" w:hanging="283"/>
    </w:pPr>
    <w:rPr>
      <w:sz w:val="20"/>
      <w:szCs w:val="20"/>
      <w:lang w:eastAsia="ru-RU"/>
    </w:rPr>
  </w:style>
  <w:style w:type="paragraph" w:styleId="afffe">
    <w:name w:val="caption"/>
    <w:basedOn w:val="a5"/>
    <w:link w:val="afffd"/>
    <w:qFormat/>
    <w:rsid w:val="003E68DF"/>
    <w:pPr>
      <w:widowControl/>
      <w:snapToGrid w:val="0"/>
      <w:ind w:right="-6672"/>
      <w:jc w:val="both"/>
    </w:pPr>
    <w:rPr>
      <w:b/>
      <w:bCs/>
      <w:sz w:val="20"/>
      <w:szCs w:val="20"/>
    </w:rPr>
  </w:style>
  <w:style w:type="paragraph" w:styleId="afffff">
    <w:name w:val="index heading"/>
    <w:basedOn w:val="a5"/>
    <w:qFormat/>
    <w:pPr>
      <w:suppressLineNumbers/>
    </w:pPr>
    <w:rPr>
      <w:rFonts w:cs="Noto Sans"/>
    </w:rPr>
  </w:style>
  <w:style w:type="paragraph" w:styleId="ac">
    <w:name w:val="List Paragraph"/>
    <w:basedOn w:val="a5"/>
    <w:link w:val="ab"/>
    <w:uiPriority w:val="34"/>
    <w:qFormat/>
    <w:pPr>
      <w:ind w:left="179" w:firstLine="710"/>
      <w:jc w:val="both"/>
    </w:pPr>
  </w:style>
  <w:style w:type="paragraph" w:customStyle="1" w:styleId="TableParagraph">
    <w:name w:val="Table Paragraph"/>
    <w:basedOn w:val="a5"/>
    <w:uiPriority w:val="1"/>
    <w:qFormat/>
    <w:pPr>
      <w:ind w:left="110"/>
    </w:pPr>
  </w:style>
  <w:style w:type="paragraph" w:customStyle="1" w:styleId="afffff0">
    <w:name w:val="Колонтитулы"/>
    <w:basedOn w:val="a5"/>
    <w:qFormat/>
  </w:style>
  <w:style w:type="paragraph" w:styleId="aa">
    <w:name w:val="header"/>
    <w:basedOn w:val="a5"/>
    <w:link w:val="a9"/>
    <w:uiPriority w:val="99"/>
    <w:unhideWhenUsed/>
    <w:rsid w:val="00974E39"/>
    <w:pPr>
      <w:tabs>
        <w:tab w:val="center" w:pos="4677"/>
        <w:tab w:val="right" w:pos="9355"/>
      </w:tabs>
    </w:pPr>
  </w:style>
  <w:style w:type="paragraph" w:customStyle="1" w:styleId="ConsPlusNormal0">
    <w:name w:val="ConsPlusNormal"/>
    <w:link w:val="ConsPlusNormal"/>
    <w:qFormat/>
    <w:rsid w:val="00974E39"/>
    <w:pPr>
      <w:widowControl w:val="0"/>
      <w:ind w:firstLine="720"/>
    </w:pPr>
    <w:rPr>
      <w:rFonts w:ascii="Arial" w:eastAsia="Times New Roman" w:hAnsi="Arial" w:cs="Arial"/>
      <w:sz w:val="20"/>
      <w:szCs w:val="20"/>
      <w:lang w:val="ru-RU" w:eastAsia="ru-RU"/>
    </w:rPr>
  </w:style>
  <w:style w:type="paragraph" w:styleId="afff9">
    <w:name w:val="footnote text"/>
    <w:basedOn w:val="a5"/>
    <w:link w:val="2d"/>
    <w:uiPriority w:val="99"/>
    <w:unhideWhenUsed/>
    <w:rsid w:val="00C42E35"/>
    <w:rPr>
      <w:sz w:val="20"/>
      <w:szCs w:val="20"/>
    </w:rPr>
  </w:style>
  <w:style w:type="paragraph" w:styleId="af1">
    <w:name w:val="endnote text"/>
    <w:basedOn w:val="a5"/>
    <w:link w:val="af0"/>
    <w:uiPriority w:val="99"/>
    <w:unhideWhenUsed/>
    <w:rsid w:val="002869CF"/>
    <w:rPr>
      <w:sz w:val="20"/>
      <w:szCs w:val="20"/>
    </w:rPr>
  </w:style>
  <w:style w:type="paragraph" w:customStyle="1" w:styleId="12">
    <w:name w:val="1пор"/>
    <w:basedOn w:val="ac"/>
    <w:qFormat/>
    <w:rsid w:val="005A6A0B"/>
    <w:pPr>
      <w:numPr>
        <w:numId w:val="5"/>
      </w:numPr>
      <w:tabs>
        <w:tab w:val="left" w:pos="1134"/>
      </w:tabs>
    </w:pPr>
    <w:rPr>
      <w:b/>
      <w:sz w:val="28"/>
    </w:rPr>
  </w:style>
  <w:style w:type="paragraph" w:customStyle="1" w:styleId="28">
    <w:name w:val="2пор"/>
    <w:basedOn w:val="12"/>
    <w:link w:val="27"/>
    <w:qFormat/>
    <w:rsid w:val="005A6A0B"/>
    <w:pPr>
      <w:tabs>
        <w:tab w:val="left" w:pos="1276"/>
        <w:tab w:val="left" w:pos="1418"/>
        <w:tab w:val="left" w:pos="1559"/>
        <w:tab w:val="left" w:pos="1701"/>
        <w:tab w:val="left" w:pos="1843"/>
        <w:tab w:val="left" w:pos="1985"/>
        <w:tab w:val="left" w:pos="2126"/>
        <w:tab w:val="left" w:pos="2268"/>
      </w:tabs>
      <w:ind w:left="0" w:firstLine="709"/>
    </w:pPr>
    <w:rPr>
      <w:b w:val="0"/>
    </w:rPr>
  </w:style>
  <w:style w:type="paragraph" w:customStyle="1" w:styleId="3a">
    <w:name w:val="3пор"/>
    <w:basedOn w:val="28"/>
    <w:qFormat/>
    <w:rsid w:val="005A6A0B"/>
  </w:style>
  <w:style w:type="paragraph" w:customStyle="1" w:styleId="44">
    <w:name w:val="4пор"/>
    <w:basedOn w:val="3a"/>
    <w:link w:val="43"/>
    <w:qFormat/>
    <w:rsid w:val="005A6A0B"/>
  </w:style>
  <w:style w:type="paragraph" w:customStyle="1" w:styleId="57">
    <w:name w:val="5пор"/>
    <w:basedOn w:val="44"/>
    <w:qFormat/>
    <w:rsid w:val="005A6A0B"/>
  </w:style>
  <w:style w:type="paragraph" w:customStyle="1" w:styleId="62">
    <w:name w:val="6пор"/>
    <w:basedOn w:val="57"/>
    <w:link w:val="61"/>
    <w:qFormat/>
    <w:rsid w:val="005A6A0B"/>
  </w:style>
  <w:style w:type="paragraph" w:customStyle="1" w:styleId="14">
    <w:name w:val="1. пор"/>
    <w:basedOn w:val="ac"/>
    <w:qFormat/>
    <w:rsid w:val="002A4310"/>
    <w:pPr>
      <w:numPr>
        <w:numId w:val="6"/>
      </w:numPr>
      <w:tabs>
        <w:tab w:val="left" w:pos="992"/>
        <w:tab w:val="left" w:pos="1311"/>
      </w:tabs>
      <w:ind w:left="0" w:firstLine="709"/>
    </w:pPr>
    <w:rPr>
      <w:b/>
      <w:sz w:val="28"/>
    </w:rPr>
  </w:style>
  <w:style w:type="paragraph" w:customStyle="1" w:styleId="22">
    <w:name w:val="2 пор"/>
    <w:basedOn w:val="ac"/>
    <w:link w:val="26"/>
    <w:qFormat/>
    <w:rsid w:val="002A4310"/>
    <w:pPr>
      <w:numPr>
        <w:ilvl w:val="1"/>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30">
    <w:name w:val="3. пор"/>
    <w:basedOn w:val="ac"/>
    <w:qFormat/>
    <w:rsid w:val="002A4310"/>
    <w:pPr>
      <w:numPr>
        <w:ilvl w:val="2"/>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40">
    <w:name w:val="4 пор"/>
    <w:basedOn w:val="ac"/>
    <w:qFormat/>
    <w:rsid w:val="002A4310"/>
    <w:pPr>
      <w:numPr>
        <w:ilvl w:val="3"/>
        <w:numId w:val="6"/>
      </w:numPr>
      <w:tabs>
        <w:tab w:val="left" w:pos="1701"/>
        <w:tab w:val="left" w:pos="1843"/>
        <w:tab w:val="left" w:pos="1985"/>
        <w:tab w:val="left" w:pos="2126"/>
        <w:tab w:val="left" w:pos="2268"/>
      </w:tabs>
      <w:ind w:left="0" w:firstLine="709"/>
      <w:contextualSpacing/>
    </w:pPr>
    <w:rPr>
      <w:sz w:val="28"/>
    </w:rPr>
  </w:style>
  <w:style w:type="paragraph" w:customStyle="1" w:styleId="-">
    <w:name w:val="- список"/>
    <w:basedOn w:val="ac"/>
    <w:link w:val="-0"/>
    <w:qFormat/>
    <w:rsid w:val="00E22474"/>
    <w:pPr>
      <w:numPr>
        <w:numId w:val="7"/>
      </w:numPr>
      <w:tabs>
        <w:tab w:val="left" w:pos="1134"/>
        <w:tab w:val="left" w:pos="1172"/>
      </w:tabs>
    </w:pPr>
    <w:rPr>
      <w:sz w:val="28"/>
    </w:rPr>
  </w:style>
  <w:style w:type="paragraph" w:customStyle="1" w:styleId="2">
    <w:name w:val="2 список"/>
    <w:basedOn w:val="ac"/>
    <w:qFormat/>
    <w:rsid w:val="00E22474"/>
    <w:pPr>
      <w:numPr>
        <w:ilvl w:val="1"/>
        <w:numId w:val="7"/>
      </w:numPr>
      <w:tabs>
        <w:tab w:val="left" w:pos="1134"/>
        <w:tab w:val="left" w:pos="1276"/>
        <w:tab w:val="left" w:pos="1418"/>
        <w:tab w:val="left" w:pos="1456"/>
      </w:tabs>
      <w:ind w:left="0" w:firstLine="709"/>
    </w:pPr>
    <w:rPr>
      <w:sz w:val="28"/>
    </w:rPr>
  </w:style>
  <w:style w:type="paragraph" w:customStyle="1" w:styleId="5-">
    <w:name w:val="5-пор"/>
    <w:basedOn w:val="ac"/>
    <w:link w:val="5-0"/>
    <w:qFormat/>
    <w:rsid w:val="00886F64"/>
    <w:pPr>
      <w:numPr>
        <w:ilvl w:val="4"/>
        <w:numId w:val="8"/>
      </w:numPr>
      <w:tabs>
        <w:tab w:val="left" w:pos="2126"/>
        <w:tab w:val="left" w:pos="2410"/>
        <w:tab w:val="left" w:pos="2552"/>
        <w:tab w:val="left" w:pos="2693"/>
        <w:tab w:val="left" w:pos="2835"/>
      </w:tabs>
      <w:contextualSpacing/>
    </w:pPr>
    <w:rPr>
      <w:sz w:val="28"/>
    </w:rPr>
  </w:style>
  <w:style w:type="paragraph" w:customStyle="1" w:styleId="af5">
    <w:name w:val="Основа без нумерации"/>
    <w:basedOn w:val="a5"/>
    <w:link w:val="af4"/>
    <w:qFormat/>
    <w:rsid w:val="00DD5B2B"/>
    <w:pPr>
      <w:widowControl/>
      <w:tabs>
        <w:tab w:val="left" w:pos="993"/>
      </w:tabs>
      <w:ind w:firstLine="709"/>
      <w:contextualSpacing/>
      <w:jc w:val="both"/>
    </w:pPr>
    <w:rPr>
      <w:rFonts w:eastAsia="Arial Unicode MS"/>
      <w:sz w:val="28"/>
      <w:szCs w:val="24"/>
    </w:rPr>
  </w:style>
  <w:style w:type="paragraph" w:customStyle="1" w:styleId="af7">
    <w:name w:val="Таблица первая строка"/>
    <w:basedOn w:val="a5"/>
    <w:link w:val="af6"/>
    <w:qFormat/>
    <w:rsid w:val="000F73E8"/>
    <w:pPr>
      <w:widowControl/>
      <w:jc w:val="center"/>
    </w:pPr>
    <w:rPr>
      <w:rFonts w:eastAsiaTheme="minorHAnsi" w:cstheme="minorBidi"/>
      <w:b/>
      <w:bCs/>
      <w:sz w:val="20"/>
    </w:rPr>
  </w:style>
  <w:style w:type="paragraph" w:customStyle="1" w:styleId="af9">
    <w:name w:val="Таблица основной"/>
    <w:basedOn w:val="a5"/>
    <w:link w:val="af8"/>
    <w:qFormat/>
    <w:rsid w:val="000F73E8"/>
    <w:pPr>
      <w:widowControl/>
    </w:pPr>
    <w:rPr>
      <w:rFonts w:eastAsiaTheme="minorHAnsi" w:cstheme="minorBidi"/>
      <w:sz w:val="20"/>
      <w:szCs w:val="20"/>
    </w:rPr>
  </w:style>
  <w:style w:type="paragraph" w:customStyle="1" w:styleId="a4">
    <w:name w:val="Таблица нумерация"/>
    <w:basedOn w:val="af9"/>
    <w:link w:val="afa"/>
    <w:qFormat/>
    <w:rsid w:val="000F73E8"/>
    <w:pPr>
      <w:numPr>
        <w:numId w:val="10"/>
      </w:numPr>
      <w:jc w:val="center"/>
    </w:pPr>
  </w:style>
  <w:style w:type="paragraph" w:styleId="afffff1">
    <w:name w:val="Normal (Web)"/>
    <w:basedOn w:val="a5"/>
    <w:uiPriority w:val="99"/>
    <w:unhideWhenUsed/>
    <w:qFormat/>
    <w:rsid w:val="001A51BB"/>
    <w:pPr>
      <w:widowControl/>
      <w:spacing w:beforeAutospacing="1" w:afterAutospacing="1"/>
    </w:pPr>
    <w:rPr>
      <w:rFonts w:eastAsiaTheme="minorHAnsi"/>
      <w:sz w:val="24"/>
      <w:szCs w:val="24"/>
      <w:lang w:eastAsia="ru-RU"/>
    </w:rPr>
  </w:style>
  <w:style w:type="paragraph" w:styleId="afc">
    <w:name w:val="Balloon Text"/>
    <w:basedOn w:val="a5"/>
    <w:link w:val="afb"/>
    <w:uiPriority w:val="99"/>
    <w:unhideWhenUsed/>
    <w:qFormat/>
    <w:rsid w:val="003E68DF"/>
    <w:pPr>
      <w:widowControl/>
    </w:pPr>
    <w:rPr>
      <w:rFonts w:ascii="Segoe UI" w:hAnsi="Segoe UI" w:cs="Segoe UI"/>
      <w:sz w:val="18"/>
      <w:szCs w:val="18"/>
    </w:rPr>
  </w:style>
  <w:style w:type="paragraph" w:customStyle="1" w:styleId="112">
    <w:name w:val="Заголовок 11"/>
    <w:basedOn w:val="a5"/>
    <w:next w:val="a5"/>
    <w:uiPriority w:val="99"/>
    <w:qFormat/>
    <w:rsid w:val="003E68DF"/>
    <w:pPr>
      <w:keepNext/>
      <w:keepLines/>
      <w:widowControl/>
      <w:spacing w:before="480" w:line="276" w:lineRule="auto"/>
      <w:outlineLvl w:val="0"/>
    </w:pPr>
    <w:rPr>
      <w:rFonts w:ascii="Cambria" w:hAnsi="Cambria"/>
      <w:b/>
      <w:bCs/>
      <w:color w:val="365F91"/>
      <w:sz w:val="28"/>
      <w:szCs w:val="28"/>
    </w:rPr>
  </w:style>
  <w:style w:type="paragraph" w:customStyle="1" w:styleId="215">
    <w:name w:val="Заголовок 21"/>
    <w:basedOn w:val="a5"/>
    <w:next w:val="a5"/>
    <w:unhideWhenUsed/>
    <w:qFormat/>
    <w:rsid w:val="003E68DF"/>
    <w:pPr>
      <w:keepNext/>
      <w:keepLines/>
      <w:widowControl/>
      <w:spacing w:before="200" w:line="276" w:lineRule="auto"/>
      <w:outlineLvl w:val="1"/>
    </w:pPr>
    <w:rPr>
      <w:rFonts w:ascii="Cambria" w:hAnsi="Cambria"/>
      <w:b/>
      <w:bCs/>
      <w:color w:val="4F81BD"/>
      <w:sz w:val="26"/>
      <w:szCs w:val="26"/>
    </w:rPr>
  </w:style>
  <w:style w:type="paragraph" w:customStyle="1" w:styleId="312">
    <w:name w:val="Заголовок 31"/>
    <w:basedOn w:val="a5"/>
    <w:next w:val="a5"/>
    <w:uiPriority w:val="99"/>
    <w:unhideWhenUsed/>
    <w:qFormat/>
    <w:rsid w:val="003E68DF"/>
    <w:pPr>
      <w:keepNext/>
      <w:keepLines/>
      <w:widowControl/>
      <w:spacing w:before="40" w:line="276" w:lineRule="auto"/>
      <w:outlineLvl w:val="2"/>
    </w:pPr>
    <w:rPr>
      <w:rFonts w:ascii="Cambria" w:hAnsi="Cambria"/>
      <w:color w:val="243F60"/>
      <w:sz w:val="24"/>
      <w:szCs w:val="24"/>
    </w:rPr>
  </w:style>
  <w:style w:type="paragraph" w:customStyle="1" w:styleId="ConsPlusTitle">
    <w:name w:val="ConsPlusTitle"/>
    <w:uiPriority w:val="99"/>
    <w:qFormat/>
    <w:rsid w:val="003E68DF"/>
    <w:pPr>
      <w:widowControl w:val="0"/>
    </w:pPr>
    <w:rPr>
      <w:rFonts w:eastAsia="Times New Roman" w:cs="Calibri"/>
      <w:b/>
      <w:szCs w:val="20"/>
      <w:lang w:val="ru-RU" w:eastAsia="ru-RU"/>
    </w:rPr>
  </w:style>
  <w:style w:type="paragraph" w:styleId="afe">
    <w:name w:val="footer"/>
    <w:basedOn w:val="a5"/>
    <w:link w:val="afd"/>
    <w:uiPriority w:val="99"/>
    <w:unhideWhenUsed/>
    <w:rsid w:val="003E68DF"/>
    <w:pPr>
      <w:widowControl/>
      <w:tabs>
        <w:tab w:val="center" w:pos="4677"/>
        <w:tab w:val="right" w:pos="9355"/>
      </w:tabs>
    </w:pPr>
    <w:rPr>
      <w:rFonts w:ascii="Calibri" w:hAnsi="Calibri"/>
    </w:rPr>
  </w:style>
  <w:style w:type="paragraph" w:styleId="aff1">
    <w:name w:val="annotation text"/>
    <w:basedOn w:val="a5"/>
    <w:link w:val="aff0"/>
    <w:uiPriority w:val="99"/>
    <w:unhideWhenUsed/>
    <w:rsid w:val="003E68DF"/>
    <w:pPr>
      <w:widowControl/>
      <w:spacing w:after="200"/>
    </w:pPr>
    <w:rPr>
      <w:rFonts w:ascii="Calibri" w:hAnsi="Calibri"/>
      <w:sz w:val="20"/>
      <w:szCs w:val="20"/>
    </w:rPr>
  </w:style>
  <w:style w:type="paragraph" w:styleId="aff3">
    <w:name w:val="annotation subject"/>
    <w:basedOn w:val="aff1"/>
    <w:next w:val="aff1"/>
    <w:link w:val="aff2"/>
    <w:uiPriority w:val="99"/>
    <w:unhideWhenUsed/>
    <w:qFormat/>
    <w:rsid w:val="003E68DF"/>
    <w:rPr>
      <w:b/>
      <w:bCs/>
    </w:rPr>
  </w:style>
  <w:style w:type="paragraph" w:styleId="2a">
    <w:name w:val="Body Text Indent 2"/>
    <w:basedOn w:val="a5"/>
    <w:link w:val="29"/>
    <w:qFormat/>
    <w:rsid w:val="003E68DF"/>
    <w:pPr>
      <w:widowControl/>
      <w:tabs>
        <w:tab w:val="left" w:pos="1122"/>
      </w:tabs>
      <w:ind w:firstLine="748"/>
      <w:jc w:val="both"/>
    </w:pPr>
    <w:rPr>
      <w:sz w:val="28"/>
      <w:szCs w:val="20"/>
    </w:rPr>
  </w:style>
  <w:style w:type="paragraph" w:styleId="34">
    <w:name w:val="Body Text 3"/>
    <w:basedOn w:val="a5"/>
    <w:link w:val="33"/>
    <w:uiPriority w:val="99"/>
    <w:qFormat/>
    <w:rsid w:val="003E68DF"/>
    <w:pPr>
      <w:widowControl/>
      <w:spacing w:after="120"/>
    </w:pPr>
    <w:rPr>
      <w:sz w:val="16"/>
      <w:szCs w:val="16"/>
    </w:rPr>
  </w:style>
  <w:style w:type="paragraph" w:customStyle="1" w:styleId="Default">
    <w:name w:val="Default"/>
    <w:qFormat/>
    <w:rsid w:val="003E68DF"/>
    <w:rPr>
      <w:rFonts w:ascii="Times New Roman" w:eastAsia="Times New Roman" w:hAnsi="Times New Roman" w:cs="Times New Roman"/>
      <w:color w:val="000000"/>
      <w:sz w:val="24"/>
      <w:szCs w:val="24"/>
      <w:lang w:val="ru-RU" w:eastAsia="ru-RU"/>
    </w:rPr>
  </w:style>
  <w:style w:type="paragraph" w:customStyle="1" w:styleId="1fe">
    <w:name w:val="Заголовок оглавления1"/>
    <w:basedOn w:val="17"/>
    <w:next w:val="a5"/>
    <w:uiPriority w:val="39"/>
    <w:unhideWhenUsed/>
    <w:qFormat/>
    <w:rsid w:val="003E68DF"/>
    <w:pPr>
      <w:keepNext/>
      <w:keepLines/>
      <w:widowControl/>
      <w:spacing w:before="240" w:line="259" w:lineRule="auto"/>
      <w:ind w:left="0"/>
    </w:pPr>
    <w:rPr>
      <w:rFonts w:ascii="Cambria" w:hAnsi="Cambria"/>
      <w:i w:val="0"/>
      <w:iCs w:val="0"/>
      <w:color w:val="365F91"/>
      <w:u w:val="none"/>
    </w:rPr>
  </w:style>
  <w:style w:type="paragraph" w:styleId="2f2">
    <w:name w:val="toc 2"/>
    <w:basedOn w:val="a5"/>
    <w:next w:val="a5"/>
    <w:autoRedefine/>
    <w:uiPriority w:val="39"/>
    <w:unhideWhenUsed/>
    <w:rsid w:val="003E68DF"/>
    <w:pPr>
      <w:widowControl/>
      <w:tabs>
        <w:tab w:val="right" w:leader="dot" w:pos="9343"/>
      </w:tabs>
      <w:spacing w:after="100" w:line="276" w:lineRule="auto"/>
    </w:pPr>
    <w:rPr>
      <w:rFonts w:ascii="Calibri" w:hAnsi="Calibri"/>
    </w:rPr>
  </w:style>
  <w:style w:type="paragraph" w:customStyle="1" w:styleId="1ff">
    <w:name w:val="Название объекта1"/>
    <w:basedOn w:val="a5"/>
    <w:next w:val="a5"/>
    <w:uiPriority w:val="99"/>
    <w:unhideWhenUsed/>
    <w:qFormat/>
    <w:rsid w:val="003E68DF"/>
    <w:pPr>
      <w:widowControl/>
      <w:spacing w:after="200"/>
    </w:pPr>
    <w:rPr>
      <w:rFonts w:ascii="Calibri" w:hAnsi="Calibri"/>
      <w:i/>
      <w:iCs/>
      <w:color w:val="1F497D"/>
      <w:sz w:val="18"/>
      <w:szCs w:val="18"/>
    </w:rPr>
  </w:style>
  <w:style w:type="paragraph" w:customStyle="1" w:styleId="11">
    <w:name w:val="Оглавление 11"/>
    <w:basedOn w:val="a5"/>
    <w:next w:val="a5"/>
    <w:autoRedefine/>
    <w:uiPriority w:val="99"/>
    <w:unhideWhenUsed/>
    <w:qFormat/>
    <w:rsid w:val="003E68DF"/>
    <w:pPr>
      <w:widowControl/>
      <w:numPr>
        <w:numId w:val="31"/>
      </w:numPr>
      <w:tabs>
        <w:tab w:val="left" w:pos="284"/>
        <w:tab w:val="right" w:leader="dot" w:pos="9346"/>
      </w:tabs>
      <w:spacing w:after="100" w:line="259" w:lineRule="auto"/>
      <w:ind w:left="709" w:hanging="720"/>
    </w:pPr>
    <w:rPr>
      <w:sz w:val="28"/>
      <w:szCs w:val="28"/>
      <w:lang w:eastAsia="ru-RU"/>
    </w:rPr>
  </w:style>
  <w:style w:type="paragraph" w:customStyle="1" w:styleId="313">
    <w:name w:val="Оглавление 31"/>
    <w:basedOn w:val="a5"/>
    <w:next w:val="a5"/>
    <w:autoRedefine/>
    <w:uiPriority w:val="99"/>
    <w:unhideWhenUsed/>
    <w:qFormat/>
    <w:rsid w:val="003E68DF"/>
    <w:pPr>
      <w:widowControl/>
      <w:spacing w:after="100" w:line="259" w:lineRule="auto"/>
      <w:ind w:left="440"/>
    </w:pPr>
    <w:rPr>
      <w:rFonts w:ascii="Calibri" w:hAnsi="Calibri"/>
      <w:lang w:eastAsia="ru-RU"/>
    </w:rPr>
  </w:style>
  <w:style w:type="paragraph" w:customStyle="1" w:styleId="3b">
    <w:name w:val="Абзац 3"/>
    <w:basedOn w:val="a5"/>
    <w:uiPriority w:val="99"/>
    <w:qFormat/>
    <w:rsid w:val="003E68DF"/>
    <w:pPr>
      <w:widowControl/>
      <w:tabs>
        <w:tab w:val="left" w:pos="907"/>
      </w:tabs>
      <w:ind w:left="907" w:hanging="907"/>
      <w:jc w:val="both"/>
    </w:pPr>
    <w:rPr>
      <w:sz w:val="24"/>
      <w:szCs w:val="20"/>
      <w:lang w:eastAsia="ru-RU"/>
    </w:rPr>
  </w:style>
  <w:style w:type="paragraph" w:customStyle="1" w:styleId="1ff0">
    <w:name w:val="заголовок 1"/>
    <w:basedOn w:val="a5"/>
    <w:next w:val="a5"/>
    <w:uiPriority w:val="99"/>
    <w:qFormat/>
    <w:rsid w:val="003E68DF"/>
    <w:pPr>
      <w:keepNext/>
      <w:widowControl/>
      <w:ind w:right="-1"/>
      <w:jc w:val="center"/>
    </w:pPr>
    <w:rPr>
      <w:b/>
      <w:szCs w:val="20"/>
      <w:lang w:eastAsia="ru-RU"/>
    </w:rPr>
  </w:style>
  <w:style w:type="paragraph" w:styleId="a3">
    <w:name w:val="List Bullet"/>
    <w:basedOn w:val="a5"/>
    <w:uiPriority w:val="99"/>
    <w:rsid w:val="003E68DF"/>
    <w:pPr>
      <w:widowControl/>
      <w:numPr>
        <w:numId w:val="32"/>
      </w:numPr>
    </w:pPr>
    <w:rPr>
      <w:sz w:val="24"/>
      <w:szCs w:val="24"/>
      <w:lang w:eastAsia="ru-RU"/>
    </w:rPr>
  </w:style>
  <w:style w:type="paragraph" w:styleId="36">
    <w:name w:val="Body Text Indent 3"/>
    <w:basedOn w:val="a5"/>
    <w:link w:val="35"/>
    <w:qFormat/>
    <w:rsid w:val="003E68DF"/>
    <w:pPr>
      <w:widowControl/>
      <w:spacing w:after="120"/>
      <w:ind w:left="283"/>
    </w:pPr>
    <w:rPr>
      <w:sz w:val="16"/>
      <w:szCs w:val="16"/>
      <w:lang w:eastAsia="ru-RU"/>
    </w:rPr>
  </w:style>
  <w:style w:type="paragraph" w:styleId="2c">
    <w:name w:val="Body Text 2"/>
    <w:basedOn w:val="a5"/>
    <w:link w:val="2b"/>
    <w:qFormat/>
    <w:rsid w:val="003E68DF"/>
    <w:pPr>
      <w:widowControl/>
      <w:spacing w:after="120" w:line="480" w:lineRule="auto"/>
    </w:pPr>
    <w:rPr>
      <w:sz w:val="20"/>
      <w:szCs w:val="20"/>
      <w:lang w:eastAsia="ru-RU"/>
    </w:rPr>
  </w:style>
  <w:style w:type="paragraph" w:styleId="aff9">
    <w:name w:val="Body Text Indent"/>
    <w:basedOn w:val="a5"/>
    <w:link w:val="aff8"/>
    <w:rsid w:val="003E68DF"/>
    <w:pPr>
      <w:widowControl/>
      <w:spacing w:after="120"/>
      <w:ind w:left="283"/>
    </w:pPr>
    <w:rPr>
      <w:sz w:val="24"/>
      <w:szCs w:val="24"/>
      <w:lang w:eastAsia="ru-RU"/>
    </w:rPr>
  </w:style>
  <w:style w:type="paragraph" w:customStyle="1" w:styleId="ConsNormal0">
    <w:name w:val="ConsNormal"/>
    <w:link w:val="ConsNormal"/>
    <w:uiPriority w:val="99"/>
    <w:qFormat/>
    <w:rsid w:val="003E68DF"/>
    <w:pPr>
      <w:widowControl w:val="0"/>
      <w:ind w:firstLine="720"/>
    </w:pPr>
    <w:rPr>
      <w:rFonts w:ascii="Arial" w:eastAsia="Times New Roman" w:hAnsi="Arial" w:cs="Times New Roman"/>
      <w:sz w:val="20"/>
      <w:szCs w:val="20"/>
      <w:lang w:val="ru-RU" w:eastAsia="ar-SA"/>
    </w:rPr>
  </w:style>
  <w:style w:type="paragraph" w:customStyle="1" w:styleId="15">
    <w:name w:val="Стиль1"/>
    <w:basedOn w:val="a5"/>
    <w:uiPriority w:val="99"/>
    <w:qFormat/>
    <w:rsid w:val="003E68DF"/>
    <w:pPr>
      <w:keepNext/>
      <w:keepLines/>
      <w:numPr>
        <w:numId w:val="33"/>
      </w:numPr>
      <w:suppressLineNumbers/>
      <w:spacing w:after="60"/>
    </w:pPr>
    <w:rPr>
      <w:b/>
      <w:sz w:val="28"/>
      <w:szCs w:val="24"/>
      <w:lang w:eastAsia="ru-RU"/>
    </w:rPr>
  </w:style>
  <w:style w:type="paragraph" w:customStyle="1" w:styleId="23">
    <w:name w:val="Стиль2"/>
    <w:basedOn w:val="2f3"/>
    <w:uiPriority w:val="99"/>
    <w:qFormat/>
    <w:rsid w:val="003E68DF"/>
    <w:pPr>
      <w:keepNext/>
      <w:keepLines/>
      <w:widowControl w:val="0"/>
      <w:numPr>
        <w:ilvl w:val="1"/>
        <w:numId w:val="33"/>
      </w:numPr>
      <w:suppressLineNumbers/>
      <w:spacing w:after="60"/>
      <w:jc w:val="both"/>
    </w:pPr>
    <w:rPr>
      <w:b/>
      <w:szCs w:val="20"/>
    </w:rPr>
  </w:style>
  <w:style w:type="paragraph" w:styleId="2f3">
    <w:name w:val="List Number 2"/>
    <w:basedOn w:val="a5"/>
    <w:uiPriority w:val="99"/>
    <w:rsid w:val="003E68DF"/>
    <w:pPr>
      <w:widowControl/>
      <w:tabs>
        <w:tab w:val="left" w:pos="720"/>
      </w:tabs>
      <w:ind w:left="720" w:hanging="360"/>
    </w:pPr>
    <w:rPr>
      <w:sz w:val="24"/>
      <w:szCs w:val="24"/>
      <w:lang w:eastAsia="ru-RU"/>
    </w:rPr>
  </w:style>
  <w:style w:type="paragraph" w:customStyle="1" w:styleId="3c">
    <w:name w:val="Стиль3"/>
    <w:basedOn w:val="2a"/>
    <w:uiPriority w:val="99"/>
    <w:qFormat/>
    <w:rsid w:val="003E68DF"/>
    <w:pPr>
      <w:widowControl w:val="0"/>
      <w:tabs>
        <w:tab w:val="clear" w:pos="1122"/>
        <w:tab w:val="left" w:pos="2160"/>
      </w:tabs>
      <w:ind w:left="1080" w:firstLine="0"/>
      <w:textAlignment w:val="baseline"/>
    </w:pPr>
    <w:rPr>
      <w:sz w:val="24"/>
      <w:lang w:eastAsia="ru-RU"/>
    </w:rPr>
  </w:style>
  <w:style w:type="paragraph" w:customStyle="1" w:styleId="afffff2">
    <w:name w:val="Тендерные данные"/>
    <w:basedOn w:val="a5"/>
    <w:uiPriority w:val="99"/>
    <w:semiHidden/>
    <w:qFormat/>
    <w:rsid w:val="003E68DF"/>
    <w:pPr>
      <w:widowControl/>
      <w:tabs>
        <w:tab w:val="left" w:pos="1985"/>
      </w:tabs>
      <w:spacing w:before="120" w:after="60"/>
      <w:jc w:val="both"/>
    </w:pPr>
    <w:rPr>
      <w:b/>
      <w:sz w:val="24"/>
      <w:szCs w:val="20"/>
      <w:lang w:eastAsia="ru-RU"/>
    </w:rPr>
  </w:style>
  <w:style w:type="paragraph" w:styleId="affc">
    <w:name w:val="Note Heading"/>
    <w:basedOn w:val="a5"/>
    <w:next w:val="a5"/>
    <w:link w:val="affb"/>
    <w:uiPriority w:val="99"/>
    <w:qFormat/>
    <w:rsid w:val="003E68DF"/>
    <w:pPr>
      <w:widowControl/>
      <w:spacing w:after="60"/>
      <w:jc w:val="both"/>
    </w:pPr>
    <w:rPr>
      <w:sz w:val="24"/>
      <w:szCs w:val="24"/>
      <w:lang w:eastAsia="ru-RU"/>
    </w:rPr>
  </w:style>
  <w:style w:type="paragraph" w:customStyle="1" w:styleId="affff8">
    <w:name w:val="Абзац"/>
    <w:basedOn w:val="a5"/>
    <w:link w:val="affff7"/>
    <w:qFormat/>
    <w:rsid w:val="003E68DF"/>
    <w:pPr>
      <w:widowControl/>
      <w:spacing w:after="120"/>
      <w:jc w:val="both"/>
    </w:pPr>
    <w:rPr>
      <w:sz w:val="24"/>
      <w:szCs w:val="24"/>
    </w:rPr>
  </w:style>
  <w:style w:type="paragraph" w:styleId="affe">
    <w:name w:val="Document Map"/>
    <w:basedOn w:val="a5"/>
    <w:link w:val="affd"/>
    <w:semiHidden/>
    <w:qFormat/>
    <w:rsid w:val="003E68DF"/>
    <w:pPr>
      <w:widowControl/>
      <w:shd w:val="clear" w:color="auto" w:fill="000080"/>
    </w:pPr>
    <w:rPr>
      <w:rFonts w:ascii="Tahoma" w:hAnsi="Tahoma" w:cs="Tahoma"/>
      <w:sz w:val="24"/>
      <w:szCs w:val="24"/>
      <w:lang w:eastAsia="ru-RU"/>
    </w:rPr>
  </w:style>
  <w:style w:type="paragraph" w:styleId="afff0">
    <w:name w:val="Title"/>
    <w:basedOn w:val="a5"/>
    <w:link w:val="afff"/>
    <w:uiPriority w:val="99"/>
    <w:qFormat/>
    <w:rsid w:val="003E68DF"/>
    <w:pPr>
      <w:widowControl/>
      <w:jc w:val="center"/>
    </w:pPr>
    <w:rPr>
      <w:b/>
      <w:bCs/>
      <w:sz w:val="24"/>
      <w:szCs w:val="24"/>
      <w:lang w:eastAsia="ru-RU"/>
    </w:rPr>
  </w:style>
  <w:style w:type="paragraph" w:customStyle="1" w:styleId="3d">
    <w:name w:val="заголовок 3"/>
    <w:basedOn w:val="a5"/>
    <w:next w:val="a5"/>
    <w:uiPriority w:val="99"/>
    <w:qFormat/>
    <w:rsid w:val="003E68DF"/>
    <w:pPr>
      <w:keepNext/>
      <w:widowControl/>
      <w:outlineLvl w:val="2"/>
    </w:pPr>
    <w:rPr>
      <w:rFonts w:ascii="Arial" w:hAnsi="Arial"/>
      <w:sz w:val="24"/>
      <w:szCs w:val="20"/>
      <w:lang w:eastAsia="ru-RU"/>
    </w:rPr>
  </w:style>
  <w:style w:type="paragraph" w:customStyle="1" w:styleId="fr1">
    <w:name w:val="fr1"/>
    <w:basedOn w:val="a5"/>
    <w:uiPriority w:val="99"/>
    <w:qFormat/>
    <w:rsid w:val="003E68DF"/>
    <w:pPr>
      <w:widowControl/>
      <w:spacing w:beforeAutospacing="1"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qFormat/>
    <w:rsid w:val="003E68DF"/>
    <w:pPr>
      <w:widowControl w:val="0"/>
    </w:pPr>
    <w:rPr>
      <w:rFonts w:ascii="Courier New" w:eastAsia="Times New Roman" w:hAnsi="Courier New" w:cs="Courier New"/>
      <w:sz w:val="20"/>
      <w:szCs w:val="20"/>
      <w:lang w:val="ru-RU" w:eastAsia="ru-RU"/>
    </w:rPr>
  </w:style>
  <w:style w:type="paragraph" w:styleId="afff2">
    <w:name w:val="Plain Text"/>
    <w:basedOn w:val="a5"/>
    <w:link w:val="afff1"/>
    <w:uiPriority w:val="99"/>
    <w:qFormat/>
    <w:rsid w:val="003E68DF"/>
    <w:pPr>
      <w:widowControl/>
    </w:pPr>
    <w:rPr>
      <w:rFonts w:ascii="Courier New" w:hAnsi="Courier New"/>
      <w:sz w:val="20"/>
      <w:szCs w:val="20"/>
      <w:lang w:eastAsia="ru-RU"/>
    </w:rPr>
  </w:style>
  <w:style w:type="paragraph" w:customStyle="1" w:styleId="1fa">
    <w:name w:val="Обычный1"/>
    <w:link w:val="Normal"/>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3">
    <w:name w:val="Нормальный"/>
    <w:uiPriority w:val="99"/>
    <w:qFormat/>
    <w:rsid w:val="003E68DF"/>
    <w:rPr>
      <w:rFonts w:ascii="TimesET" w:eastAsia="Times New Roman" w:hAnsi="TimesET" w:cs="Times New Roman"/>
      <w:sz w:val="20"/>
      <w:szCs w:val="20"/>
      <w:lang w:val="ru-RU" w:eastAsia="ru-RU"/>
    </w:rPr>
  </w:style>
  <w:style w:type="paragraph" w:customStyle="1" w:styleId="user">
    <w:name w:val="Содержимое таблицы (user)"/>
    <w:basedOn w:val="a5"/>
    <w:uiPriority w:val="99"/>
    <w:qFormat/>
    <w:rsid w:val="003E68DF"/>
    <w:pPr>
      <w:widowControl/>
      <w:suppressLineNumbers/>
    </w:pPr>
    <w:rPr>
      <w:sz w:val="24"/>
      <w:szCs w:val="24"/>
      <w:lang w:eastAsia="ar-SA"/>
    </w:rPr>
  </w:style>
  <w:style w:type="paragraph" w:customStyle="1" w:styleId="consplusnormal1">
    <w:name w:val="consplusnormal1"/>
    <w:basedOn w:val="a5"/>
    <w:uiPriority w:val="99"/>
    <w:qFormat/>
    <w:rsid w:val="003E68DF"/>
    <w:pPr>
      <w:widowControl/>
      <w:spacing w:beforeAutospacing="1" w:afterAutospacing="1"/>
    </w:pPr>
    <w:rPr>
      <w:sz w:val="24"/>
      <w:szCs w:val="24"/>
      <w:lang w:eastAsia="ru-RU"/>
    </w:rPr>
  </w:style>
  <w:style w:type="paragraph" w:customStyle="1" w:styleId="ConsPlusNonformat">
    <w:name w:val="ConsPlusNonformat"/>
    <w:uiPriority w:val="99"/>
    <w:qFormat/>
    <w:rsid w:val="003E68DF"/>
    <w:pPr>
      <w:widowControl w:val="0"/>
    </w:pPr>
    <w:rPr>
      <w:rFonts w:ascii="Courier New" w:eastAsia="Times New Roman" w:hAnsi="Courier New" w:cs="Courier New"/>
      <w:sz w:val="20"/>
      <w:szCs w:val="20"/>
      <w:lang w:val="ru-RU" w:eastAsia="ru-RU"/>
    </w:rPr>
  </w:style>
  <w:style w:type="paragraph" w:customStyle="1" w:styleId="222">
    <w:name w:val="222"/>
    <w:basedOn w:val="a5"/>
    <w:uiPriority w:val="99"/>
    <w:qFormat/>
    <w:rsid w:val="003E68DF"/>
    <w:pPr>
      <w:widowControl/>
      <w:ind w:left="851"/>
    </w:pPr>
    <w:rPr>
      <w:sz w:val="20"/>
      <w:szCs w:val="20"/>
      <w:lang w:eastAsia="ru-RU"/>
    </w:rPr>
  </w:style>
  <w:style w:type="paragraph" w:customStyle="1" w:styleId="xl39">
    <w:name w:val="xl39"/>
    <w:basedOn w:val="a5"/>
    <w:uiPriority w:val="99"/>
    <w:qFormat/>
    <w:rsid w:val="003E68DF"/>
    <w:pPr>
      <w:widowControl/>
      <w:spacing w:beforeAutospacing="1" w:afterAutospacing="1"/>
      <w:jc w:val="right"/>
    </w:pPr>
    <w:rPr>
      <w:sz w:val="24"/>
      <w:szCs w:val="24"/>
      <w:lang w:eastAsia="ru-RU"/>
    </w:rPr>
  </w:style>
  <w:style w:type="paragraph" w:customStyle="1" w:styleId="afffff4">
    <w:name w:val="Пробный"/>
    <w:basedOn w:val="a5"/>
    <w:uiPriority w:val="99"/>
    <w:qFormat/>
    <w:rsid w:val="003E68DF"/>
    <w:pPr>
      <w:widowControl/>
      <w:spacing w:after="120"/>
      <w:jc w:val="both"/>
    </w:pPr>
    <w:rPr>
      <w:sz w:val="20"/>
      <w:szCs w:val="24"/>
      <w:lang w:eastAsia="ru-RU"/>
    </w:rPr>
  </w:style>
  <w:style w:type="paragraph" w:customStyle="1" w:styleId="47">
    <w:name w:val="Знак4"/>
    <w:basedOn w:val="a5"/>
    <w:uiPriority w:val="99"/>
    <w:qFormat/>
    <w:rsid w:val="003E68DF"/>
    <w:pPr>
      <w:widowControl/>
      <w:spacing w:after="160" w:line="240" w:lineRule="exact"/>
    </w:pPr>
    <w:rPr>
      <w:rFonts w:ascii="Verdana" w:hAnsi="Verdana"/>
      <w:sz w:val="20"/>
      <w:szCs w:val="20"/>
      <w:lang w:val="en-US"/>
    </w:rPr>
  </w:style>
  <w:style w:type="paragraph" w:customStyle="1" w:styleId="3e">
    <w:name w:val="Знак Знак3 Знак"/>
    <w:basedOn w:val="a5"/>
    <w:uiPriority w:val="99"/>
    <w:qFormat/>
    <w:rsid w:val="003E68DF"/>
    <w:pPr>
      <w:widowControl/>
      <w:spacing w:after="160" w:line="240" w:lineRule="exact"/>
    </w:pPr>
    <w:rPr>
      <w:rFonts w:ascii="Verdana" w:hAnsi="Verdana" w:cs="Verdana"/>
      <w:sz w:val="24"/>
      <w:szCs w:val="24"/>
      <w:lang w:val="en-US"/>
    </w:rPr>
  </w:style>
  <w:style w:type="paragraph" w:customStyle="1" w:styleId="2f4">
    <w:name w:val="Знак2"/>
    <w:basedOn w:val="a5"/>
    <w:uiPriority w:val="99"/>
    <w:qFormat/>
    <w:rsid w:val="003E68DF"/>
    <w:pPr>
      <w:spacing w:after="160" w:line="240" w:lineRule="exact"/>
      <w:jc w:val="right"/>
    </w:pPr>
    <w:rPr>
      <w:sz w:val="20"/>
      <w:szCs w:val="20"/>
      <w:lang w:val="en-GB"/>
    </w:rPr>
  </w:style>
  <w:style w:type="paragraph" w:customStyle="1" w:styleId="216">
    <w:name w:val="Основной текст с отступом 21"/>
    <w:basedOn w:val="a5"/>
    <w:qFormat/>
    <w:rsid w:val="003E68DF"/>
    <w:pPr>
      <w:widowControl/>
      <w:spacing w:after="120" w:line="480" w:lineRule="auto"/>
      <w:ind w:left="283"/>
      <w:jc w:val="both"/>
    </w:pPr>
    <w:rPr>
      <w:sz w:val="20"/>
      <w:szCs w:val="20"/>
      <w:lang w:eastAsia="ar-SA"/>
    </w:rPr>
  </w:style>
  <w:style w:type="paragraph" w:customStyle="1" w:styleId="-2">
    <w:name w:val="Контракт-пункт"/>
    <w:basedOn w:val="a5"/>
    <w:uiPriority w:val="99"/>
    <w:qFormat/>
    <w:rsid w:val="003E68DF"/>
    <w:pPr>
      <w:widowControl/>
      <w:jc w:val="center"/>
    </w:pPr>
    <w:rPr>
      <w:b/>
      <w:bCs/>
      <w:sz w:val="24"/>
      <w:szCs w:val="24"/>
      <w:lang w:eastAsia="ru-RU"/>
    </w:rPr>
  </w:style>
  <w:style w:type="paragraph" w:customStyle="1" w:styleId="afffff5">
    <w:name w:val="Подпункт"/>
    <w:basedOn w:val="a5"/>
    <w:uiPriority w:val="99"/>
    <w:qFormat/>
    <w:rsid w:val="003E68DF"/>
    <w:pPr>
      <w:widowControl/>
      <w:tabs>
        <w:tab w:val="left" w:pos="720"/>
        <w:tab w:val="left" w:pos="2025"/>
        <w:tab w:val="left" w:pos="3600"/>
      </w:tabs>
      <w:ind w:left="360" w:hanging="360"/>
      <w:jc w:val="both"/>
    </w:pPr>
    <w:rPr>
      <w:sz w:val="24"/>
      <w:szCs w:val="24"/>
      <w:lang w:eastAsia="ru-RU"/>
    </w:rPr>
  </w:style>
  <w:style w:type="paragraph" w:customStyle="1" w:styleId="afffff6">
    <w:name w:val="Подподпункт"/>
    <w:basedOn w:val="a5"/>
    <w:uiPriority w:val="99"/>
    <w:qFormat/>
    <w:rsid w:val="003E68DF"/>
    <w:pPr>
      <w:widowControl/>
      <w:tabs>
        <w:tab w:val="left" w:pos="1080"/>
        <w:tab w:val="left" w:pos="4320"/>
        <w:tab w:val="left" w:pos="5585"/>
      </w:tabs>
      <w:ind w:left="360" w:hanging="360"/>
      <w:jc w:val="both"/>
    </w:pPr>
    <w:rPr>
      <w:sz w:val="24"/>
      <w:szCs w:val="24"/>
      <w:lang w:eastAsia="ru-RU"/>
    </w:rPr>
  </w:style>
  <w:style w:type="paragraph" w:customStyle="1" w:styleId="afffff7">
    <w:name w:val="Пункт"/>
    <w:basedOn w:val="aff5"/>
    <w:uiPriority w:val="99"/>
    <w:qFormat/>
    <w:rsid w:val="003E68DF"/>
    <w:pPr>
      <w:widowControl/>
      <w:tabs>
        <w:tab w:val="left" w:pos="360"/>
      </w:tabs>
      <w:ind w:left="360" w:hanging="360"/>
      <w:jc w:val="both"/>
    </w:pPr>
    <w:rPr>
      <w:sz w:val="24"/>
      <w:szCs w:val="24"/>
      <w:lang w:eastAsia="ru-RU"/>
    </w:rPr>
  </w:style>
  <w:style w:type="paragraph" w:customStyle="1" w:styleId="2f5">
    <w:name w:val="заголовок 2"/>
    <w:basedOn w:val="a5"/>
    <w:next w:val="a5"/>
    <w:uiPriority w:val="99"/>
    <w:qFormat/>
    <w:rsid w:val="003E68DF"/>
    <w:pPr>
      <w:keepLines/>
      <w:spacing w:before="240"/>
      <w:ind w:left="1134" w:hanging="426"/>
      <w:jc w:val="both"/>
    </w:pPr>
    <w:rPr>
      <w:rFonts w:ascii="Times" w:hAnsi="Times" w:cs="Times"/>
      <w:sz w:val="24"/>
      <w:szCs w:val="24"/>
      <w:lang w:val="de-DE" w:eastAsia="zh-CN"/>
    </w:rPr>
  </w:style>
  <w:style w:type="paragraph" w:customStyle="1" w:styleId="-20">
    <w:name w:val="Пункт-2"/>
    <w:basedOn w:val="afffff7"/>
    <w:uiPriority w:val="99"/>
    <w:qFormat/>
    <w:rsid w:val="003E68DF"/>
    <w:pPr>
      <w:keepNext/>
      <w:tabs>
        <w:tab w:val="clear" w:pos="360"/>
        <w:tab w:val="left" w:pos="1008"/>
        <w:tab w:val="left" w:pos="1080"/>
        <w:tab w:val="left" w:pos="1134"/>
      </w:tabs>
      <w:spacing w:before="240" w:after="120"/>
      <w:ind w:left="1134" w:hanging="1134"/>
      <w:jc w:val="left"/>
      <w:outlineLvl w:val="2"/>
    </w:pPr>
    <w:rPr>
      <w:b/>
      <w:bCs/>
      <w:sz w:val="28"/>
      <w:szCs w:val="28"/>
    </w:rPr>
  </w:style>
  <w:style w:type="paragraph" w:customStyle="1" w:styleId="afffff8">
    <w:name w:val="Таблица шапка"/>
    <w:basedOn w:val="a5"/>
    <w:uiPriority w:val="99"/>
    <w:qFormat/>
    <w:rsid w:val="003E68DF"/>
    <w:pPr>
      <w:keepNext/>
      <w:widowControl/>
      <w:spacing w:before="40" w:after="40"/>
      <w:ind w:left="57" w:right="57"/>
    </w:pPr>
    <w:rPr>
      <w:sz w:val="18"/>
      <w:szCs w:val="18"/>
      <w:lang w:eastAsia="ru-RU"/>
    </w:rPr>
  </w:style>
  <w:style w:type="paragraph" w:customStyle="1" w:styleId="afffff9">
    <w:name w:val="Таблица текст"/>
    <w:basedOn w:val="a5"/>
    <w:uiPriority w:val="99"/>
    <w:qFormat/>
    <w:rsid w:val="003E68DF"/>
    <w:pPr>
      <w:widowControl/>
      <w:spacing w:before="40" w:after="40"/>
      <w:ind w:left="57" w:right="57"/>
    </w:pPr>
    <w:rPr>
      <w:lang w:eastAsia="ru-RU"/>
    </w:rPr>
  </w:style>
  <w:style w:type="paragraph" w:styleId="afff4">
    <w:name w:val="Subtitle"/>
    <w:basedOn w:val="a5"/>
    <w:link w:val="afff3"/>
    <w:uiPriority w:val="99"/>
    <w:qFormat/>
    <w:rsid w:val="003E68DF"/>
    <w:pPr>
      <w:widowControl/>
      <w:jc w:val="center"/>
    </w:pPr>
    <w:rPr>
      <w:b/>
      <w:bCs/>
      <w:i/>
      <w:iCs/>
      <w:caps/>
      <w:sz w:val="24"/>
      <w:szCs w:val="24"/>
      <w:lang w:eastAsia="ru-RU"/>
    </w:rPr>
  </w:style>
  <w:style w:type="paragraph" w:customStyle="1" w:styleId="ConsTitle">
    <w:name w:val="ConsTitle"/>
    <w:qFormat/>
    <w:rsid w:val="003E68DF"/>
    <w:pPr>
      <w:widowControl w:val="0"/>
      <w:ind w:right="19772"/>
      <w:textAlignment w:val="baseline"/>
    </w:pPr>
    <w:rPr>
      <w:rFonts w:ascii="Arial" w:eastAsia="Times New Roman" w:hAnsi="Arial" w:cs="Arial"/>
      <w:b/>
      <w:bCs/>
      <w:sz w:val="16"/>
      <w:szCs w:val="16"/>
      <w:lang w:val="ru-RU" w:eastAsia="ru-RU"/>
    </w:rPr>
  </w:style>
  <w:style w:type="paragraph" w:customStyle="1" w:styleId="user0">
    <w:name w:val="Комментарий (user)"/>
    <w:basedOn w:val="a5"/>
    <w:next w:val="a5"/>
    <w:uiPriority w:val="99"/>
    <w:qFormat/>
    <w:rsid w:val="003E68DF"/>
    <w:pPr>
      <w:widowControl/>
      <w:ind w:left="170"/>
      <w:jc w:val="both"/>
    </w:pPr>
    <w:rPr>
      <w:rFonts w:ascii="Arial" w:hAnsi="Arial" w:cs="Arial"/>
      <w:i/>
      <w:iCs/>
      <w:color w:val="800080"/>
      <w:sz w:val="24"/>
      <w:szCs w:val="24"/>
      <w:lang w:eastAsia="ru-RU"/>
    </w:rPr>
  </w:style>
  <w:style w:type="paragraph" w:customStyle="1" w:styleId="3f">
    <w:name w:val="Знак3"/>
    <w:basedOn w:val="a5"/>
    <w:uiPriority w:val="99"/>
    <w:qFormat/>
    <w:rsid w:val="003E68DF"/>
    <w:pPr>
      <w:widowControl/>
      <w:spacing w:after="160" w:line="240" w:lineRule="exact"/>
      <w:jc w:val="both"/>
    </w:pPr>
    <w:rPr>
      <w:sz w:val="24"/>
      <w:szCs w:val="24"/>
      <w:lang w:val="en-US"/>
    </w:rPr>
  </w:style>
  <w:style w:type="paragraph" w:customStyle="1" w:styleId="user1">
    <w:name w:val="Заголовок таблицы (user)"/>
    <w:basedOn w:val="a5"/>
    <w:uiPriority w:val="99"/>
    <w:qFormat/>
    <w:rsid w:val="003E68DF"/>
    <w:pPr>
      <w:widowControl/>
      <w:suppressLineNumbers/>
      <w:jc w:val="center"/>
    </w:pPr>
    <w:rPr>
      <w:b/>
      <w:bCs/>
      <w:sz w:val="24"/>
      <w:szCs w:val="24"/>
      <w:lang w:eastAsia="ar-SA"/>
    </w:rPr>
  </w:style>
  <w:style w:type="paragraph" w:customStyle="1" w:styleId="1ff1">
    <w:name w:val="Знак1 Знак Знак Знак"/>
    <w:basedOn w:val="a5"/>
    <w:uiPriority w:val="99"/>
    <w:qFormat/>
    <w:rsid w:val="003E68DF"/>
    <w:pPr>
      <w:widowControl/>
      <w:spacing w:after="160" w:line="240" w:lineRule="exact"/>
    </w:pPr>
    <w:rPr>
      <w:rFonts w:ascii="Verdana" w:hAnsi="Verdana"/>
      <w:sz w:val="20"/>
      <w:szCs w:val="20"/>
      <w:lang w:val="en-US"/>
    </w:rPr>
  </w:style>
  <w:style w:type="paragraph" w:customStyle="1" w:styleId="314">
    <w:name w:val="Знак Знак3 Знак1"/>
    <w:basedOn w:val="a5"/>
    <w:uiPriority w:val="99"/>
    <w:qFormat/>
    <w:rsid w:val="003E68DF"/>
    <w:pPr>
      <w:widowControl/>
      <w:spacing w:after="160" w:line="240" w:lineRule="exact"/>
    </w:pPr>
    <w:rPr>
      <w:rFonts w:ascii="Verdana" w:hAnsi="Verdana" w:cs="Verdana"/>
      <w:sz w:val="24"/>
      <w:szCs w:val="24"/>
      <w:lang w:val="en-US"/>
    </w:rPr>
  </w:style>
  <w:style w:type="paragraph" w:customStyle="1" w:styleId="1ff2">
    <w:name w:val="Основной текст с отступом1"/>
    <w:basedOn w:val="a5"/>
    <w:uiPriority w:val="99"/>
    <w:qFormat/>
    <w:rsid w:val="003E68DF"/>
    <w:pPr>
      <w:widowControl/>
      <w:ind w:firstLine="720"/>
      <w:jc w:val="both"/>
    </w:pPr>
    <w:rPr>
      <w:b/>
      <w:bCs/>
      <w:sz w:val="24"/>
      <w:szCs w:val="24"/>
      <w:lang w:eastAsia="ru-RU"/>
    </w:rPr>
  </w:style>
  <w:style w:type="paragraph" w:customStyle="1" w:styleId="Text05">
    <w:name w:val="Text0.5"/>
    <w:basedOn w:val="a5"/>
    <w:uiPriority w:val="99"/>
    <w:qFormat/>
    <w:rsid w:val="003E68DF"/>
    <w:pPr>
      <w:keepLines/>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pacing w:after="120"/>
      <w:jc w:val="both"/>
    </w:pPr>
    <w:rPr>
      <w:lang w:eastAsia="ru-RU"/>
    </w:rPr>
  </w:style>
  <w:style w:type="paragraph" w:customStyle="1" w:styleId="msolistparagraph0">
    <w:name w:val="msolistparagraph"/>
    <w:basedOn w:val="a5"/>
    <w:uiPriority w:val="99"/>
    <w:qFormat/>
    <w:rsid w:val="003E68DF"/>
    <w:pPr>
      <w:widowControl/>
      <w:spacing w:beforeAutospacing="1" w:afterAutospacing="1"/>
    </w:pPr>
    <w:rPr>
      <w:sz w:val="24"/>
      <w:szCs w:val="24"/>
      <w:lang w:eastAsia="ru-RU"/>
    </w:rPr>
  </w:style>
  <w:style w:type="paragraph" w:customStyle="1" w:styleId="SerjoshaSurzhin">
    <w:name w:val="Serjosha_Surzhin"/>
    <w:basedOn w:val="a5"/>
    <w:uiPriority w:val="99"/>
    <w:qFormat/>
    <w:rsid w:val="003E68DF"/>
    <w:pPr>
      <w:widowControl/>
      <w:ind w:firstLine="720"/>
      <w:jc w:val="both"/>
    </w:pPr>
    <w:rPr>
      <w:sz w:val="24"/>
      <w:szCs w:val="20"/>
    </w:rPr>
  </w:style>
  <w:style w:type="paragraph" w:customStyle="1" w:styleId="1ff3">
    <w:name w:val="Текст1"/>
    <w:basedOn w:val="a5"/>
    <w:uiPriority w:val="99"/>
    <w:qFormat/>
    <w:rsid w:val="003E68DF"/>
    <w:pPr>
      <w:widowControl/>
      <w:spacing w:after="240"/>
    </w:pPr>
    <w:rPr>
      <w:sz w:val="24"/>
      <w:szCs w:val="20"/>
      <w:lang w:val="en-US"/>
    </w:rPr>
  </w:style>
  <w:style w:type="paragraph" w:customStyle="1" w:styleId="2f6">
    <w:name w:val="Обычный2"/>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a">
    <w:name w:val="Ñòèëü"/>
    <w:uiPriority w:val="99"/>
    <w:qFormat/>
    <w:rsid w:val="003E68DF"/>
    <w:pPr>
      <w:widowControl w:val="0"/>
    </w:pPr>
    <w:rPr>
      <w:rFonts w:ascii="Times New Roman" w:eastAsia="Times New Roman" w:hAnsi="Times New Roman" w:cs="Times New Roman"/>
      <w:spacing w:val="-1"/>
      <w:kern w:val="2"/>
      <w:position w:val="-1"/>
      <w:sz w:val="24"/>
      <w:szCs w:val="20"/>
      <w:lang w:eastAsia="ru-RU"/>
    </w:rPr>
  </w:style>
  <w:style w:type="paragraph" w:styleId="afffffb">
    <w:name w:val="Revision"/>
    <w:uiPriority w:val="99"/>
    <w:semiHidden/>
    <w:qFormat/>
    <w:rsid w:val="003E68DF"/>
    <w:rPr>
      <w:rFonts w:ascii="Times New Roman" w:eastAsia="Times New Roman" w:hAnsi="Times New Roman" w:cs="Times New Roman"/>
      <w:sz w:val="24"/>
      <w:szCs w:val="24"/>
      <w:lang w:val="ru-RU" w:eastAsia="ru-RU"/>
    </w:rPr>
  </w:style>
  <w:style w:type="paragraph" w:customStyle="1" w:styleId="Normal1">
    <w:name w:val="Normal1"/>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styleId="HTML1">
    <w:name w:val="HTML Preformatted"/>
    <w:basedOn w:val="a5"/>
    <w:link w:val="HTML0"/>
    <w:uiPriority w:val="99"/>
    <w:qFormat/>
    <w:rsid w:val="003E68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ru-RU"/>
    </w:rPr>
  </w:style>
  <w:style w:type="paragraph" w:customStyle="1" w:styleId="1ff4">
    <w:name w:val="Без интервала1"/>
    <w:next w:val="afffffc"/>
    <w:uiPriority w:val="1"/>
    <w:qFormat/>
    <w:rsid w:val="003E68DF"/>
    <w:rPr>
      <w:rFonts w:eastAsia="Times New Roman" w:cs="Times New Roman"/>
      <w:lang w:val="ru-RU"/>
    </w:rPr>
  </w:style>
  <w:style w:type="paragraph" w:customStyle="1" w:styleId="217">
    <w:name w:val="Основной текст 21"/>
    <w:basedOn w:val="a5"/>
    <w:qFormat/>
    <w:rsid w:val="003E68DF"/>
    <w:pPr>
      <w:jc w:val="both"/>
    </w:pPr>
    <w:rPr>
      <w:i/>
      <w:szCs w:val="20"/>
      <w:lang w:val="en-US" w:eastAsia="ar-SA"/>
    </w:rPr>
  </w:style>
  <w:style w:type="paragraph" w:customStyle="1" w:styleId="315">
    <w:name w:val="Основной текст с отступом 31"/>
    <w:basedOn w:val="1fa"/>
    <w:uiPriority w:val="99"/>
    <w:qFormat/>
    <w:rsid w:val="003E68DF"/>
    <w:pPr>
      <w:spacing w:before="0" w:line="360" w:lineRule="auto"/>
      <w:ind w:firstLine="709"/>
    </w:pPr>
    <w:rPr>
      <w:rFonts w:ascii="Arial" w:hAnsi="Arial"/>
      <w:sz w:val="24"/>
    </w:rPr>
  </w:style>
  <w:style w:type="paragraph" w:customStyle="1" w:styleId="2f7">
    <w:name w:val="Текст_начало_2"/>
    <w:basedOn w:val="a5"/>
    <w:uiPriority w:val="99"/>
    <w:qFormat/>
    <w:rsid w:val="003E68DF"/>
    <w:pPr>
      <w:widowControl/>
      <w:spacing w:line="360" w:lineRule="exact"/>
      <w:jc w:val="both"/>
    </w:pPr>
    <w:rPr>
      <w:rFonts w:ascii="Arial" w:hAnsi="Arial"/>
      <w:sz w:val="24"/>
      <w:szCs w:val="20"/>
      <w:lang w:val="en-GB" w:eastAsia="ru-RU"/>
    </w:rPr>
  </w:style>
  <w:style w:type="paragraph" w:customStyle="1" w:styleId="BodyText21">
    <w:name w:val="Body Text 21"/>
    <w:basedOn w:val="1fa"/>
    <w:uiPriority w:val="99"/>
    <w:qFormat/>
    <w:rsid w:val="003E68DF"/>
    <w:pPr>
      <w:spacing w:before="0" w:line="360" w:lineRule="auto"/>
      <w:ind w:firstLine="851"/>
    </w:pPr>
    <w:rPr>
      <w:rFonts w:ascii="Arial" w:hAnsi="Arial"/>
      <w:sz w:val="24"/>
    </w:rPr>
  </w:style>
  <w:style w:type="paragraph" w:styleId="afffffd">
    <w:name w:val="Block Text"/>
    <w:basedOn w:val="a5"/>
    <w:qFormat/>
    <w:rsid w:val="003E68DF"/>
    <w:pPr>
      <w:widowControl/>
      <w:ind w:left="5040" w:right="140"/>
    </w:pPr>
    <w:rPr>
      <w:lang w:eastAsia="ru-RU"/>
    </w:rPr>
  </w:style>
  <w:style w:type="paragraph" w:customStyle="1" w:styleId="FR11">
    <w:name w:val="FR11"/>
    <w:uiPriority w:val="99"/>
    <w:qFormat/>
    <w:rsid w:val="003E68DF"/>
    <w:pPr>
      <w:widowControl w:val="0"/>
      <w:spacing w:before="3100"/>
      <w:jc w:val="center"/>
    </w:pPr>
    <w:rPr>
      <w:rFonts w:ascii="Times New Roman" w:eastAsia="Times New Roman" w:hAnsi="Times New Roman" w:cs="Times New Roman"/>
      <w:sz w:val="64"/>
      <w:szCs w:val="20"/>
      <w:lang w:val="ru-RU" w:eastAsia="ru-RU"/>
    </w:rPr>
  </w:style>
  <w:style w:type="paragraph" w:customStyle="1" w:styleId="afffffe">
    <w:name w:val="Обычный.Нормальный абзац Знак"/>
    <w:uiPriority w:val="99"/>
    <w:qFormat/>
    <w:rsid w:val="003E68DF"/>
    <w:pPr>
      <w:widowControl w:val="0"/>
      <w:ind w:firstLine="709"/>
      <w:jc w:val="both"/>
    </w:pPr>
    <w:rPr>
      <w:rFonts w:ascii="Times New Roman" w:eastAsia="Times New Roman" w:hAnsi="Times New Roman" w:cs="Times New Roman"/>
      <w:sz w:val="24"/>
      <w:szCs w:val="20"/>
      <w:lang w:val="ru-RU" w:eastAsia="ru-RU"/>
    </w:rPr>
  </w:style>
  <w:style w:type="paragraph" w:customStyle="1" w:styleId="3f0">
    <w:name w:val="Обычный3"/>
    <w:uiPriority w:val="99"/>
    <w:qFormat/>
    <w:rsid w:val="003E68DF"/>
    <w:pPr>
      <w:widowControl w:val="0"/>
      <w:ind w:left="120" w:firstLine="560"/>
    </w:pPr>
    <w:rPr>
      <w:rFonts w:ascii="Arial" w:eastAsia="Times New Roman" w:hAnsi="Arial" w:cs="Times New Roman"/>
      <w:szCs w:val="20"/>
      <w:lang w:val="ru-RU" w:eastAsia="ru-RU"/>
    </w:rPr>
  </w:style>
  <w:style w:type="paragraph" w:customStyle="1" w:styleId="320">
    <w:name w:val="Основной текст с отступом 32"/>
    <w:basedOn w:val="3f0"/>
    <w:uiPriority w:val="99"/>
    <w:qFormat/>
    <w:rsid w:val="003E68DF"/>
    <w:pPr>
      <w:spacing w:line="360" w:lineRule="auto"/>
      <w:ind w:left="0" w:firstLine="709"/>
      <w:jc w:val="both"/>
    </w:pPr>
    <w:rPr>
      <w:sz w:val="24"/>
    </w:rPr>
  </w:style>
  <w:style w:type="paragraph" w:customStyle="1" w:styleId="msonormal0">
    <w:name w:val="msonormal"/>
    <w:basedOn w:val="a5"/>
    <w:uiPriority w:val="99"/>
    <w:qFormat/>
    <w:rsid w:val="003E68DF"/>
    <w:pPr>
      <w:widowControl/>
      <w:spacing w:beforeAutospacing="1" w:afterAutospacing="1"/>
    </w:pPr>
    <w:rPr>
      <w:sz w:val="24"/>
      <w:szCs w:val="24"/>
      <w:lang w:eastAsia="ru-RU"/>
    </w:rPr>
  </w:style>
  <w:style w:type="paragraph" w:customStyle="1" w:styleId="xl63">
    <w:name w:val="xl6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64">
    <w:name w:val="xl6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65">
    <w:name w:val="xl65"/>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6">
    <w:name w:val="xl6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7">
    <w:name w:val="xl67"/>
    <w:basedOn w:val="a5"/>
    <w:uiPriority w:val="99"/>
    <w:qFormat/>
    <w:rsid w:val="003E68DF"/>
    <w:pPr>
      <w:widowControl/>
      <w:spacing w:beforeAutospacing="1" w:afterAutospacing="1"/>
    </w:pPr>
    <w:rPr>
      <w:sz w:val="24"/>
      <w:szCs w:val="24"/>
      <w:lang w:eastAsia="ru-RU"/>
    </w:rPr>
  </w:style>
  <w:style w:type="paragraph" w:customStyle="1" w:styleId="xl68">
    <w:name w:val="xl68"/>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69">
    <w:name w:val="xl69"/>
    <w:basedOn w:val="a5"/>
    <w:uiPriority w:val="99"/>
    <w:qFormat/>
    <w:rsid w:val="003E68DF"/>
    <w:pPr>
      <w:widowControl/>
      <w:spacing w:beforeAutospacing="1" w:afterAutospacing="1"/>
      <w:jc w:val="center"/>
      <w:textAlignment w:val="center"/>
    </w:pPr>
    <w:rPr>
      <w:b/>
      <w:bCs/>
      <w:sz w:val="24"/>
      <w:szCs w:val="24"/>
      <w:lang w:eastAsia="ru-RU"/>
    </w:rPr>
  </w:style>
  <w:style w:type="paragraph" w:customStyle="1" w:styleId="xl70">
    <w:name w:val="xl7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eastAsia="ru-RU"/>
    </w:rPr>
  </w:style>
  <w:style w:type="paragraph" w:customStyle="1" w:styleId="xl71">
    <w:name w:val="xl7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72">
    <w:name w:val="xl7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lang w:eastAsia="ru-RU"/>
    </w:rPr>
  </w:style>
  <w:style w:type="paragraph" w:customStyle="1" w:styleId="xl73">
    <w:name w:val="xl7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74">
    <w:name w:val="xl7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5">
    <w:name w:val="xl75"/>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76">
    <w:name w:val="xl7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7">
    <w:name w:val="xl7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8">
    <w:name w:val="xl7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9">
    <w:name w:val="xl7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80">
    <w:name w:val="xl80"/>
    <w:basedOn w:val="a5"/>
    <w:uiPriority w:val="99"/>
    <w:qFormat/>
    <w:rsid w:val="003E68DF"/>
    <w:pPr>
      <w:widowControl/>
      <w:spacing w:beforeAutospacing="1" w:afterAutospacing="1"/>
      <w:jc w:val="right"/>
    </w:pPr>
    <w:rPr>
      <w:sz w:val="24"/>
      <w:szCs w:val="24"/>
      <w:lang w:eastAsia="ru-RU"/>
    </w:rPr>
  </w:style>
  <w:style w:type="paragraph" w:customStyle="1" w:styleId="xl81">
    <w:name w:val="xl8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8"/>
      <w:szCs w:val="28"/>
      <w:lang w:eastAsia="ru-RU"/>
    </w:rPr>
  </w:style>
  <w:style w:type="paragraph" w:customStyle="1" w:styleId="xl82">
    <w:name w:val="xl8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83">
    <w:name w:val="xl8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4">
    <w:name w:val="xl84"/>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5">
    <w:name w:val="xl85"/>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6">
    <w:name w:val="xl86"/>
    <w:basedOn w:val="a5"/>
    <w:uiPriority w:val="99"/>
    <w:qFormat/>
    <w:rsid w:val="003E68DF"/>
    <w:pPr>
      <w:widowControl/>
      <w:pBdr>
        <w:top w:val="single" w:sz="4" w:space="0" w:color="000000"/>
        <w:left w:val="single" w:sz="4" w:space="0" w:color="000000"/>
        <w:bottom w:val="single" w:sz="4" w:space="0" w:color="000000"/>
      </w:pBdr>
      <w:spacing w:beforeAutospacing="1" w:afterAutospacing="1"/>
      <w:jc w:val="center"/>
    </w:pPr>
    <w:rPr>
      <w:b/>
      <w:bCs/>
      <w:sz w:val="28"/>
      <w:szCs w:val="28"/>
      <w:lang w:eastAsia="ru-RU"/>
    </w:rPr>
  </w:style>
  <w:style w:type="paragraph" w:customStyle="1" w:styleId="xl87">
    <w:name w:val="xl87"/>
    <w:basedOn w:val="a5"/>
    <w:uiPriority w:val="99"/>
    <w:qFormat/>
    <w:rsid w:val="003E68DF"/>
    <w:pPr>
      <w:widowControl/>
      <w:pBdr>
        <w:top w:val="single" w:sz="4" w:space="0" w:color="000000"/>
        <w:bottom w:val="single" w:sz="4" w:space="0" w:color="000000"/>
      </w:pBdr>
      <w:spacing w:beforeAutospacing="1" w:afterAutospacing="1"/>
      <w:jc w:val="center"/>
    </w:pPr>
    <w:rPr>
      <w:b/>
      <w:bCs/>
      <w:sz w:val="28"/>
      <w:szCs w:val="28"/>
      <w:lang w:eastAsia="ru-RU"/>
    </w:rPr>
  </w:style>
  <w:style w:type="paragraph" w:customStyle="1" w:styleId="xl88">
    <w:name w:val="xl88"/>
    <w:basedOn w:val="a5"/>
    <w:uiPriority w:val="99"/>
    <w:qFormat/>
    <w:rsid w:val="003E68DF"/>
    <w:pPr>
      <w:widowControl/>
      <w:pBdr>
        <w:top w:val="single" w:sz="4" w:space="0" w:color="000000"/>
        <w:bottom w:val="single" w:sz="4" w:space="0" w:color="000000"/>
        <w:right w:val="single" w:sz="4" w:space="0" w:color="000000"/>
      </w:pBdr>
      <w:spacing w:beforeAutospacing="1" w:afterAutospacing="1"/>
      <w:jc w:val="center"/>
    </w:pPr>
    <w:rPr>
      <w:b/>
      <w:bCs/>
      <w:sz w:val="28"/>
      <w:szCs w:val="28"/>
      <w:lang w:eastAsia="ru-RU"/>
    </w:rPr>
  </w:style>
  <w:style w:type="paragraph" w:customStyle="1" w:styleId="font5">
    <w:name w:val="font5"/>
    <w:basedOn w:val="a5"/>
    <w:uiPriority w:val="99"/>
    <w:qFormat/>
    <w:rsid w:val="003E68DF"/>
    <w:pPr>
      <w:widowControl/>
      <w:spacing w:beforeAutospacing="1" w:afterAutospacing="1"/>
    </w:pPr>
    <w:rPr>
      <w:sz w:val="24"/>
      <w:szCs w:val="24"/>
      <w:lang w:eastAsia="ru-RU"/>
    </w:rPr>
  </w:style>
  <w:style w:type="paragraph" w:customStyle="1" w:styleId="font6">
    <w:name w:val="font6"/>
    <w:basedOn w:val="a5"/>
    <w:uiPriority w:val="99"/>
    <w:qFormat/>
    <w:rsid w:val="003E68DF"/>
    <w:pPr>
      <w:widowControl/>
      <w:spacing w:beforeAutospacing="1" w:afterAutospacing="1"/>
    </w:pPr>
    <w:rPr>
      <w:sz w:val="20"/>
      <w:szCs w:val="20"/>
      <w:lang w:eastAsia="ru-RU"/>
    </w:rPr>
  </w:style>
  <w:style w:type="paragraph" w:customStyle="1" w:styleId="font7">
    <w:name w:val="font7"/>
    <w:basedOn w:val="a5"/>
    <w:uiPriority w:val="99"/>
    <w:qFormat/>
    <w:rsid w:val="003E68DF"/>
    <w:pPr>
      <w:widowControl/>
      <w:spacing w:beforeAutospacing="1" w:afterAutospacing="1"/>
    </w:pPr>
    <w:rPr>
      <w:b/>
      <w:bCs/>
      <w:sz w:val="24"/>
      <w:szCs w:val="24"/>
      <w:lang w:eastAsia="ru-RU"/>
    </w:rPr>
  </w:style>
  <w:style w:type="paragraph" w:customStyle="1" w:styleId="xl89">
    <w:name w:val="xl89"/>
    <w:basedOn w:val="a5"/>
    <w:uiPriority w:val="99"/>
    <w:qFormat/>
    <w:rsid w:val="003E68DF"/>
    <w:pPr>
      <w:widowControl/>
      <w:spacing w:beforeAutospacing="1" w:afterAutospacing="1"/>
    </w:pPr>
    <w:rPr>
      <w:color w:val="FF0000"/>
      <w:sz w:val="24"/>
      <w:szCs w:val="24"/>
      <w:lang w:eastAsia="ru-RU"/>
    </w:rPr>
  </w:style>
  <w:style w:type="paragraph" w:customStyle="1" w:styleId="xl90">
    <w:name w:val="xl9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91">
    <w:name w:val="xl91"/>
    <w:basedOn w:val="a5"/>
    <w:uiPriority w:val="99"/>
    <w:qFormat/>
    <w:rsid w:val="003E68DF"/>
    <w:pPr>
      <w:widowControl/>
      <w:spacing w:beforeAutospacing="1" w:afterAutospacing="1"/>
      <w:textAlignment w:val="center"/>
    </w:pPr>
    <w:rPr>
      <w:sz w:val="24"/>
      <w:szCs w:val="24"/>
      <w:lang w:eastAsia="ru-RU"/>
    </w:rPr>
  </w:style>
  <w:style w:type="paragraph" w:customStyle="1" w:styleId="xl92">
    <w:name w:val="xl9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93">
    <w:name w:val="xl93"/>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95">
    <w:name w:val="xl9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6">
    <w:name w:val="xl9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7">
    <w:name w:val="xl97"/>
    <w:basedOn w:val="a5"/>
    <w:uiPriority w:val="99"/>
    <w:qFormat/>
    <w:rsid w:val="003E68DF"/>
    <w:pPr>
      <w:widowControl/>
      <w:spacing w:beforeAutospacing="1" w:afterAutospacing="1"/>
      <w:jc w:val="center"/>
      <w:textAlignment w:val="center"/>
    </w:pPr>
    <w:rPr>
      <w:sz w:val="24"/>
      <w:szCs w:val="24"/>
      <w:lang w:eastAsia="ru-RU"/>
    </w:rPr>
  </w:style>
  <w:style w:type="paragraph" w:customStyle="1" w:styleId="xl98">
    <w:name w:val="xl9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9">
    <w:name w:val="xl9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00">
    <w:name w:val="xl10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4"/>
      <w:szCs w:val="24"/>
      <w:lang w:eastAsia="ru-RU"/>
    </w:rPr>
  </w:style>
  <w:style w:type="paragraph" w:customStyle="1" w:styleId="xl101">
    <w:name w:val="xl10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102">
    <w:name w:val="xl10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4"/>
      <w:szCs w:val="24"/>
      <w:lang w:eastAsia="ru-RU"/>
    </w:rPr>
  </w:style>
  <w:style w:type="paragraph" w:customStyle="1" w:styleId="xl103">
    <w:name w:val="xl103"/>
    <w:basedOn w:val="a5"/>
    <w:uiPriority w:val="99"/>
    <w:qFormat/>
    <w:rsid w:val="003E68DF"/>
    <w:pPr>
      <w:widowControl/>
      <w:spacing w:beforeAutospacing="1" w:afterAutospacing="1"/>
    </w:pPr>
    <w:rPr>
      <w:b/>
      <w:bCs/>
      <w:sz w:val="24"/>
      <w:szCs w:val="24"/>
      <w:lang w:eastAsia="ru-RU"/>
    </w:rPr>
  </w:style>
  <w:style w:type="paragraph" w:customStyle="1" w:styleId="xl104">
    <w:name w:val="xl104"/>
    <w:basedOn w:val="a5"/>
    <w:uiPriority w:val="99"/>
    <w:qFormat/>
    <w:rsid w:val="003E68DF"/>
    <w:pPr>
      <w:widowControl/>
      <w:spacing w:beforeAutospacing="1" w:afterAutospacing="1"/>
      <w:textAlignment w:val="center"/>
    </w:pPr>
    <w:rPr>
      <w:b/>
      <w:bCs/>
      <w:sz w:val="28"/>
      <w:szCs w:val="28"/>
      <w:lang w:eastAsia="ru-RU"/>
    </w:rPr>
  </w:style>
  <w:style w:type="paragraph" w:customStyle="1" w:styleId="xl105">
    <w:name w:val="xl105"/>
    <w:basedOn w:val="a5"/>
    <w:uiPriority w:val="99"/>
    <w:qFormat/>
    <w:rsid w:val="003E68DF"/>
    <w:pPr>
      <w:widowControl/>
      <w:spacing w:beforeAutospacing="1" w:afterAutospacing="1"/>
      <w:textAlignment w:val="center"/>
    </w:pPr>
    <w:rPr>
      <w:sz w:val="24"/>
      <w:szCs w:val="24"/>
      <w:lang w:eastAsia="ru-RU"/>
    </w:rPr>
  </w:style>
  <w:style w:type="paragraph" w:customStyle="1" w:styleId="xl106">
    <w:name w:val="xl10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107">
    <w:name w:val="xl107"/>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08">
    <w:name w:val="xl10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109">
    <w:name w:val="xl10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10">
    <w:name w:val="xl11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94">
    <w:name w:val="xl9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lang w:eastAsia="ru-RU"/>
    </w:rPr>
  </w:style>
  <w:style w:type="paragraph" w:customStyle="1" w:styleId="xl111">
    <w:name w:val="xl11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2">
    <w:name w:val="xl11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3">
    <w:name w:val="xl11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14">
    <w:name w:val="xl114"/>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5">
    <w:name w:val="xl115"/>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6">
    <w:name w:val="xl11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117">
    <w:name w:val="xl11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8">
    <w:name w:val="xl11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FF0000"/>
      <w:sz w:val="24"/>
      <w:szCs w:val="24"/>
      <w:lang w:eastAsia="ru-RU"/>
    </w:rPr>
  </w:style>
  <w:style w:type="paragraph" w:customStyle="1" w:styleId="xl119">
    <w:name w:val="xl11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0">
    <w:name w:val="xl12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121">
    <w:name w:val="xl12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4"/>
      <w:szCs w:val="24"/>
      <w:lang w:eastAsia="ru-RU"/>
    </w:rPr>
  </w:style>
  <w:style w:type="paragraph" w:customStyle="1" w:styleId="xl122">
    <w:name w:val="xl122"/>
    <w:basedOn w:val="a5"/>
    <w:uiPriority w:val="99"/>
    <w:qFormat/>
    <w:rsid w:val="003E68DF"/>
    <w:pPr>
      <w:widowControl/>
      <w:spacing w:beforeAutospacing="1" w:afterAutospacing="1"/>
      <w:textAlignment w:val="center"/>
    </w:pPr>
    <w:rPr>
      <w:b/>
      <w:bCs/>
      <w:sz w:val="24"/>
      <w:szCs w:val="24"/>
      <w:lang w:eastAsia="ru-RU"/>
    </w:rPr>
  </w:style>
  <w:style w:type="paragraph" w:customStyle="1" w:styleId="xl123">
    <w:name w:val="xl12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124">
    <w:name w:val="xl12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5">
    <w:name w:val="xl12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6">
    <w:name w:val="xl126"/>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127">
    <w:name w:val="xl12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FF0000"/>
      <w:sz w:val="24"/>
      <w:szCs w:val="24"/>
      <w:lang w:eastAsia="ru-RU"/>
    </w:rPr>
  </w:style>
  <w:style w:type="paragraph" w:customStyle="1" w:styleId="xl128">
    <w:name w:val="xl128"/>
    <w:basedOn w:val="a5"/>
    <w:uiPriority w:val="99"/>
    <w:qFormat/>
    <w:rsid w:val="003E68DF"/>
    <w:pPr>
      <w:widowControl/>
      <w:pBdr>
        <w:bottom w:val="single" w:sz="4" w:space="0" w:color="000000"/>
      </w:pBdr>
      <w:spacing w:beforeAutospacing="1" w:afterAutospacing="1"/>
      <w:textAlignment w:val="center"/>
    </w:pPr>
    <w:rPr>
      <w:b/>
      <w:bCs/>
      <w:sz w:val="24"/>
      <w:szCs w:val="24"/>
      <w:lang w:eastAsia="ru-RU"/>
    </w:rPr>
  </w:style>
  <w:style w:type="paragraph" w:customStyle="1" w:styleId="xl129">
    <w:name w:val="xl129"/>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0">
    <w:name w:val="xl130"/>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31">
    <w:name w:val="xl13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2">
    <w:name w:val="xl13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24"/>
      <w:szCs w:val="24"/>
      <w:lang w:eastAsia="ru-RU"/>
    </w:rPr>
  </w:style>
  <w:style w:type="paragraph" w:customStyle="1" w:styleId="xl133">
    <w:name w:val="xl133"/>
    <w:basedOn w:val="a5"/>
    <w:uiPriority w:val="99"/>
    <w:qFormat/>
    <w:rsid w:val="003E68DF"/>
    <w:pPr>
      <w:widowControl/>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4">
    <w:name w:val="xl134"/>
    <w:basedOn w:val="a5"/>
    <w:uiPriority w:val="99"/>
    <w:qFormat/>
    <w:rsid w:val="003E68DF"/>
    <w:pPr>
      <w:widowControl/>
      <w:pBdr>
        <w:top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5">
    <w:name w:val="xl135"/>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6">
    <w:name w:val="xl13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37">
    <w:name w:val="xl13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color w:val="000000"/>
      <w:sz w:val="24"/>
      <w:szCs w:val="24"/>
      <w:lang w:eastAsia="ru-RU"/>
    </w:rPr>
  </w:style>
  <w:style w:type="paragraph" w:customStyle="1" w:styleId="xl138">
    <w:name w:val="xl138"/>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9">
    <w:name w:val="xl139"/>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40">
    <w:name w:val="xl140"/>
    <w:basedOn w:val="a5"/>
    <w:uiPriority w:val="99"/>
    <w:qFormat/>
    <w:rsid w:val="003E68DF"/>
    <w:pPr>
      <w:widowControl/>
      <w:pBdr>
        <w:top w:val="single" w:sz="4" w:space="0" w:color="000000"/>
        <w:lef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1">
    <w:name w:val="xl141"/>
    <w:basedOn w:val="a5"/>
    <w:uiPriority w:val="99"/>
    <w:qFormat/>
    <w:rsid w:val="003E68DF"/>
    <w:pPr>
      <w:widowControl/>
      <w:pBdr>
        <w:top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2">
    <w:name w:val="xl142"/>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3">
    <w:name w:val="xl143"/>
    <w:basedOn w:val="a5"/>
    <w:uiPriority w:val="99"/>
    <w:qFormat/>
    <w:rsid w:val="003E68DF"/>
    <w:pPr>
      <w:widowControl/>
      <w:pBdr>
        <w:bottom w:val="single" w:sz="4" w:space="0" w:color="000000"/>
      </w:pBdr>
      <w:spacing w:beforeAutospacing="1" w:afterAutospacing="1"/>
      <w:textAlignment w:val="center"/>
    </w:pPr>
    <w:rPr>
      <w:b/>
      <w:bCs/>
      <w:sz w:val="28"/>
      <w:szCs w:val="28"/>
      <w:lang w:eastAsia="ru-RU"/>
    </w:rPr>
  </w:style>
  <w:style w:type="paragraph" w:customStyle="1" w:styleId="xl144">
    <w:name w:val="xl144"/>
    <w:basedOn w:val="a5"/>
    <w:uiPriority w:val="99"/>
    <w:qFormat/>
    <w:rsid w:val="003E68DF"/>
    <w:pPr>
      <w:widowControl/>
      <w:pBdr>
        <w:top w:val="single" w:sz="4" w:space="0" w:color="000000"/>
        <w:bottom w:val="single" w:sz="4" w:space="0" w:color="000000"/>
      </w:pBdr>
      <w:spacing w:beforeAutospacing="1" w:afterAutospacing="1"/>
      <w:textAlignment w:val="center"/>
    </w:pPr>
    <w:rPr>
      <w:b/>
      <w:bCs/>
      <w:sz w:val="28"/>
      <w:szCs w:val="28"/>
      <w:lang w:eastAsia="ru-RU"/>
    </w:rPr>
  </w:style>
  <w:style w:type="paragraph" w:customStyle="1" w:styleId="xl145">
    <w:name w:val="xl145"/>
    <w:basedOn w:val="a5"/>
    <w:uiPriority w:val="99"/>
    <w:qFormat/>
    <w:rsid w:val="003E68DF"/>
    <w:pPr>
      <w:widowControl/>
      <w:pBdr>
        <w:top w:val="single" w:sz="4" w:space="0" w:color="000000"/>
        <w:bottom w:val="single" w:sz="4" w:space="0" w:color="000000"/>
        <w:right w:val="single" w:sz="4" w:space="0" w:color="000000"/>
      </w:pBdr>
      <w:spacing w:beforeAutospacing="1" w:afterAutospacing="1"/>
      <w:textAlignment w:val="center"/>
    </w:pPr>
    <w:rPr>
      <w:b/>
      <w:bCs/>
      <w:sz w:val="28"/>
      <w:szCs w:val="28"/>
      <w:lang w:eastAsia="ru-RU"/>
    </w:rPr>
  </w:style>
  <w:style w:type="paragraph" w:customStyle="1" w:styleId="xl146">
    <w:name w:val="xl146"/>
    <w:basedOn w:val="a5"/>
    <w:uiPriority w:val="99"/>
    <w:qFormat/>
    <w:rsid w:val="003E68DF"/>
    <w:pPr>
      <w:widowControl/>
      <w:pBdr>
        <w:top w:val="single" w:sz="4" w:space="0" w:color="000000"/>
        <w:left w:val="single" w:sz="4" w:space="0" w:color="000000"/>
        <w:bottom w:val="single" w:sz="4" w:space="0" w:color="000000"/>
      </w:pBdr>
      <w:spacing w:beforeAutospacing="1" w:afterAutospacing="1"/>
    </w:pPr>
    <w:rPr>
      <w:b/>
      <w:bCs/>
      <w:color w:val="000000"/>
      <w:sz w:val="24"/>
      <w:szCs w:val="24"/>
      <w:lang w:eastAsia="ru-RU"/>
    </w:rPr>
  </w:style>
  <w:style w:type="paragraph" w:customStyle="1" w:styleId="xl147">
    <w:name w:val="xl147"/>
    <w:basedOn w:val="a5"/>
    <w:uiPriority w:val="99"/>
    <w:qFormat/>
    <w:rsid w:val="003E68DF"/>
    <w:pPr>
      <w:widowControl/>
      <w:pBdr>
        <w:top w:val="single" w:sz="4" w:space="0" w:color="000000"/>
        <w:bottom w:val="single" w:sz="4" w:space="0" w:color="000000"/>
      </w:pBdr>
      <w:spacing w:beforeAutospacing="1" w:afterAutospacing="1"/>
    </w:pPr>
    <w:rPr>
      <w:sz w:val="24"/>
      <w:szCs w:val="24"/>
      <w:lang w:eastAsia="ru-RU"/>
    </w:rPr>
  </w:style>
  <w:style w:type="paragraph" w:customStyle="1" w:styleId="xl148">
    <w:name w:val="xl148"/>
    <w:basedOn w:val="a5"/>
    <w:uiPriority w:val="99"/>
    <w:qFormat/>
    <w:rsid w:val="003E68DF"/>
    <w:pPr>
      <w:widowControl/>
      <w:pBdr>
        <w:top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149">
    <w:name w:val="xl149"/>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50">
    <w:name w:val="xl150"/>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styleId="afffffc">
    <w:name w:val="No Spacing"/>
    <w:uiPriority w:val="1"/>
    <w:qFormat/>
    <w:rsid w:val="003E68DF"/>
    <w:rPr>
      <w:rFonts w:eastAsia="Times New Roman" w:cs="Times New Roman"/>
      <w:lang w:val="ru-RU"/>
    </w:rPr>
  </w:style>
  <w:style w:type="paragraph" w:customStyle="1" w:styleId="20">
    <w:name w:val="Заголовок 2_Приложения"/>
    <w:basedOn w:val="a5"/>
    <w:next w:val="a5"/>
    <w:qFormat/>
    <w:rsid w:val="003E68DF"/>
    <w:pPr>
      <w:widowControl/>
      <w:numPr>
        <w:ilvl w:val="1"/>
        <w:numId w:val="34"/>
      </w:numPr>
      <w:spacing w:before="180" w:after="60"/>
      <w:jc w:val="both"/>
    </w:pPr>
    <w:rPr>
      <w:b/>
      <w:sz w:val="28"/>
      <w:szCs w:val="24"/>
      <w:lang w:eastAsia="ru-RU"/>
    </w:rPr>
  </w:style>
  <w:style w:type="paragraph" w:customStyle="1" w:styleId="3">
    <w:name w:val="Заголовок 3_Приложения"/>
    <w:basedOn w:val="a5"/>
    <w:next w:val="a5"/>
    <w:qFormat/>
    <w:rsid w:val="003E68DF"/>
    <w:pPr>
      <w:widowControl/>
      <w:numPr>
        <w:ilvl w:val="2"/>
        <w:numId w:val="34"/>
      </w:numPr>
      <w:spacing w:before="120" w:after="60"/>
      <w:jc w:val="both"/>
    </w:pPr>
    <w:rPr>
      <w:b/>
      <w:sz w:val="26"/>
      <w:szCs w:val="24"/>
      <w:lang w:eastAsia="ru-RU"/>
    </w:rPr>
  </w:style>
  <w:style w:type="paragraph" w:customStyle="1" w:styleId="4">
    <w:name w:val="Заголовок 4_Приложения"/>
    <w:basedOn w:val="a5"/>
    <w:next w:val="a5"/>
    <w:qFormat/>
    <w:rsid w:val="003E68DF"/>
    <w:pPr>
      <w:widowControl/>
      <w:numPr>
        <w:ilvl w:val="3"/>
        <w:numId w:val="34"/>
      </w:numPr>
      <w:spacing w:before="120" w:after="120"/>
    </w:pPr>
    <w:rPr>
      <w:b/>
      <w:sz w:val="24"/>
      <w:szCs w:val="24"/>
      <w:lang w:eastAsia="ru-RU"/>
    </w:rPr>
  </w:style>
  <w:style w:type="paragraph" w:customStyle="1" w:styleId="headertext">
    <w:name w:val="headertext"/>
    <w:basedOn w:val="a5"/>
    <w:uiPriority w:val="99"/>
    <w:qFormat/>
    <w:rsid w:val="003E68DF"/>
    <w:pPr>
      <w:widowControl/>
      <w:spacing w:beforeAutospacing="1" w:afterAutospacing="1"/>
    </w:pPr>
    <w:rPr>
      <w:sz w:val="24"/>
      <w:szCs w:val="24"/>
      <w:lang w:eastAsia="ru-RU"/>
    </w:rPr>
  </w:style>
  <w:style w:type="paragraph" w:customStyle="1" w:styleId="user2">
    <w:name w:val="Сноска (user)"/>
    <w:basedOn w:val="a5"/>
    <w:qFormat/>
    <w:rsid w:val="003E68DF"/>
    <w:pPr>
      <w:widowControl/>
      <w:shd w:val="clear" w:color="auto" w:fill="FFFFFF"/>
      <w:spacing w:after="300" w:line="240" w:lineRule="atLeast"/>
    </w:pPr>
    <w:rPr>
      <w:rFonts w:eastAsiaTheme="minorHAnsi" w:cstheme="minorBidi"/>
      <w:sz w:val="21"/>
      <w:lang w:val="en-US"/>
    </w:rPr>
  </w:style>
  <w:style w:type="paragraph" w:customStyle="1" w:styleId="afffc">
    <w:name w:val="Колонтитул"/>
    <w:basedOn w:val="a5"/>
    <w:link w:val="afffb"/>
    <w:qFormat/>
    <w:rsid w:val="003E68DF"/>
    <w:pPr>
      <w:widowControl/>
      <w:shd w:val="clear" w:color="auto" w:fill="FFFFFF"/>
    </w:pPr>
    <w:rPr>
      <w:rFonts w:eastAsiaTheme="minorHAnsi" w:cstheme="minorBidi"/>
      <w:sz w:val="20"/>
      <w:lang w:val="en-US"/>
    </w:rPr>
  </w:style>
  <w:style w:type="paragraph" w:customStyle="1" w:styleId="1ff5">
    <w:name w:val="Абзац списка1"/>
    <w:basedOn w:val="a5"/>
    <w:qFormat/>
    <w:rsid w:val="003E68DF"/>
    <w:pPr>
      <w:widowControl/>
      <w:ind w:left="720"/>
      <w:contextualSpacing/>
    </w:pPr>
    <w:rPr>
      <w:sz w:val="24"/>
      <w:szCs w:val="28"/>
      <w:lang w:eastAsia="ru-RU"/>
    </w:rPr>
  </w:style>
  <w:style w:type="paragraph" w:customStyle="1" w:styleId="65">
    <w:name w:val="заголовок 6"/>
    <w:basedOn w:val="a5"/>
    <w:uiPriority w:val="99"/>
    <w:qFormat/>
    <w:rsid w:val="003E68DF"/>
    <w:pPr>
      <w:keepNext/>
      <w:widowControl/>
    </w:pPr>
    <w:rPr>
      <w:sz w:val="24"/>
      <w:szCs w:val="24"/>
      <w:lang w:eastAsia="ru-RU"/>
    </w:rPr>
  </w:style>
  <w:style w:type="paragraph" w:customStyle="1" w:styleId="-4">
    <w:name w:val="Контракт-раздел"/>
    <w:basedOn w:val="a5"/>
    <w:next w:val="a5"/>
    <w:uiPriority w:val="99"/>
    <w:qFormat/>
    <w:rsid w:val="003E68DF"/>
    <w:pPr>
      <w:keepNext/>
      <w:widowControl/>
      <w:tabs>
        <w:tab w:val="left" w:pos="540"/>
      </w:tabs>
      <w:spacing w:before="360" w:after="120"/>
      <w:jc w:val="center"/>
      <w:outlineLvl w:val="3"/>
    </w:pPr>
    <w:rPr>
      <w:b/>
      <w:bCs/>
      <w:smallCaps/>
      <w:sz w:val="24"/>
      <w:szCs w:val="24"/>
      <w:lang w:eastAsia="ru-RU"/>
    </w:rPr>
  </w:style>
  <w:style w:type="paragraph" w:customStyle="1" w:styleId="1-210">
    <w:name w:val="Средняя заливка 1 - Акцент 21"/>
    <w:next w:val="a5"/>
    <w:uiPriority w:val="99"/>
    <w:qFormat/>
    <w:rsid w:val="003E68DF"/>
    <w:rPr>
      <w:rFonts w:ascii="Times New Roman" w:eastAsia="Times New Roman" w:hAnsi="Times New Roman" w:cs="Times New Roman"/>
      <w:sz w:val="24"/>
      <w:lang w:val="ru-RU" w:eastAsia="ru-RU"/>
    </w:rPr>
  </w:style>
  <w:style w:type="paragraph" w:customStyle="1" w:styleId="-31">
    <w:name w:val="Светлая сетка - Акцент 31"/>
    <w:basedOn w:val="a5"/>
    <w:link w:val="-3"/>
    <w:uiPriority w:val="34"/>
    <w:qFormat/>
    <w:rsid w:val="003E68DF"/>
    <w:pPr>
      <w:widowControl/>
      <w:ind w:left="720"/>
      <w:contextualSpacing/>
    </w:pPr>
    <w:rPr>
      <w:sz w:val="26"/>
    </w:rPr>
  </w:style>
  <w:style w:type="paragraph" w:customStyle="1" w:styleId="1-21">
    <w:name w:val="Средняя сетка 1 - Акцент 21"/>
    <w:basedOn w:val="a5"/>
    <w:link w:val="1-2"/>
    <w:uiPriority w:val="34"/>
    <w:qFormat/>
    <w:rsid w:val="003E68DF"/>
    <w:pPr>
      <w:widowControl/>
      <w:ind w:left="720"/>
      <w:contextualSpacing/>
    </w:pPr>
    <w:rPr>
      <w:sz w:val="26"/>
    </w:rPr>
  </w:style>
  <w:style w:type="paragraph" w:customStyle="1" w:styleId="1-11">
    <w:name w:val="Средняя заливка 1 - Акцент 11"/>
    <w:uiPriority w:val="99"/>
    <w:qFormat/>
    <w:rsid w:val="003E68DF"/>
    <w:rPr>
      <w:rFonts w:ascii="Times New Roman" w:eastAsia="Times New Roman" w:hAnsi="Times New Roman" w:cs="Times New Roman"/>
      <w:sz w:val="20"/>
      <w:szCs w:val="20"/>
      <w:lang w:val="ru-RU" w:eastAsia="ru-RU"/>
    </w:rPr>
  </w:style>
  <w:style w:type="paragraph" w:customStyle="1" w:styleId="1ff6">
    <w:name w:val="Список нумерованный 1"/>
    <w:basedOn w:val="a5"/>
    <w:uiPriority w:val="99"/>
    <w:qFormat/>
    <w:rsid w:val="003E68DF"/>
    <w:pPr>
      <w:widowControl/>
      <w:spacing w:before="60" w:after="60" w:line="360" w:lineRule="auto"/>
      <w:jc w:val="both"/>
    </w:pPr>
    <w:rPr>
      <w:sz w:val="24"/>
      <w:szCs w:val="24"/>
    </w:rPr>
  </w:style>
  <w:style w:type="paragraph" w:customStyle="1" w:styleId="1">
    <w:name w:val="_Маркированный список уровня 1"/>
    <w:basedOn w:val="a5"/>
    <w:link w:val="1f5"/>
    <w:autoRedefine/>
    <w:uiPriority w:val="99"/>
    <w:qFormat/>
    <w:rsid w:val="003E68DF"/>
    <w:pPr>
      <w:numPr>
        <w:numId w:val="35"/>
      </w:numPr>
      <w:tabs>
        <w:tab w:val="left" w:pos="1134"/>
      </w:tabs>
      <w:spacing w:after="120"/>
      <w:jc w:val="both"/>
      <w:textAlignment w:val="baseline"/>
    </w:pPr>
    <w:rPr>
      <w:sz w:val="24"/>
      <w:szCs w:val="26"/>
    </w:rPr>
  </w:style>
  <w:style w:type="paragraph" w:customStyle="1" w:styleId="16">
    <w:name w:val="_Нумерованный 1"/>
    <w:basedOn w:val="a5"/>
    <w:link w:val="111"/>
    <w:uiPriority w:val="99"/>
    <w:qFormat/>
    <w:rsid w:val="003E68DF"/>
    <w:pPr>
      <w:numPr>
        <w:numId w:val="36"/>
      </w:numPr>
      <w:spacing w:before="240" w:after="120"/>
      <w:ind w:left="0" w:firstLine="709"/>
      <w:jc w:val="center"/>
      <w:textAlignment w:val="baseline"/>
    </w:pPr>
    <w:rPr>
      <w:bCs/>
      <w:sz w:val="28"/>
      <w:szCs w:val="28"/>
    </w:rPr>
  </w:style>
  <w:style w:type="paragraph" w:customStyle="1" w:styleId="2f8">
    <w:name w:val="_Нумерованный 2"/>
    <w:basedOn w:val="16"/>
    <w:qFormat/>
    <w:rsid w:val="003E68DF"/>
    <w:pPr>
      <w:tabs>
        <w:tab w:val="left" w:pos="709"/>
      </w:tabs>
      <w:spacing w:before="0" w:after="0"/>
      <w:ind w:left="709" w:hanging="709"/>
    </w:pPr>
    <w:rPr>
      <w:b/>
    </w:rPr>
  </w:style>
  <w:style w:type="paragraph" w:customStyle="1" w:styleId="3f1">
    <w:name w:val="_Нумерованный 3"/>
    <w:basedOn w:val="2f8"/>
    <w:uiPriority w:val="99"/>
    <w:qFormat/>
    <w:rsid w:val="003E68DF"/>
    <w:pPr>
      <w:tabs>
        <w:tab w:val="left" w:pos="2174"/>
      </w:tabs>
      <w:ind w:left="2174" w:hanging="360"/>
    </w:pPr>
  </w:style>
  <w:style w:type="paragraph" w:customStyle="1" w:styleId="affff0">
    <w:name w:val="*Основной текст"/>
    <w:basedOn w:val="a5"/>
    <w:link w:val="affff"/>
    <w:qFormat/>
    <w:rsid w:val="003E68DF"/>
    <w:pPr>
      <w:widowControl/>
      <w:spacing w:line="360" w:lineRule="auto"/>
      <w:ind w:firstLine="567"/>
      <w:jc w:val="both"/>
    </w:pPr>
    <w:rPr>
      <w:rFonts w:eastAsia="Arial Unicode MS"/>
      <w:sz w:val="24"/>
      <w:szCs w:val="24"/>
    </w:rPr>
  </w:style>
  <w:style w:type="paragraph" w:customStyle="1" w:styleId="-1">
    <w:name w:val="- Список1"/>
    <w:basedOn w:val="a5"/>
    <w:link w:val="-10"/>
    <w:uiPriority w:val="99"/>
    <w:qFormat/>
    <w:rsid w:val="003E68DF"/>
    <w:pPr>
      <w:widowControl/>
      <w:numPr>
        <w:numId w:val="37"/>
      </w:numPr>
      <w:spacing w:line="336" w:lineRule="auto"/>
      <w:contextualSpacing/>
      <w:jc w:val="both"/>
    </w:pPr>
    <w:rPr>
      <w:sz w:val="28"/>
      <w:szCs w:val="28"/>
      <w:lang w:val="en-US"/>
    </w:rPr>
  </w:style>
  <w:style w:type="paragraph" w:customStyle="1" w:styleId="1f7">
    <w:name w:val="Нум1"/>
    <w:basedOn w:val="a5"/>
    <w:link w:val="1f6"/>
    <w:qFormat/>
    <w:rsid w:val="003E68DF"/>
    <w:pPr>
      <w:keepNext/>
      <w:keepLines/>
      <w:suppressLineNumbers/>
      <w:spacing w:before="240" w:after="120"/>
      <w:ind w:firstLine="709"/>
      <w:jc w:val="center"/>
    </w:pPr>
    <w:rPr>
      <w:sz w:val="28"/>
      <w:szCs w:val="24"/>
      <w:lang w:eastAsia="ru-RU"/>
    </w:rPr>
  </w:style>
  <w:style w:type="paragraph" w:customStyle="1" w:styleId="2f">
    <w:name w:val="Нум2"/>
    <w:basedOn w:val="a5"/>
    <w:link w:val="2e"/>
    <w:qFormat/>
    <w:rsid w:val="003E68DF"/>
    <w:pPr>
      <w:suppressLineNumbers/>
      <w:ind w:left="-141" w:firstLine="709"/>
      <w:jc w:val="both"/>
    </w:pPr>
    <w:rPr>
      <w:sz w:val="28"/>
      <w:szCs w:val="20"/>
      <w:lang w:eastAsia="ru-RU"/>
    </w:rPr>
  </w:style>
  <w:style w:type="paragraph" w:customStyle="1" w:styleId="3f2">
    <w:name w:val="Нум3"/>
    <w:basedOn w:val="a5"/>
    <w:qFormat/>
    <w:rsid w:val="003E68DF"/>
    <w:pPr>
      <w:ind w:left="2410" w:firstLine="709"/>
      <w:jc w:val="both"/>
      <w:textAlignment w:val="baseline"/>
    </w:pPr>
    <w:rPr>
      <w:sz w:val="28"/>
      <w:szCs w:val="20"/>
      <w:lang w:eastAsia="ru-RU"/>
    </w:rPr>
  </w:style>
  <w:style w:type="paragraph" w:customStyle="1" w:styleId="affffff">
    <w:name w:val="Нормальный (лев. подпись)"/>
    <w:basedOn w:val="a5"/>
    <w:next w:val="a5"/>
    <w:uiPriority w:val="99"/>
    <w:qFormat/>
    <w:rsid w:val="003E68DF"/>
    <w:rPr>
      <w:rFonts w:ascii="Arial" w:hAnsi="Arial" w:cs="Arial"/>
      <w:sz w:val="20"/>
      <w:szCs w:val="20"/>
      <w:lang w:eastAsia="ru-RU"/>
    </w:rPr>
  </w:style>
  <w:style w:type="paragraph" w:customStyle="1" w:styleId="OEM">
    <w:name w:val="Нормальный (OEM)"/>
    <w:basedOn w:val="a5"/>
    <w:next w:val="a5"/>
    <w:uiPriority w:val="99"/>
    <w:qFormat/>
    <w:rsid w:val="003E68DF"/>
    <w:rPr>
      <w:rFonts w:ascii="Courier New" w:hAnsi="Courier New" w:cs="Courier New"/>
      <w:sz w:val="20"/>
      <w:szCs w:val="20"/>
      <w:lang w:eastAsia="ru-RU"/>
    </w:rPr>
  </w:style>
  <w:style w:type="paragraph" w:customStyle="1" w:styleId="10">
    <w:name w:val="Заголовок 1 Приложение"/>
    <w:basedOn w:val="17"/>
    <w:next w:val="a5"/>
    <w:uiPriority w:val="99"/>
    <w:qFormat/>
    <w:rsid w:val="003E68DF"/>
    <w:pPr>
      <w:keepNext/>
      <w:keepLines/>
      <w:pageBreakBefore/>
      <w:widowControl/>
      <w:numPr>
        <w:numId w:val="38"/>
      </w:numPr>
      <w:spacing w:before="240" w:after="120"/>
      <w:jc w:val="right"/>
    </w:pPr>
    <w:rPr>
      <w:rFonts w:ascii="Arial" w:hAnsi="Arial"/>
      <w:i w:val="0"/>
      <w:iCs w:val="0"/>
      <w:caps/>
      <w:sz w:val="27"/>
      <w:szCs w:val="24"/>
      <w:u w:val="none"/>
    </w:rPr>
  </w:style>
  <w:style w:type="paragraph" w:customStyle="1" w:styleId="21">
    <w:name w:val="Заголовок 2 Приложение"/>
    <w:basedOn w:val="24"/>
    <w:uiPriority w:val="99"/>
    <w:qFormat/>
    <w:rsid w:val="003E68DF"/>
    <w:pPr>
      <w:keepLines w:val="0"/>
      <w:numPr>
        <w:ilvl w:val="1"/>
        <w:numId w:val="38"/>
      </w:numPr>
      <w:spacing w:before="240" w:after="120" w:line="240" w:lineRule="auto"/>
    </w:pPr>
    <w:rPr>
      <w:rFonts w:ascii="Arial" w:hAnsi="Arial" w:cs="Arial CYR"/>
      <w:smallCaps/>
      <w:color w:val="auto"/>
      <w:spacing w:val="-2"/>
      <w:sz w:val="27"/>
      <w:szCs w:val="24"/>
    </w:rPr>
  </w:style>
  <w:style w:type="paragraph" w:customStyle="1" w:styleId="a0">
    <w:name w:val="Таблица Приложение"/>
    <w:basedOn w:val="a5"/>
    <w:next w:val="a5"/>
    <w:uiPriority w:val="99"/>
    <w:qFormat/>
    <w:rsid w:val="003E68DF"/>
    <w:pPr>
      <w:keepNext/>
      <w:widowControl/>
      <w:numPr>
        <w:ilvl w:val="2"/>
        <w:numId w:val="38"/>
      </w:numPr>
      <w:tabs>
        <w:tab w:val="left" w:pos="360"/>
        <w:tab w:val="left" w:pos="2160"/>
      </w:tabs>
      <w:ind w:left="0" w:firstLine="0"/>
      <w:jc w:val="right"/>
    </w:pPr>
    <w:rPr>
      <w:b/>
      <w:sz w:val="27"/>
      <w:szCs w:val="27"/>
      <w:lang w:eastAsia="ru-RU"/>
    </w:rPr>
  </w:style>
  <w:style w:type="paragraph" w:customStyle="1" w:styleId="2f1">
    <w:name w:val="Заголовок №2"/>
    <w:basedOn w:val="a5"/>
    <w:link w:val="2f0"/>
    <w:qFormat/>
    <w:rsid w:val="003E68DF"/>
    <w:pPr>
      <w:widowControl/>
      <w:shd w:val="clear" w:color="auto" w:fill="FFFFFF"/>
      <w:spacing w:before="660" w:after="180" w:line="240" w:lineRule="atLeast"/>
      <w:outlineLvl w:val="1"/>
    </w:pPr>
    <w:rPr>
      <w:rFonts w:eastAsiaTheme="minorHAnsi" w:cstheme="minorBidi"/>
      <w:sz w:val="24"/>
      <w:lang w:val="en-US"/>
    </w:rPr>
  </w:style>
  <w:style w:type="paragraph" w:customStyle="1" w:styleId="VL1">
    <w:name w:val="VL_Заголовок"/>
    <w:basedOn w:val="17"/>
    <w:next w:val="a5"/>
    <w:uiPriority w:val="99"/>
    <w:qFormat/>
    <w:rsid w:val="003E68DF"/>
    <w:pPr>
      <w:widowControl/>
      <w:tabs>
        <w:tab w:val="center" w:pos="4677"/>
        <w:tab w:val="right" w:pos="9355"/>
      </w:tabs>
      <w:spacing w:before="240"/>
      <w:ind w:left="0"/>
      <w:jc w:val="both"/>
    </w:pPr>
    <w:rPr>
      <w:bCs w:val="0"/>
      <w:i w:val="0"/>
      <w:iCs w:val="0"/>
      <w:caps/>
      <w:color w:val="002846"/>
      <w:sz w:val="22"/>
      <w:szCs w:val="24"/>
      <w:u w:val="none"/>
    </w:rPr>
  </w:style>
  <w:style w:type="paragraph" w:customStyle="1" w:styleId="VL2">
    <w:name w:val="VL_Основной текст"/>
    <w:basedOn w:val="a5"/>
    <w:uiPriority w:val="99"/>
    <w:qFormat/>
    <w:rsid w:val="003E68DF"/>
    <w:pPr>
      <w:widowControl/>
      <w:spacing w:before="240"/>
      <w:jc w:val="both"/>
    </w:pPr>
    <w:rPr>
      <w:color w:val="141618"/>
    </w:rPr>
  </w:style>
  <w:style w:type="paragraph" w:customStyle="1" w:styleId="VL3">
    <w:name w:val="VL_Подзаголовок"/>
    <w:basedOn w:val="a5"/>
    <w:next w:val="VL2"/>
    <w:uiPriority w:val="99"/>
    <w:qFormat/>
    <w:rsid w:val="003E68DF"/>
    <w:pPr>
      <w:widowControl/>
      <w:spacing w:before="240"/>
      <w:jc w:val="both"/>
      <w:outlineLvl w:val="1"/>
    </w:pPr>
    <w:rPr>
      <w:b/>
      <w:color w:val="015579"/>
    </w:rPr>
  </w:style>
  <w:style w:type="paragraph" w:customStyle="1" w:styleId="VL0">
    <w:name w:val="VL_Сноска"/>
    <w:basedOn w:val="a5"/>
    <w:link w:val="VL"/>
    <w:qFormat/>
    <w:rsid w:val="003E68DF"/>
    <w:pPr>
      <w:widowControl/>
      <w:jc w:val="both"/>
    </w:pPr>
    <w:rPr>
      <w:rFonts w:ascii="Calibri" w:hAnsi="Calibri"/>
      <w:color w:val="31373C"/>
      <w:sz w:val="20"/>
      <w:szCs w:val="20"/>
      <w:lang w:val="en-US"/>
    </w:rPr>
  </w:style>
  <w:style w:type="paragraph" w:customStyle="1" w:styleId="ConsPlusCell">
    <w:name w:val="ConsPlusCell"/>
    <w:qFormat/>
    <w:rsid w:val="003E68DF"/>
    <w:pPr>
      <w:widowControl w:val="0"/>
    </w:pPr>
    <w:rPr>
      <w:rFonts w:ascii="Arial" w:eastAsia="Times New Roman" w:hAnsi="Arial" w:cs="Arial"/>
      <w:sz w:val="20"/>
      <w:szCs w:val="20"/>
      <w:lang w:val="ru-RU" w:eastAsia="ru-RU"/>
    </w:rPr>
  </w:style>
  <w:style w:type="paragraph" w:customStyle="1" w:styleId="formattext">
    <w:name w:val="formattext"/>
    <w:basedOn w:val="a5"/>
    <w:uiPriority w:val="99"/>
    <w:qFormat/>
    <w:rsid w:val="003E68DF"/>
    <w:pPr>
      <w:widowControl/>
      <w:spacing w:beforeAutospacing="1" w:afterAutospacing="1"/>
    </w:pPr>
    <w:rPr>
      <w:sz w:val="24"/>
      <w:szCs w:val="24"/>
      <w:lang w:eastAsia="ru-RU"/>
    </w:rPr>
  </w:style>
  <w:style w:type="paragraph" w:customStyle="1" w:styleId="48">
    <w:name w:val="Стиль4"/>
    <w:basedOn w:val="a5"/>
    <w:qFormat/>
    <w:rsid w:val="003E68DF"/>
    <w:pPr>
      <w:widowControl/>
      <w:tabs>
        <w:tab w:val="left" w:pos="0"/>
        <w:tab w:val="left" w:pos="1276"/>
        <w:tab w:val="left" w:pos="1430"/>
        <w:tab w:val="left" w:pos="2280"/>
      </w:tabs>
      <w:ind w:left="1214" w:hanging="504"/>
      <w:jc w:val="both"/>
    </w:pPr>
    <w:rPr>
      <w:rFonts w:eastAsiaTheme="minorHAnsi"/>
      <w:sz w:val="24"/>
      <w:szCs w:val="24"/>
      <w:lang w:val="x-none" w:eastAsia="ru-RU"/>
    </w:rPr>
  </w:style>
  <w:style w:type="paragraph" w:customStyle="1" w:styleId="58">
    <w:name w:val="Стиль5"/>
    <w:basedOn w:val="a5"/>
    <w:uiPriority w:val="99"/>
    <w:qFormat/>
    <w:rsid w:val="003E68DF"/>
    <w:pPr>
      <w:widowControl/>
      <w:tabs>
        <w:tab w:val="left" w:pos="2357"/>
      </w:tabs>
      <w:ind w:left="1925" w:hanging="648"/>
      <w:jc w:val="both"/>
    </w:pPr>
    <w:rPr>
      <w:sz w:val="24"/>
      <w:szCs w:val="24"/>
      <w:lang w:eastAsia="ru-RU"/>
    </w:rPr>
  </w:style>
  <w:style w:type="paragraph" w:styleId="affffff0">
    <w:name w:val="toa heading"/>
    <w:basedOn w:val="a5"/>
    <w:next w:val="a5"/>
    <w:semiHidden/>
    <w:qFormat/>
    <w:rsid w:val="003E68DF"/>
    <w:pPr>
      <w:widowControl/>
      <w:spacing w:before="40" w:after="20"/>
      <w:jc w:val="center"/>
    </w:pPr>
    <w:rPr>
      <w:b/>
      <w:color w:val="000000"/>
      <w:sz w:val="24"/>
      <w:szCs w:val="20"/>
      <w:lang w:eastAsia="ru-RU"/>
    </w:rPr>
  </w:style>
  <w:style w:type="paragraph" w:customStyle="1" w:styleId="39">
    <w:name w:val="3 уровень"/>
    <w:basedOn w:val="a5"/>
    <w:link w:val="38"/>
    <w:qFormat/>
    <w:rsid w:val="003E68DF"/>
    <w:pPr>
      <w:widowControl/>
      <w:tabs>
        <w:tab w:val="left" w:pos="796"/>
        <w:tab w:val="left" w:pos="1276"/>
      </w:tabs>
      <w:spacing w:line="288" w:lineRule="auto"/>
      <w:ind w:left="709"/>
      <w:jc w:val="both"/>
    </w:pPr>
    <w:rPr>
      <w:sz w:val="24"/>
      <w:szCs w:val="28"/>
    </w:rPr>
  </w:style>
  <w:style w:type="paragraph" w:customStyle="1" w:styleId="GOST01Heading">
    <w:name w:val="GOST_01_Heading"/>
    <w:basedOn w:val="17"/>
    <w:next w:val="FirstParagraph"/>
    <w:qFormat/>
    <w:rsid w:val="003E68DF"/>
    <w:pPr>
      <w:keepNext/>
      <w:keepLines/>
      <w:widowControl/>
      <w:numPr>
        <w:numId w:val="39"/>
      </w:numPr>
      <w:tabs>
        <w:tab w:val="left" w:pos="360"/>
      </w:tabs>
      <w:spacing w:before="240" w:line="276" w:lineRule="auto"/>
      <w:ind w:left="0" w:firstLine="0"/>
      <w:jc w:val="center"/>
    </w:pPr>
    <w:rPr>
      <w:i w:val="0"/>
      <w:iCs w:val="0"/>
      <w:caps/>
      <w:sz w:val="32"/>
      <w:u w:val="none"/>
    </w:rPr>
  </w:style>
  <w:style w:type="paragraph" w:customStyle="1" w:styleId="GOST02Heading">
    <w:name w:val="GOST_02_Heading"/>
    <w:basedOn w:val="24"/>
    <w:next w:val="FirstParagraph"/>
    <w:qFormat/>
    <w:rsid w:val="003E68DF"/>
    <w:pPr>
      <w:numPr>
        <w:ilvl w:val="1"/>
        <w:numId w:val="39"/>
      </w:numPr>
      <w:tabs>
        <w:tab w:val="left"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3E68DF"/>
    <w:pPr>
      <w:numPr>
        <w:ilvl w:val="2"/>
        <w:numId w:val="39"/>
      </w:numPr>
      <w:tabs>
        <w:tab w:val="left"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qFormat/>
    <w:rsid w:val="003E68DF"/>
    <w:pPr>
      <w:widowControl/>
      <w:spacing w:before="120" w:line="276" w:lineRule="auto"/>
      <w:ind w:firstLine="720"/>
      <w:jc w:val="both"/>
    </w:pPr>
    <w:rPr>
      <w:lang w:val="en-US"/>
    </w:rPr>
  </w:style>
  <w:style w:type="paragraph" w:customStyle="1" w:styleId="OrdinarParagraph">
    <w:name w:val="Ordinar_Paragraph"/>
    <w:basedOn w:val="FirstParagraph"/>
    <w:qFormat/>
    <w:rsid w:val="003E68DF"/>
    <w:rPr>
      <w:lang w:val="ru-RU"/>
    </w:rPr>
  </w:style>
  <w:style w:type="paragraph" w:customStyle="1" w:styleId="GOST04Heading">
    <w:name w:val="GOST_04_Heading"/>
    <w:basedOn w:val="41"/>
    <w:next w:val="FirstParagraph"/>
    <w:qFormat/>
    <w:rsid w:val="003E68DF"/>
    <w:pPr>
      <w:keepLines/>
      <w:numPr>
        <w:ilvl w:val="3"/>
        <w:numId w:val="39"/>
      </w:numPr>
      <w:tabs>
        <w:tab w:val="left"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3E68DF"/>
    <w:pPr>
      <w:spacing w:before="0" w:line="240" w:lineRule="auto"/>
      <w:ind w:firstLine="0"/>
    </w:pPr>
    <w:rPr>
      <w:lang w:val="en-US"/>
    </w:rPr>
  </w:style>
  <w:style w:type="paragraph" w:customStyle="1" w:styleId="GOST05Heading">
    <w:name w:val="GOST_05_Heading"/>
    <w:basedOn w:val="5"/>
    <w:next w:val="FirstParagraph"/>
    <w:qFormat/>
    <w:rsid w:val="003E68DF"/>
    <w:pPr>
      <w:keepNext/>
      <w:keepLines/>
      <w:numPr>
        <w:ilvl w:val="4"/>
        <w:numId w:val="39"/>
      </w:numPr>
      <w:tabs>
        <w:tab w:val="left" w:pos="360"/>
      </w:tabs>
      <w:spacing w:before="200" w:after="0" w:line="276" w:lineRule="auto"/>
      <w:ind w:left="0" w:firstLine="0"/>
    </w:pPr>
    <w:rPr>
      <w:b w:val="0"/>
      <w:bCs w:val="0"/>
      <w:iCs w:val="0"/>
      <w:sz w:val="24"/>
      <w:szCs w:val="22"/>
      <w:lang w:eastAsia="en-US"/>
    </w:rPr>
  </w:style>
  <w:style w:type="paragraph" w:customStyle="1" w:styleId="NJ">
    <w:name w:val="NJ"/>
    <w:basedOn w:val="a5"/>
    <w:qFormat/>
    <w:rsid w:val="003E68DF"/>
    <w:pPr>
      <w:tabs>
        <w:tab w:val="left" w:pos="714"/>
      </w:tabs>
      <w:spacing w:before="120" w:after="120"/>
      <w:jc w:val="both"/>
    </w:pPr>
    <w:rPr>
      <w:sz w:val="24"/>
      <w:szCs w:val="24"/>
      <w:lang w:eastAsia="ru-RU"/>
    </w:rPr>
  </w:style>
  <w:style w:type="paragraph" w:customStyle="1" w:styleId="MainText">
    <w:name w:val="Main_Text"/>
    <w:basedOn w:val="a5"/>
    <w:qFormat/>
    <w:rsid w:val="003E68DF"/>
    <w:pPr>
      <w:widowControl/>
      <w:spacing w:after="120"/>
      <w:ind w:firstLine="709"/>
      <w:jc w:val="both"/>
    </w:pPr>
    <w:rPr>
      <w:szCs w:val="24"/>
      <w:lang w:eastAsia="ru-RU"/>
    </w:rPr>
  </w:style>
  <w:style w:type="paragraph" w:customStyle="1" w:styleId="54">
    <w:name w:val="Основной текст (5)"/>
    <w:basedOn w:val="a5"/>
    <w:link w:val="53"/>
    <w:uiPriority w:val="99"/>
    <w:qFormat/>
    <w:rsid w:val="003E68DF"/>
    <w:pPr>
      <w:widowControl/>
      <w:shd w:val="clear" w:color="auto" w:fill="FFFFFF"/>
      <w:spacing w:line="240" w:lineRule="atLeast"/>
    </w:pPr>
    <w:rPr>
      <w:rFonts w:eastAsiaTheme="minorHAnsi" w:cstheme="minorBidi"/>
      <w:sz w:val="24"/>
      <w:lang w:val="en-US"/>
    </w:rPr>
  </w:style>
  <w:style w:type="paragraph" w:customStyle="1" w:styleId="72">
    <w:name w:val="Основной текст (7)"/>
    <w:basedOn w:val="a5"/>
    <w:link w:val="7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64">
    <w:name w:val="Основной текст (6)"/>
    <w:basedOn w:val="a5"/>
    <w:link w:val="63"/>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2">
    <w:name w:val="Подпись к таблице"/>
    <w:basedOn w:val="a5"/>
    <w:link w:val="affff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ff1">
    <w:name w:val="Стиль"/>
    <w:uiPriority w:val="99"/>
    <w:qFormat/>
    <w:rsid w:val="003E68DF"/>
    <w:pPr>
      <w:widowControl w:val="0"/>
    </w:pPr>
    <w:rPr>
      <w:rFonts w:ascii="Times New Roman" w:eastAsia="Times New Roman" w:hAnsi="Times New Roman" w:cs="Times New Roman"/>
      <w:sz w:val="24"/>
      <w:szCs w:val="24"/>
      <w:lang w:val="ru-RU" w:eastAsia="ru-RU"/>
    </w:rPr>
  </w:style>
  <w:style w:type="paragraph" w:customStyle="1" w:styleId="affffff2">
    <w:name w:val="Год утверждения"/>
    <w:basedOn w:val="a5"/>
    <w:qFormat/>
    <w:rsid w:val="003E68DF"/>
    <w:pPr>
      <w:widowControl/>
      <w:jc w:val="center"/>
    </w:pPr>
    <w:rPr>
      <w:b/>
      <w:sz w:val="28"/>
      <w:szCs w:val="28"/>
      <w:lang w:eastAsia="ru-RU"/>
    </w:rPr>
  </w:style>
  <w:style w:type="paragraph" w:customStyle="1" w:styleId="affffff3">
    <w:name w:val="Утверждаю"/>
    <w:basedOn w:val="a5"/>
    <w:qFormat/>
    <w:rsid w:val="003E68DF"/>
    <w:pPr>
      <w:widowControl/>
    </w:pPr>
    <w:rPr>
      <w:sz w:val="24"/>
      <w:szCs w:val="24"/>
      <w:lang w:eastAsia="ru-RU"/>
    </w:rPr>
  </w:style>
  <w:style w:type="paragraph" w:customStyle="1" w:styleId="a">
    <w:name w:val="Список нумерованный"/>
    <w:basedOn w:val="a5"/>
    <w:qFormat/>
    <w:rsid w:val="003E68DF"/>
    <w:pPr>
      <w:widowControl/>
      <w:numPr>
        <w:numId w:val="43"/>
      </w:numPr>
      <w:spacing w:before="120"/>
      <w:jc w:val="both"/>
    </w:pPr>
    <w:rPr>
      <w:sz w:val="24"/>
      <w:szCs w:val="24"/>
      <w:lang w:eastAsia="ru-RU"/>
    </w:rPr>
  </w:style>
  <w:style w:type="paragraph" w:customStyle="1" w:styleId="2f9">
    <w:name w:val="Пункт 2"/>
    <w:basedOn w:val="24"/>
    <w:qFormat/>
    <w:rsid w:val="003E68DF"/>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3">
    <w:name w:val="Пункт 3"/>
    <w:basedOn w:val="31"/>
    <w:qFormat/>
    <w:rsid w:val="003E68DF"/>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9">
    <w:name w:val="Пункт 4"/>
    <w:basedOn w:val="41"/>
    <w:qFormat/>
    <w:rsid w:val="003E68DF"/>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
    <w:link w:val="55"/>
    <w:qFormat/>
    <w:rsid w:val="003E68DF"/>
    <w:pPr>
      <w:tabs>
        <w:tab w:val="left" w:pos="1575"/>
        <w:tab w:val="left" w:pos="1701"/>
      </w:tabs>
      <w:spacing w:before="60"/>
      <w:ind w:left="1575" w:hanging="1008"/>
    </w:pPr>
    <w:rPr>
      <w:b w:val="0"/>
      <w:i w:val="0"/>
      <w:sz w:val="24"/>
      <w:szCs w:val="24"/>
    </w:rPr>
  </w:style>
  <w:style w:type="paragraph" w:customStyle="1" w:styleId="user3">
    <w:name w:val="Приложение (user)"/>
    <w:basedOn w:val="a5"/>
    <w:next w:val="a5"/>
    <w:qFormat/>
    <w:rsid w:val="003E68DF"/>
    <w:pPr>
      <w:keepNext/>
      <w:pageBreakBefore/>
      <w:widowControl/>
      <w:spacing w:before="120" w:after="120"/>
      <w:jc w:val="center"/>
    </w:pPr>
    <w:rPr>
      <w:b/>
      <w:kern w:val="2"/>
      <w:sz w:val="28"/>
      <w:szCs w:val="20"/>
      <w:lang w:eastAsia="ru-RU"/>
    </w:rPr>
  </w:style>
  <w:style w:type="paragraph" w:customStyle="1" w:styleId="affffff4">
    <w:name w:val="Табличный"/>
    <w:basedOn w:val="a5"/>
    <w:qFormat/>
    <w:rsid w:val="003E68DF"/>
    <w:pPr>
      <w:keepNext/>
      <w:spacing w:before="60" w:after="60"/>
      <w:jc w:val="center"/>
    </w:pPr>
    <w:rPr>
      <w:b/>
      <w:szCs w:val="20"/>
      <w:lang w:eastAsia="ru-RU"/>
    </w:rPr>
  </w:style>
  <w:style w:type="paragraph" w:customStyle="1" w:styleId="affffff5">
    <w:name w:val="Содержание"/>
    <w:basedOn w:val="a5"/>
    <w:qFormat/>
    <w:rsid w:val="003E68DF"/>
    <w:pPr>
      <w:spacing w:before="240" w:after="240"/>
      <w:jc w:val="center"/>
    </w:pPr>
    <w:rPr>
      <w:b/>
      <w:caps/>
      <w:sz w:val="24"/>
      <w:szCs w:val="20"/>
      <w:lang w:eastAsia="ru-RU"/>
    </w:rPr>
  </w:style>
  <w:style w:type="paragraph" w:customStyle="1" w:styleId="affffff6">
    <w:name w:val="Верх. колонт. четн."/>
    <w:basedOn w:val="a5"/>
    <w:qFormat/>
    <w:rsid w:val="003E68DF"/>
    <w:pPr>
      <w:spacing w:line="240" w:lineRule="exact"/>
      <w:jc w:val="right"/>
    </w:pPr>
    <w:rPr>
      <w:rFonts w:ascii="Arial" w:hAnsi="Arial"/>
      <w:b/>
      <w:i/>
      <w:sz w:val="24"/>
      <w:szCs w:val="20"/>
      <w:lang w:eastAsia="ru-RU"/>
    </w:rPr>
  </w:style>
  <w:style w:type="paragraph" w:customStyle="1" w:styleId="affffff7">
    <w:name w:val="Верх. колонт. нечет."/>
    <w:basedOn w:val="a5"/>
    <w:qFormat/>
    <w:rsid w:val="003E68DF"/>
    <w:pPr>
      <w:spacing w:line="240" w:lineRule="exact"/>
    </w:pPr>
    <w:rPr>
      <w:rFonts w:ascii="Arial" w:hAnsi="Arial"/>
      <w:b/>
      <w:i/>
      <w:sz w:val="24"/>
      <w:szCs w:val="20"/>
      <w:lang w:eastAsia="ru-RU"/>
    </w:rPr>
  </w:style>
  <w:style w:type="paragraph" w:customStyle="1" w:styleId="affffff8">
    <w:name w:val="Название таблицы"/>
    <w:basedOn w:val="afffe"/>
    <w:qFormat/>
    <w:rsid w:val="003E68DF"/>
    <w:pPr>
      <w:keepNext/>
      <w:snapToGrid/>
      <w:spacing w:before="120"/>
      <w:ind w:right="0"/>
      <w:jc w:val="left"/>
    </w:pPr>
    <w:rPr>
      <w:sz w:val="22"/>
      <w:szCs w:val="22"/>
      <w:lang w:eastAsia="ru-RU"/>
    </w:rPr>
  </w:style>
  <w:style w:type="paragraph" w:customStyle="1" w:styleId="affffff9">
    <w:name w:val="Табличный_заголовки"/>
    <w:basedOn w:val="a5"/>
    <w:qFormat/>
    <w:rsid w:val="003E68DF"/>
    <w:pPr>
      <w:keepNext/>
      <w:keepLines/>
      <w:widowControl/>
      <w:jc w:val="center"/>
    </w:pPr>
    <w:rPr>
      <w:b/>
      <w:lang w:eastAsia="ru-RU"/>
    </w:rPr>
  </w:style>
  <w:style w:type="paragraph" w:customStyle="1" w:styleId="affffffa">
    <w:name w:val="Табличный_центр"/>
    <w:basedOn w:val="a5"/>
    <w:qFormat/>
    <w:rsid w:val="003E68DF"/>
    <w:pPr>
      <w:widowControl/>
      <w:jc w:val="center"/>
    </w:pPr>
    <w:rPr>
      <w:lang w:eastAsia="ru-RU"/>
    </w:rPr>
  </w:style>
  <w:style w:type="paragraph" w:customStyle="1" w:styleId="13">
    <w:name w:val="Список 1)"/>
    <w:basedOn w:val="a5"/>
    <w:qFormat/>
    <w:rsid w:val="003E68DF"/>
    <w:pPr>
      <w:widowControl/>
      <w:numPr>
        <w:numId w:val="41"/>
      </w:numPr>
      <w:spacing w:after="60"/>
      <w:jc w:val="both"/>
    </w:pPr>
    <w:rPr>
      <w:sz w:val="24"/>
      <w:szCs w:val="24"/>
      <w:lang w:eastAsia="ru-RU"/>
    </w:rPr>
  </w:style>
  <w:style w:type="paragraph" w:customStyle="1" w:styleId="affff5">
    <w:name w:val="Примечания"/>
    <w:basedOn w:val="a5"/>
    <w:link w:val="1f8"/>
    <w:qFormat/>
    <w:rsid w:val="003E68DF"/>
    <w:pPr>
      <w:widowControl/>
      <w:spacing w:before="120"/>
      <w:ind w:firstLine="567"/>
      <w:jc w:val="both"/>
    </w:pPr>
    <w:rPr>
      <w:spacing w:val="80"/>
      <w:sz w:val="24"/>
      <w:szCs w:val="24"/>
      <w:lang w:eastAsia="ru-RU"/>
    </w:rPr>
  </w:style>
  <w:style w:type="paragraph" w:customStyle="1" w:styleId="affffffb">
    <w:name w:val="Внимание"/>
    <w:basedOn w:val="a5"/>
    <w:qFormat/>
    <w:rsid w:val="003E68DF"/>
    <w:pPr>
      <w:widowControl/>
      <w:spacing w:before="120"/>
      <w:ind w:firstLine="567"/>
      <w:jc w:val="both"/>
    </w:pPr>
    <w:rPr>
      <w:b/>
      <w:bCs/>
      <w:sz w:val="24"/>
      <w:szCs w:val="24"/>
      <w:lang w:eastAsia="ru-RU"/>
    </w:rPr>
  </w:style>
  <w:style w:type="paragraph" w:customStyle="1" w:styleId="a1">
    <w:name w:val="Табличный_нумерованный"/>
    <w:basedOn w:val="a5"/>
    <w:link w:val="affff6"/>
    <w:qFormat/>
    <w:rsid w:val="003E68DF"/>
    <w:pPr>
      <w:widowControl/>
      <w:numPr>
        <w:numId w:val="40"/>
      </w:numPr>
    </w:pPr>
    <w:rPr>
      <w:lang w:eastAsia="ru-RU"/>
    </w:rPr>
  </w:style>
  <w:style w:type="paragraph" w:customStyle="1" w:styleId="affffffc">
    <w:name w:val="Верхняя шапка"/>
    <w:basedOn w:val="a5"/>
    <w:qFormat/>
    <w:rsid w:val="003E68DF"/>
    <w:pPr>
      <w:widowControl/>
      <w:jc w:val="center"/>
    </w:pPr>
    <w:rPr>
      <w:b/>
      <w:bCs/>
      <w:sz w:val="28"/>
      <w:szCs w:val="20"/>
      <w:lang w:eastAsia="ru-RU"/>
    </w:rPr>
  </w:style>
  <w:style w:type="paragraph" w:customStyle="1" w:styleId="affffffd">
    <w:name w:val="ЕСКД_название устройства"/>
    <w:basedOn w:val="a5"/>
    <w:qFormat/>
    <w:rsid w:val="003E68DF"/>
    <w:pPr>
      <w:widowControl/>
      <w:spacing w:line="360" w:lineRule="auto"/>
      <w:jc w:val="center"/>
    </w:pPr>
    <w:rPr>
      <w:b/>
      <w:bCs/>
      <w:sz w:val="36"/>
      <w:szCs w:val="36"/>
      <w:lang w:eastAsia="ru-RU"/>
    </w:rPr>
  </w:style>
  <w:style w:type="paragraph" w:customStyle="1" w:styleId="a2">
    <w:name w:val="Требования"/>
    <w:basedOn w:val="2f9"/>
    <w:qFormat/>
    <w:rsid w:val="003E68DF"/>
    <w:pPr>
      <w:numPr>
        <w:ilvl w:val="1"/>
        <w:numId w:val="42"/>
      </w:numPr>
      <w:tabs>
        <w:tab w:val="clear" w:pos="1134"/>
      </w:tabs>
      <w:ind w:left="0"/>
    </w:pPr>
    <w:rPr>
      <w:i/>
    </w:rPr>
  </w:style>
  <w:style w:type="paragraph" w:customStyle="1" w:styleId="affffffe">
    <w:name w:val="Список а)"/>
    <w:basedOn w:val="affff4"/>
    <w:qFormat/>
    <w:rsid w:val="003E68DF"/>
    <w:pPr>
      <w:spacing w:after="60"/>
      <w:ind w:left="2138" w:hanging="720"/>
      <w:jc w:val="both"/>
    </w:pPr>
    <w:rPr>
      <w:sz w:val="24"/>
      <w:szCs w:val="24"/>
    </w:rPr>
  </w:style>
  <w:style w:type="paragraph" w:customStyle="1" w:styleId="afffffff">
    <w:name w:val="Внимание_Опасность"/>
    <w:basedOn w:val="affffffb"/>
    <w:qFormat/>
    <w:rsid w:val="003E68DF"/>
    <w:pPr>
      <w:keepLines/>
    </w:pPr>
    <w:rPr>
      <w:caps/>
    </w:rPr>
  </w:style>
  <w:style w:type="paragraph" w:customStyle="1" w:styleId="afffffff0">
    <w:name w:val="Табличный_слева"/>
    <w:basedOn w:val="a5"/>
    <w:qFormat/>
    <w:rsid w:val="003E68DF"/>
    <w:pPr>
      <w:widowControl/>
    </w:pPr>
    <w:rPr>
      <w:lang w:eastAsia="ru-RU"/>
    </w:rPr>
  </w:style>
  <w:style w:type="paragraph" w:customStyle="1" w:styleId="1ff7">
    <w:name w:val="Обычный 1"/>
    <w:basedOn w:val="a5"/>
    <w:next w:val="a5"/>
    <w:semiHidden/>
    <w:qFormat/>
    <w:rsid w:val="003E68DF"/>
    <w:pPr>
      <w:widowControl/>
      <w:tabs>
        <w:tab w:val="left" w:pos="360"/>
      </w:tabs>
      <w:spacing w:before="120"/>
      <w:ind w:left="360" w:hanging="360"/>
      <w:jc w:val="both"/>
    </w:pPr>
    <w:rPr>
      <w:sz w:val="24"/>
      <w:szCs w:val="20"/>
      <w:lang w:eastAsia="ru-RU"/>
    </w:rPr>
  </w:style>
  <w:style w:type="paragraph" w:customStyle="1" w:styleId="afffffff1">
    <w:name w:val="Обычный влево"/>
    <w:basedOn w:val="1ff7"/>
    <w:qFormat/>
    <w:rsid w:val="003E68DF"/>
    <w:pPr>
      <w:tabs>
        <w:tab w:val="clear" w:pos="360"/>
      </w:tabs>
      <w:spacing w:before="0"/>
      <w:ind w:left="0" w:firstLine="0"/>
      <w:jc w:val="left"/>
    </w:pPr>
  </w:style>
  <w:style w:type="paragraph" w:customStyle="1" w:styleId="afffffff2">
    <w:name w:val="Шапка таблицы"/>
    <w:basedOn w:val="a5"/>
    <w:qFormat/>
    <w:rsid w:val="003E68DF"/>
    <w:pPr>
      <w:widowControl/>
      <w:jc w:val="center"/>
    </w:pPr>
    <w:rPr>
      <w:b/>
      <w:sz w:val="24"/>
      <w:szCs w:val="20"/>
      <w:lang w:eastAsia="ru-RU"/>
    </w:rPr>
  </w:style>
  <w:style w:type="paragraph" w:customStyle="1" w:styleId="afffffff3">
    <w:name w:val="Лист согласования"/>
    <w:basedOn w:val="a5"/>
    <w:qFormat/>
    <w:rsid w:val="003E68DF"/>
    <w:pPr>
      <w:widowControl/>
      <w:ind w:firstLine="851"/>
      <w:jc w:val="center"/>
    </w:pPr>
    <w:rPr>
      <w:b/>
      <w:bCs/>
      <w:sz w:val="24"/>
      <w:szCs w:val="20"/>
      <w:lang w:eastAsia="ru-RU"/>
    </w:rPr>
  </w:style>
  <w:style w:type="paragraph" w:customStyle="1" w:styleId="afffffff4">
    <w:name w:val="Табличный_по ширине"/>
    <w:basedOn w:val="afffffff0"/>
    <w:qFormat/>
    <w:rsid w:val="003E68DF"/>
    <w:pPr>
      <w:jc w:val="both"/>
    </w:pPr>
  </w:style>
  <w:style w:type="paragraph" w:customStyle="1" w:styleId="BodyTextIndent32">
    <w:name w:val="Body Text Indent 32"/>
    <w:basedOn w:val="a5"/>
    <w:uiPriority w:val="99"/>
    <w:qFormat/>
    <w:rsid w:val="003E68DF"/>
    <w:pPr>
      <w:ind w:left="176"/>
      <w:jc w:val="both"/>
      <w:textAlignment w:val="baseline"/>
    </w:pPr>
    <w:rPr>
      <w:sz w:val="24"/>
      <w:szCs w:val="20"/>
      <w:lang w:eastAsia="ru-RU"/>
    </w:rPr>
  </w:style>
  <w:style w:type="paragraph" w:customStyle="1" w:styleId="406">
    <w:name w:val="Стиль Заголовок 4 + Перед:  0 пт После:  6 пт"/>
    <w:basedOn w:val="41"/>
    <w:qFormat/>
    <w:rsid w:val="003E68DF"/>
    <w:pPr>
      <w:numPr>
        <w:ilvl w:val="3"/>
        <w:numId w:val="44"/>
      </w:numPr>
      <w:tabs>
        <w:tab w:val="left" w:pos="1418"/>
      </w:tabs>
      <w:spacing w:before="240" w:after="240" w:line="240" w:lineRule="auto"/>
      <w:ind w:left="851" w:firstLine="0"/>
      <w:jc w:val="both"/>
    </w:pPr>
    <w:rPr>
      <w:bCs/>
      <w:sz w:val="24"/>
      <w:szCs w:val="24"/>
      <w:lang w:val="en-US" w:eastAsia="ar-SA"/>
    </w:rPr>
  </w:style>
  <w:style w:type="paragraph" w:customStyle="1" w:styleId="Headerorfooter0">
    <w:name w:val="Header or footer"/>
    <w:basedOn w:val="a5"/>
    <w:link w:val="Headerorfooter"/>
    <w:uiPriority w:val="99"/>
    <w:qFormat/>
    <w:rsid w:val="003E68DF"/>
    <w:pPr>
      <w:widowControl/>
      <w:shd w:val="clear" w:color="auto" w:fill="FFFFFF"/>
    </w:pPr>
    <w:rPr>
      <w:rFonts w:eastAsiaTheme="minorHAnsi" w:cstheme="minorBidi"/>
      <w:lang w:val="en-US"/>
    </w:rPr>
  </w:style>
  <w:style w:type="paragraph" w:customStyle="1" w:styleId="Tablecaption20">
    <w:name w:val="Table caption (2)"/>
    <w:basedOn w:val="a5"/>
    <w:link w:val="Tablecaption2"/>
    <w:uiPriority w:val="99"/>
    <w:qFormat/>
    <w:rsid w:val="003E68DF"/>
    <w:pPr>
      <w:widowControl/>
      <w:shd w:val="clear" w:color="auto" w:fill="FFFFFF"/>
      <w:spacing w:line="240" w:lineRule="atLeast"/>
    </w:pPr>
    <w:rPr>
      <w:rFonts w:eastAsiaTheme="minorHAnsi" w:cstheme="minorBidi"/>
      <w:sz w:val="27"/>
      <w:lang w:val="en-US"/>
    </w:rPr>
  </w:style>
  <w:style w:type="paragraph" w:customStyle="1" w:styleId="Bodytext60">
    <w:name w:val="Body text (6)"/>
    <w:basedOn w:val="a5"/>
    <w:link w:val="Bodytext6"/>
    <w:uiPriority w:val="99"/>
    <w:qFormat/>
    <w:rsid w:val="003E68DF"/>
    <w:pPr>
      <w:widowControl/>
      <w:shd w:val="clear" w:color="auto" w:fill="FFFFFF"/>
      <w:spacing w:line="240" w:lineRule="atLeast"/>
    </w:pPr>
    <w:rPr>
      <w:rFonts w:eastAsiaTheme="minorHAnsi" w:cstheme="minorBidi"/>
      <w:sz w:val="13"/>
      <w:lang w:val="en-US"/>
    </w:rPr>
  </w:style>
  <w:style w:type="paragraph" w:customStyle="1" w:styleId="afffffff5">
    <w:name w:val="???????? ????? ? ????????"/>
    <w:basedOn w:val="a5"/>
    <w:qFormat/>
    <w:rsid w:val="003E68DF"/>
    <w:pPr>
      <w:ind w:firstLine="720"/>
      <w:jc w:val="both"/>
    </w:pPr>
    <w:rPr>
      <w:rFonts w:ascii="Arial" w:hAnsi="Arial"/>
      <w:szCs w:val="20"/>
      <w:lang w:eastAsia="ru-RU"/>
    </w:rPr>
  </w:style>
  <w:style w:type="paragraph" w:customStyle="1" w:styleId="affffa">
    <w:name w:val="Обычный_новый"/>
    <w:basedOn w:val="a5"/>
    <w:link w:val="affff9"/>
    <w:qFormat/>
    <w:rsid w:val="003E68DF"/>
    <w:pPr>
      <w:widowControl/>
      <w:jc w:val="both"/>
    </w:pPr>
    <w:rPr>
      <w:rFonts w:cs="Arial"/>
      <w:sz w:val="24"/>
      <w:szCs w:val="24"/>
      <w:lang w:eastAsia="ru-RU"/>
    </w:rPr>
  </w:style>
  <w:style w:type="paragraph" w:customStyle="1" w:styleId="affffe">
    <w:name w:val="Другое"/>
    <w:basedOn w:val="a5"/>
    <w:link w:val="affffd"/>
    <w:qFormat/>
    <w:rsid w:val="003E68DF"/>
    <w:pPr>
      <w:jc w:val="center"/>
    </w:pPr>
    <w:rPr>
      <w:rFonts w:ascii="Arial" w:eastAsia="Arial" w:hAnsi="Arial" w:cs="Arial"/>
      <w:color w:val="161616"/>
      <w:sz w:val="19"/>
      <w:szCs w:val="19"/>
      <w:lang w:val="en-US"/>
    </w:rPr>
  </w:style>
  <w:style w:type="paragraph" w:customStyle="1" w:styleId="01-">
    <w:name w:val="01-Главный номер"/>
    <w:basedOn w:val="affff0"/>
    <w:link w:val="01-0"/>
    <w:qFormat/>
    <w:rsid w:val="00C35879"/>
    <w:pPr>
      <w:numPr>
        <w:ilvl w:val="1"/>
        <w:numId w:val="99"/>
      </w:numPr>
      <w:tabs>
        <w:tab w:val="left" w:pos="1560"/>
      </w:tabs>
      <w:spacing w:line="240" w:lineRule="auto"/>
    </w:pPr>
    <w:rPr>
      <w:sz w:val="28"/>
    </w:rPr>
  </w:style>
  <w:style w:type="paragraph" w:customStyle="1" w:styleId="01011-">
    <w:name w:val="01.01.1 - Третья нумерация"/>
    <w:basedOn w:val="01-"/>
    <w:qFormat/>
    <w:rsid w:val="00C35879"/>
    <w:pPr>
      <w:tabs>
        <w:tab w:val="clear" w:pos="1560"/>
        <w:tab w:val="left" w:pos="1843"/>
      </w:tabs>
      <w:ind w:left="2869" w:hanging="360"/>
    </w:pPr>
    <w:rPr>
      <w:lang w:eastAsia="ru-RU"/>
    </w:rPr>
  </w:style>
  <w:style w:type="paragraph" w:customStyle="1" w:styleId="4a">
    <w:name w:val="4 поднумерация"/>
    <w:basedOn w:val="01011-"/>
    <w:next w:val="a5"/>
    <w:qFormat/>
    <w:rsid w:val="00C35879"/>
    <w:pPr>
      <w:tabs>
        <w:tab w:val="left" w:pos="1985"/>
      </w:tabs>
      <w:ind w:left="3589"/>
    </w:pPr>
  </w:style>
  <w:style w:type="paragraph" w:customStyle="1" w:styleId="59">
    <w:name w:val="5 поднумбер"/>
    <w:basedOn w:val="4a"/>
    <w:qFormat/>
    <w:rsid w:val="00C35879"/>
    <w:pPr>
      <w:tabs>
        <w:tab w:val="clear" w:pos="1843"/>
        <w:tab w:val="clear" w:pos="1985"/>
        <w:tab w:val="left" w:pos="2268"/>
      </w:tabs>
      <w:ind w:left="4309"/>
    </w:pPr>
  </w:style>
  <w:style w:type="paragraph" w:customStyle="1" w:styleId="afffffff6">
    <w:name w:val="Верхний колонтитул слева"/>
    <w:basedOn w:val="aa"/>
    <w:qFormat/>
  </w:style>
  <w:style w:type="numbering" w:customStyle="1" w:styleId="afffffff7">
    <w:name w:val="Без списка"/>
    <w:uiPriority w:val="99"/>
    <w:semiHidden/>
    <w:unhideWhenUsed/>
    <w:qFormat/>
  </w:style>
  <w:style w:type="numbering" w:customStyle="1" w:styleId="1ff8">
    <w:name w:val="Нет списка1"/>
    <w:uiPriority w:val="99"/>
    <w:semiHidden/>
    <w:unhideWhenUsed/>
    <w:qFormat/>
    <w:rsid w:val="003E68DF"/>
  </w:style>
  <w:style w:type="numbering" w:customStyle="1" w:styleId="2fa">
    <w:name w:val="Нет списка2"/>
    <w:uiPriority w:val="99"/>
    <w:semiHidden/>
    <w:unhideWhenUsed/>
    <w:qFormat/>
    <w:rsid w:val="003E68DF"/>
  </w:style>
  <w:style w:type="numbering" w:customStyle="1" w:styleId="113">
    <w:name w:val="Нет списка11"/>
    <w:uiPriority w:val="99"/>
    <w:semiHidden/>
    <w:unhideWhenUsed/>
    <w:qFormat/>
    <w:rsid w:val="003E68DF"/>
  </w:style>
  <w:style w:type="numbering" w:customStyle="1" w:styleId="218">
    <w:name w:val="Нет списка21"/>
    <w:uiPriority w:val="99"/>
    <w:semiHidden/>
    <w:unhideWhenUsed/>
    <w:qFormat/>
    <w:rsid w:val="003E68DF"/>
  </w:style>
  <w:style w:type="numbering" w:customStyle="1" w:styleId="3f4">
    <w:name w:val="Нет списка3"/>
    <w:uiPriority w:val="99"/>
    <w:semiHidden/>
    <w:unhideWhenUsed/>
    <w:qFormat/>
    <w:rsid w:val="003E68DF"/>
  </w:style>
  <w:style w:type="numbering" w:customStyle="1" w:styleId="66">
    <w:name w:val="Стиль 6"/>
    <w:uiPriority w:val="99"/>
    <w:qFormat/>
    <w:rsid w:val="003E68DF"/>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ffffff8">
    <w:name w:val="Table Grid"/>
    <w:basedOn w:val="a7"/>
    <w:uiPriority w:val="39"/>
    <w:rsid w:val="00DD5B2B"/>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7"/>
    <w:uiPriority w:val="39"/>
    <w:rsid w:val="000F73E8"/>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Сетка таблицы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7"/>
    <w:link w:val="45"/>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link w:val="51"/>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
    <w:name w:val="Vegas Lex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9">
    <w:name w:val="Сетка таблицы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link w:val="afff5"/>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
    <w:name w:val="Vegas Lex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0">
    <w:name w:val="Сетка таблицы2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link w:val="19"/>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
    <w:name w:val="Vegas Lex1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0">
    <w:name w:val="Сетка таблицы2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
    <w:name w:val="Vegas Lex1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
    <w:name w:val="Сетка таблицы212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E68DF"/>
    <w:tblPr>
      <w:tblCellMar>
        <w:top w:w="0" w:type="dxa"/>
        <w:left w:w="0" w:type="dxa"/>
        <w:bottom w:w="0" w:type="dxa"/>
        <w:right w:w="0" w:type="dxa"/>
      </w:tblCellMar>
    </w:tblPr>
  </w:style>
  <w:style w:type="table" w:customStyle="1" w:styleId="92">
    <w:name w:val="Сетка таблицы9"/>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3">
    <w:name w:val="Vegas Lex13"/>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40">
    <w:name w:val="Сетка таблицы214"/>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link w:val="3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2">
    <w:name w:val="Vegas Lex11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2">
    <w:name w:val="Сетка таблицы212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68DF"/>
    <w:pPr>
      <w:spacing w:after="80"/>
    </w:pPr>
    <w:tblPr>
      <w:tblCellMar>
        <w:top w:w="0" w:type="dxa"/>
        <w:left w:w="0" w:type="dxa"/>
        <w:bottom w:w="0" w:type="dxa"/>
        <w:right w:w="0" w:type="dxa"/>
      </w:tblCellMar>
    </w:tblPr>
  </w:style>
  <w:style w:type="table" w:customStyle="1" w:styleId="141">
    <w:name w:val="Сетка таблицы1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1">
    <w:name w:val="Vegas Lex12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1">
    <w:name w:val="Сетка таблицы2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1">
    <w:name w:val="Vegas Lex11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1">
    <w:name w:val="Сетка таблицы212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E68DF"/>
    <w:pPr>
      <w:spacing w:after="80"/>
    </w:pPr>
    <w:tblPr>
      <w:tblCellMar>
        <w:top w:w="0" w:type="dxa"/>
        <w:left w:w="0" w:type="dxa"/>
        <w:bottom w:w="0" w:type="dxa"/>
        <w:right w:w="0" w:type="dxa"/>
      </w:tblCellMar>
    </w:tblPr>
  </w:style>
  <w:style w:type="table" w:customStyle="1" w:styleId="910">
    <w:name w:val="Сетка таблицы9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7"/>
    <w:uiPriority w:val="39"/>
    <w:rsid w:val="003E68DF"/>
    <w:pPr>
      <w:spacing w:after="80"/>
    </w:pPr>
    <w:rPr>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3E68DF"/>
    <w:pPr>
      <w:spacing w:after="80"/>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3.xml"/><Relationship Id="rId47" Type="http://schemas.openxmlformats.org/officeDocument/2006/relationships/image" Target="media/image34.jpeg"/><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header" Target="header1.xml"/><Relationship Id="rId45" Type="http://schemas.openxmlformats.org/officeDocument/2006/relationships/header" Target="head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2.wmf"/><Relationship Id="rId48" Type="http://schemas.openxmlformats.org/officeDocument/2006/relationships/image" Target="media/image35.png"/><Relationship Id="rId8" Type="http://schemas.openxmlformats.org/officeDocument/2006/relationships/hyperlink" Target="https://ru.wikipedia.org/wiki/&#1053;&#1077;&#1088;&#1078;&#1072;&#1074;&#1077;&#1102;&#1097;&#1072;&#1103;_&#1089;&#1090;&#1072;&#1083;&#1100;" TargetMode="Externa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5.xml"/><Relationship Id="rId20" Type="http://schemas.openxmlformats.org/officeDocument/2006/relationships/image" Target="media/image12.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3AE-1D2B-48A3-8882-5EAD2340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61</Pages>
  <Words>16986</Words>
  <Characters>96826</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Фитерман Владимир Шиявич</dc:creator>
  <dc:description/>
  <cp:lastModifiedBy>Омельницкая Елена Николаевна</cp:lastModifiedBy>
  <cp:revision>22</cp:revision>
  <cp:lastPrinted>2026-06-09T13:58:00Z</cp:lastPrinted>
  <dcterms:created xsi:type="dcterms:W3CDTF">2026-06-11T10:42:00Z</dcterms:created>
  <dcterms:modified xsi:type="dcterms:W3CDTF">2026-07-22T09:09:00Z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