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F2675" w14:textId="08E68422" w:rsidR="00BC48E3" w:rsidRDefault="00BC48E3">
      <w:pPr>
        <w:keepNext/>
        <w:keepLines/>
        <w:rPr>
          <w:sz w:val="22"/>
          <w:szCs w:val="22"/>
        </w:rPr>
      </w:pPr>
    </w:p>
    <w:p w14:paraId="0E67C0E1" w14:textId="3D5F37E1" w:rsidR="00DE0AF3" w:rsidRDefault="00DE0AF3">
      <w:pPr>
        <w:keepNext/>
        <w:keepLines/>
        <w:rPr>
          <w:sz w:val="22"/>
          <w:szCs w:val="22"/>
        </w:rPr>
      </w:pPr>
    </w:p>
    <w:p w14:paraId="08EF78CD" w14:textId="65F9FD94" w:rsidR="00DE0AF3" w:rsidRDefault="00DE0AF3">
      <w:pPr>
        <w:keepNext/>
        <w:keepLines/>
        <w:rPr>
          <w:sz w:val="22"/>
          <w:szCs w:val="22"/>
        </w:rPr>
      </w:pPr>
    </w:p>
    <w:p w14:paraId="4281FDF1" w14:textId="0FF7E4F7" w:rsidR="00DE0AF3" w:rsidRDefault="00DE0AF3">
      <w:pPr>
        <w:keepNext/>
        <w:keepLines/>
        <w:rPr>
          <w:sz w:val="22"/>
          <w:szCs w:val="22"/>
        </w:rPr>
      </w:pPr>
    </w:p>
    <w:p w14:paraId="3417861D" w14:textId="0580CAB9" w:rsidR="00DE0AF3" w:rsidRDefault="00DE0AF3">
      <w:pPr>
        <w:keepNext/>
        <w:keepLines/>
        <w:rPr>
          <w:sz w:val="22"/>
          <w:szCs w:val="22"/>
        </w:rPr>
      </w:pPr>
    </w:p>
    <w:p w14:paraId="38EDD9EC" w14:textId="17CE0DDA" w:rsidR="00DE0AF3" w:rsidRDefault="00DE0AF3">
      <w:pPr>
        <w:keepNext/>
        <w:keepLines/>
        <w:rPr>
          <w:sz w:val="22"/>
          <w:szCs w:val="22"/>
        </w:rPr>
      </w:pPr>
    </w:p>
    <w:p w14:paraId="56F612E0" w14:textId="393EFB6F" w:rsidR="00DE0AF3" w:rsidRDefault="00DE0AF3">
      <w:pPr>
        <w:keepNext/>
        <w:keepLines/>
        <w:rPr>
          <w:sz w:val="22"/>
          <w:szCs w:val="22"/>
        </w:rPr>
      </w:pPr>
    </w:p>
    <w:p w14:paraId="4040A5EB" w14:textId="0B2A04FC" w:rsidR="00DE0AF3" w:rsidRDefault="00DE0AF3">
      <w:pPr>
        <w:keepNext/>
        <w:keepLines/>
        <w:rPr>
          <w:sz w:val="22"/>
          <w:szCs w:val="22"/>
        </w:rPr>
      </w:pPr>
    </w:p>
    <w:p w14:paraId="660DFE81" w14:textId="41E9753A" w:rsidR="00DE0AF3" w:rsidRDefault="00DE0AF3">
      <w:pPr>
        <w:keepNext/>
        <w:keepLines/>
        <w:rPr>
          <w:sz w:val="22"/>
          <w:szCs w:val="22"/>
        </w:rPr>
      </w:pPr>
    </w:p>
    <w:p w14:paraId="34430E29" w14:textId="0B82F771" w:rsidR="00DE0AF3" w:rsidRDefault="00DE0AF3">
      <w:pPr>
        <w:keepNext/>
        <w:keepLines/>
        <w:rPr>
          <w:sz w:val="22"/>
          <w:szCs w:val="22"/>
        </w:rPr>
      </w:pPr>
    </w:p>
    <w:p w14:paraId="3A5B5489" w14:textId="5CC6E53C" w:rsidR="00DE0AF3" w:rsidRDefault="00DE0AF3">
      <w:pPr>
        <w:keepNext/>
        <w:keepLines/>
        <w:rPr>
          <w:sz w:val="22"/>
          <w:szCs w:val="22"/>
        </w:rPr>
      </w:pPr>
    </w:p>
    <w:p w14:paraId="555503FD" w14:textId="77777777" w:rsidR="00DE0AF3" w:rsidRDefault="00DE0AF3">
      <w:pPr>
        <w:keepNext/>
        <w:keepLines/>
        <w:rPr>
          <w:sz w:val="22"/>
          <w:szCs w:val="22"/>
        </w:rPr>
      </w:pPr>
    </w:p>
    <w:p w14:paraId="44F6452B" w14:textId="36C86BAC" w:rsidR="00982C1D" w:rsidRDefault="00982C1D">
      <w:pPr>
        <w:keepNext/>
        <w:keepLines/>
        <w:rPr>
          <w:sz w:val="22"/>
          <w:szCs w:val="22"/>
        </w:rPr>
      </w:pPr>
    </w:p>
    <w:p w14:paraId="41D77249" w14:textId="77777777" w:rsidR="00982C1D" w:rsidRDefault="00982C1D">
      <w:pPr>
        <w:keepNext/>
        <w:keepLines/>
        <w:rPr>
          <w:sz w:val="26"/>
          <w:szCs w:val="26"/>
        </w:rPr>
      </w:pPr>
    </w:p>
    <w:p w14:paraId="12A31692" w14:textId="77777777" w:rsidR="00BC48E3" w:rsidRDefault="00BC48E3">
      <w:pPr>
        <w:keepNext/>
        <w:keepLines/>
        <w:rPr>
          <w:sz w:val="26"/>
          <w:szCs w:val="26"/>
        </w:rPr>
      </w:pPr>
    </w:p>
    <w:p w14:paraId="15A59E22" w14:textId="77777777" w:rsidR="00BC48E3" w:rsidRDefault="00BC48E3">
      <w:pPr>
        <w:keepNext/>
        <w:keepLines/>
        <w:rPr>
          <w:sz w:val="26"/>
          <w:szCs w:val="26"/>
        </w:rPr>
      </w:pPr>
    </w:p>
    <w:p w14:paraId="0DB02F95" w14:textId="77777777" w:rsidR="00BC48E3" w:rsidRDefault="00BC48E3">
      <w:pPr>
        <w:keepNext/>
        <w:keepLines/>
        <w:rPr>
          <w:sz w:val="26"/>
          <w:szCs w:val="26"/>
        </w:rPr>
      </w:pPr>
    </w:p>
    <w:p w14:paraId="3B1E2791" w14:textId="77777777" w:rsidR="00BC48E3" w:rsidRDefault="00BC48E3">
      <w:pPr>
        <w:keepNext/>
        <w:keepLines/>
        <w:rPr>
          <w:sz w:val="26"/>
          <w:szCs w:val="26"/>
        </w:rPr>
      </w:pPr>
    </w:p>
    <w:p w14:paraId="0EE0C79C" w14:textId="77777777" w:rsidR="00BC48E3" w:rsidRDefault="00BC48E3">
      <w:pPr>
        <w:keepNext/>
        <w:keepLines/>
        <w:rPr>
          <w:sz w:val="26"/>
          <w:szCs w:val="26"/>
        </w:rPr>
      </w:pPr>
    </w:p>
    <w:p w14:paraId="60566EA8" w14:textId="77777777" w:rsidR="00BC48E3" w:rsidRDefault="00BC48E3">
      <w:pPr>
        <w:rPr>
          <w:sz w:val="26"/>
          <w:szCs w:val="26"/>
        </w:rPr>
      </w:pPr>
    </w:p>
    <w:p w14:paraId="0261CD10" w14:textId="135C11D5" w:rsidR="00BD241C" w:rsidRDefault="00BD241C" w:rsidP="00DE0AF3">
      <w:pPr>
        <w:ind w:firstLine="709"/>
        <w:jc w:val="center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>Технические требования</w:t>
      </w:r>
      <w:r w:rsidRPr="000E0937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на выполнение работ</w:t>
      </w:r>
    </w:p>
    <w:p w14:paraId="4E24C70F" w14:textId="77777777" w:rsidR="00CB736D" w:rsidRDefault="00CB736D" w:rsidP="00DE0AF3">
      <w:pPr>
        <w:ind w:firstLine="709"/>
        <w:jc w:val="center"/>
        <w:rPr>
          <w:sz w:val="24"/>
          <w:szCs w:val="24"/>
        </w:rPr>
      </w:pPr>
    </w:p>
    <w:p w14:paraId="7D047F2E" w14:textId="3356C437" w:rsidR="00BD241C" w:rsidRDefault="00DE0AF3" w:rsidP="00DE0AF3">
      <w:pPr>
        <w:pStyle w:val="aff1"/>
        <w:shd w:val="clear" w:color="auto" w:fill="FFFFFF"/>
        <w:tabs>
          <w:tab w:val="left" w:pos="1276"/>
        </w:tabs>
        <w:ind w:left="0" w:firstLine="567"/>
        <w:contextualSpacing w:val="0"/>
        <w:jc w:val="center"/>
        <w:rPr>
          <w:rFonts w:eastAsia="Times New Roman"/>
          <w:b/>
          <w:bCs/>
        </w:rPr>
      </w:pPr>
      <w:bookmarkStart w:id="0" w:name="_Hlk235736021"/>
      <w:r>
        <w:rPr>
          <w:rFonts w:eastAsia="Times New Roman"/>
          <w:b/>
          <w:bCs/>
        </w:rPr>
        <w:t>«</w:t>
      </w:r>
      <w:bookmarkStart w:id="1" w:name="_GoBack"/>
      <w:r w:rsidR="001237F1" w:rsidRPr="00BF7327">
        <w:rPr>
          <w:rFonts w:eastAsia="Times New Roman"/>
          <w:b/>
          <w:bCs/>
        </w:rPr>
        <w:t>ОКПД2 42.22.22.110 Выполнение работ по монтажу металлических кабельных конструкций Загорской ГАЭС-2</w:t>
      </w:r>
      <w:bookmarkEnd w:id="1"/>
      <w:r w:rsidR="00BD241C">
        <w:rPr>
          <w:rFonts w:eastAsia="Times New Roman"/>
          <w:b/>
          <w:bCs/>
        </w:rPr>
        <w:t>»</w:t>
      </w:r>
    </w:p>
    <w:p w14:paraId="191C95C3" w14:textId="77777777" w:rsidR="00DE0AF3" w:rsidRDefault="00DE0AF3" w:rsidP="00DE0AF3">
      <w:pPr>
        <w:pStyle w:val="aff1"/>
        <w:shd w:val="clear" w:color="auto" w:fill="FFFFFF"/>
        <w:tabs>
          <w:tab w:val="left" w:pos="1276"/>
        </w:tabs>
        <w:ind w:left="0" w:firstLine="567"/>
        <w:contextualSpacing w:val="0"/>
        <w:jc w:val="center"/>
      </w:pPr>
    </w:p>
    <w:bookmarkEnd w:id="0"/>
    <w:p w14:paraId="1EFA7BA4" w14:textId="09A116CB" w:rsidR="00BD241C" w:rsidRDefault="00BF7327" w:rsidP="00DE0AF3">
      <w:pPr>
        <w:widowControl w:val="0"/>
        <w:tabs>
          <w:tab w:val="left" w:pos="426"/>
        </w:tabs>
        <w:jc w:val="center"/>
        <w:rPr>
          <w:b/>
          <w:sz w:val="24"/>
          <w:szCs w:val="24"/>
          <w:shd w:val="clear" w:color="auto" w:fill="FFFF99"/>
        </w:rPr>
      </w:pPr>
      <w:r>
        <w:rPr>
          <w:rFonts w:eastAsia="Calibri"/>
          <w:b/>
          <w:sz w:val="24"/>
          <w:szCs w:val="24"/>
        </w:rPr>
        <w:t>Лот № 0014 ТПИ</w:t>
      </w:r>
      <w:r w:rsidR="00BD241C">
        <w:rPr>
          <w:rFonts w:eastAsia="Calibri"/>
          <w:b/>
          <w:sz w:val="24"/>
          <w:szCs w:val="24"/>
        </w:rPr>
        <w:t xml:space="preserve">Р </w:t>
      </w:r>
      <w:r w:rsidRPr="00BF7327">
        <w:rPr>
          <w:rFonts w:eastAsia="Calibri"/>
          <w:b/>
          <w:sz w:val="24"/>
          <w:szCs w:val="24"/>
        </w:rPr>
        <w:t xml:space="preserve">ОБСЛ </w:t>
      </w:r>
      <w:r w:rsidR="00BD241C">
        <w:rPr>
          <w:rFonts w:eastAsia="Calibri"/>
          <w:b/>
          <w:sz w:val="24"/>
          <w:szCs w:val="24"/>
        </w:rPr>
        <w:t>ДОХ-2026-ГРВКК-ЗагФ</w:t>
      </w:r>
    </w:p>
    <w:p w14:paraId="7E169300" w14:textId="77777777" w:rsidR="00BC48E3" w:rsidRDefault="00BC48E3">
      <w:pPr>
        <w:widowControl w:val="0"/>
        <w:spacing w:before="240"/>
        <w:jc w:val="center"/>
        <w:rPr>
          <w:b/>
          <w:bCs/>
        </w:rPr>
      </w:pPr>
    </w:p>
    <w:p w14:paraId="343EE55D" w14:textId="77777777" w:rsidR="00BC48E3" w:rsidRDefault="00DD47D6">
      <w:pPr>
        <w:rPr>
          <w:sz w:val="26"/>
          <w:szCs w:val="26"/>
        </w:rPr>
      </w:pPr>
      <w:r>
        <w:br w:type="page"/>
      </w:r>
    </w:p>
    <w:p w14:paraId="6BF200D7" w14:textId="77777777" w:rsidR="00BC48E3" w:rsidRDefault="00DD47D6">
      <w:pPr>
        <w:pStyle w:val="1"/>
        <w:keepLines/>
        <w:ind w:left="357" w:hanging="357"/>
        <w:jc w:val="center"/>
        <w:rPr>
          <w:caps/>
          <w:lang w:val="ru-RU"/>
        </w:rPr>
      </w:pPr>
      <w:bookmarkStart w:id="2" w:name="__RefHeading___Toc25718_162023215"/>
      <w:bookmarkStart w:id="3" w:name="_Toc51339692"/>
      <w:bookmarkStart w:id="4" w:name="_Toc131600780"/>
      <w:bookmarkEnd w:id="2"/>
      <w:r>
        <w:rPr>
          <w:lang w:val="ru-RU"/>
        </w:rPr>
        <w:lastRenderedPageBreak/>
        <w:t>Общие сведения</w:t>
      </w:r>
      <w:bookmarkEnd w:id="3"/>
      <w:bookmarkEnd w:id="4"/>
    </w:p>
    <w:p w14:paraId="3E173310" w14:textId="77777777" w:rsidR="00BC48E3" w:rsidRDefault="00DD47D6">
      <w:pPr>
        <w:pStyle w:val="4"/>
        <w:numPr>
          <w:ilvl w:val="1"/>
          <w:numId w:val="3"/>
        </w:numPr>
      </w:pPr>
      <w:bookmarkStart w:id="5" w:name="__RefHeading___Toc25720_162023215"/>
      <w:bookmarkStart w:id="6" w:name="_Toc131600781"/>
      <w:bookmarkStart w:id="7" w:name="_Toc46743505"/>
      <w:bookmarkEnd w:id="5"/>
      <w:r>
        <w:t>Обозначения и сокращения</w:t>
      </w:r>
      <w:bookmarkEnd w:id="6"/>
      <w:bookmarkEnd w:id="7"/>
    </w:p>
    <w:p w14:paraId="1B0EC980" w14:textId="77777777" w:rsidR="00BC48E3" w:rsidRDefault="00BC48E3">
      <w:pPr>
        <w:rPr>
          <w:rStyle w:val="aff2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BD241C" w14:paraId="23431DC9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007F1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D884F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требования</w:t>
            </w:r>
          </w:p>
        </w:tc>
      </w:tr>
      <w:tr w:rsidR="00BD241C" w14:paraId="0A44747E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A6EC0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A793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гидроаккумулирующая электростанция</w:t>
            </w:r>
          </w:p>
        </w:tc>
      </w:tr>
      <w:tr w:rsidR="00BD241C" w14:paraId="132F0357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BFEF" w14:textId="33CECB4C" w:rsidR="00BD241C" w:rsidRDefault="00BD241C" w:rsidP="00BD241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FBC2" w14:textId="5D7FCF6C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кабеленесущие металлоконструкции</w:t>
            </w:r>
          </w:p>
        </w:tc>
      </w:tr>
      <w:tr w:rsidR="00BD241C" w14:paraId="00AF188A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5C130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15036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-стандарт организации</w:t>
            </w:r>
          </w:p>
        </w:tc>
      </w:tr>
      <w:tr w:rsidR="00BD241C" w14:paraId="39FB34CD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D0F58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27911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руководящий документ</w:t>
            </w:r>
          </w:p>
        </w:tc>
      </w:tr>
      <w:tr w:rsidR="00BD241C" w14:paraId="79755B57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57C14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602C7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пожарная безопасность</w:t>
            </w:r>
          </w:p>
        </w:tc>
      </w:tr>
      <w:tr w:rsidR="00BD241C" w14:paraId="58616CCE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E0AA6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4777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охрана труда</w:t>
            </w:r>
          </w:p>
        </w:tc>
      </w:tr>
      <w:tr w:rsidR="00BD241C" w14:paraId="64853A0F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80D1A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B785C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нормативно-техническая документация</w:t>
            </w:r>
          </w:p>
        </w:tc>
      </w:tr>
      <w:tr w:rsidR="00BD241C" w14:paraId="2A87B8AB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4D14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6ED3B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 w:rsidR="00BD241C" w14:paraId="397F3F51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42F7F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ED788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средства индивидуальной защиты</w:t>
            </w:r>
          </w:p>
        </w:tc>
      </w:tr>
      <w:tr w:rsidR="00BD241C" w14:paraId="09C044CA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E821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234CC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техника безопасности</w:t>
            </w:r>
          </w:p>
        </w:tc>
      </w:tr>
      <w:tr w:rsidR="00BD241C" w14:paraId="2342F523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A238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B17F6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АО «Загорская ГАЭС-2»</w:t>
            </w:r>
          </w:p>
        </w:tc>
      </w:tr>
      <w:tr w:rsidR="00BD241C" w14:paraId="6ABB6FF6" w14:textId="77777777" w:rsidTr="00DE0AF3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FF1A" w14:textId="77777777" w:rsidR="00BD241C" w:rsidRDefault="00BD241C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подрядчик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7BEA" w14:textId="77777777" w:rsidR="00BD241C" w:rsidRDefault="00BD241C" w:rsidP="00DE0AF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Загорский филиал АО «Гидроремонт-ВКК» в п. Богородское</w:t>
            </w:r>
          </w:p>
        </w:tc>
      </w:tr>
    </w:tbl>
    <w:p w14:paraId="584E931C" w14:textId="4A4972BF" w:rsidR="00BC48E3" w:rsidRDefault="00BC48E3">
      <w:pPr>
        <w:keepNext/>
        <w:keepLines/>
        <w:rPr>
          <w:sz w:val="24"/>
          <w:szCs w:val="24"/>
        </w:rPr>
      </w:pPr>
    </w:p>
    <w:p w14:paraId="596E70E9" w14:textId="77777777" w:rsidR="00BC48E3" w:rsidRDefault="00DD47D6">
      <w:pPr>
        <w:pStyle w:val="4"/>
        <w:numPr>
          <w:ilvl w:val="1"/>
          <w:numId w:val="3"/>
        </w:numPr>
      </w:pPr>
      <w:bookmarkStart w:id="8" w:name="__RefHeading___Toc25722_162023215"/>
      <w:bookmarkStart w:id="9" w:name="_Toc131600782"/>
      <w:bookmarkEnd w:id="8"/>
      <w:r>
        <w:t>Наименование закупаемой продукции</w:t>
      </w:r>
      <w:bookmarkEnd w:id="9"/>
    </w:p>
    <w:p w14:paraId="66FF7C4A" w14:textId="013830F9" w:rsidR="00BC48E3" w:rsidRDefault="00BF7327">
      <w:pPr>
        <w:widowControl w:val="0"/>
        <w:spacing w:before="240"/>
        <w:ind w:firstLine="709"/>
        <w:jc w:val="both"/>
      </w:pPr>
      <w:r w:rsidRPr="00BF7327">
        <w:rPr>
          <w:rFonts w:eastAsia="Calibri"/>
          <w:sz w:val="24"/>
          <w:szCs w:val="24"/>
          <w:lang w:eastAsia="x-none"/>
        </w:rPr>
        <w:t>ОКПД2 42.22.22.110 Выполнение работ по монтажу металлических кабельных конструкций Загорской ГАЭС-2</w:t>
      </w:r>
      <w:r w:rsidR="00DE0AF3">
        <w:rPr>
          <w:rFonts w:eastAsia="Calibri"/>
          <w:sz w:val="24"/>
          <w:szCs w:val="24"/>
          <w:lang w:eastAsia="x-none"/>
        </w:rPr>
        <w:t xml:space="preserve"> </w:t>
      </w:r>
      <w:r w:rsidR="00BD241C" w:rsidRPr="00BD241C">
        <w:rPr>
          <w:rFonts w:eastAsia="Calibri"/>
          <w:sz w:val="24"/>
          <w:szCs w:val="24"/>
          <w:lang w:eastAsia="x-none"/>
        </w:rPr>
        <w:t>(далее – Работа).</w:t>
      </w:r>
      <w:r w:rsidR="00BD241C" w:rsidRPr="00BD241C">
        <w:rPr>
          <w:rStyle w:val="aff2"/>
          <w:rFonts w:eastAsia="Calibri"/>
          <w:b w:val="0"/>
          <w:i w:val="0"/>
          <w:sz w:val="24"/>
          <w:szCs w:val="24"/>
          <w:shd w:val="clear" w:color="auto" w:fill="auto"/>
          <w:lang w:eastAsia="x-none"/>
        </w:rPr>
        <w:t xml:space="preserve"> </w:t>
      </w:r>
    </w:p>
    <w:p w14:paraId="72500D0E" w14:textId="77777777" w:rsidR="00BC48E3" w:rsidRDefault="00DD47D6">
      <w:pPr>
        <w:pStyle w:val="4"/>
        <w:numPr>
          <w:ilvl w:val="1"/>
          <w:numId w:val="3"/>
        </w:numPr>
        <w:spacing w:before="240"/>
        <w:ind w:left="431" w:hanging="147"/>
      </w:pPr>
      <w:bookmarkStart w:id="10" w:name="__RefHeading___Toc25724_162023215"/>
      <w:bookmarkStart w:id="11" w:name="_Toc46743507"/>
      <w:bookmarkStart w:id="12" w:name="_Toc131600783"/>
      <w:bookmarkEnd w:id="10"/>
      <w:r>
        <w:t xml:space="preserve">Цель </w:t>
      </w:r>
      <w:bookmarkEnd w:id="11"/>
      <w:r>
        <w:rPr>
          <w:lang w:val="ru-RU"/>
        </w:rPr>
        <w:t>выполнения работ</w:t>
      </w:r>
      <w:bookmarkStart w:id="13" w:name="_Toc46743508"/>
      <w:bookmarkEnd w:id="12"/>
    </w:p>
    <w:p w14:paraId="0411BAB1" w14:textId="7BEC622E" w:rsidR="00BC48E3" w:rsidRDefault="00BD241C">
      <w:pPr>
        <w:widowControl w:val="0"/>
        <w:spacing w:before="240"/>
        <w:ind w:firstLine="709"/>
        <w:jc w:val="both"/>
        <w:rPr>
          <w:lang w:eastAsia="x-none"/>
        </w:rPr>
      </w:pPr>
      <w:r w:rsidRPr="00BD241C">
        <w:rPr>
          <w:rFonts w:eastAsia="Calibri"/>
          <w:bCs/>
          <w:sz w:val="24"/>
          <w:szCs w:val="24"/>
          <w:lang w:eastAsia="x-none"/>
        </w:rPr>
        <w:t>Целью работы является поставка и монтаж металлических кабельных конструкций в здании станционного узла Загорской ГАЭС-2 и здании СПК Загорской ГАЭС-2 в рамках исполнения обязательств по договору подряда № ПТО-08/25-ВО от 15.08.2025 «Восстановление и монтаж оборудования Загорской ГАЭС-2» заключенного между АО «Загорская ГАЭС-2» и АО «Гидроремонт-ВКК».</w:t>
      </w:r>
    </w:p>
    <w:p w14:paraId="3733BB4B" w14:textId="77777777" w:rsidR="00BC48E3" w:rsidRDefault="00DD47D6">
      <w:pPr>
        <w:pStyle w:val="4"/>
        <w:numPr>
          <w:ilvl w:val="1"/>
          <w:numId w:val="3"/>
        </w:numPr>
      </w:pPr>
      <w:bookmarkStart w:id="14" w:name="__RefHeading___Toc25726_162023215"/>
      <w:bookmarkStart w:id="15" w:name="_Toc131600784"/>
      <w:bookmarkEnd w:id="14"/>
      <w:r>
        <w:t>Существующее положение</w:t>
      </w:r>
      <w:bookmarkEnd w:id="13"/>
      <w:bookmarkEnd w:id="15"/>
    </w:p>
    <w:p w14:paraId="7E3346EF" w14:textId="2222A68A" w:rsidR="00BC48E3" w:rsidRDefault="00BD241C">
      <w:pPr>
        <w:widowControl w:val="0"/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 w:rsidRPr="00BD241C">
        <w:rPr>
          <w:bCs/>
          <w:color w:val="000000"/>
          <w:sz w:val="24"/>
          <w:szCs w:val="24"/>
        </w:rPr>
        <w:t xml:space="preserve">Вследствие инцидента 2013 года, смонтированные трассы </w:t>
      </w:r>
      <w:r>
        <w:rPr>
          <w:bCs/>
          <w:color w:val="000000"/>
          <w:sz w:val="24"/>
          <w:szCs w:val="24"/>
        </w:rPr>
        <w:t xml:space="preserve">КМК в здании станционного узла и СПК </w:t>
      </w:r>
      <w:r w:rsidRPr="00BD241C">
        <w:rPr>
          <w:bCs/>
          <w:color w:val="000000"/>
          <w:sz w:val="24"/>
          <w:szCs w:val="24"/>
        </w:rPr>
        <w:t>– попали под затопление, в результате чего</w:t>
      </w:r>
      <w:r>
        <w:rPr>
          <w:bCs/>
          <w:color w:val="000000"/>
          <w:sz w:val="24"/>
          <w:szCs w:val="24"/>
        </w:rPr>
        <w:t xml:space="preserve"> были повреждены и впоследствии демонтированы.</w:t>
      </w:r>
      <w:r w:rsidRPr="00BD241C">
        <w:rPr>
          <w:bCs/>
          <w:color w:val="000000"/>
          <w:sz w:val="24"/>
          <w:szCs w:val="24"/>
        </w:rPr>
        <w:t xml:space="preserve"> </w:t>
      </w:r>
    </w:p>
    <w:p w14:paraId="083F7EF7" w14:textId="77777777" w:rsidR="00BD241C" w:rsidRDefault="00DD47D6">
      <w:pPr>
        <w:widowControl w:val="0"/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14:paraId="10353297" w14:textId="6C976D0D" w:rsidR="00BC48E3" w:rsidRDefault="00DD47D6">
      <w:pPr>
        <w:widowControl w:val="0"/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Таблица 1. Перечень объектов 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561"/>
        <w:gridCol w:w="2553"/>
        <w:gridCol w:w="4113"/>
        <w:gridCol w:w="2974"/>
      </w:tblGrid>
      <w:tr w:rsidR="00BD241C" w14:paraId="3C83F349" w14:textId="77777777" w:rsidTr="00B92B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1E8" w14:textId="77777777" w:rsidR="00BD241C" w:rsidRPr="00B92B43" w:rsidRDefault="00BD241C" w:rsidP="00DE0AF3">
            <w:pPr>
              <w:widowControl w:val="0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>№</w:t>
            </w:r>
          </w:p>
          <w:p w14:paraId="62AC068C" w14:textId="77777777" w:rsidR="00BD241C" w:rsidRPr="00B92B43" w:rsidRDefault="00BD241C" w:rsidP="00DE0AF3">
            <w:pPr>
              <w:widowControl w:val="0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EFE1" w14:textId="265BBD66" w:rsidR="00BD241C" w:rsidRPr="00B92B43" w:rsidRDefault="00BD241C" w:rsidP="00B92B4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>Наименование объекта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8ED7" w14:textId="77777777" w:rsidR="00BD241C" w:rsidRPr="00B92B43" w:rsidRDefault="00BD241C" w:rsidP="00DE0AF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 xml:space="preserve">Расположение объекта </w:t>
            </w:r>
            <w:r w:rsidRPr="00B92B43">
              <w:rPr>
                <w:b/>
                <w:sz w:val="22"/>
                <w:szCs w:val="22"/>
              </w:rPr>
              <w:br/>
            </w:r>
            <w:r w:rsidRPr="00B92B43">
              <w:rPr>
                <w:b/>
                <w:iCs/>
                <w:sz w:val="22"/>
                <w:szCs w:val="22"/>
              </w:rPr>
              <w:t>(место производства работ)</w:t>
            </w:r>
            <w:r w:rsidRPr="00B92B4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8A93" w14:textId="77777777" w:rsidR="00BD241C" w:rsidRPr="00B92B43" w:rsidRDefault="00BD241C" w:rsidP="00DE0AF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 xml:space="preserve">Наименование основного средства </w:t>
            </w:r>
            <w:r w:rsidRPr="00B92B43">
              <w:rPr>
                <w:b/>
                <w:sz w:val="22"/>
                <w:szCs w:val="22"/>
              </w:rPr>
              <w:br/>
              <w:t>(в отношении которого выполняются работы)</w:t>
            </w:r>
          </w:p>
        </w:tc>
      </w:tr>
      <w:tr w:rsidR="00BD241C" w14:paraId="461A1D93" w14:textId="77777777" w:rsidTr="00B92B4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FA3F" w14:textId="77777777" w:rsidR="00BD241C" w:rsidRPr="00B92B43" w:rsidRDefault="00BD241C" w:rsidP="00DE0AF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0008" w14:textId="77777777" w:rsidR="00BD241C" w:rsidRPr="00B92B43" w:rsidRDefault="00BD241C" w:rsidP="00DE0AF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EEC7" w14:textId="77777777" w:rsidR="00BD241C" w:rsidRPr="00B92B43" w:rsidRDefault="00BD241C" w:rsidP="00DE0AF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00C9" w14:textId="77777777" w:rsidR="00BD241C" w:rsidRPr="00B92B43" w:rsidRDefault="00BD241C" w:rsidP="00DE0AF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92B43">
              <w:rPr>
                <w:b/>
                <w:sz w:val="22"/>
                <w:szCs w:val="22"/>
              </w:rPr>
              <w:t>4</w:t>
            </w:r>
          </w:p>
        </w:tc>
      </w:tr>
      <w:tr w:rsidR="00BD241C" w14:paraId="51DF319E" w14:textId="77777777" w:rsidTr="00B92B43">
        <w:trPr>
          <w:trHeight w:val="88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6239" w14:textId="77777777" w:rsidR="00BD241C" w:rsidRDefault="00BD241C" w:rsidP="00BD241C">
            <w:pPr>
              <w:pStyle w:val="aff1"/>
              <w:widowControl w:val="0"/>
              <w:numPr>
                <w:ilvl w:val="0"/>
                <w:numId w:val="24"/>
              </w:numPr>
              <w:tabs>
                <w:tab w:val="left" w:pos="313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E0C09" w14:textId="77777777" w:rsidR="00BD241C" w:rsidRDefault="00BD241C" w:rsidP="00DE0AF3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Загорская ГАЭС-2.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7B54" w14:textId="77777777" w:rsidR="00BD241C" w:rsidRDefault="00BD241C" w:rsidP="00DE0AF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Загорская гидроаккумулирующая электростанция (АО «Загорская ГАЭС-2»), РФ, Московская область, Сергиево-Посадский городской округ, пгт. Богородское, дом 101.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18FD" w14:textId="77777777" w:rsidR="00BD241C" w:rsidRDefault="00BD241C" w:rsidP="00DE0AF3">
            <w:pPr>
              <w:widowControl w:val="0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Здание станционного узла Загорской ГАЭС-2.</w:t>
            </w:r>
          </w:p>
          <w:p w14:paraId="59B362B9" w14:textId="77777777" w:rsidR="00BD241C" w:rsidRDefault="00BD241C" w:rsidP="00DE0AF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Здание СПК Загорской ГАЭС-2</w:t>
            </w:r>
          </w:p>
        </w:tc>
      </w:tr>
    </w:tbl>
    <w:p w14:paraId="4C709AAB" w14:textId="56FE7AB7" w:rsidR="00BC48E3" w:rsidRDefault="00DD47D6" w:rsidP="00BD241C">
      <w:pPr>
        <w:widowControl w:val="0"/>
        <w:spacing w:before="120" w:after="120"/>
        <w:rPr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77F39AF3" w14:textId="74F6C7E4" w:rsidR="00BC48E3" w:rsidRDefault="00DD47D6">
      <w:pPr>
        <w:pStyle w:val="4"/>
        <w:numPr>
          <w:ilvl w:val="1"/>
          <w:numId w:val="3"/>
        </w:numPr>
        <w:ind w:left="432"/>
        <w:jc w:val="both"/>
        <w:rPr>
          <w:lang w:val="ru-RU"/>
        </w:rPr>
      </w:pPr>
      <w:bookmarkStart w:id="16" w:name="__RefHeading___Toc25728_162023215"/>
      <w:bookmarkStart w:id="17" w:name="_Hlk49857604"/>
      <w:bookmarkStart w:id="18" w:name="_Toc46743509"/>
      <w:bookmarkStart w:id="19" w:name="_Toc131600785"/>
      <w:bookmarkEnd w:id="16"/>
      <w:r>
        <w:lastRenderedPageBreak/>
        <w:t xml:space="preserve">Информация в отношении исполнения договора, </w:t>
      </w:r>
      <w:bookmarkStart w:id="20" w:name="_Hlk46492347"/>
      <w:r>
        <w:t xml:space="preserve">которая должна быть учтена при подготовке заявки </w:t>
      </w:r>
      <w:bookmarkEnd w:id="20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17"/>
      <w:bookmarkEnd w:id="18"/>
      <w:bookmarkEnd w:id="19"/>
    </w:p>
    <w:p w14:paraId="578C65FF" w14:textId="77777777" w:rsidR="00BC48E3" w:rsidRDefault="00BC48E3">
      <w:pPr>
        <w:ind w:firstLine="426"/>
        <w:jc w:val="both"/>
        <w:rPr>
          <w:sz w:val="24"/>
          <w:szCs w:val="24"/>
        </w:rPr>
      </w:pPr>
    </w:p>
    <w:p w14:paraId="7C6E0209" w14:textId="33C4ECA6" w:rsidR="00BC48E3" w:rsidRDefault="00DD47D6">
      <w:pPr>
        <w:numPr>
          <w:ilvl w:val="2"/>
          <w:numId w:val="3"/>
        </w:numPr>
        <w:ind w:left="0" w:firstLine="454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необходимых для производства работ самоходных подъемных сооружений, автомобильного транспорта и специальной техники (тралы, грузовые автомобиль, стреловые автомобильные краны, транспортные платформы необходимой грузоподъёмности, механические или электрические лебедки и подъемники)</w:t>
      </w:r>
      <w:r w:rsidR="004F1203">
        <w:rPr>
          <w:sz w:val="24"/>
          <w:szCs w:val="24"/>
        </w:rPr>
        <w:t xml:space="preserve"> </w:t>
      </w:r>
      <w:r>
        <w:rPr>
          <w:sz w:val="24"/>
          <w:szCs w:val="24"/>
        </w:rPr>
        <w:t>Подрядчик обеспечивает за свой счет.</w:t>
      </w:r>
    </w:p>
    <w:p w14:paraId="23511007" w14:textId="3A0D6616" w:rsidR="00BC48E3" w:rsidRPr="004F1203" w:rsidRDefault="00DD47D6">
      <w:pPr>
        <w:numPr>
          <w:ilvl w:val="2"/>
          <w:numId w:val="3"/>
        </w:numPr>
        <w:ind w:left="0" w:firstLine="45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Перечень </w:t>
      </w:r>
      <w:r w:rsidR="004F1203">
        <w:rPr>
          <w:bCs/>
          <w:color w:val="000000"/>
          <w:sz w:val="24"/>
          <w:szCs w:val="24"/>
        </w:rPr>
        <w:t>закупаемого оборудования для монтажа</w:t>
      </w:r>
      <w:r>
        <w:rPr>
          <w:bCs/>
          <w:color w:val="000000"/>
          <w:sz w:val="24"/>
          <w:szCs w:val="24"/>
        </w:rPr>
        <w:t xml:space="preserve"> приведен в приложении № </w:t>
      </w:r>
      <w:r w:rsidR="004F1203">
        <w:rPr>
          <w:bCs/>
          <w:color w:val="000000"/>
          <w:sz w:val="24"/>
          <w:szCs w:val="24"/>
        </w:rPr>
        <w:t>1</w:t>
      </w:r>
      <w:r>
        <w:rPr>
          <w:bCs/>
          <w:color w:val="000000"/>
          <w:sz w:val="24"/>
          <w:szCs w:val="24"/>
        </w:rPr>
        <w:t xml:space="preserve"> к настоящим ТТ. </w:t>
      </w:r>
    </w:p>
    <w:p w14:paraId="77E0A0A6" w14:textId="5FD7EBD3" w:rsidR="00BC48E3" w:rsidRPr="004F1203" w:rsidRDefault="004F1203" w:rsidP="004F1203">
      <w:pPr>
        <w:numPr>
          <w:ilvl w:val="2"/>
          <w:numId w:val="3"/>
        </w:numPr>
        <w:ind w:left="0" w:firstLine="45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В рамках подачи заявки на выполнение работ Подрядчик согласовывает с Заказчиком</w:t>
      </w:r>
      <w:r w:rsidR="00BE7D2F" w:rsidRPr="00BE7D2F">
        <w:t xml:space="preserve"> </w:t>
      </w:r>
      <w:r w:rsidR="00BE7D2F" w:rsidRPr="00BE7D2F">
        <w:rPr>
          <w:bCs/>
          <w:color w:val="000000"/>
          <w:sz w:val="24"/>
          <w:szCs w:val="24"/>
        </w:rPr>
        <w:t>и Генеральным подрядчиком</w:t>
      </w:r>
      <w:r>
        <w:rPr>
          <w:bCs/>
          <w:color w:val="000000"/>
          <w:sz w:val="24"/>
          <w:szCs w:val="24"/>
        </w:rPr>
        <w:t xml:space="preserve"> номенклатуру и объем закупаемого оборудования КМК.</w:t>
      </w:r>
    </w:p>
    <w:p w14:paraId="7F8004C6" w14:textId="77777777" w:rsidR="00BC48E3" w:rsidRDefault="00DD47D6">
      <w:pPr>
        <w:numPr>
          <w:ilvl w:val="2"/>
          <w:numId w:val="3"/>
        </w:numPr>
        <w:ind w:left="0" w:firstLine="45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Иные изделия и материалы для монтажа, не входящие в объем поставки в соответствии со спецификациями оборудования к проектной и рабочей документации или дополнительные, необходимые для осуществления СМР Подрядчик обеспечивает за свой счет в необходимом для производства работ объеме.</w:t>
      </w:r>
    </w:p>
    <w:p w14:paraId="6D442586" w14:textId="77777777" w:rsidR="00BC48E3" w:rsidRDefault="00DD47D6">
      <w:pPr>
        <w:numPr>
          <w:ilvl w:val="2"/>
          <w:numId w:val="3"/>
        </w:numPr>
        <w:ind w:left="0" w:firstLine="45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Образовавшийся в процессе металлический лом Подрядчик сдает на склад Заказчика.</w:t>
      </w:r>
    </w:p>
    <w:p w14:paraId="6A6080C9" w14:textId="746A14B3" w:rsidR="00BC48E3" w:rsidRDefault="00DD47D6">
      <w:pPr>
        <w:numPr>
          <w:ilvl w:val="2"/>
          <w:numId w:val="3"/>
        </w:numPr>
        <w:ind w:left="0" w:firstLine="45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Образовывавшиеся в процессе работ отходы, включая отходы бетона,</w:t>
      </w:r>
      <w:r w:rsidR="004F1203">
        <w:rPr>
          <w:bCs/>
          <w:color w:val="000000"/>
          <w:sz w:val="24"/>
          <w:szCs w:val="24"/>
        </w:rPr>
        <w:t xml:space="preserve"> упаковки, картона и т.д.</w:t>
      </w:r>
      <w:r>
        <w:rPr>
          <w:bCs/>
          <w:color w:val="000000"/>
          <w:sz w:val="24"/>
          <w:szCs w:val="24"/>
        </w:rPr>
        <w:t xml:space="preserve"> утилизирует (вывозит и сдает на полигоны) Подрядчик.</w:t>
      </w:r>
    </w:p>
    <w:p w14:paraId="133989A5" w14:textId="6B6C0453" w:rsidR="00BC48E3" w:rsidRDefault="00DD47D6">
      <w:pPr>
        <w:numPr>
          <w:ilvl w:val="2"/>
          <w:numId w:val="3"/>
        </w:numPr>
        <w:ind w:left="0" w:firstLine="45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 период производства работ будет выполняться авторский надзор со стороны проектной организации по отдельному договору. </w:t>
      </w:r>
    </w:p>
    <w:p w14:paraId="3AEF5ED3" w14:textId="73290530" w:rsidR="004F1203" w:rsidRPr="004F1203" w:rsidRDefault="004F1203" w:rsidP="004F1203">
      <w:pPr>
        <w:numPr>
          <w:ilvl w:val="2"/>
          <w:numId w:val="3"/>
        </w:numPr>
        <w:ind w:left="0" w:firstLine="454"/>
        <w:jc w:val="both"/>
        <w:rPr>
          <w:bCs/>
          <w:color w:val="000000"/>
          <w:sz w:val="24"/>
          <w:szCs w:val="24"/>
        </w:rPr>
      </w:pPr>
      <w:r w:rsidRPr="004F1203">
        <w:rPr>
          <w:bCs/>
          <w:color w:val="000000"/>
          <w:sz w:val="24"/>
          <w:szCs w:val="24"/>
        </w:rPr>
        <w:t>Питьевое и техническое водоснабжение – привозная техническая вода, питьевая бутилированная вода;</w:t>
      </w:r>
    </w:p>
    <w:p w14:paraId="3645843D" w14:textId="63443408" w:rsidR="004F1203" w:rsidRPr="004F1203" w:rsidRDefault="004F1203" w:rsidP="004F1203">
      <w:pPr>
        <w:numPr>
          <w:ilvl w:val="2"/>
          <w:numId w:val="3"/>
        </w:numPr>
        <w:ind w:left="0" w:firstLine="454"/>
        <w:jc w:val="both"/>
        <w:rPr>
          <w:bCs/>
          <w:color w:val="000000"/>
          <w:sz w:val="24"/>
          <w:szCs w:val="24"/>
        </w:rPr>
      </w:pPr>
      <w:r w:rsidRPr="004F1203">
        <w:rPr>
          <w:bCs/>
          <w:color w:val="000000"/>
          <w:sz w:val="24"/>
          <w:szCs w:val="24"/>
        </w:rPr>
        <w:t>Обеспечение санитарно бытовыми условиями осуществляется за счет Подрядчика до начала работ;</w:t>
      </w:r>
    </w:p>
    <w:p w14:paraId="29C1BD32" w14:textId="1D75301F" w:rsidR="004F1203" w:rsidRPr="004F1203" w:rsidRDefault="004F1203" w:rsidP="004F1203">
      <w:pPr>
        <w:numPr>
          <w:ilvl w:val="2"/>
          <w:numId w:val="3"/>
        </w:numPr>
        <w:ind w:left="0" w:firstLine="454"/>
        <w:jc w:val="both"/>
        <w:rPr>
          <w:bCs/>
          <w:color w:val="000000"/>
          <w:sz w:val="24"/>
          <w:szCs w:val="24"/>
        </w:rPr>
      </w:pPr>
      <w:r w:rsidRPr="004F1203">
        <w:rPr>
          <w:bCs/>
          <w:color w:val="000000"/>
          <w:sz w:val="24"/>
          <w:szCs w:val="24"/>
        </w:rPr>
        <w:t>Доставка оборудования осуществляется транспортом Подрядчика на территорию Стройплощадки. Затраты Подрядчика на транспортировку оборудования включаются в стоимость Договора.</w:t>
      </w:r>
    </w:p>
    <w:p w14:paraId="11293B8E" w14:textId="77777777" w:rsidR="004F1203" w:rsidRDefault="004F1203" w:rsidP="004F1203">
      <w:pPr>
        <w:pStyle w:val="1"/>
        <w:numPr>
          <w:ilvl w:val="0"/>
          <w:numId w:val="0"/>
        </w:numPr>
        <w:ind w:left="5038"/>
      </w:pPr>
    </w:p>
    <w:p w14:paraId="3954F3CB" w14:textId="77777777" w:rsidR="00BC48E3" w:rsidRDefault="00DD47D6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21" w:name="__RefHeading___Toc25730_162023215"/>
      <w:bookmarkStart w:id="22" w:name="_Toc50125126"/>
      <w:bookmarkStart w:id="23" w:name="_Toc46743510"/>
      <w:bookmarkStart w:id="24" w:name="_Toc131600786"/>
      <w:bookmarkStart w:id="25" w:name="_Toc51339693"/>
      <w:bookmarkEnd w:id="21"/>
      <w:bookmarkEnd w:id="22"/>
      <w:bookmarkEnd w:id="23"/>
      <w:r>
        <w:rPr>
          <w:iCs/>
        </w:rPr>
        <w:t>Требования к продукции</w:t>
      </w:r>
      <w:bookmarkEnd w:id="24"/>
      <w:bookmarkEnd w:id="25"/>
    </w:p>
    <w:p w14:paraId="0B199834" w14:textId="77777777" w:rsidR="00BC48E3" w:rsidRDefault="00DD47D6">
      <w:pPr>
        <w:pStyle w:val="30"/>
        <w:numPr>
          <w:ilvl w:val="1"/>
          <w:numId w:val="3"/>
        </w:numPr>
      </w:pPr>
      <w:bookmarkStart w:id="26" w:name="__RefHeading___Toc25732_162023215"/>
      <w:bookmarkStart w:id="27" w:name="_Toc131600787"/>
      <w:bookmarkEnd w:id="26"/>
      <w:r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27"/>
    </w:p>
    <w:p w14:paraId="6FF0B41E" w14:textId="77777777" w:rsidR="00BC48E3" w:rsidRDefault="00DD47D6">
      <w:pPr>
        <w:numPr>
          <w:ilvl w:val="2"/>
          <w:numId w:val="3"/>
        </w:numPr>
        <w:rPr>
          <w:sz w:val="24"/>
          <w:szCs w:val="24"/>
        </w:rPr>
      </w:pPr>
      <w:bookmarkStart w:id="28" w:name="__RefHeading___Toc25734_162023215"/>
      <w:bookmarkStart w:id="29" w:name="_Toc131600788"/>
      <w:bookmarkEnd w:id="28"/>
      <w:r>
        <w:rPr>
          <w:sz w:val="24"/>
          <w:szCs w:val="24"/>
        </w:rPr>
        <w:t>Требования к видам и объемам работ</w:t>
      </w:r>
      <w:bookmarkEnd w:id="29"/>
    </w:p>
    <w:p w14:paraId="003AC9B4" w14:textId="77777777" w:rsidR="00BC48E3" w:rsidRDefault="00BC48E3">
      <w:pPr>
        <w:rPr>
          <w:sz w:val="24"/>
          <w:szCs w:val="24"/>
        </w:rPr>
      </w:pPr>
    </w:p>
    <w:p w14:paraId="6A58B9F5" w14:textId="77777777" w:rsidR="00BC48E3" w:rsidRDefault="00DD47D6">
      <w:pPr>
        <w:rPr>
          <w:sz w:val="24"/>
          <w:szCs w:val="24"/>
        </w:rPr>
      </w:pPr>
      <w:bookmarkStart w:id="30" w:name="__RefHeading___Toc25736_162023215"/>
      <w:bookmarkStart w:id="31" w:name="_Toc51339695"/>
      <w:bookmarkStart w:id="32" w:name="_Toc131600789"/>
      <w:bookmarkEnd w:id="30"/>
      <w:r>
        <w:rPr>
          <w:sz w:val="24"/>
          <w:szCs w:val="24"/>
        </w:rPr>
        <w:t xml:space="preserve">Таблица 2. Перечень </w:t>
      </w:r>
      <w:bookmarkEnd w:id="31"/>
      <w:r>
        <w:rPr>
          <w:sz w:val="24"/>
          <w:szCs w:val="24"/>
        </w:rPr>
        <w:t>и объем выполняемых работ</w:t>
      </w:r>
      <w:bookmarkEnd w:id="32"/>
      <w:r>
        <w:rPr>
          <w:sz w:val="24"/>
          <w:szCs w:val="24"/>
        </w:rPr>
        <w:t>.</w:t>
      </w:r>
    </w:p>
    <w:tbl>
      <w:tblPr>
        <w:tblW w:w="9795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671"/>
        <w:gridCol w:w="5027"/>
        <w:gridCol w:w="2006"/>
        <w:gridCol w:w="2091"/>
      </w:tblGrid>
      <w:tr w:rsidR="00BC48E3" w14:paraId="54B95E74" w14:textId="77777777" w:rsidTr="00C33F1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2D55A" w14:textId="77777777" w:rsidR="00BC48E3" w:rsidRDefault="00DD47D6">
            <w:pPr>
              <w:keepNext/>
              <w:widowControl w:val="0"/>
            </w:pPr>
            <w:r>
              <w:rPr>
                <w:sz w:val="24"/>
                <w:szCs w:val="24"/>
              </w:rPr>
              <w:t>№</w:t>
            </w:r>
          </w:p>
          <w:p w14:paraId="611FD4C1" w14:textId="77777777" w:rsidR="00BC48E3" w:rsidRDefault="00DD47D6">
            <w:pPr>
              <w:keepNext/>
              <w:widowControl w:val="0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E202" w14:textId="77777777" w:rsidR="00BC48E3" w:rsidRDefault="00DD47D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1DCD" w14:textId="77777777" w:rsidR="00BC48E3" w:rsidRDefault="00DD47D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085B" w14:textId="77777777" w:rsidR="00BC48E3" w:rsidRDefault="00DD47D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C48E3" w14:paraId="1B168BB9" w14:textId="77777777" w:rsidTr="00C33F1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6859" w14:textId="77777777" w:rsidR="00BC48E3" w:rsidRDefault="00DD47D6">
            <w:pPr>
              <w:widowControl w:val="0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00DC" w14:textId="77777777" w:rsidR="00BC48E3" w:rsidRDefault="00DD47D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F2A8" w14:textId="77777777" w:rsidR="00BC48E3" w:rsidRDefault="00DD47D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DEE3" w14:textId="77777777" w:rsidR="00BC48E3" w:rsidRDefault="00DD47D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33F1B" w14:paraId="1A1762E6" w14:textId="77777777" w:rsidTr="00C33F1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0934" w14:textId="77777777" w:rsidR="00C33F1B" w:rsidRDefault="00C33F1B" w:rsidP="00C33F1B">
            <w:pPr>
              <w:pStyle w:val="aff1"/>
              <w:widowControl w:val="0"/>
              <w:ind w:left="0"/>
            </w:pPr>
            <w:r>
              <w:t>1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F74B" w14:textId="7C371D18" w:rsidR="00C33F1B" w:rsidRDefault="00C33F1B" w:rsidP="00C33F1B">
            <w:pPr>
              <w:widowControl w:val="0"/>
              <w:jc w:val="both"/>
              <w:rPr>
                <w:sz w:val="24"/>
                <w:szCs w:val="24"/>
              </w:rPr>
            </w:pPr>
            <w:r w:rsidRPr="000E0937">
              <w:rPr>
                <w:sz w:val="22"/>
                <w:szCs w:val="22"/>
              </w:rPr>
              <w:t>Поставка и монтаж металлических кабельных конструкций Загорской ГАЭС-2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7C532" w14:textId="397FDA43" w:rsidR="00C33F1B" w:rsidRDefault="00C33F1B" w:rsidP="00C33F1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991B" w14:textId="78E508D7" w:rsidR="00C33F1B" w:rsidRDefault="00C33F1B" w:rsidP="00C33F1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 соответствии с ведомостями (Приложение №1 к настоящим Техническим требованиям)</w:t>
            </w:r>
          </w:p>
        </w:tc>
      </w:tr>
      <w:tr w:rsidR="00DA2265" w14:paraId="5C670D44" w14:textId="77777777" w:rsidTr="00C33F1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A8EB" w14:textId="280299F0" w:rsidR="00DA2265" w:rsidRDefault="00DA2265" w:rsidP="00C33F1B">
            <w:pPr>
              <w:pStyle w:val="aff1"/>
              <w:widowControl w:val="0"/>
              <w:ind w:left="0"/>
            </w:pPr>
            <w:r>
              <w:t>2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0EB9" w14:textId="443DAE57" w:rsidR="00DA2265" w:rsidRPr="000E0937" w:rsidRDefault="00DA2265" w:rsidP="00C33F1B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0E0937">
              <w:rPr>
                <w:sz w:val="22"/>
                <w:szCs w:val="22"/>
              </w:rPr>
              <w:t>онтаж металлических кабельных конструкций</w:t>
            </w:r>
            <w:r>
              <w:rPr>
                <w:sz w:val="22"/>
                <w:szCs w:val="22"/>
              </w:rPr>
              <w:t xml:space="preserve"> в здании станционного узла</w:t>
            </w:r>
            <w:r w:rsidRPr="000E0937">
              <w:rPr>
                <w:sz w:val="22"/>
                <w:szCs w:val="22"/>
              </w:rPr>
              <w:t xml:space="preserve"> Загорской ГАЭС-2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A9065" w14:textId="44DB8697" w:rsidR="00DA2265" w:rsidRDefault="00DA2265" w:rsidP="00C33F1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4D93" w14:textId="34C71703" w:rsidR="00DA2265" w:rsidRDefault="00DA2265" w:rsidP="00C33F1B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A2265" w14:paraId="14F504F6" w14:textId="77777777" w:rsidTr="00C33F1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5778" w14:textId="1F37832D" w:rsidR="00DA2265" w:rsidRDefault="00982C1D" w:rsidP="00DA2265">
            <w:pPr>
              <w:pStyle w:val="aff1"/>
              <w:widowControl w:val="0"/>
              <w:ind w:left="0"/>
            </w:pPr>
            <w:r>
              <w:t>3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81E3" w14:textId="2927CC99" w:rsidR="00DA2265" w:rsidRPr="000E0937" w:rsidRDefault="00DA2265" w:rsidP="00DA22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0E0937">
              <w:rPr>
                <w:sz w:val="22"/>
                <w:szCs w:val="22"/>
              </w:rPr>
              <w:t>онтаж металлических кабельных конструкций</w:t>
            </w:r>
            <w:r>
              <w:rPr>
                <w:sz w:val="22"/>
                <w:szCs w:val="22"/>
              </w:rPr>
              <w:t xml:space="preserve"> в здании СПК</w:t>
            </w:r>
            <w:r w:rsidRPr="000E0937">
              <w:rPr>
                <w:sz w:val="22"/>
                <w:szCs w:val="22"/>
              </w:rPr>
              <w:t xml:space="preserve"> Загорской ГАЭС-2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E5DC" w14:textId="62B5C339" w:rsidR="00DA2265" w:rsidRDefault="00DA2265" w:rsidP="00DA226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27A1" w14:textId="720F52C5" w:rsidR="00DA2265" w:rsidRDefault="00DA2265" w:rsidP="00DA22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A2265" w14:paraId="3A1F43C4" w14:textId="77777777" w:rsidTr="00C33F1B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CCFA" w14:textId="520DCBFB" w:rsidR="00DA2265" w:rsidRDefault="00982C1D" w:rsidP="00DA2265">
            <w:pPr>
              <w:pStyle w:val="aff1"/>
              <w:widowControl w:val="0"/>
              <w:ind w:left="0"/>
            </w:pPr>
            <w:r>
              <w:t>4</w:t>
            </w:r>
          </w:p>
        </w:tc>
        <w:tc>
          <w:tcPr>
            <w:tcW w:w="5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47DE" w14:textId="77777777" w:rsidR="00DA2265" w:rsidRDefault="00DA2265" w:rsidP="00DA2265">
            <w:pPr>
              <w:widowControl w:val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Подготовка организационно-технологической документации:</w:t>
            </w:r>
          </w:p>
          <w:p w14:paraId="79C70090" w14:textId="77777777" w:rsidR="00DA2265" w:rsidRDefault="00DA2265" w:rsidP="00DA226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разработка календарно-сетевого графика выполнения работ с детализацией работ на каждом пролете до работ протяженностью не более 5 календарных дней;</w:t>
            </w:r>
          </w:p>
          <w:p w14:paraId="626D8A3F" w14:textId="77777777" w:rsidR="00DA2265" w:rsidRDefault="00DA2265" w:rsidP="00DA226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 совместно со службами Заказчика и согласование Акта-допуска на СМР;</w:t>
            </w:r>
          </w:p>
          <w:p w14:paraId="1F5D8F7F" w14:textId="77777777" w:rsidR="00DA2265" w:rsidRDefault="00DA2265" w:rsidP="00DA226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 и согласование со службами Заказчика технологической документации (ППР, ППРк, ТК) и документации по охране труда (планы работ на высоте, в ограниченных и замкнутых пространствах и т. п.).</w:t>
            </w:r>
          </w:p>
          <w:p w14:paraId="62D26003" w14:textId="3B82E7E3" w:rsidR="00DA2265" w:rsidRDefault="00DA2265" w:rsidP="00DA226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подготовки организационно-технологической документации Подрядчик должен использовать требования проектной и рабочей документации, а так же документации, подготовленной заводом изготовителем. </w:t>
            </w:r>
          </w:p>
          <w:p w14:paraId="6356B13C" w14:textId="3BBA3EC3" w:rsidR="00DA2265" w:rsidRDefault="00DA2265" w:rsidP="00DA226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</w:tcPr>
          <w:p w14:paraId="0FDA2A2F" w14:textId="77777777" w:rsidR="00DA2265" w:rsidRDefault="00DA2265" w:rsidP="00DA226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0951" w14:textId="77777777" w:rsidR="00DA2265" w:rsidRDefault="00DA2265" w:rsidP="00DA226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EB8D2C9" w14:textId="77777777" w:rsidR="00BC48E3" w:rsidRDefault="00BC48E3">
      <w:pPr>
        <w:rPr>
          <w:sz w:val="24"/>
          <w:szCs w:val="24"/>
        </w:rPr>
      </w:pPr>
    </w:p>
    <w:p w14:paraId="637B1208" w14:textId="77777777" w:rsidR="00BC48E3" w:rsidRDefault="00DD47D6">
      <w:pPr>
        <w:pStyle w:val="30"/>
        <w:numPr>
          <w:ilvl w:val="1"/>
          <w:numId w:val="3"/>
        </w:numPr>
      </w:pPr>
      <w:bookmarkStart w:id="33" w:name="__RefHeading___Toc25738_162023215"/>
      <w:bookmarkStart w:id="34" w:name="_Toc51339696"/>
      <w:bookmarkStart w:id="35" w:name="_Toc131600793"/>
      <w:bookmarkEnd w:id="33"/>
      <w:r>
        <w:t xml:space="preserve">Требования </w:t>
      </w:r>
      <w:bookmarkEnd w:id="34"/>
      <w:r>
        <w:t>к срокам выполнения работ.</w:t>
      </w:r>
      <w:bookmarkEnd w:id="35"/>
    </w:p>
    <w:p w14:paraId="036FABE1" w14:textId="77777777" w:rsidR="00BC48E3" w:rsidRDefault="00BC48E3">
      <w:pPr>
        <w:rPr>
          <w:sz w:val="24"/>
          <w:szCs w:val="24"/>
        </w:rPr>
      </w:pPr>
    </w:p>
    <w:p w14:paraId="6E218A96" w14:textId="77777777" w:rsidR="00BC48E3" w:rsidRDefault="00DD47D6">
      <w:pPr>
        <w:rPr>
          <w:sz w:val="24"/>
          <w:szCs w:val="24"/>
        </w:rPr>
      </w:pPr>
      <w:bookmarkStart w:id="36" w:name="__RefHeading___Toc25740_162023215"/>
      <w:bookmarkStart w:id="37" w:name="_Toc50125126_Копия_1"/>
      <w:bookmarkStart w:id="38" w:name="_Toc51339697"/>
      <w:bookmarkStart w:id="39" w:name="_Toc50125127"/>
      <w:bookmarkStart w:id="40" w:name="_Toc131600794"/>
      <w:bookmarkEnd w:id="36"/>
      <w:bookmarkEnd w:id="37"/>
      <w:r>
        <w:rPr>
          <w:sz w:val="24"/>
          <w:szCs w:val="24"/>
        </w:rPr>
        <w:t xml:space="preserve">Таблица 3. </w:t>
      </w:r>
      <w:bookmarkStart w:id="41" w:name="_Hlk50465284"/>
      <w:r>
        <w:rPr>
          <w:sz w:val="24"/>
          <w:szCs w:val="24"/>
        </w:rPr>
        <w:t xml:space="preserve">Требования по срокам </w:t>
      </w:r>
      <w:bookmarkEnd w:id="38"/>
      <w:bookmarkEnd w:id="39"/>
      <w:bookmarkEnd w:id="41"/>
      <w:r>
        <w:rPr>
          <w:sz w:val="24"/>
          <w:szCs w:val="24"/>
        </w:rPr>
        <w:t>выполнения работ</w:t>
      </w:r>
      <w:bookmarkEnd w:id="40"/>
    </w:p>
    <w:p w14:paraId="6A9DBE95" w14:textId="0CD973C8" w:rsidR="00BC48E3" w:rsidRDefault="00BC48E3">
      <w:pPr>
        <w:rPr>
          <w:rFonts w:eastAsia="Calibri"/>
          <w:sz w:val="24"/>
          <w:szCs w:val="24"/>
          <w:lang w:eastAsia="x-none"/>
        </w:rPr>
      </w:pPr>
    </w:p>
    <w:tbl>
      <w:tblPr>
        <w:tblW w:w="5146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1"/>
        <w:gridCol w:w="4391"/>
        <w:gridCol w:w="2238"/>
        <w:gridCol w:w="2860"/>
      </w:tblGrid>
      <w:tr w:rsidR="00C33F1B" w14:paraId="709487E3" w14:textId="77777777" w:rsidTr="00A53464">
        <w:tc>
          <w:tcPr>
            <w:tcW w:w="348" w:type="pct"/>
            <w:shd w:val="clear" w:color="auto" w:fill="auto"/>
            <w:vAlign w:val="center"/>
          </w:tcPr>
          <w:p w14:paraId="10EC5236" w14:textId="77777777" w:rsidR="00C33F1B" w:rsidRDefault="00C33F1B" w:rsidP="00DE0A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52" w:type="pct"/>
            <w:shd w:val="clear" w:color="auto" w:fill="auto"/>
            <w:vAlign w:val="center"/>
          </w:tcPr>
          <w:p w14:paraId="551A9039" w14:textId="77777777" w:rsidR="00C33F1B" w:rsidRDefault="00C33F1B" w:rsidP="00DE0A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работ </w:t>
            </w:r>
          </w:p>
        </w:tc>
        <w:tc>
          <w:tcPr>
            <w:tcW w:w="1097" w:type="pct"/>
            <w:vAlign w:val="center"/>
          </w:tcPr>
          <w:p w14:paraId="771BB3CB" w14:textId="77777777" w:rsidR="00C33F1B" w:rsidRDefault="00C33F1B" w:rsidP="00DE0AF3">
            <w:pPr>
              <w:pStyle w:val="affff5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началу срока выполнения работ / этапа работ</w:t>
            </w:r>
          </w:p>
        </w:tc>
        <w:tc>
          <w:tcPr>
            <w:tcW w:w="1402" w:type="pct"/>
            <w:vAlign w:val="center"/>
          </w:tcPr>
          <w:p w14:paraId="7CCD71D2" w14:textId="77777777" w:rsidR="00C33F1B" w:rsidRDefault="00C33F1B" w:rsidP="00DE0AF3">
            <w:pPr>
              <w:pStyle w:val="affff5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Требования к окончанию срока выполнения работ / этапа работ </w:t>
            </w:r>
          </w:p>
        </w:tc>
      </w:tr>
      <w:tr w:rsidR="00C33F1B" w14:paraId="793D973A" w14:textId="77777777" w:rsidTr="00A53464">
        <w:tc>
          <w:tcPr>
            <w:tcW w:w="348" w:type="pct"/>
            <w:shd w:val="clear" w:color="auto" w:fill="auto"/>
          </w:tcPr>
          <w:p w14:paraId="0D2E0063" w14:textId="77777777" w:rsidR="00C33F1B" w:rsidRDefault="00C33F1B" w:rsidP="00DE0A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52" w:type="pct"/>
            <w:shd w:val="clear" w:color="auto" w:fill="auto"/>
          </w:tcPr>
          <w:p w14:paraId="38D17F40" w14:textId="77777777" w:rsidR="00C33F1B" w:rsidRDefault="00C33F1B" w:rsidP="00DE0A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97" w:type="pct"/>
          </w:tcPr>
          <w:p w14:paraId="580B974F" w14:textId="77777777" w:rsidR="00C33F1B" w:rsidRDefault="00C33F1B" w:rsidP="00DE0AF3">
            <w:pPr>
              <w:pStyle w:val="affff5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1402" w:type="pct"/>
          </w:tcPr>
          <w:p w14:paraId="4FB8A277" w14:textId="77777777" w:rsidR="00C33F1B" w:rsidRDefault="00C33F1B" w:rsidP="00DE0AF3">
            <w:pPr>
              <w:pStyle w:val="affff5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B92B43" w:rsidRPr="0095665B" w14:paraId="7F0A87ED" w14:textId="77777777" w:rsidTr="00A53464">
        <w:trPr>
          <w:trHeight w:val="1012"/>
        </w:trPr>
        <w:tc>
          <w:tcPr>
            <w:tcW w:w="348" w:type="pct"/>
            <w:shd w:val="clear" w:color="auto" w:fill="auto"/>
          </w:tcPr>
          <w:p w14:paraId="4ADF90C5" w14:textId="77777777" w:rsidR="00B92B43" w:rsidRDefault="00B92B43" w:rsidP="00C33F1B">
            <w:pPr>
              <w:pStyle w:val="aff1"/>
              <w:widowControl w:val="0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152" w:type="pct"/>
            <w:shd w:val="clear" w:color="auto" w:fill="auto"/>
          </w:tcPr>
          <w:p w14:paraId="7DC1A36A" w14:textId="639637DD" w:rsidR="00B92B43" w:rsidRDefault="00B92B43" w:rsidP="00DE0AF3">
            <w:pPr>
              <w:widowControl w:val="0"/>
              <w:jc w:val="both"/>
              <w:rPr>
                <w:sz w:val="22"/>
                <w:szCs w:val="22"/>
              </w:rPr>
            </w:pPr>
            <w:r w:rsidRPr="00BF7327">
              <w:rPr>
                <w:rFonts w:eastAsia="Calibri"/>
                <w:sz w:val="24"/>
                <w:szCs w:val="24"/>
                <w:lang w:eastAsia="x-none"/>
              </w:rPr>
              <w:t>ОКПД2 42.22.22.110 Выполнение работ по монтажу металлических кабельных конструкций Загорской ГАЭС-2</w:t>
            </w:r>
          </w:p>
        </w:tc>
        <w:tc>
          <w:tcPr>
            <w:tcW w:w="1097" w:type="pct"/>
            <w:vAlign w:val="center"/>
          </w:tcPr>
          <w:p w14:paraId="08A70F26" w14:textId="73B2A426" w:rsidR="00B92B43" w:rsidRDefault="00B92B43" w:rsidP="00B92B4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с даты 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подписания </w:t>
            </w:r>
            <w:r>
              <w:rPr>
                <w:bCs/>
                <w:iCs/>
                <w:sz w:val="22"/>
                <w:szCs w:val="22"/>
              </w:rPr>
              <w:t>Договора</w:t>
            </w:r>
          </w:p>
        </w:tc>
        <w:tc>
          <w:tcPr>
            <w:tcW w:w="1402" w:type="pct"/>
            <w:vAlign w:val="center"/>
          </w:tcPr>
          <w:p w14:paraId="0BFCDF2D" w14:textId="7BC4F38E" w:rsidR="00B92B43" w:rsidRPr="00B92B43" w:rsidRDefault="00B92B43" w:rsidP="00DE0AF3">
            <w:pPr>
              <w:widowControl w:val="0"/>
              <w:jc w:val="center"/>
              <w:rPr>
                <w:sz w:val="22"/>
                <w:szCs w:val="22"/>
              </w:rPr>
            </w:pPr>
            <w:r w:rsidRPr="00B92B43">
              <w:rPr>
                <w:sz w:val="22"/>
                <w:szCs w:val="22"/>
              </w:rPr>
              <w:t xml:space="preserve">В течение 120 (сто двадцать) рабочих дней </w:t>
            </w:r>
            <w:r>
              <w:rPr>
                <w:bCs/>
                <w:iCs/>
                <w:sz w:val="22"/>
                <w:szCs w:val="22"/>
              </w:rPr>
              <w:t xml:space="preserve">с даты </w:t>
            </w:r>
            <w:r w:rsidRPr="00B92B43">
              <w:rPr>
                <w:bCs/>
                <w:iCs/>
                <w:sz w:val="22"/>
                <w:szCs w:val="22"/>
              </w:rPr>
              <w:t xml:space="preserve">подписания </w:t>
            </w:r>
            <w:r>
              <w:rPr>
                <w:bCs/>
                <w:iCs/>
                <w:sz w:val="22"/>
                <w:szCs w:val="22"/>
              </w:rPr>
              <w:t>Договора</w:t>
            </w:r>
          </w:p>
        </w:tc>
      </w:tr>
    </w:tbl>
    <w:p w14:paraId="0D3B838B" w14:textId="3F3234B4" w:rsidR="00C33F1B" w:rsidRDefault="00C33F1B">
      <w:pPr>
        <w:rPr>
          <w:rFonts w:eastAsia="Calibri"/>
          <w:sz w:val="24"/>
          <w:szCs w:val="24"/>
          <w:lang w:eastAsia="x-none"/>
        </w:rPr>
      </w:pPr>
    </w:p>
    <w:p w14:paraId="0C54336D" w14:textId="77777777" w:rsidR="00BC48E3" w:rsidRDefault="00DD47D6">
      <w:pPr>
        <w:pStyle w:val="30"/>
        <w:numPr>
          <w:ilvl w:val="1"/>
          <w:numId w:val="3"/>
        </w:numPr>
      </w:pPr>
      <w:bookmarkStart w:id="42" w:name="__RefHeading___Toc25742_162023215"/>
      <w:bookmarkStart w:id="43" w:name="_Toc46743510_Копия_1"/>
      <w:bookmarkStart w:id="44" w:name="_Toc131600795"/>
      <w:bookmarkStart w:id="45" w:name="_Toc51339698"/>
      <w:bookmarkEnd w:id="42"/>
      <w:bookmarkEnd w:id="43"/>
      <w:r>
        <w:t xml:space="preserve">Требования к </w:t>
      </w:r>
      <w:r>
        <w:rPr>
          <w:lang w:val="ru-RU"/>
        </w:rPr>
        <w:t>качеству работ</w:t>
      </w:r>
      <w:bookmarkEnd w:id="44"/>
    </w:p>
    <w:p w14:paraId="1545819E" w14:textId="77777777" w:rsidR="00BC48E3" w:rsidRDefault="00DD47D6">
      <w:pPr>
        <w:rPr>
          <w:sz w:val="24"/>
          <w:szCs w:val="24"/>
        </w:rPr>
      </w:pPr>
      <w:bookmarkStart w:id="46" w:name="__RefHeading___Toc25744_162023215"/>
      <w:bookmarkStart w:id="47" w:name="_Toc131600796"/>
      <w:bookmarkEnd w:id="46"/>
      <w:r>
        <w:rPr>
          <w:sz w:val="24"/>
          <w:szCs w:val="24"/>
        </w:rPr>
        <w:t xml:space="preserve">Таблица 4. Требования к </w:t>
      </w:r>
      <w:bookmarkEnd w:id="45"/>
      <w:r>
        <w:rPr>
          <w:sz w:val="24"/>
          <w:szCs w:val="24"/>
        </w:rPr>
        <w:t>качеству работ</w:t>
      </w:r>
      <w:bookmarkEnd w:id="47"/>
      <w:r>
        <w:rPr>
          <w:sz w:val="24"/>
          <w:szCs w:val="24"/>
        </w:rPr>
        <w:t xml:space="preserve"> </w:t>
      </w:r>
    </w:p>
    <w:tbl>
      <w:tblPr>
        <w:tblStyle w:val="affffd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"/>
        <w:gridCol w:w="2904"/>
        <w:gridCol w:w="6662"/>
      </w:tblGrid>
      <w:tr w:rsidR="00DD47D6" w14:paraId="0197A675" w14:textId="77777777" w:rsidTr="00A53464">
        <w:trPr>
          <w:trHeight w:val="276"/>
        </w:trPr>
        <w:tc>
          <w:tcPr>
            <w:tcW w:w="669" w:type="dxa"/>
            <w:vMerge w:val="restart"/>
            <w:vAlign w:val="center"/>
          </w:tcPr>
          <w:p w14:paraId="268A4A88" w14:textId="77777777" w:rsidR="00DD47D6" w:rsidRDefault="00DD47D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04" w:type="dxa"/>
            <w:vMerge w:val="restart"/>
            <w:vAlign w:val="center"/>
          </w:tcPr>
          <w:p w14:paraId="2259FA38" w14:textId="77777777" w:rsidR="00DD47D6" w:rsidRDefault="00DD47D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2" w:type="dxa"/>
            <w:vMerge w:val="restart"/>
            <w:vAlign w:val="center"/>
          </w:tcPr>
          <w:p w14:paraId="70E0F804" w14:textId="77777777" w:rsidR="00DD47D6" w:rsidRDefault="00DD47D6" w:rsidP="00DD47D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  <w:lang w:val="en-US"/>
              </w:rPr>
              <w:t>З</w:t>
            </w:r>
            <w:r>
              <w:rPr>
                <w:b/>
                <w:bCs/>
                <w:sz w:val="24"/>
                <w:szCs w:val="24"/>
              </w:rPr>
              <w:t>аказчика</w:t>
            </w:r>
          </w:p>
        </w:tc>
      </w:tr>
      <w:tr w:rsidR="00DD47D6" w14:paraId="23188F72" w14:textId="77777777" w:rsidTr="00A53464">
        <w:trPr>
          <w:trHeight w:val="276"/>
        </w:trPr>
        <w:tc>
          <w:tcPr>
            <w:tcW w:w="669" w:type="dxa"/>
            <w:vMerge/>
            <w:vAlign w:val="center"/>
          </w:tcPr>
          <w:p w14:paraId="31D98F13" w14:textId="77777777" w:rsidR="00DD47D6" w:rsidRDefault="00DD47D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0252AB11" w14:textId="77777777" w:rsidR="00DD47D6" w:rsidRDefault="00DD47D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vAlign w:val="center"/>
          </w:tcPr>
          <w:p w14:paraId="38795E04" w14:textId="77777777" w:rsidR="00DD47D6" w:rsidRDefault="00DD47D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DD47D6" w14:paraId="4F361570" w14:textId="77777777" w:rsidTr="00A53464">
        <w:tc>
          <w:tcPr>
            <w:tcW w:w="669" w:type="dxa"/>
            <w:vAlign w:val="center"/>
          </w:tcPr>
          <w:p w14:paraId="0043BBE5" w14:textId="77777777" w:rsidR="00DD47D6" w:rsidRDefault="00DD47D6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04" w:type="dxa"/>
            <w:vAlign w:val="center"/>
          </w:tcPr>
          <w:p w14:paraId="418BEB80" w14:textId="77777777" w:rsidR="00DD47D6" w:rsidRDefault="00DD47D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2FD666E4" w14:textId="77777777" w:rsidR="00DD47D6" w:rsidRDefault="00DD47D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DD47D6" w14:paraId="01C9C872" w14:textId="77777777" w:rsidTr="00DD47D6">
        <w:tc>
          <w:tcPr>
            <w:tcW w:w="669" w:type="dxa"/>
            <w:vAlign w:val="center"/>
          </w:tcPr>
          <w:p w14:paraId="68E15701" w14:textId="77777777" w:rsidR="00DD47D6" w:rsidRDefault="00DD47D6">
            <w:pPr>
              <w:pStyle w:val="aff1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566" w:type="dxa"/>
            <w:gridSpan w:val="2"/>
            <w:vAlign w:val="center"/>
          </w:tcPr>
          <w:p w14:paraId="27D3C218" w14:textId="77777777" w:rsidR="00DD47D6" w:rsidRDefault="00DD47D6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</w:tr>
      <w:tr w:rsidR="00DD47D6" w14:paraId="181CA7AA" w14:textId="77777777" w:rsidTr="00DD47D6">
        <w:tc>
          <w:tcPr>
            <w:tcW w:w="669" w:type="dxa"/>
            <w:vAlign w:val="center"/>
          </w:tcPr>
          <w:p w14:paraId="351B79F5" w14:textId="77777777" w:rsidR="00DD47D6" w:rsidRDefault="00DD47D6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9566" w:type="dxa"/>
            <w:gridSpan w:val="2"/>
            <w:vAlign w:val="center"/>
          </w:tcPr>
          <w:p w14:paraId="7A227CDA" w14:textId="77777777" w:rsidR="00DD47D6" w:rsidRDefault="00DD47D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</w:tr>
      <w:tr w:rsidR="00DD47D6" w14:paraId="1BFF2BD4" w14:textId="77777777" w:rsidTr="00A53464">
        <w:tc>
          <w:tcPr>
            <w:tcW w:w="669" w:type="dxa"/>
          </w:tcPr>
          <w:p w14:paraId="1E58F0F6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</w:pPr>
          </w:p>
        </w:tc>
        <w:tc>
          <w:tcPr>
            <w:tcW w:w="2904" w:type="dxa"/>
            <w:shd w:val="clear" w:color="auto" w:fill="auto"/>
          </w:tcPr>
          <w:p w14:paraId="5520DCCA" w14:textId="77777777" w:rsidR="00DD47D6" w:rsidRDefault="00DD47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662" w:type="dxa"/>
            <w:shd w:val="clear" w:color="auto" w:fill="auto"/>
          </w:tcPr>
          <w:p w14:paraId="68C31FE6" w14:textId="77777777" w:rsidR="00DD47D6" w:rsidRDefault="00DD47D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 выполнении работ Подрядчик должен руководствоваться следующими национальными, отраслевыми и корпоративными НТД:</w:t>
            </w:r>
          </w:p>
          <w:p w14:paraId="20ABB7B0" w14:textId="77777777" w:rsidR="00DD47D6" w:rsidRDefault="001237F1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hyperlink r:id="rId8">
              <w:r w:rsidR="00DD47D6">
                <w:t>Закон РФ от 10.01.2002 № 7-ФЗ «Об охране окружающей среды»</w:t>
              </w:r>
            </w:hyperlink>
            <w:r w:rsidR="00DD47D6">
              <w:t>;</w:t>
            </w:r>
          </w:p>
          <w:p w14:paraId="76B29B73" w14:textId="77777777" w:rsidR="00DD47D6" w:rsidRDefault="001237F1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hyperlink r:id="rId9">
              <w:r w:rsidR="00DD47D6">
                <w:t>«Федеральный закон от 30.12.2009 №384-ФЗ «Технический регламент о безопасности зданий и сооружений»;</w:t>
              </w:r>
            </w:hyperlink>
          </w:p>
          <w:p w14:paraId="3D0273AD" w14:textId="77777777" w:rsidR="00DD47D6" w:rsidRDefault="00DD47D6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r>
              <w:t>Приказ Минтруда РФ от 15.12.2020 №903н (с изменениями) «Об утверждении ПОТ при эксплуатации электроустановок» с изменениями;</w:t>
            </w:r>
          </w:p>
          <w:p w14:paraId="221C9914" w14:textId="77777777" w:rsidR="00DD47D6" w:rsidRDefault="00DD47D6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r>
              <w:lastRenderedPageBreak/>
              <w:t>Приказ Минтруда РФ от 16.11.2020 N782н «Об утверждении Правил по охране труда при работе на высоте»;</w:t>
            </w:r>
          </w:p>
          <w:p w14:paraId="3E2956F4" w14:textId="77777777" w:rsidR="00DD47D6" w:rsidRDefault="00DD47D6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r>
              <w:t>Приказ РТН от 26.11.2020 г. N 461 Об утверждении федеральных норм и правил в области ПБ «Правила безопасности ОПО, на которых используются подъемные сооружения»»;</w:t>
            </w:r>
          </w:p>
          <w:p w14:paraId="52F99B71" w14:textId="77777777" w:rsidR="00DD47D6" w:rsidRDefault="00DD47D6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r>
              <w:t>Приказ Минтруда РФ от 11.12.2020 №883н «Об утверждении ПОТ при строительстве, реконструкции и ремонте»;</w:t>
            </w:r>
          </w:p>
          <w:p w14:paraId="4CCD1EDC" w14:textId="77777777" w:rsidR="00DD47D6" w:rsidRDefault="001237F1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hyperlink r:id="rId10">
              <w:r w:rsidR="00DD47D6">
                <w:t>Приказ Минтруда №753н от 28.10.2020 «Об утверждении Правил по охране труда при погрузочно-разгрузочных работах и размещении грузов»</w:t>
              </w:r>
            </w:hyperlink>
            <w:r w:rsidR="00DD47D6">
              <w:t>;</w:t>
            </w:r>
          </w:p>
          <w:p w14:paraId="7425AB78" w14:textId="77777777" w:rsidR="00DD47D6" w:rsidRDefault="00DD47D6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r>
              <w:t xml:space="preserve">Приказ Минтруда России №835н от 27.11.2020  «Об утверждении </w:t>
            </w:r>
            <w:hyperlink r:id="rId11">
              <w:r>
                <w:t>Правил по охране труда при работе с инструментом и приспособлениями</w:t>
              </w:r>
            </w:hyperlink>
            <w:r>
              <w:t>»;</w:t>
            </w:r>
          </w:p>
          <w:p w14:paraId="64301AB8" w14:textId="77777777" w:rsidR="00DD47D6" w:rsidRDefault="001237F1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hyperlink r:id="rId12">
              <w:r w:rsidR="00DD47D6">
                <w:t>РД 153.-34.0-03.301-00 (ВППБ 01-02-95) «Правила пожарной безопасности для энергетических предприятий»</w:t>
              </w:r>
            </w:hyperlink>
            <w:r w:rsidR="00DD47D6">
              <w:t>;</w:t>
            </w:r>
          </w:p>
          <w:p w14:paraId="247DF610" w14:textId="77777777" w:rsidR="00DD47D6" w:rsidRDefault="00DD47D6">
            <w:pPr>
              <w:pStyle w:val="aff1"/>
              <w:widowControl w:val="0"/>
              <w:numPr>
                <w:ilvl w:val="0"/>
                <w:numId w:val="15"/>
              </w:numPr>
              <w:ind w:left="1" w:firstLine="0"/>
              <w:jc w:val="both"/>
            </w:pPr>
            <w:r>
              <w:t>Постановление Правительства РФ от 16.09.2022 № 1479 (в редакции от 24.10.2022) «Правил противопожарного режима в Российской Федерации»;</w:t>
            </w:r>
          </w:p>
          <w:p w14:paraId="0F5588E6" w14:textId="77777777" w:rsidR="00DD47D6" w:rsidRDefault="00DD47D6">
            <w:pPr>
              <w:widowControl w:val="0"/>
              <w:numPr>
                <w:ilvl w:val="0"/>
                <w:numId w:val="15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Правила по охране труда при размещении, монтаже, техническом обслуживании и ремонте технологического оборудования, Приказ Министерства труда и социальной защиты Российской Федерации от 27.11.2020г. №833н;</w:t>
            </w:r>
          </w:p>
          <w:p w14:paraId="5F71A529" w14:textId="77777777" w:rsidR="00DD47D6" w:rsidRDefault="00DD47D6">
            <w:pPr>
              <w:widowControl w:val="0"/>
              <w:numPr>
                <w:ilvl w:val="0"/>
                <w:numId w:val="15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 Минтруда России от 11.12.2020 №884н "Об утверждении Правил по охране труда при выполнении электросварочных и газосварочных работ";</w:t>
            </w:r>
          </w:p>
          <w:p w14:paraId="25DA0C48" w14:textId="77777777" w:rsidR="00DD47D6" w:rsidRDefault="00DD47D6">
            <w:pPr>
              <w:pStyle w:val="aff1"/>
              <w:widowControl w:val="0"/>
              <w:numPr>
                <w:ilvl w:val="0"/>
                <w:numId w:val="15"/>
              </w:numPr>
              <w:ind w:left="-57" w:firstLine="0"/>
              <w:jc w:val="both"/>
            </w:pPr>
            <w:r>
              <w:t>Приказ Минэнерго РФ от 4 октября 2022 №1070 «Об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г. N 757 , от 12 июля 2018 г. N 548»;</w:t>
            </w:r>
          </w:p>
          <w:p w14:paraId="3915FFB2" w14:textId="77777777" w:rsidR="00DD47D6" w:rsidRDefault="00DD47D6">
            <w:pPr>
              <w:pStyle w:val="aff1"/>
              <w:widowControl w:val="0"/>
              <w:numPr>
                <w:ilvl w:val="0"/>
                <w:numId w:val="15"/>
              </w:numPr>
              <w:ind w:left="0" w:hanging="57"/>
              <w:jc w:val="both"/>
            </w:pPr>
            <w:r>
              <w:t>«Правил устройства электроустановок» (ПУЭ) (7-е издание)</w:t>
            </w:r>
          </w:p>
        </w:tc>
      </w:tr>
      <w:tr w:rsidR="00DD47D6" w14:paraId="62268967" w14:textId="77777777" w:rsidTr="00DD47D6">
        <w:tc>
          <w:tcPr>
            <w:tcW w:w="669" w:type="dxa"/>
            <w:vAlign w:val="center"/>
          </w:tcPr>
          <w:p w14:paraId="27412787" w14:textId="77777777" w:rsidR="00DD47D6" w:rsidRDefault="00DD47D6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66" w:type="dxa"/>
            <w:gridSpan w:val="2"/>
            <w:vAlign w:val="center"/>
          </w:tcPr>
          <w:p w14:paraId="099632C6" w14:textId="77777777" w:rsidR="00DD47D6" w:rsidRDefault="00DD47D6">
            <w:pPr>
              <w:widowControl w:val="0"/>
              <w:spacing w:before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Требования к организации работ</w:t>
            </w:r>
          </w:p>
        </w:tc>
      </w:tr>
      <w:tr w:rsidR="00DD47D6" w14:paraId="64163479" w14:textId="77777777" w:rsidTr="00A53464">
        <w:tc>
          <w:tcPr>
            <w:tcW w:w="669" w:type="dxa"/>
          </w:tcPr>
          <w:p w14:paraId="7B722C73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</w:pPr>
          </w:p>
        </w:tc>
        <w:tc>
          <w:tcPr>
            <w:tcW w:w="2904" w:type="dxa"/>
          </w:tcPr>
          <w:p w14:paraId="66203787" w14:textId="77777777" w:rsidR="00DD47D6" w:rsidRDefault="00DD47D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6662" w:type="dxa"/>
          </w:tcPr>
          <w:p w14:paraId="7CFF2AB4" w14:textId="184EFA73" w:rsidR="00DD47D6" w:rsidRDefault="00DD47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Допуск персонала Подрядчика для выполнения работ осуществляется в соответствии с Регламентом процесса «Допуск персонала подрядных организаций на объекты ПАО «РусГидро» в соответствии с приказом №300 от 28.04.2023 </w:t>
            </w:r>
            <w:r>
              <w:rPr>
                <w:sz w:val="24"/>
                <w:szCs w:val="24"/>
              </w:rPr>
              <w:t xml:space="preserve"> с обязательным оформлением необходимых актов-допусков, нарядов-допусков, распоряжений, ППР и ТК.</w:t>
            </w:r>
          </w:p>
        </w:tc>
      </w:tr>
      <w:tr w:rsidR="00DD47D6" w14:paraId="46279B62" w14:textId="77777777" w:rsidTr="00A53464">
        <w:tc>
          <w:tcPr>
            <w:tcW w:w="669" w:type="dxa"/>
          </w:tcPr>
          <w:p w14:paraId="42E7F42D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</w:pPr>
          </w:p>
        </w:tc>
        <w:tc>
          <w:tcPr>
            <w:tcW w:w="2904" w:type="dxa"/>
          </w:tcPr>
          <w:p w14:paraId="578F439A" w14:textId="4597E1EF" w:rsidR="00DD47D6" w:rsidRDefault="00DD47D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Организация производства работ на территории </w:t>
            </w:r>
            <w:r w:rsidR="00C33F1B">
              <w:rPr>
                <w:iCs/>
                <w:sz w:val="24"/>
                <w:szCs w:val="24"/>
              </w:rPr>
              <w:t>Загорской ГАЭС-2</w:t>
            </w:r>
          </w:p>
        </w:tc>
        <w:tc>
          <w:tcPr>
            <w:tcW w:w="6662" w:type="dxa"/>
          </w:tcPr>
          <w:p w14:paraId="2E21624F" w14:textId="77777777" w:rsidR="00DD47D6" w:rsidRDefault="00DD47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выполнении работ Подрядчик должен:</w:t>
            </w:r>
          </w:p>
          <w:p w14:paraId="51C531BC" w14:textId="15072902" w:rsidR="00DD47D6" w:rsidRDefault="00DD47D6">
            <w:pPr>
              <w:pStyle w:val="aff1"/>
              <w:widowControl w:val="0"/>
              <w:numPr>
                <w:ilvl w:val="0"/>
                <w:numId w:val="11"/>
              </w:numPr>
              <w:ind w:left="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Соблюдать установленный внутриобъектовый режим на территории и объектах Заказчика в соответствии с инструкцией по пропускному и внутриобъектовому режиму</w:t>
            </w:r>
            <w:r w:rsidR="00C33F1B">
              <w:rPr>
                <w:rFonts w:eastAsia="Times New Roman"/>
              </w:rPr>
              <w:t>;</w:t>
            </w:r>
          </w:p>
          <w:p w14:paraId="6BAF0B6A" w14:textId="15B0FAAF" w:rsidR="00DD47D6" w:rsidRPr="00C33F1B" w:rsidRDefault="00DD47D6" w:rsidP="00C33F1B">
            <w:pPr>
              <w:pStyle w:val="aff1"/>
              <w:widowControl w:val="0"/>
              <w:numPr>
                <w:ilvl w:val="0"/>
                <w:numId w:val="11"/>
              </w:numPr>
              <w:ind w:left="0" w:firstLine="0"/>
              <w:jc w:val="both"/>
              <w:rPr>
                <w:rFonts w:eastAsia="Times New Roman"/>
              </w:rPr>
            </w:pPr>
            <w:r w:rsidRPr="00C33F1B">
              <w:rPr>
                <w:rFonts w:eastAsia="Times New Roman"/>
              </w:rPr>
              <w:t>Обеспечивать в месте производства работ порядок и чистоту. Накапливать образующиеся в ходе работ отходы (лом бетона</w:t>
            </w:r>
            <w:r w:rsidR="00C33F1B">
              <w:rPr>
                <w:rFonts w:eastAsia="Times New Roman"/>
              </w:rPr>
              <w:t>, картона, полиэтилена</w:t>
            </w:r>
            <w:r w:rsidRPr="00C33F1B">
              <w:rPr>
                <w:rFonts w:eastAsia="Times New Roman"/>
              </w:rPr>
              <w:t xml:space="preserve"> и т.д.), за исключением отходов, подлежащих вторичной переработке (металлолом), в собственные емкости или в емкости организации, которая оказывает Подрядчику услуги по вывозу и размещению </w:t>
            </w:r>
            <w:r w:rsidRPr="00C33F1B">
              <w:rPr>
                <w:rFonts w:eastAsia="Times New Roman"/>
              </w:rPr>
              <w:lastRenderedPageBreak/>
              <w:t>отходов и самостоятельно обеспечивает дальнейшее обращение с этими отходами (погрузку, транспортирование и передачу на размещение (захоронение). Вывоз отходов на полигоны промышленных отходов.</w:t>
            </w:r>
          </w:p>
          <w:p w14:paraId="3555CD2E" w14:textId="77777777" w:rsidR="00DD47D6" w:rsidRDefault="00DD47D6">
            <w:pPr>
              <w:pStyle w:val="affffb"/>
              <w:widowControl w:val="0"/>
              <w:tabs>
                <w:tab w:val="left" w:pos="135"/>
              </w:tabs>
              <w:spacing w:after="0"/>
              <w:ind w:left="-113" w:right="0" w:firstLine="6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Подрядчика по погрузке, выгрузке, размещению, утилизации (переработке) и транспортированию отходов до объектов размещения (переработки) включаются в смету затрат;</w:t>
            </w:r>
          </w:p>
          <w:p w14:paraId="37AD384D" w14:textId="77777777" w:rsidR="00DD47D6" w:rsidRDefault="00DD47D6">
            <w:pPr>
              <w:pStyle w:val="aff1"/>
              <w:widowControl w:val="0"/>
              <w:ind w:left="0"/>
              <w:jc w:val="both"/>
              <w:rPr>
                <w:rFonts w:eastAsia="Times New Roman"/>
              </w:rPr>
            </w:pPr>
          </w:p>
          <w:p w14:paraId="0B55AC9B" w14:textId="16E40FE7" w:rsidR="00DD47D6" w:rsidRDefault="00DD47D6">
            <w:pPr>
              <w:pStyle w:val="aff1"/>
              <w:widowControl w:val="0"/>
              <w:numPr>
                <w:ilvl w:val="0"/>
                <w:numId w:val="18"/>
              </w:numPr>
              <w:shd w:val="clear" w:color="auto" w:fill="FFFFFF" w:themeFill="background1"/>
              <w:tabs>
                <w:tab w:val="left" w:pos="426"/>
                <w:tab w:val="left" w:pos="456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Согласовывать с Заказчиком</w:t>
            </w:r>
            <w:r w:rsidR="00BE7D2F">
              <w:rPr>
                <w:rFonts w:eastAsia="Times New Roman"/>
              </w:rPr>
              <w:t xml:space="preserve"> и Генеральным подрядчиком</w:t>
            </w:r>
            <w:r>
              <w:rPr>
                <w:rFonts w:eastAsia="Times New Roman"/>
              </w:rPr>
              <w:t xml:space="preserve"> места обустройства рабочей площадки для установки временных (нетитульных) передвижных баз (площадки складирования конструкций и материалов) с подключением к источникам электроснабжения, согласно техническим условиям, предоставленными Заказчику по запросу;</w:t>
            </w:r>
          </w:p>
          <w:p w14:paraId="70CB667C" w14:textId="73AB5B9D" w:rsidR="00DD47D6" w:rsidRDefault="00DD47D6">
            <w:pPr>
              <w:pStyle w:val="aff1"/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jc w:val="both"/>
            </w:pPr>
            <w:r>
              <w:rPr>
                <w:rFonts w:eastAsia="Times New Roman"/>
              </w:rPr>
              <w:t>Подготовить</w:t>
            </w:r>
            <w:r>
              <w:t xml:space="preserve"> рабочую площадку к сдаче-приемке после </w:t>
            </w:r>
            <w:r w:rsidR="00BE7D2F">
              <w:t>монтажа КМК</w:t>
            </w:r>
            <w:r>
              <w:t>, организовать демонтаж временных сетей, подсобных помещений, вывоз оборудования, инструмента, строительного мусора, уборку территории по завершении договора.</w:t>
            </w:r>
          </w:p>
        </w:tc>
      </w:tr>
      <w:tr w:rsidR="00DD47D6" w14:paraId="07549F47" w14:textId="77777777" w:rsidTr="00A53464">
        <w:tc>
          <w:tcPr>
            <w:tcW w:w="669" w:type="dxa"/>
          </w:tcPr>
          <w:p w14:paraId="7880CDA6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904" w:type="dxa"/>
          </w:tcPr>
          <w:p w14:paraId="005E4B5A" w14:textId="77777777" w:rsidR="00DD47D6" w:rsidRDefault="00DD47D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согласование проекта производства работ, технологических карт, акта - допуска</w:t>
            </w:r>
          </w:p>
        </w:tc>
        <w:tc>
          <w:tcPr>
            <w:tcW w:w="6662" w:type="dxa"/>
          </w:tcPr>
          <w:p w14:paraId="3C7D5A7E" w14:textId="0898EEC5" w:rsidR="00DD47D6" w:rsidRDefault="00DD47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ППР, ТК и акт-допуск необходимо разработать и согласовать со службами </w:t>
            </w:r>
            <w:r w:rsidR="00BE7D2F">
              <w:rPr>
                <w:sz w:val="24"/>
                <w:szCs w:val="24"/>
              </w:rPr>
              <w:t>Заказчика и Генерального подрядчика</w:t>
            </w:r>
            <w:r>
              <w:rPr>
                <w:sz w:val="24"/>
                <w:szCs w:val="24"/>
              </w:rPr>
              <w:t xml:space="preserve"> до начала производства работ.</w:t>
            </w:r>
          </w:p>
          <w:p w14:paraId="3005605A" w14:textId="77777777" w:rsidR="00DD47D6" w:rsidRDefault="00DD47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 включает в себя:</w:t>
            </w:r>
          </w:p>
          <w:p w14:paraId="594E36FC" w14:textId="77777777" w:rsidR="00DD47D6" w:rsidRDefault="00DD47D6">
            <w:pPr>
              <w:pStyle w:val="aff1"/>
              <w:widowControl w:val="0"/>
              <w:numPr>
                <w:ilvl w:val="0"/>
                <w:numId w:val="12"/>
              </w:numPr>
              <w:ind w:left="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календарный план производства работ с указанием сроков поставки необходимых материалов и комплектующих, детализацией задач по длительности не более недели, по виду работ с указанием последовательности выполнения работ и производства совмещенных работ;</w:t>
            </w:r>
          </w:p>
          <w:p w14:paraId="28A036AB" w14:textId="77777777" w:rsidR="00DD47D6" w:rsidRDefault="00DD47D6">
            <w:pPr>
              <w:pStyle w:val="aff1"/>
              <w:widowControl w:val="0"/>
              <w:numPr>
                <w:ilvl w:val="0"/>
                <w:numId w:val="12"/>
              </w:numPr>
              <w:ind w:left="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состав бригады с указанием перечня рабочего персона, необходимого для выполнения работ, с указанием количества и квалификации;</w:t>
            </w:r>
          </w:p>
          <w:p w14:paraId="255DFEC9" w14:textId="77777777" w:rsidR="00DD47D6" w:rsidRDefault="00DD47D6">
            <w:pPr>
              <w:pStyle w:val="aff1"/>
              <w:widowControl w:val="0"/>
              <w:numPr>
                <w:ilvl w:val="0"/>
                <w:numId w:val="12"/>
              </w:numPr>
              <w:ind w:left="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технологические карты (схемы) (с использованием соответствующей типовой документации) на выполнение отдельных видов работ;</w:t>
            </w:r>
          </w:p>
          <w:p w14:paraId="2204357F" w14:textId="77777777" w:rsidR="00DD47D6" w:rsidRDefault="00DD47D6">
            <w:pPr>
              <w:pStyle w:val="aff1"/>
              <w:widowControl w:val="0"/>
              <w:numPr>
                <w:ilvl w:val="0"/>
                <w:numId w:val="12"/>
              </w:numPr>
              <w:ind w:left="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схемы организации рабочих мест с указанием требований по подготовке места работы и выполнению предшествующих работ, обеспечивающих необходимый фронт и безопасные условия выполнения работ: методов и последовательности производства работ, определением необходимых средств механизации и технологической оснастки.</w:t>
            </w:r>
          </w:p>
          <w:p w14:paraId="1684FFC3" w14:textId="77777777" w:rsidR="00DD47D6" w:rsidRDefault="00DD47D6">
            <w:pPr>
              <w:pStyle w:val="aff1"/>
              <w:widowControl w:val="0"/>
              <w:numPr>
                <w:ilvl w:val="0"/>
                <w:numId w:val="12"/>
              </w:numPr>
              <w:ind w:left="0" w:firstLine="0"/>
              <w:jc w:val="both"/>
            </w:pPr>
            <w:r>
              <w:rPr>
                <w:rFonts w:eastAsia="Times New Roman"/>
              </w:rPr>
              <w:t xml:space="preserve">решения по охране труда и промышленной и пожарной безопасности при выполнении работ в условиях действия опасных производственных факторов; </w:t>
            </w:r>
            <w:r>
              <w:t>пояснительную записку.</w:t>
            </w:r>
          </w:p>
        </w:tc>
      </w:tr>
      <w:tr w:rsidR="00DD47D6" w14:paraId="477EE0F5" w14:textId="77777777" w:rsidTr="00A53464">
        <w:tc>
          <w:tcPr>
            <w:tcW w:w="669" w:type="dxa"/>
            <w:tcBorders>
              <w:top w:val="nil"/>
            </w:tcBorders>
          </w:tcPr>
          <w:p w14:paraId="546F2C8D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904" w:type="dxa"/>
            <w:tcBorders>
              <w:top w:val="nil"/>
            </w:tcBorders>
          </w:tcPr>
          <w:p w14:paraId="480CFB2F" w14:textId="77777777" w:rsidR="00DD47D6" w:rsidRDefault="00DD47D6">
            <w:pPr>
              <w:widowControl w:val="0"/>
              <w:rPr>
                <w:sz w:val="24"/>
                <w:szCs w:val="24"/>
              </w:rPr>
            </w:pPr>
            <w:bookmarkStart w:id="48" w:name="__RefHeading___Toc25746_162023215"/>
            <w:bookmarkEnd w:id="48"/>
            <w:r>
              <w:rPr>
                <w:sz w:val="24"/>
                <w:szCs w:val="24"/>
              </w:rPr>
              <w:t>Требование к осуществлению строительного контроля</w:t>
            </w:r>
          </w:p>
        </w:tc>
        <w:tc>
          <w:tcPr>
            <w:tcW w:w="6662" w:type="dxa"/>
            <w:tcBorders>
              <w:top w:val="nil"/>
            </w:tcBorders>
          </w:tcPr>
          <w:p w14:paraId="350D0B5F" w14:textId="77777777" w:rsidR="00DD47D6" w:rsidRDefault="00DD47D6">
            <w:pPr>
              <w:widowControl w:val="0"/>
              <w:ind w:left="107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строительного контроля Подрядчиком в соответствии с:</w:t>
            </w:r>
          </w:p>
          <w:p w14:paraId="507A186C" w14:textId="77777777" w:rsidR="00DD47D6" w:rsidRDefault="00DD47D6">
            <w:pPr>
              <w:pStyle w:val="aff1"/>
              <w:widowControl w:val="0"/>
              <w:numPr>
                <w:ilvl w:val="0"/>
                <w:numId w:val="8"/>
              </w:numPr>
              <w:ind w:left="107" w:firstLine="284"/>
              <w:jc w:val="both"/>
            </w:pPr>
            <w:r>
              <w:t>Постановлением Правительства РФ  № 468 от 21.06.2010 г. c</w:t>
            </w:r>
            <w:r>
              <w:rPr>
                <w:color w:val="3272C0"/>
              </w:rPr>
              <w:t xml:space="preserve"> </w:t>
            </w:r>
            <w:r>
              <w:rPr>
                <w:color w:val="000000"/>
              </w:rPr>
              <w:t>изменениями и дополнениями от</w:t>
            </w:r>
            <w:bookmarkStart w:id="49" w:name="p_398"/>
            <w:bookmarkEnd w:id="49"/>
            <w:r>
              <w:rPr>
                <w:color w:val="000000"/>
              </w:rPr>
              <w:t xml:space="preserve"> </w:t>
            </w:r>
            <w:r>
              <w:rPr>
                <w:rFonts w:ascii="PT Serif;serif" w:hAnsi="PT Serif;serif"/>
                <w:color w:val="000000"/>
              </w:rPr>
              <w:t>6 мая 2024 г.</w:t>
            </w:r>
          </w:p>
          <w:p w14:paraId="00DFB80F" w14:textId="6E0CC226" w:rsidR="00DD47D6" w:rsidRDefault="00DD47D6">
            <w:pPr>
              <w:pStyle w:val="aff1"/>
              <w:widowControl w:val="0"/>
              <w:numPr>
                <w:ilvl w:val="0"/>
                <w:numId w:val="8"/>
              </w:numPr>
              <w:ind w:left="107" w:firstLine="284"/>
              <w:jc w:val="both"/>
            </w:pPr>
            <w:r>
              <w:t>СТО  01.02.132-2015</w:t>
            </w:r>
          </w:p>
          <w:p w14:paraId="21A4CED3" w14:textId="77777777" w:rsidR="00DD47D6" w:rsidRDefault="00DD47D6">
            <w:pPr>
              <w:pStyle w:val="aff1"/>
              <w:widowControl w:val="0"/>
              <w:ind w:left="107"/>
            </w:pPr>
            <w:r>
              <w:t>Гидроэлектростанции. Контроль качества производства работ в процессе строительства. Нормы и требования.</w:t>
            </w:r>
          </w:p>
          <w:p w14:paraId="582967C5" w14:textId="2C919341" w:rsidR="00DD47D6" w:rsidRDefault="00DD47D6" w:rsidP="00A53464">
            <w:pPr>
              <w:pStyle w:val="aff1"/>
              <w:widowControl w:val="0"/>
              <w:ind w:left="107" w:firstLine="284"/>
              <w:jc w:val="both"/>
            </w:pPr>
            <w:r>
              <w:lastRenderedPageBreak/>
              <w:t xml:space="preserve"> Необходимо наличие у Подрядчика службы геодезии или договора со специализированной организацией на выполнение геодезических работ (При отсутствии договора до момента подписания Договора подряда, допускается предоставление протокола о намерениях или письменного подтверждения возможности выполнения необходимых работ от специализированной организации);</w:t>
            </w:r>
          </w:p>
        </w:tc>
      </w:tr>
      <w:tr w:rsidR="00DD47D6" w14:paraId="5E3ABCAA" w14:textId="77777777" w:rsidTr="00DD47D6">
        <w:tc>
          <w:tcPr>
            <w:tcW w:w="669" w:type="dxa"/>
            <w:vAlign w:val="center"/>
          </w:tcPr>
          <w:p w14:paraId="69890286" w14:textId="77777777" w:rsidR="00DD47D6" w:rsidRDefault="00DD47D6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66" w:type="dxa"/>
            <w:gridSpan w:val="2"/>
            <w:vAlign w:val="center"/>
          </w:tcPr>
          <w:p w14:paraId="4832C19F" w14:textId="77777777" w:rsidR="00DD47D6" w:rsidRDefault="00DD47D6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 w:rsidR="00DD47D6" w14:paraId="7AF2010C" w14:textId="77777777" w:rsidTr="00A53464">
        <w:tc>
          <w:tcPr>
            <w:tcW w:w="669" w:type="dxa"/>
          </w:tcPr>
          <w:p w14:paraId="0E649FAD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</w:pPr>
          </w:p>
        </w:tc>
        <w:tc>
          <w:tcPr>
            <w:tcW w:w="2904" w:type="dxa"/>
          </w:tcPr>
          <w:p w14:paraId="454E6220" w14:textId="77777777" w:rsidR="00DD47D6" w:rsidRDefault="00DD47D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материалам</w:t>
            </w:r>
          </w:p>
        </w:tc>
        <w:tc>
          <w:tcPr>
            <w:tcW w:w="6662" w:type="dxa"/>
          </w:tcPr>
          <w:p w14:paraId="753B31CA" w14:textId="003DED6F" w:rsidR="00DD47D6" w:rsidRDefault="00DD47D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материалы, используемые при проведении монтажных работ, должны быть новыми, имеющими соответствующие сертификаты.</w:t>
            </w:r>
          </w:p>
        </w:tc>
      </w:tr>
      <w:tr w:rsidR="00DD47D6" w14:paraId="1F96C2D9" w14:textId="77777777" w:rsidTr="00DD47D6">
        <w:tc>
          <w:tcPr>
            <w:tcW w:w="669" w:type="dxa"/>
            <w:vAlign w:val="center"/>
          </w:tcPr>
          <w:p w14:paraId="311F3481" w14:textId="77777777" w:rsidR="00DD47D6" w:rsidRDefault="00DD47D6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66" w:type="dxa"/>
            <w:gridSpan w:val="2"/>
          </w:tcPr>
          <w:p w14:paraId="152DF82E" w14:textId="77777777" w:rsidR="00DD47D6" w:rsidRDefault="00DD47D6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</w:tr>
      <w:tr w:rsidR="00DD47D6" w14:paraId="3768C3CD" w14:textId="77777777" w:rsidTr="00A53464">
        <w:tc>
          <w:tcPr>
            <w:tcW w:w="669" w:type="dxa"/>
          </w:tcPr>
          <w:p w14:paraId="75BDB2E7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</w:pPr>
          </w:p>
        </w:tc>
        <w:tc>
          <w:tcPr>
            <w:tcW w:w="2904" w:type="dxa"/>
          </w:tcPr>
          <w:p w14:paraId="09855157" w14:textId="77777777" w:rsidR="00DD47D6" w:rsidRDefault="00DD47D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6662" w:type="dxa"/>
          </w:tcPr>
          <w:p w14:paraId="017DBDEE" w14:textId="77777777" w:rsidR="00BE7D2F" w:rsidRPr="00BE7D2F" w:rsidRDefault="00BE7D2F" w:rsidP="00BE7D2F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>Выполнение работ должно осуществляться силами:</w:t>
            </w:r>
          </w:p>
          <w:p w14:paraId="4FEC0404" w14:textId="77777777" w:rsidR="00BE7D2F" w:rsidRPr="00BE7D2F" w:rsidRDefault="00BE7D2F" w:rsidP="00BE7D2F">
            <w:pPr>
              <w:widowControl w:val="0"/>
              <w:numPr>
                <w:ilvl w:val="0"/>
                <w:numId w:val="27"/>
              </w:num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>квалифицированный рабочий персонал с присвоенными группами по электробезопасности в соответствии с требованиями</w:t>
            </w:r>
            <w:r w:rsidRPr="00BE7D2F">
              <w:rPr>
                <w:rFonts w:eastAsia="Calibri"/>
                <w:sz w:val="24"/>
                <w:szCs w:val="24"/>
              </w:rPr>
              <w:t xml:space="preserve"> </w:t>
            </w:r>
            <w:r w:rsidRPr="00BE7D2F">
              <w:rPr>
                <w:rFonts w:eastAsia="Calibri"/>
                <w:iCs/>
                <w:sz w:val="24"/>
                <w:szCs w:val="24"/>
              </w:rPr>
              <w:t>Правил по охране труда при эксплуатации электроустановок утв. Приказом Минтруда и соц. защиты РФ от 15 декабря 2020 года N 903н; (не ниже 2 группы) и прошедшие проверку знаний требований ПТЭЭСС – не менее 5 человек;</w:t>
            </w:r>
          </w:p>
          <w:p w14:paraId="2C62DBE8" w14:textId="77777777" w:rsidR="00BE7D2F" w:rsidRPr="00BE7D2F" w:rsidRDefault="00BE7D2F" w:rsidP="00BE7D2F">
            <w:pPr>
              <w:widowControl w:val="0"/>
              <w:numPr>
                <w:ilvl w:val="0"/>
                <w:numId w:val="27"/>
              </w:num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>административно-технический персонал с присвоенными группами по электробезопасности (не ниже 3 группы)</w:t>
            </w:r>
            <w:r w:rsidRPr="00BE7D2F">
              <w:rPr>
                <w:rFonts w:eastAsia="Calibri"/>
                <w:sz w:val="24"/>
                <w:szCs w:val="24"/>
              </w:rPr>
              <w:t xml:space="preserve"> в соответствии с требованиями </w:t>
            </w:r>
            <w:r w:rsidRPr="00BE7D2F">
              <w:rPr>
                <w:rFonts w:eastAsia="Calibri"/>
                <w:iCs/>
                <w:sz w:val="24"/>
                <w:szCs w:val="24"/>
              </w:rPr>
              <w:t>Правил по охране труда при эксплуатации электроустановок утв. Приказом Минтруда и соц. защиты РФ от 15 декабря 2020 года N 903н; и прошедшие проверку знаний требований ПТЭЭСС – не менее 1 человек; Данные материалы предоставляются подрядчиком на этапе заключения Договора</w:t>
            </w:r>
          </w:p>
          <w:p w14:paraId="679B190A" w14:textId="77777777" w:rsidR="00BE7D2F" w:rsidRPr="00BE7D2F" w:rsidRDefault="00BE7D2F" w:rsidP="00BE7D2F">
            <w:pPr>
              <w:widowControl w:val="0"/>
              <w:numPr>
                <w:ilvl w:val="0"/>
                <w:numId w:val="27"/>
              </w:num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>сведения о лицах из указанного перечня, подтверждающие принадлежность данных лиц к Подрядчику (копии трудового договора или копии трудовых книжек или копии приказов о приёме на работу);</w:t>
            </w:r>
          </w:p>
          <w:p w14:paraId="441C7298" w14:textId="77777777" w:rsidR="00BE7D2F" w:rsidRPr="00BE7D2F" w:rsidRDefault="00BE7D2F" w:rsidP="00BE7D2F">
            <w:pPr>
              <w:widowControl w:val="0"/>
              <w:numPr>
                <w:ilvl w:val="0"/>
                <w:numId w:val="27"/>
              </w:num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>копию страниц паспорта;</w:t>
            </w:r>
          </w:p>
          <w:p w14:paraId="12650285" w14:textId="77777777" w:rsidR="00BE7D2F" w:rsidRPr="00BE7D2F" w:rsidRDefault="00BE7D2F" w:rsidP="00BE7D2F">
            <w:pPr>
              <w:widowControl w:val="0"/>
              <w:numPr>
                <w:ilvl w:val="0"/>
                <w:numId w:val="27"/>
              </w:num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>справку об отсутствии судимости;</w:t>
            </w:r>
          </w:p>
          <w:p w14:paraId="481E5EDD" w14:textId="77777777" w:rsidR="00BE7D2F" w:rsidRPr="00BE7D2F" w:rsidRDefault="00BE7D2F" w:rsidP="00BE7D2F">
            <w:pPr>
              <w:widowControl w:val="0"/>
              <w:numPr>
                <w:ilvl w:val="0"/>
                <w:numId w:val="27"/>
              </w:num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>заполненную анкету;</w:t>
            </w:r>
          </w:p>
          <w:p w14:paraId="502A271D" w14:textId="77777777" w:rsidR="00BE7D2F" w:rsidRPr="00BE7D2F" w:rsidRDefault="00BE7D2F" w:rsidP="00BE7D2F">
            <w:pPr>
              <w:widowControl w:val="0"/>
              <w:numPr>
                <w:ilvl w:val="0"/>
                <w:numId w:val="27"/>
              </w:num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>Согласие на обработку персональных и иных охраняемых законном данных.</w:t>
            </w:r>
          </w:p>
          <w:p w14:paraId="7C2B73C6" w14:textId="77777777" w:rsidR="00BE7D2F" w:rsidRPr="00BE7D2F" w:rsidRDefault="00BE7D2F" w:rsidP="00BE7D2F">
            <w:pPr>
              <w:widowControl w:val="0"/>
              <w:numPr>
                <w:ilvl w:val="0"/>
                <w:numId w:val="27"/>
              </w:num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BE7D2F">
              <w:rPr>
                <w:rFonts w:eastAsia="Calibri"/>
                <w:iCs/>
                <w:sz w:val="24"/>
                <w:szCs w:val="24"/>
              </w:rPr>
              <w:t xml:space="preserve"> копии удостоверений по ЭБ</w:t>
            </w:r>
          </w:p>
          <w:p w14:paraId="7DE438EC" w14:textId="67CAF755" w:rsidR="00DD47D6" w:rsidRDefault="00BE7D2F" w:rsidP="00A53464">
            <w:pPr>
              <w:widowControl w:val="0"/>
              <w:numPr>
                <w:ilvl w:val="0"/>
                <w:numId w:val="27"/>
              </w:numPr>
              <w:jc w:val="both"/>
            </w:pPr>
            <w:r w:rsidRPr="00BE7D2F">
              <w:rPr>
                <w:rFonts w:eastAsia="Calibri"/>
                <w:iCs/>
                <w:sz w:val="24"/>
                <w:szCs w:val="24"/>
              </w:rPr>
              <w:t xml:space="preserve">копии протоколов по ЭБ </w:t>
            </w:r>
          </w:p>
        </w:tc>
      </w:tr>
      <w:tr w:rsidR="00DD47D6" w14:paraId="50523ECC" w14:textId="77777777" w:rsidTr="00DD47D6">
        <w:tc>
          <w:tcPr>
            <w:tcW w:w="669" w:type="dxa"/>
            <w:vAlign w:val="center"/>
          </w:tcPr>
          <w:p w14:paraId="492C51EF" w14:textId="77777777" w:rsidR="00DD47D6" w:rsidRDefault="00DD47D6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66" w:type="dxa"/>
            <w:gridSpan w:val="2"/>
            <w:vAlign w:val="center"/>
          </w:tcPr>
          <w:p w14:paraId="44501C16" w14:textId="77777777" w:rsidR="00DD47D6" w:rsidRDefault="00DD47D6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</w:tr>
      <w:tr w:rsidR="00DD47D6" w14:paraId="5C0300D0" w14:textId="77777777" w:rsidTr="00A53464">
        <w:tc>
          <w:tcPr>
            <w:tcW w:w="669" w:type="dxa"/>
          </w:tcPr>
          <w:p w14:paraId="7E400AE5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</w:pPr>
          </w:p>
        </w:tc>
        <w:tc>
          <w:tcPr>
            <w:tcW w:w="2904" w:type="dxa"/>
          </w:tcPr>
          <w:p w14:paraId="79EEFDE1" w14:textId="77777777" w:rsidR="00DD47D6" w:rsidRDefault="00DD47D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6662" w:type="dxa"/>
          </w:tcPr>
          <w:p w14:paraId="608EA955" w14:textId="403CF933" w:rsidR="00DD47D6" w:rsidRDefault="00DD47D6">
            <w:pPr>
              <w:pStyle w:val="aff1"/>
              <w:widowControl w:val="0"/>
              <w:tabs>
                <w:tab w:val="left" w:pos="456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Подрядчик обязан</w:t>
            </w:r>
            <w:r>
              <w:rPr>
                <w:rFonts w:eastAsia="Times New Roman"/>
                <w:bCs/>
              </w:rPr>
              <w:t xml:space="preserve"> направлять на объекты Заказчика работников, прошедших обучение по охране труда и имеющих право на выполнение специальных видов работ в соответствии с требованиями Регламента процесса «Допуск персонала подрядных организаций на объекты ПАО «РусГидро» </w:t>
            </w:r>
            <w:r w:rsidR="00BE7D2F">
              <w:rPr>
                <w:rFonts w:eastAsia="Times New Roman"/>
                <w:bCs/>
              </w:rPr>
              <w:t>.</w:t>
            </w:r>
          </w:p>
        </w:tc>
      </w:tr>
      <w:tr w:rsidR="00DD47D6" w14:paraId="6FD1340E" w14:textId="77777777" w:rsidTr="00DD47D6">
        <w:tc>
          <w:tcPr>
            <w:tcW w:w="669" w:type="dxa"/>
            <w:vAlign w:val="center"/>
          </w:tcPr>
          <w:p w14:paraId="7A430AB8" w14:textId="77777777" w:rsidR="00DD47D6" w:rsidRDefault="00DD47D6">
            <w:pPr>
              <w:pStyle w:val="aff1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566" w:type="dxa"/>
            <w:gridSpan w:val="2"/>
            <w:vAlign w:val="center"/>
          </w:tcPr>
          <w:p w14:paraId="78FF28E8" w14:textId="77777777" w:rsidR="00DD47D6" w:rsidRDefault="00DD47D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</w:tr>
      <w:tr w:rsidR="00DD47D6" w14:paraId="1E53C1AF" w14:textId="77777777" w:rsidTr="00DD47D6">
        <w:tc>
          <w:tcPr>
            <w:tcW w:w="669" w:type="dxa"/>
            <w:vAlign w:val="center"/>
          </w:tcPr>
          <w:p w14:paraId="47C6ECF4" w14:textId="77777777" w:rsidR="00DD47D6" w:rsidRDefault="00DD47D6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566" w:type="dxa"/>
            <w:gridSpan w:val="2"/>
            <w:vAlign w:val="center"/>
          </w:tcPr>
          <w:p w14:paraId="357D2DD3" w14:textId="77777777" w:rsidR="00DD47D6" w:rsidRDefault="00DD47D6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</w:tr>
      <w:tr w:rsidR="00DD47D6" w14:paraId="3BC06D53" w14:textId="77777777" w:rsidTr="00A53464">
        <w:tc>
          <w:tcPr>
            <w:tcW w:w="669" w:type="dxa"/>
          </w:tcPr>
          <w:p w14:paraId="0E3A1BBD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</w:pPr>
          </w:p>
        </w:tc>
        <w:tc>
          <w:tcPr>
            <w:tcW w:w="2904" w:type="dxa"/>
          </w:tcPr>
          <w:p w14:paraId="6646C7DF" w14:textId="77777777" w:rsidR="00DD47D6" w:rsidRDefault="00DD47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работ</w:t>
            </w:r>
          </w:p>
        </w:tc>
        <w:tc>
          <w:tcPr>
            <w:tcW w:w="6662" w:type="dxa"/>
          </w:tcPr>
          <w:p w14:paraId="446EA847" w14:textId="77777777" w:rsidR="00DD47D6" w:rsidRDefault="00DD47D6">
            <w:pPr>
              <w:widowControl w:val="0"/>
              <w:jc w:val="both"/>
            </w:pPr>
            <w:r>
              <w:rPr>
                <w:sz w:val="24"/>
                <w:szCs w:val="24"/>
              </w:rPr>
              <w:t>Работа считается полностью законченной при выполнении:</w:t>
            </w:r>
          </w:p>
          <w:p w14:paraId="53472357" w14:textId="0E5AEF78" w:rsidR="000C6941" w:rsidRPr="000C6941" w:rsidRDefault="000C6941">
            <w:pPr>
              <w:widowControl w:val="0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C6941">
              <w:rPr>
                <w:sz w:val="24"/>
                <w:szCs w:val="24"/>
              </w:rPr>
              <w:t>оставк</w:t>
            </w:r>
            <w:r w:rsidR="003D702A">
              <w:rPr>
                <w:sz w:val="24"/>
                <w:szCs w:val="24"/>
              </w:rPr>
              <w:t>и</w:t>
            </w:r>
            <w:r w:rsidRPr="000C6941">
              <w:rPr>
                <w:sz w:val="24"/>
                <w:szCs w:val="24"/>
              </w:rPr>
              <w:t xml:space="preserve"> полного комплекта оборудования в соответствии с проектной и рабочей документацией;</w:t>
            </w:r>
          </w:p>
          <w:p w14:paraId="657F6422" w14:textId="14673420" w:rsidR="000C6941" w:rsidRPr="000C6941" w:rsidRDefault="000C6941">
            <w:pPr>
              <w:widowControl w:val="0"/>
              <w:numPr>
                <w:ilvl w:val="0"/>
                <w:numId w:val="18"/>
              </w:numPr>
              <w:jc w:val="both"/>
            </w:pPr>
            <w:r w:rsidRPr="000C6941">
              <w:rPr>
                <w:color w:val="000000"/>
                <w:sz w:val="24"/>
                <w:szCs w:val="24"/>
              </w:rPr>
              <w:t>приёмки объекта комиссией Заказчика</w:t>
            </w:r>
            <w:r>
              <w:rPr>
                <w:color w:val="000000"/>
                <w:sz w:val="24"/>
                <w:szCs w:val="24"/>
              </w:rPr>
              <w:t xml:space="preserve"> и Генерального подрядчика</w:t>
            </w:r>
            <w:r w:rsidRPr="000C6941">
              <w:rPr>
                <w:color w:val="000000"/>
                <w:sz w:val="24"/>
                <w:szCs w:val="24"/>
              </w:rPr>
              <w:t xml:space="preserve"> с предоставлением оформленной исполнительной документации со стороны Подрядчика</w:t>
            </w:r>
          </w:p>
          <w:p w14:paraId="643A85B4" w14:textId="38DBDB78" w:rsidR="00DD47D6" w:rsidRDefault="00DD47D6">
            <w:pPr>
              <w:widowControl w:val="0"/>
              <w:numPr>
                <w:ilvl w:val="0"/>
                <w:numId w:val="18"/>
              </w:numPr>
              <w:jc w:val="both"/>
            </w:pPr>
            <w:r>
              <w:rPr>
                <w:sz w:val="24"/>
                <w:szCs w:val="24"/>
              </w:rPr>
              <w:t>выполнения всех монтажных работ в соответствии с рабочей документацией и документацией заводов - изготовителей оборудования;</w:t>
            </w:r>
          </w:p>
          <w:p w14:paraId="08947CF7" w14:textId="77777777" w:rsidR="00DD47D6" w:rsidRDefault="00DD47D6">
            <w:pPr>
              <w:widowControl w:val="0"/>
              <w:numPr>
                <w:ilvl w:val="0"/>
                <w:numId w:val="18"/>
              </w:numPr>
              <w:jc w:val="both"/>
            </w:pPr>
            <w:r>
              <w:rPr>
                <w:sz w:val="24"/>
                <w:szCs w:val="24"/>
              </w:rPr>
              <w:t>сдачей на склад Заказчика разрезанного в габаритные размеры лома металлического от демонтированного оборудования;</w:t>
            </w:r>
          </w:p>
          <w:p w14:paraId="438AB7F8" w14:textId="77777777" w:rsidR="00DD47D6" w:rsidRDefault="00DD47D6">
            <w:pPr>
              <w:widowControl w:val="0"/>
              <w:numPr>
                <w:ilvl w:val="0"/>
                <w:numId w:val="18"/>
              </w:numPr>
              <w:jc w:val="both"/>
            </w:pPr>
            <w:r>
              <w:rPr>
                <w:sz w:val="24"/>
                <w:szCs w:val="24"/>
              </w:rPr>
              <w:t>вывозом с территории Заказчика отходов, образовавшихся в процессе работ.</w:t>
            </w:r>
          </w:p>
        </w:tc>
      </w:tr>
      <w:tr w:rsidR="00DD47D6" w14:paraId="0348651C" w14:textId="77777777" w:rsidTr="00A53464">
        <w:tc>
          <w:tcPr>
            <w:tcW w:w="669" w:type="dxa"/>
            <w:tcBorders>
              <w:top w:val="nil"/>
            </w:tcBorders>
          </w:tcPr>
          <w:p w14:paraId="602EE6E3" w14:textId="77777777" w:rsidR="00DD47D6" w:rsidRDefault="00DD47D6">
            <w:pPr>
              <w:pStyle w:val="aff1"/>
              <w:widowControl w:val="0"/>
              <w:numPr>
                <w:ilvl w:val="2"/>
                <w:numId w:val="6"/>
              </w:numPr>
              <w:spacing w:before="60" w:after="60"/>
              <w:ind w:hanging="1199"/>
            </w:pPr>
          </w:p>
        </w:tc>
        <w:tc>
          <w:tcPr>
            <w:tcW w:w="2904" w:type="dxa"/>
            <w:tcBorders>
              <w:top w:val="nil"/>
            </w:tcBorders>
          </w:tcPr>
          <w:p w14:paraId="025C7539" w14:textId="77777777" w:rsidR="00DD47D6" w:rsidRDefault="00DD47D6">
            <w:pPr>
              <w:widowControl w:val="0"/>
              <w:rPr>
                <w:sz w:val="24"/>
                <w:szCs w:val="24"/>
              </w:rPr>
            </w:pPr>
            <w:bookmarkStart w:id="50" w:name="__RefHeading___Toc25748_162023215"/>
            <w:bookmarkEnd w:id="50"/>
            <w:r>
              <w:rPr>
                <w:sz w:val="24"/>
                <w:szCs w:val="24"/>
              </w:rPr>
              <w:t>Требование к исполнительной документации</w:t>
            </w:r>
          </w:p>
        </w:tc>
        <w:tc>
          <w:tcPr>
            <w:tcW w:w="6662" w:type="dxa"/>
            <w:tcBorders>
              <w:top w:val="nil"/>
            </w:tcBorders>
          </w:tcPr>
          <w:p w14:paraId="43D865F4" w14:textId="29E36B51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С момента начала монтажных и до их завершения Подрядчик обязан вести Журналы производства и учета общих и специальных работ (форма журналов должна соответствовать требованиям РД-11-05-2007 приказ Ростехнадзора от 12.01. 2007г № 7 «Порядок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строительства») и исполнительную документацию по перечню п. 6.13 СП 48.13330-2019.</w:t>
            </w:r>
          </w:p>
          <w:p w14:paraId="5FCC1F4D" w14:textId="77777777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14:paraId="34D9A8C3" w14:textId="5B42776F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 xml:space="preserve">Оформить приемо-сдаточную документацию по строительно- монтажным работам в соответствии с «Требованиями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требованиями, предъявляемыми к актам освидетельствования работ, конструкций, участков сетей инженерно- технического обеспечения». Исполнительная документация на выполненные работы, а также инструкции по эксплуатации оборудования и систем в полном объеме передаются Заказчику после окончания выполнения всех Работ на электронном и бумажном носителе.  </w:t>
            </w:r>
          </w:p>
          <w:p w14:paraId="7BF022EE" w14:textId="163F45C7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Для обеспечения качества выполняемых монтажных работ, Подрядчик должен проводить строительный контроль соответствия выполняемых Работ проектной и рабочей документации, требованиям технических регламентов (норм и правил), результат-там инженерных изысканий в течение всего периода строительства в соответствие с требованием СП 48.13330.2019. «Свод правил. Организация строительства. СНиП 12-01-2004» (утв. и введен в действие Приказом Минстроя России от 24.12.2019 N 861/пр) (ред. от 28.03.2022).</w:t>
            </w:r>
          </w:p>
          <w:p w14:paraId="46790E1B" w14:textId="75B8EA0A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Строительный контроль Подрядчика должен включать производственный контроль,</w:t>
            </w:r>
          </w:p>
          <w:p w14:paraId="2D1EEF36" w14:textId="77777777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к составу которого относятся:</w:t>
            </w:r>
          </w:p>
          <w:p w14:paraId="16CBB673" w14:textId="77777777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14:paraId="2023065D" w14:textId="7FCBEA06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 xml:space="preserve">а.) Входной контроль поступающих проектно-сметной документации, материалов, изделий, конструкций и Оборудования; результаты входного контроля документируются в Журнале входного контроля материалов, </w:t>
            </w:r>
            <w:r w:rsidRPr="000C6941">
              <w:rPr>
                <w:color w:val="000000"/>
                <w:sz w:val="24"/>
                <w:szCs w:val="24"/>
              </w:rPr>
              <w:lastRenderedPageBreak/>
              <w:t>изделий и Оборудования. (ГОСТ 24297-2013. «Межгосударственный стандарт. Верификация закупленной продукции. Организация проведения и методы контроля» (введен в действие Приказом Росстандарта от 26.08.2013 N 544- ст), СП 48.13330.2019. Свод правил. Организация строительства. СНиП 12-01-2004" (утв. И введен в действие Приказом Минстроя России от 24.12.2019 N 861/пр) (ред. от 28.03.2022);</w:t>
            </w:r>
          </w:p>
          <w:p w14:paraId="7AB7D42E" w14:textId="77777777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14:paraId="7953E3F7" w14:textId="72573428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б.) Операционный или текущий контроль отдельных строительных процессов или производственн</w:t>
            </w:r>
            <w:r w:rsidR="00A53464">
              <w:rPr>
                <w:color w:val="000000"/>
                <w:sz w:val="24"/>
                <w:szCs w:val="24"/>
              </w:rPr>
              <w:t>ых операций при производстве Ра</w:t>
            </w:r>
            <w:r w:rsidRPr="000C6941">
              <w:rPr>
                <w:color w:val="000000"/>
                <w:sz w:val="24"/>
                <w:szCs w:val="24"/>
              </w:rPr>
              <w:t>бот, Контроль проводится в соответствии со схемами операционного контроля или технологическими картами на выполнение со-ответствующего вида Работ (СП 48.13330.2019. «Свод правил. Организация строительства. СНиП 12-01-2004» (утв. и введен в действие Приказом Минстроя России от 24.12.2019 N 861/пр) (ред. от 28.03.2022)); Результаты опера</w:t>
            </w:r>
            <w:r w:rsidR="00A53464">
              <w:rPr>
                <w:color w:val="000000"/>
                <w:sz w:val="24"/>
                <w:szCs w:val="24"/>
              </w:rPr>
              <w:t>ционного контроля документируют</w:t>
            </w:r>
            <w:r w:rsidRPr="000C6941">
              <w:rPr>
                <w:color w:val="000000"/>
                <w:sz w:val="24"/>
                <w:szCs w:val="24"/>
              </w:rPr>
              <w:t>ся в Общем (и) или специальных журналах Работ;</w:t>
            </w:r>
          </w:p>
          <w:p w14:paraId="225D734B" w14:textId="77777777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14:paraId="761CC1C2" w14:textId="7C448B16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в.) Приемочный контроль выполненных строительно-монтажных работ осуществляется при завер</w:t>
            </w:r>
            <w:r w:rsidR="00A53464">
              <w:rPr>
                <w:color w:val="000000"/>
                <w:sz w:val="24"/>
                <w:szCs w:val="24"/>
              </w:rPr>
              <w:t>шении скрытых и других видов Ра</w:t>
            </w:r>
            <w:r w:rsidRPr="000C6941">
              <w:rPr>
                <w:color w:val="000000"/>
                <w:sz w:val="24"/>
                <w:szCs w:val="24"/>
              </w:rPr>
              <w:t>бот, готовности ответственных конструкций в процессе строительства и подготовке объекта капитального строительства к сдаче в эксплуатацию. Результаты приемочного контроля документируются в Общем или специальных журналах Работ, Актах освидетельствования скрытых Работ, Актах освидетельствования ответственных конструкций, Акты освидетельствования участков сетей инженерно-технического обеспечения и другие Акты. (СП 48.13330.2019. «Свод правил. Организация</w:t>
            </w:r>
          </w:p>
          <w:p w14:paraId="4842348D" w14:textId="7D0DAD6D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строительства. СНиП 12-01-2004» (утв. и введен в действие Приказом Минстроя России от 24.12.2019 N 861/пр) (ред. от 28.03.2022)).</w:t>
            </w:r>
          </w:p>
          <w:p w14:paraId="2EE6CF7A" w14:textId="77777777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Подрядчик должен обеспечить и осуществлять:</w:t>
            </w:r>
          </w:p>
          <w:p w14:paraId="67B25562" w14:textId="743500F6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 xml:space="preserve">а.) Лабораторный контроль качества выполняемых Работ и применяемых строительных материалов сертифицированной Строительной, испытательной, лабораторией, аккредитованной в Единой Системе Оценки Соответствия - собственной или Работающей по договору (СП 48.13330.2019. Свод правил. Организация строительства. СНиП 12-01-2004 (утв. и введен в действие приказом Минстроя России от 24.12.2019 N 861/пр) (ред. от 28.03.2022)) (представить договор). </w:t>
            </w:r>
          </w:p>
          <w:p w14:paraId="2EB1DA47" w14:textId="1498C5DD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Подрядчик обязан:</w:t>
            </w:r>
          </w:p>
          <w:p w14:paraId="780FB0AE" w14:textId="77777777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- Вести общий и специальные журналы работ по требованиям РТН и СП;</w:t>
            </w:r>
          </w:p>
          <w:p w14:paraId="0CF9E9B7" w14:textId="43EB750B" w:rsidR="000C6941" w:rsidRPr="000C6941" w:rsidRDefault="000C6941" w:rsidP="000C6941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>- Соблюдать требования правил безопасного ведения общестроительных Работ и на энергетическом оборудовании;</w:t>
            </w:r>
          </w:p>
          <w:p w14:paraId="3009CE9F" w14:textId="260B6DDB" w:rsidR="00DD47D6" w:rsidRPr="003D702A" w:rsidRDefault="000C6941" w:rsidP="003D702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0C6941">
              <w:rPr>
                <w:color w:val="000000"/>
                <w:sz w:val="24"/>
                <w:szCs w:val="24"/>
              </w:rPr>
              <w:t xml:space="preserve">- Разрабатывать и вести постоянную актуализацию месячно-суточного графика производства Работ и директивного графика строительства по Объекту, в которых должны быть отражены этапы производства Работ, согласованные с </w:t>
            </w:r>
            <w:r w:rsidRPr="000C6941">
              <w:rPr>
                <w:color w:val="000000"/>
                <w:sz w:val="24"/>
                <w:szCs w:val="24"/>
              </w:rPr>
              <w:lastRenderedPageBreak/>
              <w:t>Заказчиком;</w:t>
            </w:r>
          </w:p>
        </w:tc>
      </w:tr>
    </w:tbl>
    <w:p w14:paraId="5145DE5A" w14:textId="77777777" w:rsidR="00BC48E3" w:rsidRDefault="00BC48E3"/>
    <w:p w14:paraId="79C74F7B" w14:textId="52BF9046" w:rsidR="003D702A" w:rsidRDefault="003D702A" w:rsidP="00B92B43">
      <w:pPr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x-none" w:eastAsia="x-none"/>
        </w:rPr>
        <w:t>2.</w:t>
      </w:r>
      <w:r w:rsidR="00DA2265">
        <w:rPr>
          <w:b/>
          <w:bCs/>
          <w:sz w:val="24"/>
          <w:szCs w:val="24"/>
          <w:lang w:eastAsia="x-none"/>
        </w:rPr>
        <w:t>4</w:t>
      </w:r>
      <w:r>
        <w:rPr>
          <w:b/>
          <w:bCs/>
          <w:sz w:val="24"/>
          <w:szCs w:val="24"/>
          <w:lang w:val="x-none" w:eastAsia="x-none"/>
        </w:rPr>
        <w:t xml:space="preserve"> </w:t>
      </w:r>
      <w:bookmarkStart w:id="51" w:name="_Toc125476061_Копия_1"/>
      <w:bookmarkStart w:id="52" w:name="_Toc125473255_Копия_1"/>
      <w:r>
        <w:rPr>
          <w:b/>
          <w:bCs/>
          <w:sz w:val="24"/>
          <w:szCs w:val="24"/>
          <w:lang w:val="x-none" w:eastAsia="x-none"/>
        </w:rPr>
        <w:t>Требования к</w:t>
      </w:r>
      <w:bookmarkEnd w:id="51"/>
      <w:bookmarkEnd w:id="52"/>
      <w:r>
        <w:rPr>
          <w:b/>
          <w:bCs/>
          <w:sz w:val="24"/>
          <w:szCs w:val="24"/>
          <w:lang w:val="x-none" w:eastAsia="x-none"/>
        </w:rPr>
        <w:t xml:space="preserve"> качеству продукции</w:t>
      </w:r>
    </w:p>
    <w:p w14:paraId="6E41154C" w14:textId="50D8DC4E" w:rsidR="003D702A" w:rsidRDefault="003D702A" w:rsidP="00B92B43">
      <w:pPr>
        <w:spacing w:before="240"/>
        <w:ind w:firstLine="709"/>
        <w:outlineLvl w:val="0"/>
        <w:rPr>
          <w:sz w:val="24"/>
          <w:szCs w:val="24"/>
        </w:rPr>
      </w:pPr>
      <w:r>
        <w:rPr>
          <w:b/>
          <w:sz w:val="24"/>
          <w:szCs w:val="24"/>
          <w:lang w:val="x-none" w:eastAsia="x-none"/>
        </w:rPr>
        <w:t>Т</w:t>
      </w:r>
      <w:bookmarkStart w:id="53" w:name="_Toc125476062_Копия_1"/>
      <w:bookmarkStart w:id="54" w:name="_Toc125473256_Копия_1"/>
      <w:r>
        <w:rPr>
          <w:b/>
          <w:sz w:val="24"/>
          <w:szCs w:val="24"/>
          <w:lang w:val="x-none" w:eastAsia="x-none"/>
        </w:rPr>
        <w:t xml:space="preserve">аблица </w:t>
      </w:r>
      <w:r w:rsidR="00DA2265">
        <w:rPr>
          <w:b/>
          <w:sz w:val="24"/>
          <w:szCs w:val="24"/>
          <w:lang w:eastAsia="x-none"/>
        </w:rPr>
        <w:t>5</w:t>
      </w:r>
      <w:r>
        <w:rPr>
          <w:b/>
          <w:sz w:val="24"/>
          <w:szCs w:val="24"/>
          <w:lang w:val="x-none" w:eastAsia="x-none"/>
        </w:rPr>
        <w:t>. Требования к</w:t>
      </w:r>
      <w:r>
        <w:rPr>
          <w:b/>
          <w:sz w:val="24"/>
          <w:szCs w:val="24"/>
          <w:lang w:eastAsia="x-none"/>
        </w:rPr>
        <w:t xml:space="preserve"> качеству</w:t>
      </w:r>
      <w:r>
        <w:rPr>
          <w:b/>
          <w:sz w:val="24"/>
          <w:szCs w:val="24"/>
          <w:lang w:val="x-none" w:eastAsia="x-none"/>
        </w:rPr>
        <w:t xml:space="preserve"> продукции</w:t>
      </w:r>
      <w:bookmarkEnd w:id="53"/>
      <w:bookmarkEnd w:id="54"/>
      <w:r>
        <w:rPr>
          <w:b/>
          <w:sz w:val="24"/>
          <w:szCs w:val="24"/>
          <w:lang w:val="x-none" w:eastAsia="x-none"/>
        </w:rPr>
        <w:t xml:space="preserve"> 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3933"/>
        <w:gridCol w:w="5564"/>
      </w:tblGrid>
      <w:tr w:rsidR="00B92B43" w:rsidRPr="00B92B43" w14:paraId="76A64772" w14:textId="77777777" w:rsidTr="00B92B43">
        <w:trPr>
          <w:trHeight w:val="276"/>
        </w:trPr>
        <w:tc>
          <w:tcPr>
            <w:tcW w:w="709" w:type="dxa"/>
            <w:vMerge w:val="restart"/>
            <w:vAlign w:val="center"/>
          </w:tcPr>
          <w:p w14:paraId="51DAE8F0" w14:textId="77777777" w:rsidR="00B92B43" w:rsidRPr="00B92B43" w:rsidRDefault="00B92B43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33" w:type="dxa"/>
            <w:vMerge w:val="restart"/>
            <w:vAlign w:val="center"/>
          </w:tcPr>
          <w:p w14:paraId="5627216B" w14:textId="77777777" w:rsidR="00B92B43" w:rsidRPr="00B92B43" w:rsidRDefault="00B92B43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5564" w:type="dxa"/>
            <w:vMerge w:val="restart"/>
            <w:vAlign w:val="center"/>
          </w:tcPr>
          <w:p w14:paraId="3639E4BB" w14:textId="77777777" w:rsidR="00B92B43" w:rsidRPr="00B92B43" w:rsidRDefault="00B92B43" w:rsidP="00DE0AF3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</w:tr>
      <w:tr w:rsidR="00B92B43" w:rsidRPr="00B92B43" w14:paraId="1B73674E" w14:textId="77777777" w:rsidTr="00B92B43">
        <w:trPr>
          <w:trHeight w:val="276"/>
        </w:trPr>
        <w:tc>
          <w:tcPr>
            <w:tcW w:w="709" w:type="dxa"/>
            <w:vMerge/>
            <w:vAlign w:val="center"/>
          </w:tcPr>
          <w:p w14:paraId="640FC7BD" w14:textId="77777777" w:rsidR="00B92B43" w:rsidRPr="00B92B43" w:rsidRDefault="00B92B43" w:rsidP="00DE0AF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3" w:type="dxa"/>
            <w:vMerge/>
            <w:vAlign w:val="center"/>
          </w:tcPr>
          <w:p w14:paraId="4C6E8A15" w14:textId="77777777" w:rsidR="00B92B43" w:rsidRPr="00B92B43" w:rsidRDefault="00B92B43" w:rsidP="00DE0AF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64" w:type="dxa"/>
            <w:vMerge/>
            <w:vAlign w:val="center"/>
          </w:tcPr>
          <w:p w14:paraId="47B41B19" w14:textId="77777777" w:rsidR="00B92B43" w:rsidRPr="00B92B43" w:rsidRDefault="00B92B43" w:rsidP="00DE0AF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92B43" w:rsidRPr="00B92B43" w14:paraId="38C6D1BA" w14:textId="77777777" w:rsidTr="00B92B43">
        <w:trPr>
          <w:trHeight w:val="20"/>
        </w:trPr>
        <w:tc>
          <w:tcPr>
            <w:tcW w:w="709" w:type="dxa"/>
            <w:vAlign w:val="center"/>
          </w:tcPr>
          <w:p w14:paraId="354EDA0D" w14:textId="77777777" w:rsidR="00B92B43" w:rsidRPr="00B92B43" w:rsidRDefault="00B92B43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3" w:type="dxa"/>
            <w:vAlign w:val="center"/>
          </w:tcPr>
          <w:p w14:paraId="2D0FFFD6" w14:textId="77777777" w:rsidR="00B92B43" w:rsidRPr="00B92B43" w:rsidRDefault="00B92B43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4" w:type="dxa"/>
            <w:vAlign w:val="center"/>
          </w:tcPr>
          <w:p w14:paraId="59D689C9" w14:textId="77777777" w:rsidR="00B92B43" w:rsidRPr="00B92B43" w:rsidRDefault="00B92B43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92B43" w:rsidRPr="00B92B43" w14:paraId="521E9F8D" w14:textId="2B7ADFC1" w:rsidTr="00B92B43">
        <w:trPr>
          <w:trHeight w:val="20"/>
        </w:trPr>
        <w:tc>
          <w:tcPr>
            <w:tcW w:w="709" w:type="dxa"/>
            <w:vAlign w:val="center"/>
          </w:tcPr>
          <w:p w14:paraId="3E68A6EF" w14:textId="77777777" w:rsidR="00B92B43" w:rsidRPr="00B92B43" w:rsidRDefault="00B92B43" w:rsidP="00DE0AF3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2"/>
            <w:vAlign w:val="center"/>
          </w:tcPr>
          <w:p w14:paraId="4FD8FAE9" w14:textId="77777777" w:rsidR="00B92B43" w:rsidRPr="00B92B43" w:rsidRDefault="00B92B43" w:rsidP="00DE0AF3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 xml:space="preserve">Требования к техническим и функциональным характеристикам (включая гарантируемые показатели) </w:t>
            </w:r>
            <w:r w:rsidRPr="00B92B43">
              <w:rPr>
                <w:rFonts w:eastAsia="Geneva"/>
                <w:b/>
                <w:bCs/>
                <w:sz w:val="24"/>
                <w:szCs w:val="24"/>
              </w:rPr>
              <w:t>металлических кабельных конструкций</w:t>
            </w:r>
          </w:p>
        </w:tc>
      </w:tr>
      <w:tr w:rsidR="00B92B43" w:rsidRPr="00B92B43" w14:paraId="288D3403" w14:textId="77777777" w:rsidTr="00B92B43">
        <w:trPr>
          <w:trHeight w:val="20"/>
        </w:trPr>
        <w:tc>
          <w:tcPr>
            <w:tcW w:w="709" w:type="dxa"/>
            <w:vAlign w:val="center"/>
          </w:tcPr>
          <w:p w14:paraId="7BDBB511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497" w:type="dxa"/>
            <w:gridSpan w:val="2"/>
            <w:vAlign w:val="center"/>
          </w:tcPr>
          <w:p w14:paraId="36BE4D01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Металлические кабельные конструкции (далее - Продукция) предназначены для использования при стационарной прокладке силовых, контрольных кабелей и проводов, в производственных помещениях и кабельных сооружениях энергетических объектов, в том числе ГАЭС.</w:t>
            </w:r>
          </w:p>
          <w:p w14:paraId="3D9CF4B5" w14:textId="77777777" w:rsidR="00B92B43" w:rsidRPr="00B92B43" w:rsidRDefault="00B92B43" w:rsidP="00DE0AF3">
            <w:pPr>
              <w:widowControl w:val="0"/>
              <w:jc w:val="both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Соответствие требованиям ТУ 95 2851-2004, «Общие положения обеспечения безопасности атомных станций» ОБП-88/97, ПНАЭ Г-01-011-97</w:t>
            </w:r>
          </w:p>
        </w:tc>
      </w:tr>
      <w:tr w:rsidR="00B92B43" w:rsidRPr="00B92B43" w14:paraId="785064D4" w14:textId="77777777" w:rsidTr="00B92B43">
        <w:trPr>
          <w:trHeight w:val="20"/>
        </w:trPr>
        <w:tc>
          <w:tcPr>
            <w:tcW w:w="709" w:type="dxa"/>
            <w:vAlign w:val="center"/>
          </w:tcPr>
          <w:p w14:paraId="4C112BC2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3933" w:type="dxa"/>
            <w:vAlign w:val="center"/>
          </w:tcPr>
          <w:p w14:paraId="49C8950E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Маркировка</w:t>
            </w:r>
          </w:p>
        </w:tc>
        <w:tc>
          <w:tcPr>
            <w:tcW w:w="5564" w:type="dxa"/>
            <w:vAlign w:val="center"/>
          </w:tcPr>
          <w:p w14:paraId="2F0B2349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Маркировочные данные указываются на ярлыке из расчета один ярлык на 50 изделий, но не менее двух ярлыков в одно грузовое место</w:t>
            </w:r>
          </w:p>
        </w:tc>
      </w:tr>
      <w:tr w:rsidR="00B92B43" w:rsidRPr="00B92B43" w14:paraId="58CA299C" w14:textId="77777777" w:rsidTr="00B92B43">
        <w:trPr>
          <w:trHeight w:val="20"/>
        </w:trPr>
        <w:tc>
          <w:tcPr>
            <w:tcW w:w="709" w:type="dxa"/>
            <w:vAlign w:val="center"/>
          </w:tcPr>
          <w:p w14:paraId="3F39073C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1.1.2</w:t>
            </w:r>
          </w:p>
        </w:tc>
        <w:tc>
          <w:tcPr>
            <w:tcW w:w="3933" w:type="dxa"/>
            <w:vAlign w:val="center"/>
          </w:tcPr>
          <w:p w14:paraId="09D76A22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Коррозионная стойкость</w:t>
            </w:r>
          </w:p>
        </w:tc>
        <w:tc>
          <w:tcPr>
            <w:tcW w:w="5564" w:type="dxa"/>
            <w:vAlign w:val="center"/>
          </w:tcPr>
          <w:p w14:paraId="280F4BF5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Продукция для промышленной атмосферы коррозионной агрессивности С4 по ГОСТ 9.107.2023</w:t>
            </w:r>
          </w:p>
          <w:p w14:paraId="6DE1B2EB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Продукция (стойки, консоли, лотки, крышки лотков) и кабельные короба, не ниже 8 класса коррозионной стойкости по ГОСТ Р 52868 2021 с цинковым покрытием, нанесенным по методу горячего цинкования, с толщиной не менее 85мкм.</w:t>
            </w:r>
          </w:p>
        </w:tc>
      </w:tr>
      <w:tr w:rsidR="00B92B43" w:rsidRPr="00B92B43" w14:paraId="17095AC4" w14:textId="77777777" w:rsidTr="00B92B43">
        <w:trPr>
          <w:trHeight w:val="20"/>
        </w:trPr>
        <w:tc>
          <w:tcPr>
            <w:tcW w:w="709" w:type="dxa"/>
            <w:vAlign w:val="center"/>
          </w:tcPr>
          <w:p w14:paraId="5EAB1E16" w14:textId="77777777" w:rsidR="00B92B43" w:rsidRPr="00B92B43" w:rsidRDefault="00B92B43" w:rsidP="00DE0AF3">
            <w:pPr>
              <w:pStyle w:val="affff9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3933" w:type="dxa"/>
            <w:vAlign w:val="center"/>
          </w:tcPr>
          <w:p w14:paraId="65AE18B8" w14:textId="77777777" w:rsidR="00B92B43" w:rsidRPr="00B92B43" w:rsidRDefault="00B92B43" w:rsidP="00DE0AF3">
            <w:pPr>
              <w:widowControl w:val="0"/>
              <w:outlineLvl w:val="1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5564" w:type="dxa"/>
            <w:vAlign w:val="center"/>
          </w:tcPr>
          <w:p w14:paraId="62F725CE" w14:textId="77777777" w:rsidR="00B92B43" w:rsidRPr="00B92B43" w:rsidRDefault="00B92B43" w:rsidP="00DE0AF3">
            <w:pPr>
              <w:widowControl w:val="0"/>
              <w:outlineLvl w:val="1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Продукция собирается в пакеты по типам. Укладка в пакеты производится рядами. Упаковка лотков производится в соответствии с рабочими чертежами предприятия -изготовителя.</w:t>
            </w:r>
          </w:p>
          <w:p w14:paraId="3E723D4E" w14:textId="77777777" w:rsidR="00B92B43" w:rsidRPr="00B92B43" w:rsidRDefault="00B92B43" w:rsidP="00DE0AF3">
            <w:pPr>
              <w:widowControl w:val="0"/>
              <w:outlineLvl w:val="1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Консоли и подвески укладываются в деревянные или металлические ящики, изготовленные по чертежам предприятия-изготовителя. Остальные изделия укладываются отдельными пакетами в дощатые ящики типа 11-1 по ГОСТ 2991-85</w:t>
            </w:r>
          </w:p>
        </w:tc>
      </w:tr>
      <w:tr w:rsidR="00B92B43" w:rsidRPr="00B92B43" w14:paraId="65A9B311" w14:textId="77777777" w:rsidTr="00B92B43">
        <w:trPr>
          <w:trHeight w:val="20"/>
        </w:trPr>
        <w:tc>
          <w:tcPr>
            <w:tcW w:w="709" w:type="dxa"/>
            <w:vAlign w:val="center"/>
          </w:tcPr>
          <w:p w14:paraId="5CEBCF64" w14:textId="77777777" w:rsidR="00B92B43" w:rsidRPr="00B92B43" w:rsidRDefault="00B92B43" w:rsidP="00DE0AF3">
            <w:pPr>
              <w:pStyle w:val="affff9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1.1.4</w:t>
            </w:r>
          </w:p>
        </w:tc>
        <w:tc>
          <w:tcPr>
            <w:tcW w:w="3933" w:type="dxa"/>
            <w:vAlign w:val="center"/>
          </w:tcPr>
          <w:p w14:paraId="5D802663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Консервация</w:t>
            </w:r>
          </w:p>
        </w:tc>
        <w:tc>
          <w:tcPr>
            <w:tcW w:w="5564" w:type="dxa"/>
            <w:vAlign w:val="center"/>
          </w:tcPr>
          <w:p w14:paraId="184D95DC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Консервацию продукции, перед отправкой Покупателю, следует проводить противокоррозионной бумагой марки УНИ по ГОСТ 16295-93 вариант защиты В3-14 по ГОСТ 9.014-78. Действие консервации должно сохранятся в течении транспортировки но не менее одного года со дня консервации.</w:t>
            </w:r>
          </w:p>
        </w:tc>
      </w:tr>
      <w:tr w:rsidR="00B92B43" w:rsidRPr="00B92B43" w14:paraId="14A86326" w14:textId="77777777" w:rsidTr="00B92B43">
        <w:trPr>
          <w:trHeight w:val="20"/>
        </w:trPr>
        <w:tc>
          <w:tcPr>
            <w:tcW w:w="709" w:type="dxa"/>
            <w:vAlign w:val="center"/>
          </w:tcPr>
          <w:p w14:paraId="3A476D77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2"/>
            <w:vAlign w:val="center"/>
          </w:tcPr>
          <w:p w14:paraId="613F4359" w14:textId="77777777" w:rsidR="00B92B43" w:rsidRPr="00B92B43" w:rsidRDefault="00B92B43" w:rsidP="00DE0AF3">
            <w:pPr>
              <w:widowControl w:val="0"/>
              <w:spacing w:before="60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B92B43" w:rsidRPr="00B92B43" w14:paraId="3975B0F7" w14:textId="77777777" w:rsidTr="00B92B43">
        <w:trPr>
          <w:trHeight w:val="20"/>
        </w:trPr>
        <w:tc>
          <w:tcPr>
            <w:tcW w:w="709" w:type="dxa"/>
            <w:vAlign w:val="center"/>
          </w:tcPr>
          <w:p w14:paraId="1AF06E91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33" w:type="dxa"/>
            <w:vAlign w:val="center"/>
          </w:tcPr>
          <w:p w14:paraId="14CE6847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Гарантия, не менее</w:t>
            </w:r>
          </w:p>
        </w:tc>
        <w:tc>
          <w:tcPr>
            <w:tcW w:w="5564" w:type="dxa"/>
            <w:vAlign w:val="center"/>
          </w:tcPr>
          <w:p w14:paraId="4D8316BA" w14:textId="1F2E9EC3" w:rsidR="00B92B43" w:rsidRPr="00B92B43" w:rsidRDefault="00A53464" w:rsidP="00DE0AF3">
            <w:pPr>
              <w:widowControl w:val="0"/>
              <w:rPr>
                <w:sz w:val="24"/>
                <w:szCs w:val="24"/>
              </w:rPr>
            </w:pPr>
            <w:r w:rsidRPr="00A53464">
              <w:rPr>
                <w:color w:val="000000"/>
                <w:sz w:val="24"/>
                <w:szCs w:val="24"/>
              </w:rPr>
              <w:t>Н</w:t>
            </w:r>
            <w:r w:rsidR="00B92B43" w:rsidRPr="00B92B43">
              <w:rPr>
                <w:color w:val="000000"/>
                <w:sz w:val="24"/>
                <w:szCs w:val="24"/>
              </w:rPr>
              <w:t>е менее 36 месяцев со дня подписания товарной накладной на продукцию, но не менее гарантийного срока изготовителя (производителя) продукции</w:t>
            </w:r>
          </w:p>
        </w:tc>
      </w:tr>
      <w:tr w:rsidR="00B92B43" w:rsidRPr="00B92B43" w14:paraId="10860A62" w14:textId="77777777" w:rsidTr="00B92B43">
        <w:trPr>
          <w:trHeight w:val="20"/>
        </w:trPr>
        <w:tc>
          <w:tcPr>
            <w:tcW w:w="709" w:type="dxa"/>
            <w:vAlign w:val="center"/>
          </w:tcPr>
          <w:p w14:paraId="7312C88C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9497" w:type="dxa"/>
            <w:gridSpan w:val="2"/>
            <w:vAlign w:val="center"/>
          </w:tcPr>
          <w:p w14:paraId="32A49460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 xml:space="preserve">Условия выполнения гарантийных обязательств поставщика или производителя не </w:t>
            </w:r>
            <w:r w:rsidRPr="00B92B43">
              <w:rPr>
                <w:color w:val="000000"/>
                <w:sz w:val="24"/>
                <w:szCs w:val="24"/>
              </w:rPr>
              <w:lastRenderedPageBreak/>
              <w:t>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B92B43" w:rsidRPr="00B92B43" w14:paraId="79C9DEBE" w14:textId="77777777" w:rsidTr="00B92B43">
        <w:trPr>
          <w:trHeight w:val="20"/>
        </w:trPr>
        <w:tc>
          <w:tcPr>
            <w:tcW w:w="709" w:type="dxa"/>
            <w:vAlign w:val="center"/>
          </w:tcPr>
          <w:p w14:paraId="01491C4F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9497" w:type="dxa"/>
            <w:gridSpan w:val="2"/>
            <w:vAlign w:val="center"/>
          </w:tcPr>
          <w:p w14:paraId="6CCFC558" w14:textId="77777777" w:rsidR="00B92B43" w:rsidRPr="00B92B43" w:rsidRDefault="00B92B43" w:rsidP="00DE0AF3">
            <w:pPr>
              <w:widowControl w:val="0"/>
              <w:spacing w:before="60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B92B43" w:rsidRPr="00B92B43" w14:paraId="183E655C" w14:textId="77777777" w:rsidTr="00B92B43">
        <w:trPr>
          <w:trHeight w:val="20"/>
        </w:trPr>
        <w:tc>
          <w:tcPr>
            <w:tcW w:w="709" w:type="dxa"/>
            <w:vAlign w:val="center"/>
          </w:tcPr>
          <w:p w14:paraId="5073163C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33" w:type="dxa"/>
            <w:vAlign w:val="center"/>
          </w:tcPr>
          <w:p w14:paraId="6A28D555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Паспорт качества</w:t>
            </w:r>
          </w:p>
        </w:tc>
        <w:tc>
          <w:tcPr>
            <w:tcW w:w="5564" w:type="dxa"/>
            <w:vAlign w:val="center"/>
          </w:tcPr>
          <w:p w14:paraId="3B8D2068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2 экземпляра</w:t>
            </w:r>
          </w:p>
        </w:tc>
      </w:tr>
      <w:tr w:rsidR="00B92B43" w:rsidRPr="00B92B43" w14:paraId="0FD0512C" w14:textId="77777777" w:rsidTr="00B92B43">
        <w:trPr>
          <w:trHeight w:val="20"/>
        </w:trPr>
        <w:tc>
          <w:tcPr>
            <w:tcW w:w="709" w:type="dxa"/>
            <w:vAlign w:val="center"/>
          </w:tcPr>
          <w:p w14:paraId="2CC3347E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3933" w:type="dxa"/>
            <w:vAlign w:val="center"/>
          </w:tcPr>
          <w:p w14:paraId="57C196D8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5564" w:type="dxa"/>
            <w:vAlign w:val="center"/>
          </w:tcPr>
          <w:p w14:paraId="38C4CAD7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2 экземпляра</w:t>
            </w:r>
          </w:p>
        </w:tc>
      </w:tr>
      <w:tr w:rsidR="00B92B43" w:rsidRPr="00B92B43" w14:paraId="3FC8D8B3" w14:textId="77777777" w:rsidTr="00B92B43">
        <w:trPr>
          <w:trHeight w:val="20"/>
        </w:trPr>
        <w:tc>
          <w:tcPr>
            <w:tcW w:w="709" w:type="dxa"/>
            <w:vAlign w:val="center"/>
          </w:tcPr>
          <w:p w14:paraId="45C6C666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3933" w:type="dxa"/>
            <w:vAlign w:val="center"/>
          </w:tcPr>
          <w:p w14:paraId="75B6007B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Сертификат страны происхождения (РФ)</w:t>
            </w:r>
          </w:p>
        </w:tc>
        <w:tc>
          <w:tcPr>
            <w:tcW w:w="5564" w:type="dxa"/>
            <w:vAlign w:val="center"/>
          </w:tcPr>
          <w:p w14:paraId="623D6F2F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2 экземпляра</w:t>
            </w:r>
          </w:p>
        </w:tc>
      </w:tr>
      <w:tr w:rsidR="00B92B43" w:rsidRPr="00B92B43" w14:paraId="11282170" w14:textId="77777777" w:rsidTr="00B92B43">
        <w:trPr>
          <w:trHeight w:val="20"/>
        </w:trPr>
        <w:tc>
          <w:tcPr>
            <w:tcW w:w="709" w:type="dxa"/>
            <w:vAlign w:val="center"/>
          </w:tcPr>
          <w:p w14:paraId="172E3428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3933" w:type="dxa"/>
            <w:vAlign w:val="center"/>
          </w:tcPr>
          <w:p w14:paraId="62938FF0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Упаковочный лист</w:t>
            </w:r>
          </w:p>
        </w:tc>
        <w:tc>
          <w:tcPr>
            <w:tcW w:w="5564" w:type="dxa"/>
            <w:vAlign w:val="center"/>
          </w:tcPr>
          <w:p w14:paraId="5205C6DF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1 шт.</w:t>
            </w:r>
          </w:p>
        </w:tc>
      </w:tr>
      <w:tr w:rsidR="00B92B43" w:rsidRPr="00B92B43" w14:paraId="30DA8CF1" w14:textId="77777777" w:rsidTr="00B92B43">
        <w:trPr>
          <w:trHeight w:val="20"/>
        </w:trPr>
        <w:tc>
          <w:tcPr>
            <w:tcW w:w="709" w:type="dxa"/>
            <w:vAlign w:val="center"/>
          </w:tcPr>
          <w:p w14:paraId="4B9781EE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2"/>
            <w:vAlign w:val="center"/>
          </w:tcPr>
          <w:p w14:paraId="0E6062CD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b/>
                <w:b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B92B43" w:rsidRPr="00B92B43" w14:paraId="73AF409B" w14:textId="77777777" w:rsidTr="00B92B43">
        <w:trPr>
          <w:trHeight w:val="20"/>
        </w:trPr>
        <w:tc>
          <w:tcPr>
            <w:tcW w:w="709" w:type="dxa"/>
            <w:vAlign w:val="center"/>
          </w:tcPr>
          <w:p w14:paraId="4B5DCF7E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3933" w:type="dxa"/>
            <w:vAlign w:val="center"/>
          </w:tcPr>
          <w:p w14:paraId="68EDFBB9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5564" w:type="dxa"/>
            <w:vAlign w:val="center"/>
          </w:tcPr>
          <w:p w14:paraId="0CDED814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Склад Покупателя по адресу:</w:t>
            </w:r>
          </w:p>
          <w:p w14:paraId="5C143202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Загорский филиал АО «Гидроремонт – ВКК» в п. Богородское, Московская обл., г. Сергиев Посад, рп Богородское 100,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B92B43" w:rsidRPr="00B92B43" w14:paraId="5960BDBB" w14:textId="77777777" w:rsidTr="00B92B43">
        <w:trPr>
          <w:trHeight w:val="20"/>
        </w:trPr>
        <w:tc>
          <w:tcPr>
            <w:tcW w:w="709" w:type="dxa"/>
          </w:tcPr>
          <w:p w14:paraId="254E68D4" w14:textId="77777777" w:rsidR="00B92B43" w:rsidRPr="00B92B43" w:rsidRDefault="00B92B43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4.2</w:t>
            </w:r>
          </w:p>
        </w:tc>
        <w:tc>
          <w:tcPr>
            <w:tcW w:w="9497" w:type="dxa"/>
            <w:gridSpan w:val="2"/>
          </w:tcPr>
          <w:p w14:paraId="4C1863DB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color w:val="000000"/>
                <w:sz w:val="24"/>
                <w:szCs w:val="24"/>
              </w:rPr>
              <w:t>Условия поставки за счет средств Поставщика</w:t>
            </w:r>
          </w:p>
        </w:tc>
      </w:tr>
      <w:tr w:rsidR="00B92B43" w:rsidRPr="00B92B43" w14:paraId="3E95C39E" w14:textId="77777777" w:rsidTr="00B92B43">
        <w:trPr>
          <w:trHeight w:val="20"/>
        </w:trPr>
        <w:tc>
          <w:tcPr>
            <w:tcW w:w="709" w:type="dxa"/>
          </w:tcPr>
          <w:p w14:paraId="6F5B8D7E" w14:textId="77777777" w:rsidR="00B92B43" w:rsidRPr="00B92B43" w:rsidRDefault="00B92B43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4.3</w:t>
            </w:r>
          </w:p>
        </w:tc>
        <w:tc>
          <w:tcPr>
            <w:tcW w:w="9497" w:type="dxa"/>
            <w:gridSpan w:val="2"/>
          </w:tcPr>
          <w:p w14:paraId="264FFD75" w14:textId="77777777" w:rsidR="00B92B43" w:rsidRPr="00B92B43" w:rsidRDefault="00B92B43" w:rsidP="00DE0AF3">
            <w:pPr>
              <w:widowControl w:val="0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Продукция должна быть новой, не бывшей в употреблении</w:t>
            </w:r>
          </w:p>
        </w:tc>
      </w:tr>
      <w:tr w:rsidR="00B92B43" w:rsidRPr="00B92B43" w14:paraId="372AFF3F" w14:textId="77777777" w:rsidTr="00B92B43">
        <w:trPr>
          <w:trHeight w:val="20"/>
        </w:trPr>
        <w:tc>
          <w:tcPr>
            <w:tcW w:w="709" w:type="dxa"/>
            <w:vAlign w:val="center"/>
          </w:tcPr>
          <w:p w14:paraId="127E64D6" w14:textId="77777777" w:rsidR="00B92B43" w:rsidRPr="00B92B43" w:rsidRDefault="00B92B43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92B43">
              <w:rPr>
                <w:sz w:val="24"/>
                <w:szCs w:val="24"/>
              </w:rPr>
              <w:t>4.5</w:t>
            </w:r>
          </w:p>
        </w:tc>
        <w:tc>
          <w:tcPr>
            <w:tcW w:w="9497" w:type="dxa"/>
            <w:gridSpan w:val="2"/>
          </w:tcPr>
          <w:p w14:paraId="15EF1074" w14:textId="77777777" w:rsidR="00B92B43" w:rsidRPr="00B92B43" w:rsidRDefault="00B92B43" w:rsidP="00DE0AF3">
            <w:pPr>
              <w:pStyle w:val="aff1"/>
              <w:widowControl w:val="0"/>
              <w:ind w:left="57"/>
            </w:pPr>
            <w:r w:rsidRPr="00B92B43">
              <w:rPr>
                <w:rFonts w:eastAsia="Times New Roman"/>
                <w:color w:val="000000"/>
              </w:rPr>
              <w:t>Доставка Продукции должна соответствовать установленным требованиям.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14:paraId="36FF6A7F" w14:textId="77777777" w:rsidR="00FB763F" w:rsidRPr="00FB763F" w:rsidRDefault="00FB763F" w:rsidP="00FB763F">
      <w:pPr>
        <w:pStyle w:val="1"/>
        <w:keepLines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  <w:lang w:val="ru-RU"/>
        </w:rPr>
      </w:pPr>
      <w:bookmarkStart w:id="55" w:name="__RefHeading___Toc25750_162023215"/>
      <w:bookmarkStart w:id="56" w:name="__RefHeading___Toc25752_162023215"/>
      <w:bookmarkStart w:id="57" w:name="_Toc131600798"/>
      <w:bookmarkEnd w:id="55"/>
      <w:bookmarkEnd w:id="56"/>
    </w:p>
    <w:bookmarkEnd w:id="57"/>
    <w:p w14:paraId="5B0A71D9" w14:textId="77777777" w:rsidR="00FB763F" w:rsidRPr="00FB763F" w:rsidRDefault="00FB763F" w:rsidP="00FB763F">
      <w:pPr>
        <w:pStyle w:val="1"/>
        <w:tabs>
          <w:tab w:val="left" w:pos="993"/>
        </w:tabs>
        <w:ind w:left="0" w:firstLine="709"/>
        <w:jc w:val="center"/>
        <w:rPr>
          <w:sz w:val="24"/>
          <w:szCs w:val="24"/>
          <w:lang w:val="ru-RU"/>
        </w:rPr>
      </w:pPr>
      <w:r w:rsidRPr="00FB763F">
        <w:rPr>
          <w:sz w:val="24"/>
          <w:szCs w:val="24"/>
          <w:lang w:val="ru-RU"/>
        </w:rPr>
        <w:t>Требования к документации по ценообразованию на этапе закупки</w:t>
      </w:r>
    </w:p>
    <w:p w14:paraId="6181AC84" w14:textId="6D945112" w:rsidR="00DA2265" w:rsidRPr="00FB763F" w:rsidRDefault="00FB763F" w:rsidP="00FB763F">
      <w:pPr>
        <w:tabs>
          <w:tab w:val="left" w:pos="1276"/>
        </w:tabs>
        <w:jc w:val="both"/>
        <w:rPr>
          <w:sz w:val="24"/>
          <w:szCs w:val="24"/>
          <w:lang w:eastAsia="x-none"/>
        </w:rPr>
      </w:pPr>
      <w:r w:rsidRPr="00FB763F">
        <w:rPr>
          <w:iCs/>
          <w:sz w:val="24"/>
          <w:szCs w:val="24"/>
        </w:rPr>
        <w:t>В обоснование стоимости своей заявки Участник предоставляет Коммерческое предложение.  Дополнительные документы по ценообразованию (сметная документация) в состав заявки Участника не включается.</w:t>
      </w:r>
      <w:r w:rsidR="00DD47D6" w:rsidRPr="00FB763F">
        <w:rPr>
          <w:iCs/>
          <w:sz w:val="24"/>
          <w:szCs w:val="24"/>
        </w:rPr>
        <w:t xml:space="preserve"> </w:t>
      </w:r>
    </w:p>
    <w:p w14:paraId="15E4EB8D" w14:textId="5B184EA2" w:rsidR="00FB763F" w:rsidRDefault="00FB763F" w:rsidP="00FB763F">
      <w:pPr>
        <w:pStyle w:val="1"/>
        <w:keepLines/>
        <w:tabs>
          <w:tab w:val="clear" w:pos="0"/>
          <w:tab w:val="left" w:pos="993"/>
        </w:tabs>
        <w:ind w:left="0" w:firstLine="709"/>
        <w:jc w:val="center"/>
        <w:rPr>
          <w:sz w:val="24"/>
          <w:szCs w:val="24"/>
        </w:rPr>
      </w:pPr>
      <w:bookmarkStart w:id="58" w:name="_Toc235194441"/>
      <w:bookmarkStart w:id="59" w:name="_Toc54970194"/>
      <w:bookmarkStart w:id="60" w:name="_Toc54646413"/>
      <w:r w:rsidRPr="00FB763F">
        <w:rPr>
          <w:sz w:val="24"/>
          <w:szCs w:val="24"/>
        </w:rPr>
        <w:t>Требования к документации по ценообразованию на этапе заключения (исполнения) договора.</w:t>
      </w:r>
      <w:bookmarkEnd w:id="58"/>
    </w:p>
    <w:p w14:paraId="4E8D884C" w14:textId="0A9B74B6" w:rsidR="00FB763F" w:rsidRPr="00FB763F" w:rsidRDefault="00FB763F" w:rsidP="00FB763F">
      <w:pPr>
        <w:rPr>
          <w:lang w:val="x-none" w:eastAsia="x-none"/>
        </w:rPr>
      </w:pPr>
      <w:r w:rsidRPr="00363847">
        <w:rPr>
          <w:sz w:val="24"/>
          <w:szCs w:val="24"/>
          <w:lang w:val="x-none" w:eastAsia="x-none"/>
        </w:rPr>
        <w:t>Сметную документацию составлять и оформлять в соответствии с требованиями к документации по ценообразованию (Приложение 2 к настоящим техническим требованиям) с применением понижающего коэффициента, приводящего к стоимости, указанной в ТКП участника, с которым принято решение заключить договор. Коэффициент начисляется в каждой локальной смете к итогу</w:t>
      </w:r>
    </w:p>
    <w:p w14:paraId="4D3529F9" w14:textId="5B20D6FF" w:rsidR="00DA2265" w:rsidRPr="00FB763F" w:rsidRDefault="00DA2265" w:rsidP="00FB763F">
      <w:pPr>
        <w:pStyle w:val="1"/>
        <w:keepLines/>
        <w:tabs>
          <w:tab w:val="left" w:pos="993"/>
        </w:tabs>
        <w:ind w:left="0" w:firstLine="709"/>
        <w:jc w:val="center"/>
        <w:rPr>
          <w:sz w:val="24"/>
          <w:szCs w:val="24"/>
          <w:lang w:val="ru-RU"/>
        </w:rPr>
      </w:pPr>
      <w:r w:rsidRPr="00FB763F">
        <w:rPr>
          <w:sz w:val="24"/>
          <w:szCs w:val="24"/>
          <w:lang w:val="ru-RU"/>
        </w:rPr>
        <w:t>Приложения</w:t>
      </w:r>
      <w:bookmarkEnd w:id="59"/>
      <w:bookmarkEnd w:id="60"/>
    </w:p>
    <w:p w14:paraId="0B981EBC" w14:textId="5D414183" w:rsidR="00DA2265" w:rsidRPr="00FB763F" w:rsidRDefault="00DA2265" w:rsidP="00FB763F">
      <w:pPr>
        <w:tabs>
          <w:tab w:val="left" w:pos="1276"/>
        </w:tabs>
        <w:spacing w:line="276" w:lineRule="auto"/>
        <w:rPr>
          <w:sz w:val="24"/>
          <w:szCs w:val="24"/>
          <w:lang w:eastAsia="x-none"/>
        </w:rPr>
      </w:pPr>
      <w:r w:rsidRPr="00FB763F">
        <w:rPr>
          <w:sz w:val="24"/>
          <w:szCs w:val="24"/>
          <w:lang w:eastAsia="x-none"/>
        </w:rPr>
        <w:t xml:space="preserve">Приложение № 1: </w:t>
      </w:r>
      <w:r w:rsidRPr="00FB763F">
        <w:rPr>
          <w:sz w:val="24"/>
          <w:szCs w:val="24"/>
        </w:rPr>
        <w:t>Ведомость поставляемого оборудования;</w:t>
      </w:r>
    </w:p>
    <w:p w14:paraId="65DFCDA3" w14:textId="77777777" w:rsidR="00DA2265" w:rsidRPr="00FB763F" w:rsidRDefault="00DA2265" w:rsidP="00FB763F">
      <w:pPr>
        <w:tabs>
          <w:tab w:val="left" w:pos="1276"/>
        </w:tabs>
        <w:spacing w:line="276" w:lineRule="auto"/>
        <w:rPr>
          <w:sz w:val="24"/>
          <w:szCs w:val="24"/>
          <w:lang w:eastAsia="x-none"/>
        </w:rPr>
      </w:pPr>
      <w:r w:rsidRPr="00FB763F">
        <w:rPr>
          <w:sz w:val="24"/>
          <w:szCs w:val="24"/>
        </w:rPr>
        <w:t xml:space="preserve">Приложение № 2: </w:t>
      </w:r>
      <w:r w:rsidRPr="00FB763F">
        <w:rPr>
          <w:sz w:val="24"/>
          <w:szCs w:val="24"/>
          <w:lang w:eastAsia="x-none"/>
        </w:rPr>
        <w:t>Требования к оформлению и составлению сметной документации на работы по программе ремонтов, реконструкции и техническому перевооружению.</w:t>
      </w:r>
    </w:p>
    <w:p w14:paraId="3F1B5E6C" w14:textId="77777777" w:rsidR="00FB763F" w:rsidRDefault="00FB763F" w:rsidP="00FB763F">
      <w:pPr>
        <w:tabs>
          <w:tab w:val="left" w:pos="1276"/>
        </w:tabs>
        <w:ind w:firstLine="709"/>
        <w:rPr>
          <w:sz w:val="24"/>
          <w:szCs w:val="24"/>
          <w:lang w:eastAsia="x-none"/>
        </w:rPr>
        <w:sectPr w:rsidR="00FB763F">
          <w:headerReference w:type="even" r:id="rId13"/>
          <w:headerReference w:type="default" r:id="rId14"/>
          <w:headerReference w:type="first" r:id="rId15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14:paraId="12F091F9" w14:textId="77777777" w:rsidR="00DA2265" w:rsidRDefault="00DA2265" w:rsidP="00DA2265">
      <w:pPr>
        <w:jc w:val="right"/>
        <w:rPr>
          <w:sz w:val="24"/>
        </w:rPr>
      </w:pPr>
      <w:bookmarkStart w:id="61" w:name="_Hlk48222348"/>
      <w:r>
        <w:rPr>
          <w:sz w:val="24"/>
        </w:rPr>
        <w:lastRenderedPageBreak/>
        <w:t>Приложение №1 к ТТ</w:t>
      </w:r>
      <w:bookmarkEnd w:id="61"/>
    </w:p>
    <w:p w14:paraId="321CC025" w14:textId="77777777" w:rsidR="00DA2265" w:rsidRDefault="00DA2265" w:rsidP="00DA2265">
      <w:pPr>
        <w:jc w:val="right"/>
        <w:rPr>
          <w:b/>
          <w:sz w:val="24"/>
        </w:rPr>
      </w:pPr>
    </w:p>
    <w:p w14:paraId="1404183F" w14:textId="77777777" w:rsidR="00DA2265" w:rsidRDefault="00DA2265" w:rsidP="00DA2265">
      <w:pPr>
        <w:jc w:val="right"/>
        <w:rPr>
          <w:b/>
          <w:sz w:val="24"/>
        </w:rPr>
      </w:pPr>
      <w:bookmarkStart w:id="62" w:name="_Hlk48224758"/>
      <w:bookmarkStart w:id="63" w:name="_Ref40301253"/>
      <w:bookmarkEnd w:id="62"/>
      <w:bookmarkEnd w:id="63"/>
    </w:p>
    <w:p w14:paraId="7C22E354" w14:textId="77777777" w:rsidR="00DA2265" w:rsidRDefault="00DA2265" w:rsidP="00DA2265">
      <w:pPr>
        <w:jc w:val="center"/>
        <w:rPr>
          <w:b/>
        </w:rPr>
      </w:pPr>
      <w:r>
        <w:rPr>
          <w:b/>
        </w:rPr>
        <w:t>Ведомость поставляемого оборудования</w:t>
      </w:r>
    </w:p>
    <w:p w14:paraId="6178016E" w14:textId="77777777" w:rsidR="00DA2265" w:rsidRDefault="00DA2265" w:rsidP="00DA2265">
      <w:pPr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8"/>
        <w:gridCol w:w="6201"/>
        <w:gridCol w:w="1292"/>
        <w:gridCol w:w="1500"/>
      </w:tblGrid>
      <w:tr w:rsidR="00DA2265" w14:paraId="6B6508CA" w14:textId="77777777" w:rsidTr="00A53464"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2CD" w14:textId="77777777" w:rsidR="00DA2265" w:rsidRDefault="00DA2265" w:rsidP="00DE0AF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2E673425" w14:textId="77777777" w:rsidR="00DA2265" w:rsidRDefault="00DA2265" w:rsidP="00DE0AF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48D5" w14:textId="77777777" w:rsidR="00DA2265" w:rsidRDefault="00DA2265" w:rsidP="00DE0AF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E19B" w14:textId="77777777" w:rsidR="00DA2265" w:rsidRDefault="00DA2265" w:rsidP="00DE0AF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C30F" w14:textId="77777777" w:rsidR="00DA2265" w:rsidRDefault="00DA2265" w:rsidP="00DE0AF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DA2265" w14:paraId="11BE36DD" w14:textId="77777777" w:rsidTr="00A53464"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0E6B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DB0A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E300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6511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A2265" w14:paraId="6DF45E8B" w14:textId="77777777" w:rsidTr="00DE0AF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6F29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72A4F">
              <w:rPr>
                <w:b/>
                <w:bCs/>
                <w:sz w:val="24"/>
                <w:szCs w:val="24"/>
              </w:rPr>
              <w:t xml:space="preserve">Объем поставки кабеленесущих металлоконструкций для монтажа в </w:t>
            </w:r>
            <w:r>
              <w:rPr>
                <w:b/>
                <w:bCs/>
                <w:sz w:val="24"/>
                <w:szCs w:val="24"/>
              </w:rPr>
              <w:t>Здание ГАЭС-2</w:t>
            </w:r>
          </w:p>
        </w:tc>
      </w:tr>
      <w:tr w:rsidR="00DA2265" w14:paraId="3DF4B142" w14:textId="77777777" w:rsidTr="00A53464"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F4DA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40DC" w14:textId="77777777" w:rsidR="00DA2265" w:rsidRPr="00CF5362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С-2000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26D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F32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775</w:t>
            </w:r>
          </w:p>
        </w:tc>
      </w:tr>
      <w:tr w:rsidR="00DA2265" w14:paraId="12B79ECC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F562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AA96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С-1800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0B3E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71FB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</w:t>
            </w:r>
          </w:p>
        </w:tc>
      </w:tr>
      <w:tr w:rsidR="00DA2265" w14:paraId="2C7944C3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3B541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D3A7C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С-1200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5F8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2FB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DA2265" w14:paraId="118E3640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FADCE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7DD1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С-1000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6ADC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609A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</w:t>
            </w:r>
          </w:p>
        </w:tc>
      </w:tr>
      <w:tr w:rsidR="00DA2265" w14:paraId="32F679CD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E728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9BF5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С-800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E93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82F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</w:p>
        </w:tc>
      </w:tr>
      <w:tr w:rsidR="00DA2265" w14:paraId="1F6BA184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842A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1F2B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С-700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7B47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37A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DA2265" w14:paraId="66DDC4A9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FFFE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B893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С-600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984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8A1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</w:tr>
      <w:tr w:rsidR="00DA2265" w14:paraId="2A3D4B54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7098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51F5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С-500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EFC9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C3B57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</w:tr>
      <w:tr w:rsidR="00DA2265" w14:paraId="1E362C6F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9D60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26C5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С-400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249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8FB8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A2265" w14:paraId="4AAE4A03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66B5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F310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кабельная оцинкованная С-300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875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8652D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DA2265" w14:paraId="097CB64A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26B0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005B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СКп-3000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9BC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A00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A2265" w14:paraId="5C6172BF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D987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BCB3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СКп-2400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602C2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49D4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A2265" w14:paraId="14BF4378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BE2B4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DAA6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СКп-2000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E22E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CA5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A2265" w14:paraId="34822C2C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155C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C17D5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СКп-1800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AFCB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535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A2265" w14:paraId="51E1226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58C6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4DA9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СКп-1200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534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3B48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</w:tr>
      <w:tr w:rsidR="00DA2265" w14:paraId="5F49A5C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B7AB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CEF91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СКп-1000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F5C5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B7E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DA2265" w14:paraId="32B5C1B1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B2F8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937C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СКп-900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6C92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F8D1E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A2265" w14:paraId="3BAB40C4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47EA4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B1D2A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СКп-800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AA7F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A285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DA2265" w14:paraId="7108E6EA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0760C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71D7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потолочная коробчатого сечения оцинкованная СКп-500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29E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A8B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DA2265" w14:paraId="172C957F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A401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A417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коробчатого сечения оцинкованная СК-2000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AC538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DE6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DA2265" w14:paraId="1E3C5A41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E395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A42E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Консоль К-250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612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D3C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</w:p>
        </w:tc>
      </w:tr>
      <w:tr w:rsidR="00DA2265" w14:paraId="36926655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F24E4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F7ED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Консоль К-360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024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67E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16020</w:t>
            </w:r>
          </w:p>
        </w:tc>
      </w:tr>
      <w:tr w:rsidR="00DA2265" w14:paraId="04404A65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9B0E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2933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Консоль К-450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5D72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C90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11190</w:t>
            </w:r>
          </w:p>
        </w:tc>
      </w:tr>
      <w:tr w:rsidR="00DA2265" w14:paraId="36843C19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BC4A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342F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Консоль К-550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4A59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A797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</w:tr>
      <w:tr w:rsidR="00DA2265" w14:paraId="4F0F668F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68D2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FCAF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Консоль К-650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887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DEC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A2265" w14:paraId="58FF44A1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E4AA0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AB54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Л-200-2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68C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0A5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</w:tr>
      <w:tr w:rsidR="00DA2265" w14:paraId="6BDE2578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C7F4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B1F6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Л-300-2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E76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689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7865</w:t>
            </w:r>
          </w:p>
        </w:tc>
      </w:tr>
      <w:tr w:rsidR="00DA2265" w14:paraId="2E4C7E49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6AC6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0346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Л-400-2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69F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6461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5195</w:t>
            </w:r>
          </w:p>
        </w:tc>
      </w:tr>
      <w:tr w:rsidR="00DA2265" w14:paraId="33920373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6F64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23FF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угловая секция на 90</w:t>
            </w:r>
            <w:r>
              <w:rPr>
                <w:rFonts w:eastAsia="Geneva"/>
                <w:sz w:val="24"/>
                <w:szCs w:val="24"/>
              </w:rPr>
              <w:t>° ЛУ-200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4D137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142E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DA2265" w14:paraId="4309006B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B2B59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9D44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угловая секция на 90</w:t>
            </w:r>
            <w:r>
              <w:rPr>
                <w:rFonts w:eastAsia="Geneva"/>
                <w:sz w:val="24"/>
                <w:szCs w:val="24"/>
              </w:rPr>
              <w:t>° ЛУ-300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32C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9373E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</w:t>
            </w:r>
          </w:p>
        </w:tc>
      </w:tr>
      <w:tr w:rsidR="00DA2265" w14:paraId="411259B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D9DE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010E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угловая секция на 90</w:t>
            </w:r>
            <w:r>
              <w:rPr>
                <w:rFonts w:eastAsia="Geneva"/>
                <w:sz w:val="24"/>
                <w:szCs w:val="24"/>
              </w:rPr>
              <w:t>° ЛУ-400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1CAD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9E13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DA2265" w14:paraId="4ECE4156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A889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379CC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разветвительная секция на 3 направления ЛО-3-200</w:t>
            </w:r>
            <w:r w:rsidRPr="00CF5362">
              <w:rPr>
                <w:sz w:val="24"/>
                <w:szCs w:val="24"/>
              </w:rPr>
              <w:t xml:space="preserve"> </w:t>
            </w:r>
            <w:r w:rsidRPr="00CF5362">
              <w:rPr>
                <w:sz w:val="24"/>
                <w:szCs w:val="24"/>
              </w:rPr>
              <w:lastRenderedPageBreak/>
              <w:t>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3B7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DC9E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A2265" w14:paraId="658960DC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D52F6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9596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разветвительная секция на 3 направления ЛО-3-300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B7CB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A2C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DA2265" w14:paraId="7ABC2AAB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D234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FF84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разветвительная секция на 3 направления ЛО-3-400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30A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6B43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DA2265" w14:paraId="1E341306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E506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D73E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разветвительная секция на 4 направления ЛО-4-300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4AF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306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A2265" w14:paraId="4AB40906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8FB7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44B5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Опора ОС-100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BCC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7F7A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A2265" w14:paraId="54BB4632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F8BA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4F7B3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монтажная ШМ-200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58E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19B3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DA2265" w14:paraId="7D4EA1C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CA20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6FEEB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перфорированный оцинкованный ЛМ250х65УХЛ2,5 L=2м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80A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1CC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A2265" w14:paraId="48DFD984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5FC9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176EB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Лоток перфорированный угловой оцинкованный КГ250х65-90УХЛ2,5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C12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EBD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A2265" w14:paraId="4F440B21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86AF4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EFDA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Крышка оцинкованная для прямого лотка основанием 250 мм КЛ250УХЛ2,5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568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A587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A2265" w14:paraId="59122E5A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C330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BC5E1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Крышка оцинкованная для углового лотка основанием 250 мм КЛ250-90УХЛ2,5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207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E88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</w:t>
            </w:r>
          </w:p>
        </w:tc>
      </w:tr>
      <w:tr w:rsidR="00DA2265" w14:paraId="331D9D55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0C16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7639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лестничный h=100мм, L=6000мм, шириной 300мм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0E1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6A10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</w:t>
            </w:r>
          </w:p>
        </w:tc>
      </w:tr>
      <w:tr w:rsidR="00DA2265" w14:paraId="6FF700B7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9A67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10B2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лестничный h=100мм, L=3000мм, шириной 300мм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6E1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DBCD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19</w:t>
            </w:r>
          </w:p>
        </w:tc>
      </w:tr>
      <w:tr w:rsidR="00DA2265" w14:paraId="364BAAB6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725B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0578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Крышка на прямой элемент L=3000мм, шириной 300мм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A28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48B8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23</w:t>
            </w:r>
          </w:p>
        </w:tc>
      </w:tr>
      <w:tr w:rsidR="00DA2265" w14:paraId="4C88CCE1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E94D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F901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Проволочный лоток h=100мм, L=3000мм, шириной 100мм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608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EC14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12</w:t>
            </w:r>
          </w:p>
        </w:tc>
      </w:tr>
      <w:tr w:rsidR="00DA2265" w14:paraId="698167E5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ADA7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B84F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Подвес BSP-21, L=2000мм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83F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8FB2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16</w:t>
            </w:r>
          </w:p>
        </w:tc>
      </w:tr>
      <w:tr w:rsidR="00DA2265" w14:paraId="766379DF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A565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C811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Консоль ВВН-60 (усиленная), L=331мм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0CBE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A35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19</w:t>
            </w:r>
          </w:p>
        </w:tc>
      </w:tr>
      <w:tr w:rsidR="00DA2265" w14:paraId="5A32643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74E3B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0EC5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Консоль ВВН-60 (усиленная), L=231мм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04D2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4DE7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12</w:t>
            </w:r>
          </w:p>
        </w:tc>
      </w:tr>
      <w:tr w:rsidR="00DA2265" w14:paraId="14032B3C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89BF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D3B74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неперфарированный h=100мм, L=3000мм, шириной 200мм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EAD87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EC7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13</w:t>
            </w:r>
          </w:p>
        </w:tc>
      </w:tr>
      <w:tr w:rsidR="00DA2265" w14:paraId="4B0CA061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5165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7D29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Крышка на прямой элемент L=3000мм, шириной 200мм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763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3002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13</w:t>
            </w:r>
          </w:p>
        </w:tc>
      </w:tr>
      <w:tr w:rsidR="00DA2265" w14:paraId="4A7811FD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9968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0166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Профиль ВРМ-29, L=500мм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D7EF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C76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350</w:t>
            </w:r>
          </w:p>
        </w:tc>
      </w:tr>
      <w:tr w:rsidR="00DA2265" w14:paraId="225DA502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E0A3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C33A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Профиль ВРМ-41, L=800мм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653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73A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100</w:t>
            </w:r>
          </w:p>
        </w:tc>
      </w:tr>
      <w:tr w:rsidR="00DA2265" w14:paraId="4A813F07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F612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0129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Консоль ВВМ-50, L=300мм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35A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CEA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650</w:t>
            </w:r>
          </w:p>
        </w:tc>
      </w:tr>
      <w:tr w:rsidR="00DA2265" w14:paraId="32B892E4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BF44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577BB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перфарированный h=80мм, L=2000мм, шириной 300мм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2D9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6F2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380</w:t>
            </w:r>
          </w:p>
        </w:tc>
      </w:tr>
      <w:tr w:rsidR="00DA2265" w14:paraId="3FDEB913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145C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FDF6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перфарированный h=80мм, L=2000мм, шириной 600мм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BFF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AC2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10</w:t>
            </w:r>
          </w:p>
        </w:tc>
      </w:tr>
      <w:tr w:rsidR="00DA2265" w14:paraId="54971736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E45E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DB83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лестничный h=80мм, L=3000мм, шириной 600мм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129F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193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30</w:t>
            </w:r>
          </w:p>
        </w:tc>
      </w:tr>
      <w:tr w:rsidR="00DA2265" w14:paraId="67E55B34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451D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42DA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Крышка на прямой элемент L=3000мм, шириной 600мм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6C7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C6E0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20</w:t>
            </w:r>
          </w:p>
        </w:tc>
      </w:tr>
      <w:tr w:rsidR="00DA2265" w14:paraId="76F26119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CC3B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D451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Кронштейн потолочный BSV-29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0FBF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488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60</w:t>
            </w:r>
          </w:p>
        </w:tc>
      </w:tr>
      <w:tr w:rsidR="00DA2265" w14:paraId="637F31C1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0367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620F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Закрытая струбцина м10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928C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C812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180</w:t>
            </w:r>
          </w:p>
        </w:tc>
      </w:tr>
      <w:tr w:rsidR="00DA2265" w14:paraId="441ECFDC" w14:textId="77777777" w:rsidTr="00DE0AF3"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A370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 w:rsidRPr="00B72A4F">
              <w:rPr>
                <w:b/>
                <w:bCs/>
                <w:sz w:val="24"/>
                <w:szCs w:val="24"/>
              </w:rPr>
              <w:t xml:space="preserve">Объем поставки кабеленесущих металлоконструкций для монтажа в </w:t>
            </w:r>
            <w:r>
              <w:rPr>
                <w:rFonts w:eastAsia="Geneva"/>
                <w:b/>
                <w:bCs/>
                <w:color w:val="000000"/>
                <w:sz w:val="24"/>
                <w:szCs w:val="24"/>
              </w:rPr>
              <w:t>Здание СПК</w:t>
            </w:r>
          </w:p>
        </w:tc>
      </w:tr>
      <w:tr w:rsidR="00DA2265" w14:paraId="3AE7A3ED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1265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A6F9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кабельная оцинкованная С-500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891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B06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150</w:t>
            </w:r>
          </w:p>
        </w:tc>
      </w:tr>
      <w:tr w:rsidR="00DA2265" w14:paraId="06643D50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C8B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9B59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кабельная оцинкованная С-900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598E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8D9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120</w:t>
            </w:r>
          </w:p>
        </w:tc>
      </w:tr>
      <w:tr w:rsidR="00DA2265" w14:paraId="3A64189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D1AC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88263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потолочная коробчатого сечения оцинкованная СКп-2000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CDB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660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150</w:t>
            </w:r>
          </w:p>
        </w:tc>
      </w:tr>
      <w:tr w:rsidR="00DA2265" w14:paraId="1E8B4DE2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40BD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5640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потолочная коробчатого сечения оцинкованная СКп-1200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2829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63D8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300</w:t>
            </w:r>
          </w:p>
        </w:tc>
      </w:tr>
      <w:tr w:rsidR="00DA2265" w14:paraId="7B423E56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86AE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A82A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потолочная коробчатого сечения оцинкованная СКп-1000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1CC4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45F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330</w:t>
            </w:r>
          </w:p>
        </w:tc>
      </w:tr>
      <w:tr w:rsidR="00DA2265" w14:paraId="35D3F6A0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58E3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4C8D1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потолочная коробчатого сечения оцинкованная СКп-900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D74A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F1C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100</w:t>
            </w:r>
          </w:p>
        </w:tc>
      </w:tr>
      <w:tr w:rsidR="00DA2265" w14:paraId="0133C7E0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37F6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980F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потолочная коробчатого сечения оцинкованная СКп-800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3A1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3DA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120</w:t>
            </w:r>
          </w:p>
        </w:tc>
      </w:tr>
      <w:tr w:rsidR="00DA2265" w14:paraId="5AAF28B2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78343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8597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потолочная коробчатого сечения оцинкованная СКп-500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FEE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852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30</w:t>
            </w:r>
          </w:p>
        </w:tc>
      </w:tr>
      <w:tr w:rsidR="00DA2265" w14:paraId="25E0ABCC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145A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7273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коробчатого сечения оцинкованная СК-2000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70A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2BBF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100</w:t>
            </w:r>
          </w:p>
        </w:tc>
      </w:tr>
      <w:tr w:rsidR="00DA2265" w14:paraId="6B5A4EB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8122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5CEE5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Стойка коробчатого сечения оцинкованная СК-500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DCFD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BFC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120</w:t>
            </w:r>
          </w:p>
        </w:tc>
      </w:tr>
      <w:tr w:rsidR="00DA2265" w14:paraId="6FD79B8C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CF3B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B5D1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Консоль К-250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F349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18A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400</w:t>
            </w:r>
          </w:p>
        </w:tc>
      </w:tr>
      <w:tr w:rsidR="00DA2265" w14:paraId="6542E99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3981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D638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Консоль К-360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D958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C4E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5440</w:t>
            </w:r>
          </w:p>
        </w:tc>
      </w:tr>
      <w:tr w:rsidR="00DA2265" w14:paraId="0C014506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9323B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8E77D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Консоль К-450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690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D102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700</w:t>
            </w:r>
          </w:p>
        </w:tc>
      </w:tr>
      <w:tr w:rsidR="00DA2265" w14:paraId="108CE3DE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9E12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9D66E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Л-200-2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152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2ED1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250</w:t>
            </w:r>
          </w:p>
        </w:tc>
      </w:tr>
      <w:tr w:rsidR="00DA2265" w14:paraId="47FC38D7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E6A42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18B4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Л-300-2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8A1B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60A0D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2000</w:t>
            </w:r>
          </w:p>
        </w:tc>
      </w:tr>
      <w:tr w:rsidR="00DA2265" w14:paraId="52B6AC66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58B6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1855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Л-400-2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4308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4EB0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300</w:t>
            </w:r>
          </w:p>
        </w:tc>
      </w:tr>
      <w:tr w:rsidR="00DA2265" w14:paraId="516FE1DD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A5A3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3D39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угловая секция на 90° ЛУ-200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C99D6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67053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20</w:t>
            </w:r>
          </w:p>
        </w:tc>
      </w:tr>
      <w:tr w:rsidR="00DA2265" w14:paraId="55A0C547" w14:textId="77777777" w:rsidTr="00A53464">
        <w:tc>
          <w:tcPr>
            <w:tcW w:w="4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C096" w14:textId="77777777" w:rsidR="00DA2265" w:rsidRDefault="00DA2265" w:rsidP="00DE0A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2A83" w14:textId="77777777" w:rsidR="00DA2265" w:rsidRDefault="00DA2265" w:rsidP="00DE0AF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Лоток угловая секция на 90° ЛУ-300</w:t>
            </w:r>
            <w:r w:rsidRPr="00CF5362"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5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AC45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5B43F" w14:textId="77777777" w:rsidR="00DA2265" w:rsidRDefault="00DA2265" w:rsidP="00DE0AF3">
            <w:pPr>
              <w:pStyle w:val="affff9"/>
              <w:jc w:val="center"/>
              <w:rPr>
                <w:sz w:val="24"/>
                <w:szCs w:val="24"/>
              </w:rPr>
            </w:pPr>
            <w:r>
              <w:rPr>
                <w:rFonts w:eastAsia="Geneva"/>
                <w:color w:val="000000"/>
                <w:sz w:val="24"/>
                <w:szCs w:val="24"/>
              </w:rPr>
              <w:t>400</w:t>
            </w:r>
          </w:p>
        </w:tc>
      </w:tr>
    </w:tbl>
    <w:p w14:paraId="13BD2051" w14:textId="77777777" w:rsidR="00DA2265" w:rsidRDefault="00DA2265" w:rsidP="00DA2265">
      <w:pPr>
        <w:jc w:val="both"/>
        <w:rPr>
          <w:sz w:val="24"/>
          <w:szCs w:val="24"/>
        </w:rPr>
      </w:pPr>
    </w:p>
    <w:p w14:paraId="598D9000" w14:textId="6FE993C9" w:rsidR="00DA2265" w:rsidRDefault="00DA2265" w:rsidP="00DA2265">
      <w:pPr>
        <w:jc w:val="both"/>
        <w:rPr>
          <w:sz w:val="24"/>
          <w:szCs w:val="24"/>
        </w:rPr>
      </w:pPr>
      <w:r>
        <w:rPr>
          <w:sz w:val="24"/>
          <w:szCs w:val="24"/>
        </w:rPr>
        <w:t>Продукция должна соответствовать требованиям ТУ 95 2851-2004, и укомплектована всем необходимым для монтажа, а именно — прижимы, узел крепления стоек, соединитель угловой вертикальный/горизонтальный, шина монтажная, узел крепления консолей к стойкам, соединитель переходной и болтовые с</w:t>
      </w:r>
      <w:r w:rsidR="00A53464" w:rsidRPr="00A53464">
        <w:rPr>
          <w:sz w:val="24"/>
          <w:szCs w:val="24"/>
        </w:rPr>
        <w:t>о</w:t>
      </w:r>
      <w:r>
        <w:rPr>
          <w:sz w:val="24"/>
          <w:szCs w:val="24"/>
        </w:rPr>
        <w:t>единения укомплектованные шайбами.</w:t>
      </w:r>
    </w:p>
    <w:p w14:paraId="34EC7FA4" w14:textId="77777777" w:rsidR="00A53464" w:rsidRDefault="00A53464" w:rsidP="00DA2265">
      <w:pPr>
        <w:jc w:val="right"/>
        <w:rPr>
          <w:sz w:val="24"/>
          <w:szCs w:val="24"/>
        </w:rPr>
        <w:sectPr w:rsidR="00A53464"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14:paraId="26DA4244" w14:textId="2C9395F4" w:rsidR="00DA2265" w:rsidRDefault="00DA2265" w:rsidP="00DA2265">
      <w:pPr>
        <w:jc w:val="right"/>
        <w:rPr>
          <w:sz w:val="24"/>
          <w:szCs w:val="24"/>
        </w:rPr>
      </w:pPr>
    </w:p>
    <w:p w14:paraId="1E2D049F" w14:textId="77777777" w:rsidR="00DA2265" w:rsidRDefault="00DA2265" w:rsidP="00DA2265">
      <w:pPr>
        <w:jc w:val="right"/>
        <w:rPr>
          <w:sz w:val="24"/>
          <w:szCs w:val="24"/>
        </w:rPr>
      </w:pPr>
    </w:p>
    <w:p w14:paraId="1A50CA0B" w14:textId="091A20A7" w:rsidR="00A53464" w:rsidRDefault="00A53464" w:rsidP="00A53464">
      <w:pPr>
        <w:jc w:val="right"/>
        <w:rPr>
          <w:sz w:val="24"/>
        </w:rPr>
      </w:pPr>
      <w:r>
        <w:rPr>
          <w:sz w:val="24"/>
        </w:rPr>
        <w:t>Приложение №2 к ТТ</w:t>
      </w:r>
    </w:p>
    <w:p w14:paraId="360257D7" w14:textId="5FD3D721" w:rsidR="00DA2265" w:rsidRDefault="00DA2265" w:rsidP="001321E7">
      <w:pPr>
        <w:rPr>
          <w:lang w:eastAsia="x-none"/>
        </w:rPr>
      </w:pPr>
    </w:p>
    <w:p w14:paraId="5CF0FFB4" w14:textId="53242401" w:rsidR="00A53464" w:rsidRDefault="00A53464" w:rsidP="00A53464">
      <w:pPr>
        <w:jc w:val="center"/>
        <w:rPr>
          <w:b/>
          <w:sz w:val="24"/>
          <w:szCs w:val="24"/>
          <w:lang w:eastAsia="x-none"/>
        </w:rPr>
      </w:pPr>
      <w:r w:rsidRPr="00A53464">
        <w:rPr>
          <w:b/>
          <w:sz w:val="24"/>
          <w:szCs w:val="24"/>
          <w:lang w:eastAsia="x-none"/>
        </w:rPr>
        <w:t>Требования к оформлению и составлению сметной документации на работы по программе ремонтов, реконструкции и техническому перевооружению</w:t>
      </w:r>
    </w:p>
    <w:p w14:paraId="2C8628CF" w14:textId="31D85D00" w:rsidR="00A53464" w:rsidRDefault="00A53464" w:rsidP="00A53464">
      <w:pPr>
        <w:jc w:val="center"/>
        <w:rPr>
          <w:b/>
          <w:sz w:val="24"/>
          <w:szCs w:val="24"/>
          <w:lang w:eastAsia="x-none"/>
        </w:rPr>
      </w:pPr>
    </w:p>
    <w:p w14:paraId="0B3313A1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14:paraId="4184B86B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Использование нормативов ценообразования, не зарегистрированных и не вошедших в ФРСН, не допускается, кроме случаев, прямо указанных в настоящих требованиях.</w:t>
      </w:r>
    </w:p>
    <w:p w14:paraId="1BA3ABCD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Версия программного комплекса «Гранд-Смета» (далее–ПК «Гранд-смета») должна быть не ниже 2025.</w:t>
      </w:r>
    </w:p>
    <w:p w14:paraId="7102A386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далее – Методика определения сметной стоимости строительства) с учетом изменений и дополнений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08.08.2022г № 648/пр. с учетом изменений и дополнений.</w:t>
      </w:r>
    </w:p>
    <w:p w14:paraId="0D483389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</w:t>
      </w:r>
      <w:r>
        <w:rPr>
          <w:rFonts w:ascii="Times New Roman" w:hAnsi="Times New Roman" w:cs="Times New Roman"/>
          <w:sz w:val="22"/>
          <w:szCs w:val="22"/>
        </w:rPr>
        <w:br/>
        <w:t>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tbl>
      <w:tblPr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A53464" w14:paraId="488965B0" w14:textId="77777777" w:rsidTr="00687368">
        <w:trPr>
          <w:trHeight w:val="1044"/>
          <w:jc w:val="center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5EDB8F5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частей  Базовых цен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BDD4C99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</w:p>
          <w:p w14:paraId="63D048E5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A53464" w14:paraId="0E8C1D40" w14:textId="77777777" w:rsidTr="00687368">
        <w:trPr>
          <w:trHeight w:val="255"/>
          <w:jc w:val="center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EEB60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A4EF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8,25</w:t>
            </w:r>
          </w:p>
        </w:tc>
      </w:tr>
      <w:tr w:rsidR="00A53464" w14:paraId="0F098A7D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ACB1C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2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C71D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7,81</w:t>
            </w:r>
          </w:p>
        </w:tc>
      </w:tr>
      <w:tr w:rsidR="00A53464" w14:paraId="229A81F6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2A6E9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3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401D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8,25</w:t>
            </w:r>
          </w:p>
        </w:tc>
      </w:tr>
      <w:tr w:rsidR="00A53464" w14:paraId="0DF40B8B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83B9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4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2360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6,32</w:t>
            </w:r>
          </w:p>
        </w:tc>
      </w:tr>
      <w:tr w:rsidR="00A53464" w14:paraId="3EF896A8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B9C06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5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8BCA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7,63</w:t>
            </w:r>
          </w:p>
        </w:tc>
      </w:tr>
      <w:tr w:rsidR="00A53464" w14:paraId="1484363D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6F70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6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15AB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7,63</w:t>
            </w:r>
          </w:p>
        </w:tc>
      </w:tr>
      <w:tr w:rsidR="00A53464" w14:paraId="515C661A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1720A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7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C618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7,80</w:t>
            </w:r>
          </w:p>
        </w:tc>
      </w:tr>
      <w:tr w:rsidR="00A53464" w14:paraId="56570566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D60D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8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8C10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8,68</w:t>
            </w:r>
          </w:p>
        </w:tc>
      </w:tr>
      <w:tr w:rsidR="00A53464" w14:paraId="5E9731A4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6EDBF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9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B477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7,80</w:t>
            </w:r>
          </w:p>
        </w:tc>
      </w:tr>
      <w:tr w:rsidR="00A53464" w14:paraId="077C7DAF" w14:textId="77777777" w:rsidTr="00687368">
        <w:trPr>
          <w:trHeight w:val="461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83672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10 (разделы / подразделы 01, 02, 0301, 0303 -0312, 04, 05, 06, 09)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9365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7,49</w:t>
            </w:r>
          </w:p>
        </w:tc>
      </w:tr>
      <w:tr w:rsidR="00A53464" w14:paraId="117EC406" w14:textId="77777777" w:rsidTr="00687368">
        <w:trPr>
          <w:trHeight w:val="228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E5CF1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10 (подраздел 0302)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767F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5,69</w:t>
            </w:r>
          </w:p>
        </w:tc>
      </w:tr>
      <w:tr w:rsidR="00A53464" w14:paraId="58C9366E" w14:textId="77777777" w:rsidTr="00687368">
        <w:trPr>
          <w:trHeight w:val="91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2E482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10 (разделы 07,08,10,11)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3043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6,18</w:t>
            </w:r>
          </w:p>
        </w:tc>
      </w:tr>
      <w:tr w:rsidR="00A53464" w14:paraId="48717000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A0DBA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11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6465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8,25</w:t>
            </w:r>
          </w:p>
        </w:tc>
      </w:tr>
      <w:tr w:rsidR="00A53464" w14:paraId="7099A36A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28CC3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12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E9BD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8,25</w:t>
            </w:r>
          </w:p>
        </w:tc>
      </w:tr>
      <w:tr w:rsidR="00A53464" w14:paraId="75088644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F1CB5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13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27B1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8,44</w:t>
            </w:r>
          </w:p>
        </w:tc>
      </w:tr>
      <w:tr w:rsidR="00A53464" w14:paraId="545A95FE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3DE28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14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7D53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9,27</w:t>
            </w:r>
          </w:p>
        </w:tc>
      </w:tr>
      <w:tr w:rsidR="00A53464" w14:paraId="4AC5EC17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91DFF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15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889E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8,62</w:t>
            </w:r>
          </w:p>
        </w:tc>
      </w:tr>
      <w:tr w:rsidR="00A53464" w14:paraId="6FB46746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F0E44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16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0D5C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9,62</w:t>
            </w:r>
          </w:p>
        </w:tc>
      </w:tr>
      <w:tr w:rsidR="00A53464" w14:paraId="00D54EAA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D4FF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17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427C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8,25</w:t>
            </w:r>
          </w:p>
        </w:tc>
      </w:tr>
      <w:tr w:rsidR="00A53464" w14:paraId="290D0492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78B67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18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B85F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7,80</w:t>
            </w:r>
          </w:p>
        </w:tc>
      </w:tr>
      <w:tr w:rsidR="00A53464" w14:paraId="32D84C6D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0E0F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Часть 19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380D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8,35</w:t>
            </w:r>
          </w:p>
        </w:tc>
      </w:tr>
      <w:tr w:rsidR="00A53464" w14:paraId="5C83882C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8B542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20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7FA5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8,33</w:t>
            </w:r>
          </w:p>
        </w:tc>
      </w:tr>
      <w:tr w:rsidR="00A53464" w14:paraId="0EF92F64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BF8C5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21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6FEA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8,19</w:t>
            </w:r>
          </w:p>
        </w:tc>
      </w:tr>
      <w:tr w:rsidR="00A53464" w14:paraId="02AF81B5" w14:textId="77777777" w:rsidTr="00687368">
        <w:trPr>
          <w:trHeight w:val="255"/>
          <w:jc w:val="center"/>
        </w:trPr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BB878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22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7C5B" w14:textId="77777777" w:rsidR="00A53464" w:rsidRDefault="00A53464" w:rsidP="00687368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8,28</w:t>
            </w:r>
          </w:p>
        </w:tc>
      </w:tr>
    </w:tbl>
    <w:p w14:paraId="220FBDA5" w14:textId="77777777" w:rsidR="00A53464" w:rsidRDefault="00A53464" w:rsidP="00A53464">
      <w:pPr>
        <w:pStyle w:val="ConsPlusNormal"/>
        <w:widowControl/>
        <w:tabs>
          <w:tab w:val="left" w:pos="426"/>
          <w:tab w:val="left" w:pos="993"/>
        </w:tabs>
        <w:spacing w:before="40" w:after="40"/>
        <w:ind w:left="72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0EB21F5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составлении сметной документации необходимо использовать сметно-нормативную базу ГЭСН-2020, ФЕР-2020 (с Изм. 1-9) с КСР по приказу №969/пр от 17.11.2022. Определение</w:t>
      </w:r>
      <w:r>
        <w:rPr>
          <w:rFonts w:ascii="Times New Roman" w:hAnsi="Times New Roman"/>
          <w:sz w:val="22"/>
          <w:szCs w:val="22"/>
        </w:rPr>
        <w:t xml:space="preserve"> сметной стоимости работ при ремонте, реконструкции и техническом перевооружении возможно одним из нижеперечисленных методов (при формировании Технических требований (далее- ТТ) необходимо учесть один из указанных вариантов).</w:t>
      </w:r>
    </w:p>
    <w:p w14:paraId="67829BA1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Определение сметной стоимости работ осуществляется Базисно-индексным (является приоритетным до полного введения ресурсно-индексного метода)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двух уровнях цен: базисном и текущем.</w:t>
      </w:r>
    </w:p>
    <w:p w14:paraId="18995159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определении сметной стоимости базисно-индексным методом применяются индексы изменения сметной стоимости за 1 кв. 2025г. опубликованные письмом Письмо Минстроя России от 25.03.2025 года № 16999-ИФ/09:</w:t>
      </w:r>
    </w:p>
    <w:p w14:paraId="4CD27F59" w14:textId="77777777" w:rsidR="00A53464" w:rsidRDefault="00A53464" w:rsidP="00A53464">
      <w:pPr>
        <w:pStyle w:val="aff1"/>
        <w:numPr>
          <w:ilvl w:val="1"/>
          <w:numId w:val="3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Строительно-монтажные работы: Прочие объекты (МО) ОЗП=51,63; ЭМ=15,56; ЗПМ=51,63; МАТ=9,43;</w:t>
      </w:r>
    </w:p>
    <w:p w14:paraId="426C6621" w14:textId="77777777" w:rsidR="00A53464" w:rsidRDefault="00A53464" w:rsidP="00A53464">
      <w:pPr>
        <w:pStyle w:val="aff1"/>
        <w:numPr>
          <w:ilvl w:val="1"/>
          <w:numId w:val="3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Пусконаладочные работы (МО): ОЗП=51,63; ЗПМ=51,63;</w:t>
      </w:r>
    </w:p>
    <w:p w14:paraId="5396CFF0" w14:textId="77777777" w:rsidR="00A53464" w:rsidRDefault="00A53464" w:rsidP="00A53464">
      <w:pPr>
        <w:pStyle w:val="aff1"/>
        <w:numPr>
          <w:ilvl w:val="1"/>
          <w:numId w:val="3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Перевозка грузов: Автомобили-самосвалы (МО) (ПГ2) ЭМ=16,22; МАТ=16,22; СМР=16,22;</w:t>
      </w:r>
    </w:p>
    <w:p w14:paraId="5BB3FCC2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пересчета сметной стоимости в прогнозный уровень цен применяются текущие индексы – дефляторы в соответствии с прогнозом Министерства экономического развития РФ (прогноз «базовый», определенные в установленном порядке для Заказчика (в соответствии с планируемым периодом выполнения работ).</w:t>
      </w:r>
    </w:p>
    <w:p w14:paraId="22F47EC3" w14:textId="77777777" w:rsidR="00A53464" w:rsidRDefault="00A53464" w:rsidP="00A53464">
      <w:pPr>
        <w:pStyle w:val="ConsPlusNormal"/>
        <w:widowControl/>
        <w:numPr>
          <w:ilvl w:val="0"/>
          <w:numId w:val="30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случае, если планируемый период выполнения работ составляет до одного календарного года и сметная документация составлена в уровне цен того же года, индекс прогнозной инфляции на один месяц осуществляется извлечением квадратного корня двенадцатой степени из индекса прогнозной инфляции Минэкономразвития России ( ИПЦ базовый, по строке - Показатели инфляции / в среднем за год ) установленного в целом за год:</w:t>
      </w:r>
    </w:p>
    <w:p w14:paraId="18AFC1FA" w14:textId="77777777" w:rsidR="00A53464" w:rsidRDefault="001237F1" w:rsidP="00A53464">
      <w:pPr>
        <w:ind w:firstLine="567"/>
        <w:jc w:val="center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И</m:t>
            </m:r>
          </m:e>
          <m:sub>
            <m:r>
              <w:rPr>
                <w:rFonts w:ascii="Cambria Math" w:hAnsi="Cambria Math"/>
              </w:rPr>
              <m:t>инфл.мес</m:t>
            </m:r>
          </m:sub>
        </m:sSub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12</m:t>
            </m:r>
          </m:deg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И</m:t>
                </m:r>
              </m:e>
              <m:sub>
                <m:r>
                  <w:rPr>
                    <w:rFonts w:ascii="Cambria Math" w:hAnsi="Cambria Math"/>
                  </w:rPr>
                  <m:t>инфлгод</m:t>
                </m:r>
              </m:sub>
            </m:sSub>
          </m:e>
        </m:rad>
      </m:oMath>
      <w:r w:rsidR="00A53464">
        <w:rPr>
          <w:sz w:val="22"/>
          <w:szCs w:val="22"/>
        </w:rPr>
        <w:t xml:space="preserve">          </w:t>
      </w:r>
    </w:p>
    <w:p w14:paraId="29B16412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где  </w:t>
      </w:r>
    </w:p>
    <w:p w14:paraId="1558CE9F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 инфл мес – индекс прогнозной инфляции на один месяц, полученное значение округляется до 4 знаков после запятой;</w:t>
      </w:r>
    </w:p>
    <w:p w14:paraId="0AFB7990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 инфл год – индекс-дефлятор Министерства экономического развития Российской Федерации (ИПЦ базовый, по строке - Показатели инфляции / в среднем за год).</w:t>
      </w:r>
    </w:p>
    <w:p w14:paraId="6C734DF2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Для определения размера индекса прогнозной инфляции периодом в несколько месяцев,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работ, принимается среднее значение индекса-дефлятора, между индексом прогнозной инфляции на месяц начала производства работ и индексом на месяц окончания производства работ:</w:t>
      </w:r>
    </w:p>
    <w:p w14:paraId="1E822571" w14:textId="77777777" w:rsidR="00A53464" w:rsidRDefault="001237F1" w:rsidP="00A53464">
      <w:pPr>
        <w:pStyle w:val="a3"/>
        <w:numPr>
          <w:ilvl w:val="0"/>
          <w:numId w:val="0"/>
        </w:numPr>
        <w:jc w:val="center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И</m:t>
            </m:r>
          </m:e>
          <m:sub>
            <m:r>
              <w:rPr>
                <w:rFonts w:ascii="Cambria Math" w:hAnsi="Cambria Math"/>
              </w:rPr>
              <m:t>инфл.пер.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И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инфл.мес.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</m:sSup>
                  </m:sub>
                </m:sSub>
                <m:r>
                  <w:rPr>
                    <w:rFonts w:ascii="Cambria Math" w:hAnsi="Cambria Math"/>
                  </w:rPr>
                  <m:t>-1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+1</m:t>
        </m:r>
      </m:oMath>
      <w:r w:rsidR="00A53464">
        <w:rPr>
          <w:rFonts w:ascii="Times New Roman" w:hAnsi="Times New Roman" w:cs="Times New Roman"/>
          <w:sz w:val="22"/>
        </w:rPr>
        <w:t xml:space="preserve">       (1)</w:t>
      </w:r>
    </w:p>
    <w:p w14:paraId="01E32284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где</w:t>
      </w:r>
    </w:p>
    <w:p w14:paraId="01AFD9DB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И инф пер – индекс прогнозной инфляции для периода выполнения работ, полученное значение округляется до 4 знаков после запятой.</w:t>
      </w:r>
    </w:p>
    <w:p w14:paraId="52454701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</w:p>
    <w:p w14:paraId="46C1D4CA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В случае если срок выполнения работ превышает календарный год, то индекс прогнозной инфляции для второго и последующих годов, определяется с учетом установленных договором сроков строительства по формуле: </w:t>
      </w:r>
    </w:p>
    <w:p w14:paraId="150D1D01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Цд=С * Иинфл     (2)</w:t>
      </w:r>
    </w:p>
    <w:p w14:paraId="331E7E1D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где</w:t>
      </w:r>
    </w:p>
    <w:p w14:paraId="33D8F4B4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Цд – стоимость договора (этапа);</w:t>
      </w:r>
    </w:p>
    <w:p w14:paraId="253072E3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С - сметная стоимость подрядных работ, подлежащих выполнению подрядчиком; </w:t>
      </w:r>
    </w:p>
    <w:p w14:paraId="4EB42B9B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Иинф – индекс инфляции, рассчитываемый по формуле: </w:t>
      </w:r>
    </w:p>
    <w:p w14:paraId="70F9BB89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И инф = Д1*К1+Д2*К2+...+Дi*Кi</w:t>
      </w:r>
    </w:p>
    <w:p w14:paraId="379C7BFE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где</w:t>
      </w:r>
    </w:p>
    <w:p w14:paraId="094D979E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Д1, Д2, Дi - доля сметной стоимости работ соответственно в 1-й, 2-й, 3-й, i-ый годы строительства;</w:t>
      </w:r>
    </w:p>
    <w:p w14:paraId="00BE41CC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 - год завершения строительства объекта;</w:t>
      </w:r>
    </w:p>
    <w:p w14:paraId="1DEEE7D5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К1 -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</w:p>
    <w:p w14:paraId="71409D1C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К2 -индекс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</w:p>
    <w:p w14:paraId="56D8327E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Кi 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 (пример расчета индекса-дефлятора приведен в приложении 10 к настоящей Методике).</w:t>
      </w:r>
    </w:p>
    <w:p w14:paraId="3F1602FC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 этом:</w:t>
      </w:r>
    </w:p>
    <w:p w14:paraId="4A7D5703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(2)</w:t>
      </w:r>
    </w:p>
    <w:p w14:paraId="457FE349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</w:r>
    </w:p>
    <w:p w14:paraId="563F2F26" w14:textId="77777777" w:rsidR="00A53464" w:rsidRDefault="00A53464" w:rsidP="00A53464">
      <w:pPr>
        <w:pStyle w:val="a3"/>
        <w:numPr>
          <w:ilvl w:val="0"/>
          <w:numId w:val="0"/>
        </w:numPr>
        <w:rPr>
          <w:rFonts w:ascii="Times New Roman" w:hAnsi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В случае если сметная документация разработана в СНБ не применяемой на дату составления СД, то пересчет сметной стоимости работ в уровень цен на дату составления СД осуществляется с использованием индекса фактической инфляции (опубликованный на сайте https://www.fedstat.ru/, индексы цен на продукцию (затраты, услуги) инвестиционного назначения с 2017г., по Российской Федерации в целом, с учетом вида экономической деятельности). </w:t>
      </w:r>
    </w:p>
    <w:p w14:paraId="5100B785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284"/>
          <w:tab w:val="left" w:pos="1134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</w:t>
      </w:r>
      <w:r>
        <w:rPr>
          <w:i/>
          <w:sz w:val="22"/>
          <w:szCs w:val="22"/>
        </w:rPr>
        <w:t>отсутствия</w:t>
      </w:r>
      <w:r>
        <w:rPr>
          <w:sz w:val="22"/>
          <w:szCs w:val="22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14:paraId="238D46AE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</w:t>
      </w:r>
      <w:r>
        <w:rPr>
          <w:i/>
          <w:sz w:val="22"/>
          <w:szCs w:val="22"/>
        </w:rPr>
        <w:t xml:space="preserve">отсутствии </w:t>
      </w:r>
      <w:r>
        <w:rPr>
          <w:sz w:val="22"/>
          <w:szCs w:val="22"/>
        </w:rPr>
        <w:t xml:space="preserve"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 </w:t>
      </w:r>
      <w:r>
        <w:rPr>
          <w:b/>
          <w:sz w:val="22"/>
          <w:szCs w:val="22"/>
        </w:rPr>
        <w:t>(включить соответствующие требования Методики ПЦ отдельным приложением)</w:t>
      </w:r>
      <w:r>
        <w:rPr>
          <w:sz w:val="22"/>
          <w:szCs w:val="22"/>
        </w:rPr>
        <w:t>.</w:t>
      </w:r>
    </w:p>
    <w:p w14:paraId="7DDD411F" w14:textId="77777777" w:rsidR="00A53464" w:rsidRDefault="00A53464" w:rsidP="00A53464">
      <w:pPr>
        <w:pStyle w:val="ConsPlusNormal"/>
        <w:numPr>
          <w:ilvl w:val="0"/>
          <w:numId w:val="30"/>
        </w:numPr>
        <w:tabs>
          <w:tab w:val="clear" w:pos="720"/>
          <w:tab w:val="left" w:pos="284"/>
          <w:tab w:val="left" w:pos="1134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14:paraId="2C184025" w14:textId="77777777" w:rsidR="00A53464" w:rsidRDefault="00A53464" w:rsidP="00A53464">
      <w:pPr>
        <w:pStyle w:val="ConsPlusNormal"/>
        <w:numPr>
          <w:ilvl w:val="0"/>
          <w:numId w:val="30"/>
        </w:numPr>
        <w:tabs>
          <w:tab w:val="clear" w:pos="720"/>
          <w:tab w:val="left" w:pos="284"/>
          <w:tab w:val="left" w:pos="1134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14:paraId="396184EA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284"/>
          <w:tab w:val="left" w:pos="1134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Транспортные затраты определяются следующими методами:</w:t>
      </w:r>
    </w:p>
    <w:p w14:paraId="6D34C4B2" w14:textId="77777777" w:rsidR="00A53464" w:rsidRDefault="00A53464" w:rsidP="00A53464">
      <w:pPr>
        <w:pStyle w:val="aff1"/>
        <w:numPr>
          <w:ilvl w:val="1"/>
          <w:numId w:val="30"/>
        </w:numPr>
        <w:tabs>
          <w:tab w:val="left" w:pos="284"/>
          <w:tab w:val="left" w:pos="1134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 доставке материальных ресурсов:</w:t>
      </w:r>
      <w:r>
        <w:rPr>
          <w:sz w:val="22"/>
          <w:szCs w:val="22"/>
        </w:rPr>
        <w:t xml:space="preserve"> </w:t>
      </w:r>
    </w:p>
    <w:p w14:paraId="1C6AC9A4" w14:textId="77777777" w:rsidR="00A53464" w:rsidRDefault="00A53464" w:rsidP="00A53464">
      <w:pPr>
        <w:pStyle w:val="ConsPlusNormal"/>
        <w:numPr>
          <w:ilvl w:val="0"/>
          <w:numId w:val="31"/>
        </w:numPr>
        <w:tabs>
          <w:tab w:val="clear" w:pos="720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</w:t>
      </w:r>
      <w:r>
        <w:rPr>
          <w:rFonts w:ascii="Times New Roman" w:hAnsi="Times New Roman" w:cs="Times New Roman"/>
          <w:sz w:val="22"/>
          <w:szCs w:val="22"/>
        </w:rPr>
        <w:lastRenderedPageBreak/>
        <w:t>соответствии со сметными нормативами, включенными в ФРСН;</w:t>
      </w:r>
    </w:p>
    <w:p w14:paraId="47C65E7C" w14:textId="77777777" w:rsidR="00A53464" w:rsidRDefault="00A53464" w:rsidP="00A53464">
      <w:pPr>
        <w:pStyle w:val="ConsPlusNormal"/>
        <w:widowControl/>
        <w:numPr>
          <w:ilvl w:val="0"/>
          <w:numId w:val="31"/>
        </w:numPr>
        <w:tabs>
          <w:tab w:val="clear" w:pos="720"/>
          <w:tab w:val="left" w:pos="1134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Методом анализа ТКП в соответствии с Методикой ПЦ;</w:t>
      </w:r>
    </w:p>
    <w:p w14:paraId="2023A6F2" w14:textId="77777777" w:rsidR="00A53464" w:rsidRDefault="00A53464" w:rsidP="00A53464">
      <w:pPr>
        <w:pStyle w:val="ConsPlusNormal"/>
        <w:widowControl/>
        <w:numPr>
          <w:ilvl w:val="0"/>
          <w:numId w:val="31"/>
        </w:numPr>
        <w:tabs>
          <w:tab w:val="clear" w:pos="720"/>
          <w:tab w:val="left" w:pos="1134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размере до 3-х процентов от отпускной цены материальных ресурсов (при невозможности определить затраты указанными выше способами), по решению заказчика.</w:t>
      </w:r>
    </w:p>
    <w:p w14:paraId="12C85AF9" w14:textId="77777777" w:rsidR="00A53464" w:rsidRDefault="00A53464" w:rsidP="00A53464">
      <w:pPr>
        <w:pStyle w:val="aff1"/>
        <w:numPr>
          <w:ilvl w:val="1"/>
          <w:numId w:val="30"/>
        </w:numPr>
        <w:tabs>
          <w:tab w:val="left" w:pos="284"/>
          <w:tab w:val="left" w:pos="1134"/>
        </w:tabs>
        <w:spacing w:before="40" w:after="40"/>
        <w:ind w:left="0" w:firstLine="709"/>
        <w:contextualSpacing w:val="0"/>
        <w:jc w:val="both"/>
      </w:pPr>
      <w:r>
        <w:rPr>
          <w:b/>
          <w:bCs/>
        </w:rPr>
        <w:t>по доставке оборудования</w:t>
      </w:r>
      <w:r>
        <w:t>:</w:t>
      </w:r>
    </w:p>
    <w:p w14:paraId="2B56B9C1" w14:textId="77777777" w:rsidR="00A53464" w:rsidRDefault="00A53464" w:rsidP="00A53464">
      <w:pPr>
        <w:pStyle w:val="ConsPlusNormal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 w14:paraId="3920FCE7" w14:textId="77777777" w:rsidR="00A53464" w:rsidRDefault="00A53464" w:rsidP="00A53464">
      <w:pPr>
        <w:pStyle w:val="ConsPlusNormal"/>
        <w:widowControl/>
        <w:numPr>
          <w:ilvl w:val="0"/>
          <w:numId w:val="32"/>
        </w:numPr>
        <w:tabs>
          <w:tab w:val="clear" w:pos="720"/>
          <w:tab w:val="left" w:pos="1134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Методом анализа ТКП в соответствии с Методикой ПЦ;</w:t>
      </w:r>
    </w:p>
    <w:p w14:paraId="4192F0F3" w14:textId="77777777" w:rsidR="00A53464" w:rsidRDefault="00A53464" w:rsidP="00A53464">
      <w:pPr>
        <w:pStyle w:val="ConsPlusNormal"/>
        <w:numPr>
          <w:ilvl w:val="0"/>
          <w:numId w:val="32"/>
        </w:numPr>
        <w:tabs>
          <w:tab w:val="clear" w:pos="720"/>
          <w:tab w:val="left" w:pos="284"/>
          <w:tab w:val="left" w:pos="1134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размере до 3-х процентов от отпускной цены оборудования (при невозможности определить затраты</w:t>
      </w:r>
      <w:bookmarkStart w:id="64" w:name="_Hlk86255346"/>
      <w:r>
        <w:rPr>
          <w:rFonts w:ascii="Times New Roman" w:hAnsi="Times New Roman" w:cs="Times New Roman"/>
          <w:sz w:val="22"/>
          <w:szCs w:val="22"/>
        </w:rPr>
        <w:t xml:space="preserve"> </w:t>
      </w:r>
      <w:bookmarkEnd w:id="64"/>
      <w:r>
        <w:rPr>
          <w:rFonts w:ascii="Times New Roman" w:hAnsi="Times New Roman" w:cs="Times New Roman"/>
          <w:sz w:val="22"/>
          <w:szCs w:val="22"/>
        </w:rPr>
        <w:t>указанными выше способами), по решению заказчика.</w:t>
      </w:r>
    </w:p>
    <w:p w14:paraId="3D327B9C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284"/>
          <w:tab w:val="left" w:pos="1134"/>
        </w:tabs>
        <w:spacing w:before="40" w:after="40"/>
        <w:ind w:left="0" w:firstLine="709"/>
        <w:contextualSpacing w:val="0"/>
        <w:jc w:val="both"/>
      </w:pPr>
      <w:r>
        <w:rPr>
          <w:sz w:val="22"/>
          <w:szCs w:val="22"/>
        </w:rPr>
        <w:t>Если транспортировка осуществляется заказчиком самостоятельно (самовывоз), данный показатель не учитывается.</w:t>
      </w:r>
    </w:p>
    <w:p w14:paraId="54BCE7A3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284"/>
          <w:tab w:val="left" w:pos="1134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 w14:paraId="6E0F3B7E" w14:textId="77777777" w:rsidR="00A53464" w:rsidRDefault="00A53464" w:rsidP="00A53464">
      <w:pPr>
        <w:pStyle w:val="ConsPlusNormal"/>
        <w:numPr>
          <w:ilvl w:val="0"/>
          <w:numId w:val="33"/>
        </w:numPr>
        <w:tabs>
          <w:tab w:val="clear" w:pos="720"/>
          <w:tab w:val="left" w:pos="709"/>
          <w:tab w:val="left" w:pos="851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2% -для материальных ресурсов (кроме металлоконструкций);</w:t>
      </w:r>
    </w:p>
    <w:p w14:paraId="596A4476" w14:textId="77777777" w:rsidR="00A53464" w:rsidRDefault="00A53464" w:rsidP="00A53464">
      <w:pPr>
        <w:pStyle w:val="ConsPlusNormal"/>
        <w:numPr>
          <w:ilvl w:val="0"/>
          <w:numId w:val="33"/>
        </w:numPr>
        <w:tabs>
          <w:tab w:val="clear" w:pos="720"/>
          <w:tab w:val="left" w:pos="709"/>
          <w:tab w:val="left" w:pos="851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0,75%- для металлоконструкций;</w:t>
      </w:r>
    </w:p>
    <w:p w14:paraId="5CD14E17" w14:textId="77777777" w:rsidR="00A53464" w:rsidRDefault="00A53464" w:rsidP="00A53464">
      <w:pPr>
        <w:pStyle w:val="ConsPlusNormal"/>
        <w:numPr>
          <w:ilvl w:val="0"/>
          <w:numId w:val="33"/>
        </w:numPr>
        <w:tabs>
          <w:tab w:val="clear" w:pos="720"/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1,2% - для оборудования.</w:t>
      </w:r>
    </w:p>
    <w:p w14:paraId="64AD9F6C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>
        <w:rPr>
          <w:b/>
          <w:sz w:val="22"/>
          <w:szCs w:val="22"/>
        </w:rPr>
        <w:t>.</w:t>
      </w:r>
    </w:p>
    <w:p w14:paraId="73C9CE9E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14:paraId="2008822E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14:paraId="0176DF14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 w14:paraId="4858B6DD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14:paraId="0E6C29C3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Резерв средств на непредвиденные работы и затраты определять в Технических требованиях и начислять в смете в процентах в размере, указанном в утвержденных Технических требованиях. Порядок расчета за непредвиденные работы и затраты оговаривать в договоре подряда.</w:t>
      </w:r>
    </w:p>
    <w:p w14:paraId="668AC4E0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14:paraId="74AFB790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 ЛСР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 w14:paraId="142208A0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Сметная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 xml:space="preserve">. Методики определения сметной стоимости строительства: </w:t>
      </w:r>
    </w:p>
    <w:p w14:paraId="78B19898" w14:textId="77777777" w:rsidR="00A53464" w:rsidRDefault="00A53464" w:rsidP="00A53464">
      <w:pPr>
        <w:pStyle w:val="ConsPlusNormal"/>
        <w:numPr>
          <w:ilvl w:val="0"/>
          <w:numId w:val="34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lastRenderedPageBreak/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14:paraId="50380172" w14:textId="77777777" w:rsidR="00A53464" w:rsidRDefault="00A53464" w:rsidP="00A53464">
      <w:pPr>
        <w:pStyle w:val="ConsPlusNormal"/>
        <w:numPr>
          <w:ilvl w:val="0"/>
          <w:numId w:val="34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14:paraId="0F9C4091" w14:textId="77777777" w:rsidR="00A53464" w:rsidRDefault="00A53464" w:rsidP="00A53464">
      <w:pPr>
        <w:pStyle w:val="ConsPlusNormal"/>
        <w:tabs>
          <w:tab w:val="left" w:pos="709"/>
          <w:tab w:val="left" w:pos="851"/>
        </w:tabs>
        <w:spacing w:before="40" w:after="4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14:paraId="7865BF75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14:paraId="726EE1F6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определяется в соответствии с законодательством РФ и с учетом норм, определяемых внутренним документом организации.</w:t>
      </w:r>
    </w:p>
    <w:p w14:paraId="22DFA151" w14:textId="77777777" w:rsidR="00A53464" w:rsidRDefault="00A53464" w:rsidP="00A53464">
      <w:pPr>
        <w:pStyle w:val="aff1"/>
        <w:numPr>
          <w:ilvl w:val="1"/>
          <w:numId w:val="30"/>
        </w:numPr>
        <w:tabs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При производстве СМР и ПНР лимиты командировочных расходов при командировании на территории, не относящиеся к районам Крайнего Севера и приравненных к ним местностям, принимать в размере не более:</w:t>
      </w:r>
    </w:p>
    <w:p w14:paraId="783C5925" w14:textId="77777777" w:rsidR="00A53464" w:rsidRDefault="00A53464" w:rsidP="00A53464">
      <w:pPr>
        <w:pStyle w:val="ConsPlusNormal"/>
        <w:numPr>
          <w:ilvl w:val="0"/>
          <w:numId w:val="35"/>
        </w:numPr>
        <w:tabs>
          <w:tab w:val="clear" w:pos="720"/>
          <w:tab w:val="left" w:pos="567"/>
          <w:tab w:val="left" w:pos="993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суточные – 700 руб./сутки;</w:t>
      </w:r>
    </w:p>
    <w:p w14:paraId="3E34CD8A" w14:textId="77777777" w:rsidR="00A53464" w:rsidRDefault="00A53464" w:rsidP="00A53464">
      <w:pPr>
        <w:pStyle w:val="ConsPlusNormal"/>
        <w:numPr>
          <w:ilvl w:val="0"/>
          <w:numId w:val="35"/>
        </w:numPr>
        <w:tabs>
          <w:tab w:val="clear" w:pos="720"/>
          <w:tab w:val="left" w:pos="567"/>
          <w:tab w:val="left" w:pos="993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проживание – 500 руб./сутки;</w:t>
      </w:r>
    </w:p>
    <w:p w14:paraId="0ABDEC98" w14:textId="77777777" w:rsidR="00A53464" w:rsidRDefault="00A53464" w:rsidP="00A53464">
      <w:pPr>
        <w:pStyle w:val="ConsPlusNormal"/>
        <w:numPr>
          <w:ilvl w:val="0"/>
          <w:numId w:val="35"/>
        </w:numPr>
        <w:tabs>
          <w:tab w:val="clear" w:pos="720"/>
          <w:tab w:val="left" w:pos="567"/>
          <w:tab w:val="left" w:pos="993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проезд: поезд (купе) или самолет (класс–эконом с багажом до 20 (двадцати) кг, ручная кладь до 10 (десяти) кг).</w:t>
      </w:r>
    </w:p>
    <w:p w14:paraId="332A454E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14:paraId="77B1A31D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локальных сметных расчетах построчные и итоговые суммы </w:t>
      </w:r>
      <w:r>
        <w:rPr>
          <w:b/>
          <w:sz w:val="22"/>
          <w:szCs w:val="22"/>
          <w:u w:val="single"/>
        </w:rPr>
        <w:t>округлять:</w:t>
      </w:r>
    </w:p>
    <w:p w14:paraId="74CB914F" w14:textId="77777777" w:rsidR="00A53464" w:rsidRDefault="00A53464" w:rsidP="00A53464">
      <w:pPr>
        <w:pStyle w:val="ConsPlusNormal"/>
        <w:numPr>
          <w:ilvl w:val="0"/>
          <w:numId w:val="36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базисно-индексном методе до двух знаков после запятой (до копеек)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14:paraId="4092749E" w14:textId="77777777" w:rsidR="00A53464" w:rsidRDefault="00A53464" w:rsidP="00A53464">
      <w:pPr>
        <w:pStyle w:val="ConsPlusNormal"/>
        <w:numPr>
          <w:ilvl w:val="0"/>
          <w:numId w:val="36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14:paraId="4D90A10C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Выходные формы сметных расчетов должны соответствовать Образцу согласно Приложению 1.5.</w:t>
      </w:r>
    </w:p>
    <w:p w14:paraId="407F266C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a9"/>
          <w:sz w:val="22"/>
          <w:szCs w:val="22"/>
        </w:rPr>
        <w:footnoteReference w:id="1"/>
      </w:r>
      <w:r>
        <w:rPr>
          <w:sz w:val="22"/>
          <w:szCs w:val="22"/>
        </w:rPr>
        <w:t>:</w:t>
      </w:r>
    </w:p>
    <w:p w14:paraId="68F1C7A3" w14:textId="77777777" w:rsidR="00A53464" w:rsidRDefault="00A53464" w:rsidP="00A53464">
      <w:pPr>
        <w:pStyle w:val="ConsPlusNormal"/>
        <w:widowControl/>
        <w:numPr>
          <w:ilvl w:val="1"/>
          <w:numId w:val="30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14:paraId="1E84A038" w14:textId="77777777" w:rsidR="00A53464" w:rsidRDefault="00A53464" w:rsidP="00A53464">
      <w:pPr>
        <w:pStyle w:val="ConsPlusNormal"/>
        <w:widowControl/>
        <w:numPr>
          <w:ilvl w:val="1"/>
          <w:numId w:val="30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Из норм и расценок, внесенных в ФРСН, при составлении сметной документации исключать затраты:</w:t>
      </w:r>
    </w:p>
    <w:p w14:paraId="61033C50" w14:textId="77777777" w:rsidR="00A53464" w:rsidRDefault="00A53464" w:rsidP="00A53464">
      <w:pPr>
        <w:pStyle w:val="ConsPlusNormal"/>
        <w:widowControl/>
        <w:numPr>
          <w:ilvl w:val="2"/>
          <w:numId w:val="30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предоставляемым грузоподъемным механизмам, учтенным в составе сметных норм и расценок:</w:t>
      </w:r>
    </w:p>
    <w:p w14:paraId="542DBD33" w14:textId="77777777" w:rsidR="00A53464" w:rsidRDefault="00A53464" w:rsidP="00A53464">
      <w:pPr>
        <w:pStyle w:val="ConsPlusNormal"/>
        <w:numPr>
          <w:ilvl w:val="0"/>
          <w:numId w:val="37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Исключать из норм и расценок предоставляемые грузоподъемные механизмы. </w:t>
      </w:r>
    </w:p>
    <w:p w14:paraId="79C03C31" w14:textId="77777777" w:rsidR="00A53464" w:rsidRDefault="00A53464" w:rsidP="00A53464">
      <w:pPr>
        <w:pStyle w:val="ConsPlusNormal"/>
        <w:widowControl/>
        <w:tabs>
          <w:tab w:val="left" w:pos="709"/>
          <w:tab w:val="left" w:pos="851"/>
          <w:tab w:val="left" w:pos="1418"/>
        </w:tabs>
        <w:spacing w:before="40" w:after="40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14:paraId="5ED22EDE" w14:textId="77777777" w:rsidR="00A53464" w:rsidRDefault="00A53464" w:rsidP="00A53464">
      <w:pPr>
        <w:pStyle w:val="ConsPlusNormal"/>
        <w:widowControl/>
        <w:numPr>
          <w:ilvl w:val="2"/>
          <w:numId w:val="30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предоставляемой электроэнергии (в том числе, в составе стоимости машино-часа):</w:t>
      </w:r>
    </w:p>
    <w:p w14:paraId="405CD948" w14:textId="77777777" w:rsidR="00A53464" w:rsidRDefault="00A53464" w:rsidP="00A53464">
      <w:pPr>
        <w:pStyle w:val="ConsPlusNormal"/>
        <w:numPr>
          <w:ilvl w:val="0"/>
          <w:numId w:val="38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Рассчитанная</w:t>
      </w:r>
      <w:r>
        <w:rPr>
          <w:rFonts w:ascii="Times New Roman" w:hAnsi="Times New Roman"/>
          <w:sz w:val="22"/>
          <w:szCs w:val="22"/>
        </w:rPr>
        <w:t xml:space="preserve">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</w:t>
      </w:r>
      <w:r>
        <w:rPr>
          <w:rStyle w:val="a9"/>
          <w:rFonts w:ascii="Times New Roman" w:hAnsi="Times New Roman"/>
          <w:sz w:val="22"/>
          <w:szCs w:val="22"/>
        </w:rPr>
        <w:footnoteReference w:id="2"/>
      </w:r>
      <w:r>
        <w:rPr>
          <w:rFonts w:ascii="Times New Roman" w:hAnsi="Times New Roman"/>
          <w:sz w:val="22"/>
          <w:szCs w:val="22"/>
        </w:rPr>
        <w:t xml:space="preserve">. Рекомендации по расчету суммы возврата стоимости электрической энергии указаны в приложении 4 к настоящим требованиям. </w:t>
      </w:r>
    </w:p>
    <w:p w14:paraId="450888CE" w14:textId="77777777" w:rsidR="00A53464" w:rsidRDefault="00A53464" w:rsidP="00A53464">
      <w:pPr>
        <w:pStyle w:val="ConsPlusNormal"/>
        <w:numPr>
          <w:ilvl w:val="0"/>
          <w:numId w:val="38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Индекс пересчета в текущие цены применять аналогичный примененному в сметной документации.</w:t>
      </w:r>
    </w:p>
    <w:p w14:paraId="73752505" w14:textId="77777777" w:rsidR="00A53464" w:rsidRDefault="00A53464" w:rsidP="00A53464">
      <w:pPr>
        <w:pStyle w:val="ConsPlusNormal"/>
        <w:numPr>
          <w:ilvl w:val="0"/>
          <w:numId w:val="38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 w14:paraId="701A1704" w14:textId="77777777" w:rsidR="00A53464" w:rsidRDefault="00A53464" w:rsidP="00A53464">
      <w:pPr>
        <w:pStyle w:val="ConsPlusNormal"/>
        <w:widowControl/>
        <w:numPr>
          <w:ilvl w:val="2"/>
          <w:numId w:val="30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предоставляемому сжатому воздуху:</w:t>
      </w:r>
    </w:p>
    <w:p w14:paraId="33F1EB5E" w14:textId="77777777" w:rsidR="00A53464" w:rsidRDefault="00A53464" w:rsidP="00A53464">
      <w:pPr>
        <w:pStyle w:val="ConsPlusNormal"/>
        <w:numPr>
          <w:ilvl w:val="0"/>
          <w:numId w:val="39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</w:pPr>
      <w:r>
        <w:rPr>
          <w:rFonts w:ascii="Times New Roman" w:hAnsi="Times New Roman"/>
          <w:sz w:val="22"/>
          <w:szCs w:val="22"/>
        </w:rPr>
        <w:t xml:space="preserve">Из норм и расценок исключать стоимость компрессоров. </w:t>
      </w:r>
    </w:p>
    <w:p w14:paraId="62DF32D0" w14:textId="77777777" w:rsidR="00A53464" w:rsidRDefault="00A53464" w:rsidP="00A53464">
      <w:pPr>
        <w:pStyle w:val="ConsPlusNormal"/>
        <w:widowControl/>
        <w:numPr>
          <w:ilvl w:val="2"/>
          <w:numId w:val="30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предоставляемой воде:</w:t>
      </w:r>
    </w:p>
    <w:p w14:paraId="27AD4236" w14:textId="77777777" w:rsidR="00A53464" w:rsidRDefault="00A53464" w:rsidP="00A53464">
      <w:pPr>
        <w:pStyle w:val="ConsPlusNormal"/>
        <w:numPr>
          <w:ilvl w:val="0"/>
          <w:numId w:val="40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</w:pPr>
      <w:r>
        <w:rPr>
          <w:rFonts w:ascii="Times New Roman" w:hAnsi="Times New Roman"/>
          <w:sz w:val="22"/>
          <w:szCs w:val="22"/>
        </w:rPr>
        <w:t>Из норм и расценок исключать стоимость воды.</w:t>
      </w:r>
    </w:p>
    <w:p w14:paraId="3CD1D3A1" w14:textId="77777777" w:rsidR="00A53464" w:rsidRDefault="00A53464" w:rsidP="00A53464">
      <w:pPr>
        <w:pStyle w:val="ConsPlusNormal"/>
        <w:widowControl/>
        <w:numPr>
          <w:ilvl w:val="2"/>
          <w:numId w:val="30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Учтенные в составе накладных расходов:</w:t>
      </w:r>
    </w:p>
    <w:p w14:paraId="58B0A24D" w14:textId="77777777" w:rsidR="00A53464" w:rsidRDefault="00A53464" w:rsidP="00A53464">
      <w:pPr>
        <w:pStyle w:val="ConsPlusNormal"/>
        <w:numPr>
          <w:ilvl w:val="0"/>
          <w:numId w:val="41"/>
        </w:numPr>
        <w:tabs>
          <w:tab w:val="left" w:pos="709"/>
          <w:tab w:val="left" w:pos="851"/>
          <w:tab w:val="left" w:pos="1701"/>
        </w:tabs>
        <w:spacing w:before="40" w:after="40"/>
        <w:ind w:left="737" w:hanging="3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14:paraId="0B4F4383" w14:textId="77777777" w:rsidR="00A53464" w:rsidRDefault="00A53464" w:rsidP="00A53464">
      <w:pPr>
        <w:pStyle w:val="ConsPlusNormal"/>
        <w:numPr>
          <w:ilvl w:val="0"/>
          <w:numId w:val="41"/>
        </w:numPr>
        <w:tabs>
          <w:tab w:val="left" w:pos="709"/>
          <w:tab w:val="left" w:pos="851"/>
          <w:tab w:val="left" w:pos="1701"/>
        </w:tabs>
        <w:spacing w:before="40" w:after="40"/>
        <w:ind w:left="737" w:hanging="3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содержание пожарной и сторожевой охраны (удельный вес статьи затрат в накладных расходах - 2,01%);</w:t>
      </w:r>
    </w:p>
    <w:p w14:paraId="7ADD9C67" w14:textId="77777777" w:rsidR="00A53464" w:rsidRDefault="00A53464" w:rsidP="00A53464">
      <w:pPr>
        <w:pStyle w:val="ConsPlusNormal"/>
        <w:numPr>
          <w:ilvl w:val="0"/>
          <w:numId w:val="41"/>
        </w:numPr>
        <w:tabs>
          <w:tab w:val="left" w:pos="709"/>
          <w:tab w:val="left" w:pos="851"/>
          <w:tab w:val="left" w:pos="1701"/>
        </w:tabs>
        <w:spacing w:before="40" w:after="40"/>
        <w:ind w:left="737" w:hanging="3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расходы</w:t>
      </w:r>
      <w:r>
        <w:rPr>
          <w:rFonts w:ascii="Times New Roman" w:hAnsi="Times New Roman" w:cs="Times New Roman"/>
          <w:sz w:val="22"/>
          <w:szCs w:val="22"/>
        </w:rPr>
        <w:t xml:space="preserve"> по благоустройству и содержанию строительных площадок (удельный вес статьи затрат в накладных расходах – 1,61%)</w:t>
      </w:r>
    </w:p>
    <w:p w14:paraId="22C614E1" w14:textId="77777777" w:rsidR="00A53464" w:rsidRDefault="00A53464" w:rsidP="00A53464">
      <w:pPr>
        <w:tabs>
          <w:tab w:val="left" w:pos="709"/>
          <w:tab w:val="left" w:pos="851"/>
          <w:tab w:val="left" w:pos="1418"/>
        </w:tabs>
        <w:spacing w:before="40" w:after="4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>
        <w:rPr>
          <w:rStyle w:val="a9"/>
          <w:sz w:val="22"/>
          <w:szCs w:val="22"/>
        </w:rPr>
        <w:footnoteReference w:id="3"/>
      </w:r>
      <w:r>
        <w:rPr>
          <w:sz w:val="22"/>
          <w:szCs w:val="22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14:paraId="241BC026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14:paraId="57A7456C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</w:t>
      </w:r>
      <w:r>
        <w:rPr>
          <w:sz w:val="22"/>
          <w:szCs w:val="22"/>
        </w:rPr>
        <w:lastRenderedPageBreak/>
        <w:t>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14:paraId="471F3559" w14:textId="77777777" w:rsidR="00A53464" w:rsidRDefault="00A53464" w:rsidP="00A53464">
      <w:pPr>
        <w:pStyle w:val="aff1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276"/>
        </w:tabs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Сметная документация должна быть представлена в двух вариантах:</w:t>
      </w:r>
    </w:p>
    <w:p w14:paraId="134E6D81" w14:textId="77777777" w:rsidR="00A53464" w:rsidRDefault="00A53464" w:rsidP="00A53464">
      <w:pPr>
        <w:pStyle w:val="ConsPlusNormal"/>
        <w:numPr>
          <w:ilvl w:val="0"/>
          <w:numId w:val="42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14:paraId="42CB9CFE" w14:textId="77777777" w:rsidR="00A53464" w:rsidRDefault="00A53464" w:rsidP="00A53464">
      <w:pPr>
        <w:pStyle w:val="ConsPlusNormal"/>
        <w:numPr>
          <w:ilvl w:val="0"/>
          <w:numId w:val="42"/>
        </w:numPr>
        <w:tabs>
          <w:tab w:val="clear" w:pos="720"/>
          <w:tab w:val="left" w:pos="709"/>
          <w:tab w:val="left" w:pos="85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14:paraId="18529FC8" w14:textId="77777777" w:rsidR="00A53464" w:rsidRDefault="00A53464" w:rsidP="00A53464">
      <w:pPr>
        <w:pStyle w:val="ConsPlusNormal"/>
        <w:numPr>
          <w:ilvl w:val="0"/>
          <w:numId w:val="42"/>
        </w:numPr>
        <w:tabs>
          <w:tab w:val="clear" w:pos="720"/>
          <w:tab w:val="left" w:pos="709"/>
          <w:tab w:val="left" w:pos="85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формате ПК «Гранд-смета» выходная форма для печати указана ниже:</w:t>
      </w:r>
    </w:p>
    <w:p w14:paraId="34C87786" w14:textId="77777777" w:rsidR="00A53464" w:rsidRDefault="00A53464" w:rsidP="00A53464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099E2E8B" w14:textId="77777777" w:rsidR="00A53464" w:rsidRDefault="00A53464" w:rsidP="00A53464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44611501" wp14:editId="5B6F93DD">
            <wp:extent cx="5651500" cy="3155950"/>
            <wp:effectExtent l="0" t="0" r="0" b="0"/>
            <wp:docPr id="1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C3C54" w14:textId="77777777" w:rsidR="00A53464" w:rsidRDefault="00A53464" w:rsidP="00A53464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17530DFA" w14:textId="77777777" w:rsidR="00A53464" w:rsidRDefault="00A53464" w:rsidP="00A53464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684BF0C8" w14:textId="77777777" w:rsidR="00A53464" w:rsidRDefault="00A53464" w:rsidP="00A53464">
      <w:pPr>
        <w:pStyle w:val="ConsPlusNormal"/>
        <w:tabs>
          <w:tab w:val="left" w:pos="709"/>
          <w:tab w:val="left" w:pos="851"/>
        </w:tabs>
        <w:spacing w:before="40" w:after="40"/>
        <w:ind w:firstLine="0"/>
        <w:jc w:val="both"/>
      </w:pPr>
    </w:p>
    <w:p w14:paraId="54748DA2" w14:textId="77777777" w:rsidR="00A53464" w:rsidRPr="00A53464" w:rsidRDefault="00A53464" w:rsidP="00A53464">
      <w:pPr>
        <w:jc w:val="center"/>
        <w:rPr>
          <w:b/>
          <w:lang w:eastAsia="x-none"/>
        </w:rPr>
      </w:pPr>
    </w:p>
    <w:sectPr w:rsidR="00A53464" w:rsidRPr="00A53464"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54011" w14:textId="77777777" w:rsidR="00DE0AF3" w:rsidRDefault="00DE0AF3">
      <w:r>
        <w:separator/>
      </w:r>
    </w:p>
  </w:endnote>
  <w:endnote w:type="continuationSeparator" w:id="0">
    <w:p w14:paraId="7940F30F" w14:textId="77777777" w:rsidR="00DE0AF3" w:rsidRDefault="00DE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T Serif;serif">
    <w:altName w:val="Times New Roman"/>
    <w:panose1 w:val="00000000000000000000"/>
    <w:charset w:val="00"/>
    <w:family w:val="roman"/>
    <w:notTrueType/>
    <w:pitch w:val="default"/>
  </w:font>
  <w:font w:name="Genev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1BCC9" w14:textId="77777777" w:rsidR="00DE0AF3" w:rsidRDefault="00DE0AF3">
      <w:r>
        <w:separator/>
      </w:r>
    </w:p>
  </w:footnote>
  <w:footnote w:type="continuationSeparator" w:id="0">
    <w:p w14:paraId="2D5EF5D6" w14:textId="77777777" w:rsidR="00DE0AF3" w:rsidRDefault="00DE0AF3">
      <w:r>
        <w:continuationSeparator/>
      </w:r>
    </w:p>
  </w:footnote>
  <w:footnote w:id="1">
    <w:p w14:paraId="62887095" w14:textId="77777777" w:rsidR="00A53464" w:rsidRDefault="00A53464" w:rsidP="00A53464">
      <w:pPr>
        <w:pStyle w:val="afd"/>
        <w:widowControl w:val="0"/>
        <w:jc w:val="both"/>
      </w:pPr>
      <w:r>
        <w:rPr>
          <w:rStyle w:val="a8"/>
        </w:rPr>
        <w:footnoteRef/>
      </w:r>
      <w:r>
        <w:t xml:space="preserve"> Пункт </w:t>
      </w:r>
      <w:r>
        <w:fldChar w:fldCharType="begin"/>
      </w:r>
      <w:r>
        <w:instrText xml:space="preserve"> REF _Ref19086149 \r \h </w:instrText>
      </w:r>
      <w:r>
        <w:fldChar w:fldCharType="separate"/>
      </w:r>
      <w:r>
        <w:t>Ошибка: источник перекрёстной ссылки не найден</w:t>
      </w:r>
      <w:r>
        <w:fldChar w:fldCharType="end"/>
      </w:r>
      <w:r>
        <w:t xml:space="preserve">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2">
    <w:p w14:paraId="2753E22A" w14:textId="77777777" w:rsidR="00A53464" w:rsidRDefault="00A53464" w:rsidP="00A53464">
      <w:pPr>
        <w:pStyle w:val="afd"/>
        <w:widowControl w:val="0"/>
        <w:jc w:val="both"/>
      </w:pPr>
      <w:r>
        <w:rPr>
          <w:rStyle w:val="a8"/>
        </w:rPr>
        <w:footnoteRef/>
      </w:r>
      <w:r>
        <w:t xml:space="preserve"> Стоимость электроэнергии определять в соответствии с рекомендациями, изложенными по ссылке </w:t>
      </w:r>
      <w:hyperlink r:id="rId1">
        <w:r>
          <w:rPr>
            <w:rStyle w:val="ab"/>
          </w:rPr>
          <w:t>http://grandsmeta82.ru/znaj-kak/grand-smeta-baza-znanij/109-raschet-zatrat-na-energonositeli-elektroenergiyu-toplivo-i-pr-v-grand-smete.html</w:t>
        </w:r>
      </w:hyperlink>
      <w:r>
        <w:t xml:space="preserve"> </w:t>
      </w:r>
    </w:p>
    <w:p w14:paraId="58183D86" w14:textId="77777777" w:rsidR="00A53464" w:rsidRDefault="00A53464" w:rsidP="00A53464">
      <w:pPr>
        <w:pStyle w:val="afd"/>
        <w:widowControl w:val="0"/>
        <w:jc w:val="both"/>
      </w:pPr>
    </w:p>
  </w:footnote>
  <w:footnote w:id="3">
    <w:p w14:paraId="34FD1679" w14:textId="77777777" w:rsidR="00A53464" w:rsidRDefault="00A53464" w:rsidP="00A53464">
      <w:pPr>
        <w:widowControl w:val="0"/>
        <w:jc w:val="both"/>
        <w:rPr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14:paraId="6C53DCCC" w14:textId="77777777" w:rsidR="00A53464" w:rsidRDefault="00A53464" w:rsidP="00A53464">
      <w:pPr>
        <w:pStyle w:val="afd"/>
        <w:widowControl w:val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08F0C" w14:textId="77777777" w:rsidR="00DE0AF3" w:rsidRDefault="00DE0AF3">
    <w:pPr>
      <w:pStyle w:val="aff6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52BE8E77" wp14:editId="736C566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F5E3A9" w14:textId="77777777" w:rsidR="00DE0AF3" w:rsidRDefault="00DE0AF3">
                          <w:pPr>
                            <w:pStyle w:val="aff6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2BE8E77" id="Врезка2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8ppo2usBAAAh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14:paraId="6CF5E3A9" w14:textId="77777777" w:rsidR="00DE0AF3" w:rsidRDefault="00DE0AF3">
                    <w:pPr>
                      <w:pStyle w:val="aff6"/>
                      <w:rPr>
                        <w:rStyle w:val="aa"/>
                      </w:rPr>
                    </w:pPr>
                    <w:r>
                      <w:rPr>
                        <w:rStyle w:val="aa"/>
                        <w:color w:val="000000"/>
                      </w:rPr>
                      <w:fldChar w:fldCharType="begin"/>
                    </w:r>
                    <w:r>
                      <w:rPr>
                        <w:rStyle w:val="a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a"/>
                        <w:color w:val="000000"/>
                      </w:rP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0</w:t>
                    </w:r>
                    <w:r>
                      <w:rPr>
                        <w:rStyle w:val="a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731AB" w14:textId="08907028" w:rsidR="00DE0AF3" w:rsidRPr="00FB763F" w:rsidRDefault="00DE0AF3" w:rsidP="00FB763F">
    <w:pPr>
      <w:pStyle w:val="af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183A2" w14:textId="77777777" w:rsidR="00DE0AF3" w:rsidRDefault="00DE0AF3">
    <w:pPr>
      <w:pStyle w:val="aff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467A"/>
    <w:multiLevelType w:val="multilevel"/>
    <w:tmpl w:val="EC12F15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DB548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FA9681B"/>
    <w:multiLevelType w:val="multilevel"/>
    <w:tmpl w:val="40B4B788"/>
    <w:lvl w:ilvl="0">
      <w:start w:val="1"/>
      <w:numFmt w:val="bullet"/>
      <w:lvlText w:val=""/>
      <w:lvlJc w:val="left"/>
      <w:pPr>
        <w:tabs>
          <w:tab w:val="num" w:pos="0"/>
        </w:tabs>
        <w:ind w:left="75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386314"/>
    <w:multiLevelType w:val="multilevel"/>
    <w:tmpl w:val="A73C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2"/>
        <w:szCs w:val="22"/>
      </w:rPr>
    </w:lvl>
  </w:abstractNum>
  <w:abstractNum w:abstractNumId="4" w15:restartNumberingAfterBreak="0">
    <w:nsid w:val="19686221"/>
    <w:multiLevelType w:val="multilevel"/>
    <w:tmpl w:val="BDEC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5" w15:restartNumberingAfterBreak="0">
    <w:nsid w:val="1AC07E2F"/>
    <w:multiLevelType w:val="multilevel"/>
    <w:tmpl w:val="4BE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6" w15:restartNumberingAfterBreak="0">
    <w:nsid w:val="1CB2113D"/>
    <w:multiLevelType w:val="multilevel"/>
    <w:tmpl w:val="1902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7" w15:restartNumberingAfterBreak="0">
    <w:nsid w:val="231922A1"/>
    <w:multiLevelType w:val="multilevel"/>
    <w:tmpl w:val="8A5EE042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9867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25EE554B"/>
    <w:multiLevelType w:val="multilevel"/>
    <w:tmpl w:val="C0D09FE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265B23C6"/>
    <w:multiLevelType w:val="multilevel"/>
    <w:tmpl w:val="3E22F4A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32" w:hanging="79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736" w:hanging="93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0" w:hanging="108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744" w:hanging="122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320" w:hanging="1440"/>
      </w:pPr>
      <w:rPr>
        <w:rFonts w:ascii="Symbol" w:hAnsi="Symbol" w:cs="Symbol" w:hint="default"/>
      </w:rPr>
    </w:lvl>
  </w:abstractNum>
  <w:abstractNum w:abstractNumId="11" w15:restartNumberingAfterBreak="0">
    <w:nsid w:val="29AB3D4A"/>
    <w:multiLevelType w:val="multilevel"/>
    <w:tmpl w:val="24F4E7C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2" w15:restartNumberingAfterBreak="0">
    <w:nsid w:val="2A8A18B8"/>
    <w:multiLevelType w:val="multilevel"/>
    <w:tmpl w:val="07DE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3" w15:restartNumberingAfterBreak="0">
    <w:nsid w:val="2E1D5006"/>
    <w:multiLevelType w:val="multilevel"/>
    <w:tmpl w:val="915AA8A0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21227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34A8611A"/>
    <w:multiLevelType w:val="multilevel"/>
    <w:tmpl w:val="C35E6A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4AB3825"/>
    <w:multiLevelType w:val="multilevel"/>
    <w:tmpl w:val="4748FD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7" w15:restartNumberingAfterBreak="0">
    <w:nsid w:val="36E073E1"/>
    <w:multiLevelType w:val="multilevel"/>
    <w:tmpl w:val="AC18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8" w15:restartNumberingAfterBreak="0">
    <w:nsid w:val="3B200D1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0703BB8"/>
    <w:multiLevelType w:val="multilevel"/>
    <w:tmpl w:val="86C4994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40959"/>
    <w:multiLevelType w:val="multilevel"/>
    <w:tmpl w:val="9D2E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2" w15:restartNumberingAfterBreak="0">
    <w:nsid w:val="4F2C0E95"/>
    <w:multiLevelType w:val="multilevel"/>
    <w:tmpl w:val="5ED6BB0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3" w15:restartNumberingAfterBreak="0">
    <w:nsid w:val="4F565FFF"/>
    <w:multiLevelType w:val="multilevel"/>
    <w:tmpl w:val="17D0E34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7F4C43"/>
    <w:multiLevelType w:val="multilevel"/>
    <w:tmpl w:val="D70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5" w15:restartNumberingAfterBreak="0">
    <w:nsid w:val="540E59FC"/>
    <w:multiLevelType w:val="multilevel"/>
    <w:tmpl w:val="D92CEA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82E1E71"/>
    <w:multiLevelType w:val="multilevel"/>
    <w:tmpl w:val="3F200E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7" w15:restartNumberingAfterBreak="0">
    <w:nsid w:val="5C561C4B"/>
    <w:multiLevelType w:val="multilevel"/>
    <w:tmpl w:val="2F60EF20"/>
    <w:lvl w:ilvl="0">
      <w:start w:val="1"/>
      <w:numFmt w:val="bullet"/>
      <w:lvlText w:val=""/>
      <w:lvlJc w:val="left"/>
      <w:pPr>
        <w:tabs>
          <w:tab w:val="num" w:pos="1487"/>
        </w:tabs>
        <w:ind w:left="1487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847"/>
        </w:tabs>
        <w:ind w:left="1847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207"/>
        </w:tabs>
        <w:ind w:left="2207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567"/>
        </w:tabs>
        <w:ind w:left="2567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927"/>
        </w:tabs>
        <w:ind w:left="2927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3287"/>
        </w:tabs>
        <w:ind w:left="3287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647"/>
        </w:tabs>
        <w:ind w:left="3647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4007"/>
        </w:tabs>
        <w:ind w:left="4007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4367"/>
        </w:tabs>
        <w:ind w:left="4367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8" w15:restartNumberingAfterBreak="0">
    <w:nsid w:val="5E9C5572"/>
    <w:multiLevelType w:val="multilevel"/>
    <w:tmpl w:val="6B78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9" w15:restartNumberingAfterBreak="0">
    <w:nsid w:val="5FA80D6C"/>
    <w:multiLevelType w:val="multilevel"/>
    <w:tmpl w:val="4F0E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30" w15:restartNumberingAfterBreak="0">
    <w:nsid w:val="65303903"/>
    <w:multiLevelType w:val="multilevel"/>
    <w:tmpl w:val="E6389A9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A1D2229"/>
    <w:multiLevelType w:val="multilevel"/>
    <w:tmpl w:val="83F25290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</w:lvl>
  </w:abstractNum>
  <w:abstractNum w:abstractNumId="32" w15:restartNumberingAfterBreak="0">
    <w:nsid w:val="6BF86881"/>
    <w:multiLevelType w:val="multilevel"/>
    <w:tmpl w:val="E6968D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6FB708AD"/>
    <w:multiLevelType w:val="multilevel"/>
    <w:tmpl w:val="16C87524"/>
    <w:lvl w:ilvl="0">
      <w:start w:val="1"/>
      <w:numFmt w:val="decimal"/>
      <w:pStyle w:val="a3"/>
      <w:lvlText w:val="%1."/>
      <w:lvlJc w:val="left"/>
      <w:pPr>
        <w:tabs>
          <w:tab w:val="num" w:pos="397"/>
        </w:tabs>
        <w:ind w:left="0" w:firstLine="0"/>
      </w:pPr>
      <w:rPr>
        <w:b w:val="0"/>
        <w:i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567"/>
        </w:tabs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4" w15:restartNumberingAfterBreak="0">
    <w:nsid w:val="736832DE"/>
    <w:multiLevelType w:val="multilevel"/>
    <w:tmpl w:val="3D66FA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74F93B7D"/>
    <w:multiLevelType w:val="multilevel"/>
    <w:tmpl w:val="E97CE39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35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 w15:restartNumberingAfterBreak="0">
    <w:nsid w:val="76BB433C"/>
    <w:multiLevelType w:val="multilevel"/>
    <w:tmpl w:val="4CF4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37" w15:restartNumberingAfterBreak="0">
    <w:nsid w:val="78035CD9"/>
    <w:multiLevelType w:val="multilevel"/>
    <w:tmpl w:val="61E2A7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85B1EE6"/>
    <w:multiLevelType w:val="multilevel"/>
    <w:tmpl w:val="45E85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CCC66C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7EE449FF"/>
    <w:multiLevelType w:val="multilevel"/>
    <w:tmpl w:val="F944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22"/>
  </w:num>
  <w:num w:numId="5">
    <w:abstractNumId w:val="11"/>
  </w:num>
  <w:num w:numId="6">
    <w:abstractNumId w:val="32"/>
  </w:num>
  <w:num w:numId="7">
    <w:abstractNumId w:val="1"/>
  </w:num>
  <w:num w:numId="8">
    <w:abstractNumId w:val="10"/>
  </w:num>
  <w:num w:numId="9">
    <w:abstractNumId w:val="30"/>
  </w:num>
  <w:num w:numId="10">
    <w:abstractNumId w:val="8"/>
  </w:num>
  <w:num w:numId="11">
    <w:abstractNumId w:val="2"/>
  </w:num>
  <w:num w:numId="12">
    <w:abstractNumId w:val="15"/>
  </w:num>
  <w:num w:numId="13">
    <w:abstractNumId w:val="31"/>
  </w:num>
  <w:num w:numId="14">
    <w:abstractNumId w:val="26"/>
  </w:num>
  <w:num w:numId="15">
    <w:abstractNumId w:val="23"/>
  </w:num>
  <w:num w:numId="16">
    <w:abstractNumId w:val="37"/>
  </w:num>
  <w:num w:numId="17">
    <w:abstractNumId w:val="13"/>
  </w:num>
  <w:num w:numId="18">
    <w:abstractNumId w:val="19"/>
  </w:num>
  <w:num w:numId="19">
    <w:abstractNumId w:val="14"/>
  </w:num>
  <w:num w:numId="20">
    <w:abstractNumId w:val="34"/>
  </w:num>
  <w:num w:numId="21">
    <w:abstractNumId w:val="8"/>
    <w:lvlOverride w:ilvl="0">
      <w:startOverride w:val="1"/>
    </w:lvlOverride>
  </w:num>
  <w:num w:numId="22">
    <w:abstractNumId w:val="38"/>
  </w:num>
  <w:num w:numId="23">
    <w:abstractNumId w:val="25"/>
  </w:num>
  <w:num w:numId="24">
    <w:abstractNumId w:val="18"/>
  </w:num>
  <w:num w:numId="25">
    <w:abstractNumId w:val="7"/>
  </w:num>
  <w:num w:numId="26">
    <w:abstractNumId w:val="39"/>
  </w:num>
  <w:num w:numId="27">
    <w:abstractNumId w:val="20"/>
  </w:num>
  <w:num w:numId="28">
    <w:abstractNumId w:val="35"/>
  </w:num>
  <w:num w:numId="29">
    <w:abstractNumId w:val="9"/>
  </w:num>
  <w:num w:numId="30">
    <w:abstractNumId w:val="3"/>
  </w:num>
  <w:num w:numId="31">
    <w:abstractNumId w:val="28"/>
  </w:num>
  <w:num w:numId="32">
    <w:abstractNumId w:val="29"/>
  </w:num>
  <w:num w:numId="33">
    <w:abstractNumId w:val="12"/>
  </w:num>
  <w:num w:numId="34">
    <w:abstractNumId w:val="24"/>
  </w:num>
  <w:num w:numId="35">
    <w:abstractNumId w:val="40"/>
  </w:num>
  <w:num w:numId="36">
    <w:abstractNumId w:val="4"/>
  </w:num>
  <w:num w:numId="37">
    <w:abstractNumId w:val="6"/>
  </w:num>
  <w:num w:numId="38">
    <w:abstractNumId w:val="17"/>
  </w:num>
  <w:num w:numId="39">
    <w:abstractNumId w:val="21"/>
  </w:num>
  <w:num w:numId="40">
    <w:abstractNumId w:val="36"/>
  </w:num>
  <w:num w:numId="41">
    <w:abstractNumId w:val="27"/>
  </w:num>
  <w:num w:numId="42">
    <w:abstractNumId w:val="5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E3"/>
    <w:rsid w:val="000C6941"/>
    <w:rsid w:val="001237F1"/>
    <w:rsid w:val="001321E7"/>
    <w:rsid w:val="0015178A"/>
    <w:rsid w:val="002835C2"/>
    <w:rsid w:val="002B52F8"/>
    <w:rsid w:val="002D7AAF"/>
    <w:rsid w:val="003D702A"/>
    <w:rsid w:val="004F1203"/>
    <w:rsid w:val="00982C1D"/>
    <w:rsid w:val="00A53464"/>
    <w:rsid w:val="00B56BA5"/>
    <w:rsid w:val="00B92B43"/>
    <w:rsid w:val="00BC48E3"/>
    <w:rsid w:val="00BD241C"/>
    <w:rsid w:val="00BE7D2F"/>
    <w:rsid w:val="00BF7327"/>
    <w:rsid w:val="00C33F1B"/>
    <w:rsid w:val="00CB736D"/>
    <w:rsid w:val="00DA2265"/>
    <w:rsid w:val="00DD47D6"/>
    <w:rsid w:val="00DE0AF3"/>
    <w:rsid w:val="00FB763F"/>
    <w:rsid w:val="00FD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1BEB"/>
  <w15:docId w15:val="{1AE0F953-6DC5-4B1B-8F7F-BD59BD34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4"/>
    <w:link w:val="10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4"/>
    <w:link w:val="23"/>
    <w:qFormat/>
    <w:rsid w:val="00EA61A8"/>
    <w:pPr>
      <w:outlineLvl w:val="1"/>
    </w:pPr>
  </w:style>
  <w:style w:type="paragraph" w:styleId="30">
    <w:name w:val="heading 3"/>
    <w:basedOn w:val="a4"/>
    <w:next w:val="a4"/>
    <w:link w:val="32"/>
    <w:autoRedefine/>
    <w:uiPriority w:val="9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4"/>
    <w:link w:val="40"/>
    <w:qFormat/>
    <w:rsid w:val="006629C9"/>
    <w:pPr>
      <w:numPr>
        <w:ilvl w:val="0"/>
        <w:numId w:val="0"/>
      </w:numPr>
      <w:tabs>
        <w:tab w:val="left" w:pos="0"/>
      </w:tabs>
      <w:ind w:left="716" w:hanging="432"/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сноски"/>
    <w:qFormat/>
    <w:rsid w:val="00D561D9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  <w:basedOn w:val="a5"/>
    <w:qFormat/>
    <w:rsid w:val="006C2F3F"/>
  </w:style>
  <w:style w:type="character" w:styleId="ab">
    <w:name w:val="Hyperlink"/>
    <w:uiPriority w:val="99"/>
    <w:rsid w:val="006C2F3F"/>
    <w:rPr>
      <w:color w:val="0000FF"/>
      <w:u w:val="single"/>
    </w:rPr>
  </w:style>
  <w:style w:type="character" w:styleId="ac">
    <w:name w:val="annotation reference"/>
    <w:uiPriority w:val="99"/>
    <w:semiHidden/>
    <w:qFormat/>
    <w:rsid w:val="00B714B0"/>
    <w:rPr>
      <w:sz w:val="16"/>
      <w:szCs w:val="16"/>
    </w:rPr>
  </w:style>
  <w:style w:type="character" w:styleId="ad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e">
    <w:name w:val="Название Знак"/>
    <w:link w:val="12"/>
    <w:uiPriority w:val="10"/>
    <w:qFormat/>
    <w:rsid w:val="00D22F6D"/>
    <w:rPr>
      <w:sz w:val="28"/>
    </w:rPr>
  </w:style>
  <w:style w:type="character" w:customStyle="1" w:styleId="af">
    <w:name w:val="Подзаголовок Знак"/>
    <w:link w:val="af0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1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2">
    <w:name w:val="Выделенная цитата Знак"/>
    <w:link w:val="af3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4">
    <w:name w:val="Subtle Emphasis"/>
    <w:uiPriority w:val="19"/>
    <w:qFormat/>
    <w:rsid w:val="00D22F6D"/>
    <w:rPr>
      <w:i/>
      <w:iCs/>
      <w:color w:val="808080"/>
    </w:rPr>
  </w:style>
  <w:style w:type="character" w:styleId="af5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6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7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8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9">
    <w:name w:val="Электронная подпись Знак"/>
    <w:link w:val="afa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b"/>
    <w:qFormat/>
    <w:locked/>
    <w:rsid w:val="00D22F6D"/>
    <w:rPr>
      <w:sz w:val="28"/>
    </w:rPr>
  </w:style>
  <w:style w:type="character" w:customStyle="1" w:styleId="afc">
    <w:name w:val="Текст сноски Знак"/>
    <w:link w:val="afd"/>
    <w:uiPriority w:val="99"/>
    <w:qFormat/>
    <w:rsid w:val="00D22F6D"/>
  </w:style>
  <w:style w:type="character" w:customStyle="1" w:styleId="afe">
    <w:name w:val="Основной текст Знак"/>
    <w:link w:val="aff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1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2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3">
    <w:name w:val="Подподпункт Знак"/>
    <w:link w:val="aff4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5">
    <w:name w:val="Верхний колонтитул Знак"/>
    <w:link w:val="aff6"/>
    <w:qFormat/>
    <w:rsid w:val="002F31AF"/>
    <w:rPr>
      <w:sz w:val="24"/>
      <w:szCs w:val="24"/>
    </w:rPr>
  </w:style>
  <w:style w:type="character" w:customStyle="1" w:styleId="aff7">
    <w:name w:val="Текст примечания Знак"/>
    <w:link w:val="aff8"/>
    <w:semiHidden/>
    <w:qFormat/>
    <w:rsid w:val="00DC0F7D"/>
  </w:style>
  <w:style w:type="character" w:customStyle="1" w:styleId="aff9">
    <w:name w:val="Текст концевой сноски Знак"/>
    <w:basedOn w:val="a5"/>
    <w:link w:val="affa"/>
    <w:qFormat/>
    <w:rsid w:val="003879D4"/>
  </w:style>
  <w:style w:type="character" w:customStyle="1" w:styleId="affb">
    <w:name w:val="Символ концевой сноски"/>
    <w:qFormat/>
    <w:rsid w:val="003879D4"/>
    <w:rPr>
      <w:vertAlign w:val="superscript"/>
    </w:rPr>
  </w:style>
  <w:style w:type="character" w:styleId="affc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5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d">
    <w:name w:val="Ссылка указателя"/>
    <w:qFormat/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character" w:customStyle="1" w:styleId="afff">
    <w:name w:val="Символ нумерации"/>
    <w:qFormat/>
  </w:style>
  <w:style w:type="character" w:customStyle="1" w:styleId="linenumber1">
    <w:name w:val="line number1"/>
    <w:qFormat/>
  </w:style>
  <w:style w:type="character" w:styleId="afff0">
    <w:name w:val="line number"/>
  </w:style>
  <w:style w:type="paragraph" w:styleId="afff1">
    <w:name w:val="Title"/>
    <w:basedOn w:val="a4"/>
    <w:next w:val="aff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">
    <w:name w:val="Body Text"/>
    <w:basedOn w:val="a4"/>
    <w:link w:val="afe"/>
    <w:rsid w:val="0076353A"/>
    <w:pPr>
      <w:spacing w:after="120"/>
    </w:pPr>
  </w:style>
  <w:style w:type="paragraph" w:styleId="afff2">
    <w:name w:val="List"/>
    <w:basedOn w:val="aff"/>
  </w:style>
  <w:style w:type="paragraph" w:styleId="afff3">
    <w:name w:val="caption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caption1">
    <w:name w:val="caption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caption11">
    <w:name w:val="caption1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1"/>
    <w:qFormat/>
  </w:style>
  <w:style w:type="paragraph" w:customStyle="1" w:styleId="caption111">
    <w:name w:val="caption11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1"/>
    <w:qFormat/>
  </w:style>
  <w:style w:type="paragraph" w:customStyle="1" w:styleId="afff5">
    <w:name w:val="Название раздела инструкции"/>
    <w:basedOn w:val="a4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4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4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d">
    <w:name w:val="footnote text"/>
    <w:basedOn w:val="a4"/>
    <w:link w:val="afc"/>
    <w:uiPriority w:val="99"/>
    <w:rsid w:val="00D561D9"/>
    <w:rPr>
      <w:sz w:val="20"/>
      <w:szCs w:val="20"/>
    </w:rPr>
  </w:style>
  <w:style w:type="paragraph" w:customStyle="1" w:styleId="17">
    <w:name w:val="Шапка 1"/>
    <w:basedOn w:val="a4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4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4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4"/>
    <w:link w:val="a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4"/>
    <w:qFormat/>
  </w:style>
  <w:style w:type="paragraph" w:styleId="aff6">
    <w:name w:val="header"/>
    <w:basedOn w:val="a4"/>
    <w:link w:val="aff5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4"/>
    <w:rsid w:val="0076353A"/>
    <w:pPr>
      <w:ind w:left="360"/>
    </w:pPr>
    <w:rPr>
      <w:sz w:val="24"/>
      <w:szCs w:val="24"/>
    </w:rPr>
  </w:style>
  <w:style w:type="paragraph" w:styleId="afff8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4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4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4"/>
    <w:qFormat/>
    <w:rsid w:val="0076353A"/>
    <w:pPr>
      <w:spacing w:after="120" w:line="480" w:lineRule="auto"/>
    </w:pPr>
  </w:style>
  <w:style w:type="paragraph" w:styleId="afff9">
    <w:name w:val="Block Text"/>
    <w:basedOn w:val="a4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b">
    <w:name w:val="Подпункт"/>
    <w:basedOn w:val="a4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4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4"/>
    <w:next w:val="a4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4"/>
    <w:qFormat/>
    <w:rsid w:val="00E228FA"/>
  </w:style>
  <w:style w:type="paragraph" w:customStyle="1" w:styleId="afffb">
    <w:name w:val="Приложение к регламенту"/>
    <w:basedOn w:val="a4"/>
    <w:qFormat/>
    <w:rsid w:val="00E228FA"/>
    <w:pPr>
      <w:jc w:val="right"/>
    </w:pPr>
  </w:style>
  <w:style w:type="paragraph" w:styleId="2b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c">
    <w:name w:val="Balloon Text"/>
    <w:basedOn w:val="a4"/>
    <w:semiHidden/>
    <w:qFormat/>
    <w:rsid w:val="00197C91"/>
    <w:rPr>
      <w:rFonts w:ascii="Tahoma" w:hAnsi="Tahoma" w:cs="Tahoma"/>
      <w:sz w:val="16"/>
      <w:szCs w:val="16"/>
    </w:rPr>
  </w:style>
  <w:style w:type="paragraph" w:styleId="aff8">
    <w:name w:val="annotation text"/>
    <w:basedOn w:val="a4"/>
    <w:link w:val="aff7"/>
    <w:semiHidden/>
    <w:qFormat/>
    <w:rsid w:val="00B714B0"/>
    <w:rPr>
      <w:sz w:val="20"/>
      <w:szCs w:val="20"/>
    </w:rPr>
  </w:style>
  <w:style w:type="paragraph" w:styleId="afffd">
    <w:name w:val="annotation subject"/>
    <w:basedOn w:val="aff8"/>
    <w:next w:val="aff8"/>
    <w:semiHidden/>
    <w:qFormat/>
    <w:rsid w:val="00B714B0"/>
    <w:rPr>
      <w:b/>
      <w:bCs/>
    </w:rPr>
  </w:style>
  <w:style w:type="paragraph" w:customStyle="1" w:styleId="19">
    <w:name w:val="Обычный (веб)1"/>
    <w:basedOn w:val="a4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4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4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">
    <w:name w:val="caption1111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0">
    <w:name w:val="Subtitle"/>
    <w:basedOn w:val="a4"/>
    <w:next w:val="a4"/>
    <w:link w:val="af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1">
    <w:name w:val="List Paragraph"/>
    <w:aliases w:val="Table-Normal,RSHB_Table-Normal,Заголовок_3,Подпись рисунка,Алроса_маркер (Уровень 4),Маркер,ПАРАГРАФ,Абзац списка2"/>
    <w:basedOn w:val="a4"/>
    <w:link w:val="aff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4"/>
    <w:next w:val="a4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3">
    <w:name w:val="Intense Quote"/>
    <w:basedOn w:val="a4"/>
    <w:next w:val="a4"/>
    <w:link w:val="a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a">
    <w:name w:val="E-mail Signature"/>
    <w:basedOn w:val="a4"/>
    <w:link w:val="af9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4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4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4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4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4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4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4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4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4">
    <w:name w:val="Подподпункт"/>
    <w:basedOn w:val="afb"/>
    <w:link w:val="aff3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1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1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1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1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1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a">
    <w:name w:val="endnote text"/>
    <w:basedOn w:val="a4"/>
    <w:link w:val="aff9"/>
    <w:rsid w:val="003879D4"/>
    <w:rPr>
      <w:sz w:val="20"/>
      <w:szCs w:val="20"/>
    </w:rPr>
  </w:style>
  <w:style w:type="paragraph" w:customStyle="1" w:styleId="20">
    <w:name w:val="Заголовок 2 КВВ"/>
    <w:basedOn w:val="a4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4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4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1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8">
    <w:name w:val="Содержимое врезки"/>
    <w:basedOn w:val="a4"/>
    <w:qFormat/>
  </w:style>
  <w:style w:type="paragraph" w:customStyle="1" w:styleId="affff9">
    <w:name w:val="Содержимое таблицы"/>
    <w:basedOn w:val="a4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paragraph" w:customStyle="1" w:styleId="affffb">
    <w:name w:val="Блочная цитата"/>
    <w:basedOn w:val="a4"/>
    <w:qFormat/>
    <w:pPr>
      <w:spacing w:after="283"/>
      <w:ind w:left="567" w:right="567"/>
    </w:p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11427707851">
    <w:name w:val="11427707851"/>
    <w:qFormat/>
  </w:style>
  <w:style w:type="numbering" w:customStyle="1" w:styleId="affffc">
    <w:name w:val="Маркер •"/>
    <w:qFormat/>
  </w:style>
  <w:style w:type="numbering" w:customStyle="1" w:styleId="36053011791">
    <w:name w:val="36053011791"/>
    <w:qFormat/>
  </w:style>
  <w:style w:type="numbering" w:customStyle="1" w:styleId="9819400381">
    <w:name w:val="9819400381"/>
    <w:qFormat/>
  </w:style>
  <w:style w:type="numbering" w:customStyle="1" w:styleId="25961083321">
    <w:name w:val="25961083321"/>
    <w:qFormat/>
  </w:style>
  <w:style w:type="numbering" w:customStyle="1" w:styleId="12180031901">
    <w:name w:val="12180031901"/>
    <w:qFormat/>
  </w:style>
  <w:style w:type="numbering" w:customStyle="1" w:styleId="9760385281">
    <w:name w:val="9760385281"/>
    <w:qFormat/>
  </w:style>
  <w:style w:type="numbering" w:customStyle="1" w:styleId="36278559581">
    <w:name w:val="36278559581"/>
    <w:qFormat/>
  </w:style>
  <w:style w:type="numbering" w:customStyle="1" w:styleId="11964831641">
    <w:name w:val="11964831641"/>
    <w:qFormat/>
  </w:style>
  <w:style w:type="numbering" w:customStyle="1" w:styleId="24928897681">
    <w:name w:val="24928897681"/>
    <w:qFormat/>
  </w:style>
  <w:style w:type="numbering" w:customStyle="1" w:styleId="16467103501">
    <w:name w:val="16467103501"/>
    <w:qFormat/>
  </w:style>
  <w:style w:type="numbering" w:customStyle="1" w:styleId="8914281931">
    <w:name w:val="8914281931"/>
    <w:qFormat/>
  </w:style>
  <w:style w:type="numbering" w:customStyle="1" w:styleId="8243910041">
    <w:name w:val="8243910041"/>
    <w:qFormat/>
  </w:style>
  <w:style w:type="numbering" w:customStyle="1" w:styleId="2595611991">
    <w:name w:val="2595611991"/>
    <w:qFormat/>
  </w:style>
  <w:style w:type="table" w:styleId="affffd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Список 31"/>
    <w:basedOn w:val="a4"/>
    <w:qFormat/>
    <w:rsid w:val="00C33F1B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character" w:customStyle="1" w:styleId="affffe">
    <w:name w:val="РГ_номер текста табл Знак"/>
    <w:basedOn w:val="a5"/>
    <w:link w:val="a3"/>
    <w:qFormat/>
    <w:rsid w:val="00A53464"/>
    <w:rPr>
      <w:rFonts w:asciiTheme="minorHAnsi" w:eastAsia="Calibri" w:hAnsiTheme="minorHAnsi" w:cstheme="minorHAnsi"/>
      <w:sz w:val="24"/>
      <w:szCs w:val="22"/>
      <w:lang w:eastAsia="en-US"/>
    </w:rPr>
  </w:style>
  <w:style w:type="paragraph" w:customStyle="1" w:styleId="a3">
    <w:name w:val="РГ_номер текста табл"/>
    <w:basedOn w:val="aff1"/>
    <w:link w:val="affffe"/>
    <w:qFormat/>
    <w:rsid w:val="00A53464"/>
    <w:pPr>
      <w:numPr>
        <w:numId w:val="43"/>
      </w:numPr>
      <w:suppressAutoHyphens w:val="0"/>
      <w:jc w:val="both"/>
    </w:pPr>
    <w:rPr>
      <w:rFonts w:asciiTheme="minorHAnsi" w:hAnsiTheme="minorHAnsi" w:cstheme="minorHAnsi"/>
      <w:szCs w:val="22"/>
      <w:lang w:eastAsia="en-US"/>
    </w:rPr>
  </w:style>
  <w:style w:type="paragraph" w:customStyle="1" w:styleId="11">
    <w:name w:val="1.1. таблица"/>
    <w:basedOn w:val="a3"/>
    <w:qFormat/>
    <w:rsid w:val="00A53464"/>
    <w:pPr>
      <w:numPr>
        <w:ilvl w:val="1"/>
      </w:numPr>
      <w:tabs>
        <w:tab w:val="clear" w:pos="567"/>
        <w:tab w:val="num" w:pos="0"/>
        <w:tab w:val="left" w:pos="360"/>
      </w:tabs>
      <w:ind w:left="0" w:hanging="4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-vm-090.corp.gidroogk.com/region/cgi/online.cgi?req=doc;base=LAW;n=183341;dst=0;rnd=181929.5936545352465745;SRDSMODE=QSP_GENERAL;SEARCHPLUS=%25uF02D%09&#1047;&#1072;&#1082;&#1086;&#1085;&#1072;%20&#1056;&#1060;%20&#1086;&#1090;%2010.01.2002%20&#8470;%207-&#1060;&#1047;%20%AB&#1054;&#1073;%20&#1086;&#1093;&#1088;&#1072;&#1085;&#1077;%20&#1086;&#1082;&#1088;&#1091;&#1078;&#1072;&#1102;&#1097;&#1077;&#1081;%20&#1089;&#1088;&#1077;&#1076;&#1099;%BB;EXCL=MLAW%2CMOB%2CSPB%2CRLAW016%2CRLAW080%2CRLAW013%2CRLAW322%2CRLAW404%2CRLAW201%2CRLAW072%2CRLAW180%2CRLAW095%2CRLAW181%2CRLAW426%2CRLAW251%2CRLAW224%2CRLAW411%2CRLAW304%2CRLAW044%2CRLAW037%2CRLAW296%2CRLAW272%2CRLAW284%2CRLAW240%2CRLAW265%2CRLAW177%2CRLAW123%2CRLAW273%2CRLAW417%2CRLAW220%2CRLAW439%2CRLAW087%2CRLAW913%2CRLAW187%2CRLAW154%2CRLAW049%2CRLAW148%2CRLAW390%2CRLAW127%2CRLAW021%2CRLAW368%2CRLAW020%2CRLAW351%2CRLAW977%2CRLAW916%2CRLAW140%2CRLAW355%2CRLAW346%2CRLAW471%2CRLAW393%2CRLAW904%2CRLAW096%2CRLAW206%2CRLAW314%2CRLAW249%2CRLAW430%2CRLAW363%2CRLAW434%2CRLAW188%2CRLAW186%2CRLAW073%2CRLAW256%2CRLAW358%2CRLAW210%2CRLAW071%2CRLAW376%2CRLAW077%2CRLAW444%2CRLAW436%2CRLAW091%2CRLAW067%2CRLAW026%2CRLAW053%2CRLAW076%2CRLAW011%2CRLAW926%2CRLAW169%2CRLAW971%2CRLAW442%2CRLAW098%2CRLAW906%2CRLAW086%2CRLAW509;SRD=true;ts=206621867181929800708356544136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r-vm-090.corp.gidroogk.com/region/cgi/online.cgi?req=doc;base=LAW;n=103304;dst=0;rnd=181929.3575161789268956;SRDSMODE=QSP_GENERAL;SEARCHPLUS=%25uF02D%09&#1056;&#1044;%20153.-34.0-03.301-00%20(&#1042;&#1055;&#1055;&#1041;%2001-02-95)%20%AB&#1055;&#1088;&#1072;&#1074;&#1080;&#1083;&#1072;%20&#1087;&#1086;&#1078;&#1072;&#1088;&#1085;&#1086;&#1081;%20&#1073;&#1077;&#1079;&#1086;&#1087;&#1072;&#1089;&#1085;&#1086;&#1089;&#1090;&#1080;%20&#1076;&#1083;&#1103;%20&#1101;&#1085;&#1077;&#1088;&#1075;&#1077;&#1090;&#1080;&#1095;&#1077;&#1089;&#1082;&#1080;&#1093;%20&#1087;&#1088;&#1077;&#1076;&#1087;&#1088;&#1080;&#1103;&#1090;&#1080;&#1081;%BB;EXCL=MLAW%2CMOB%2CSPB%2CRLAW016%2CRLAW080%2CRLAW013%2CRLAW322%2CRLAW404%2CRLAW201%2CRLAW072%2CRLAW180%2CRLAW095%2CRLAW181%2CRLAW426%2CRLAW251%2CRLAW224%2CRLAW411%2CRLAW304%2CRLAW044%2CRLAW037%2CRLAW296%2CRLAW272%2CRLAW284%2CRLAW240%2CRLAW265%2CRLAW177%2CRLAW123%2CRLAW273%2CRLAW417%2CRLAW220%2CRLAW439%2CRLAW087%2CRLAW913%2CRLAW187%2CRLAW154%2CRLAW049%2CRLAW148%2CRLAW390%2CRLAW127%2CRLAW021%2CRLAW368%2CRLAW020%2CRLAW351%2CRLAW977%2CRLAW916%2CRLAW140%2CRLAW355%2CRLAW346%2CRLAW471%2CRLAW393%2CRLAW904%2CRLAW096%2CRLAW206%2CRLAW314%2CRLAW249%2CRLAW430%2CRLAW363%2CRLAW434%2CRLAW188%2CRLAW186%2CRLAW073%2CRLAW256%2CRLAW358%2CRLAW210%2CRLAW071%2CRLAW376%2CRLAW077%2CRLAW444%2CRLAW436%2CRLAW091%2CRLAW067%2CRLAW026%2CRLAW053%2CRLAW076%2CRLAW011%2CRLAW926%2CRLAW169%2CRLAW971%2CRLAW442%2CRLAW098%2CRLAW906%2CRLAW086%2CRLAW509;SRD=true;ts=110410238218192901380754098869119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r-vm-090.corp.gidroogk.com/region/cgi/online.cgi?req=doc;base=LAW;n=187102;dst=0;rnd=181929.7315620547673516;SRDSMODE=QSP_GENERAL;SEARCHPLUS=%25uF02D%09&#1055;&#1088;&#1072;&#1074;&#1080;&#1083;%20&#1087;&#1086;%20&#1086;&#1093;&#1088;&#1072;&#1085;&#1077;%20&#1090;&#1088;&#1091;&#1076;&#1072;%20&#1087;&#1088;&#1080;%20&#1088;&#1072;&#1073;&#1086;&#1090;&#1077;%20&#1089;%20&#1080;&#1085;&#1089;&#1090;&#1088;&#1091;&#1084;&#1077;&#1085;&#1090;&#1086;&#1084;%20&#1080;%20&#1087;&#1088;&#1080;&#1089;&#1087;&#1086;&#1089;&#1086;&#1073;&#1083;&#1077;&#1085;&#1080;&#1103;&#1084;&#1080;;EXCL=MLAW%2CMOB%2CSPB%2CRLAW016%2CRLAW080%2CRLAW013%2CRLAW322%2CRLAW404%2CRLAW201%2CRLAW072%2CRLAW180%2CRLAW095%2CRLAW181%2CRLAW426%2CRLAW251%2CRLAW224%2CRLAW411%2CRLAW304%2CRLAW044%2CRLAW037%2CRLAW296%2CRLAW272%2CRLAW284%2CRLAW240%2CRLAW265%2CRLAW177%2CRLAW123%2CRLAW273%2CRLAW417%2CRLAW220%2CRLAW439%2CRLAW087%2CRLAW913%2CRLAW187%2CRLAW154%2CRLAW049%2CRLAW148%2CRLAW390%2CRLAW127%2CRLAW021%2CRLAW368%2CRLAW020%2CRLAW351%2CRLAW977%2CRLAW916%2CRLAW140%2CRLAW355%2CRLAW346%2CRLAW471%2CRLAW393%2CRLAW904%2CRLAW096%2CRLAW206%2CRLAW314%2CRLAW249%2CRLAW430%2CRLAW363%2CRLAW434%2CRLAW188%2CRLAW186%2CRLAW073%2CRLAW256%2CRLAW358%2CRLAW210%2CRLAW071%2CRLAW376%2CRLAW077%2CRLAW444%2CRLAW436%2CRLAW091%2CRLAW067%2CRLAW026%2CRLAW053%2CRLAW076%2CRLAW011%2CRLAW926%2CRLAW169%2CRLAW971%2CRLAW442%2CRLAW098%2CRLAW906%2CRLAW086%2CRLAW509;SRD=true;ts=1235935461181929924089736301178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sr-vm-090.corp.gidroogk.com/region/cgi/online.cgi?req=doc;base=LAW;n=170949;dst=0;rnd=181929.8745650267510561;SRDSMODE=QSP_GENERAL;SEARCHPLUS=%25uF02D%09&#1055;&#1088;&#1080;&#1082;&#1072;&#1079;&#1072;%20&#1052;&#1080;&#1085;&#1080;&#1089;&#1090;&#1077;&#1088;&#1089;&#1090;&#1074;&#1072;%20&#1090;&#1088;&#1091;&#1076;&#1072;%20&#1080;%20&#1089;&#1086;&#1094;&#1080;&#1072;&#1083;&#1100;&#1085;&#1086;&#1081;%20&#1079;&#1072;&#1097;&#1080;&#1090;&#1099;%20&#1056;&#1060;%20&#1086;&#1090;%2017.09.2014&#1075;.%20&#8470;%20642&#1085;%20%AB&#1054;&#1073;%20&#1091;&#1090;&#1074;&#1077;&#1088;&#1078;&#1076;&#1077;&#1085;&#1080;&#1080;%20&#1055;&#1088;&#1072;&#1074;&#1080;&#1083;%20&#1087;&#1086;%20&#1086;&#1093;&#1088;&#1072;&#1085;&#1077;%20&#1090;&#1088;&#1091;&#1076;&#1072;%20&#1087;&#1088;&#1080;%20&#1087;&#1086;&#1075;&#1088;&#1091;&#1079;&#1086;&#1095;&#1085;&#1086;-&#1088;&#1072;&#1079;&#1075;&#1088;&#1091;&#1079;&#1086;&#1095;&#1085;&#1099;&#1093;%20&#1088;&#1072;&#1073;&#1086;&#1090;&#1072;&#1093;%20&#1080;%20&#1088;&#1072;&#1079;&#1084;&#1077;&#1097;&#1077;&#1085;&#1080;&#1080;%20&#1075;&#1088;&#1091;&#1079;&#1086;&#1074;%BB;EXCL=MLAW%2CMOB%2CSPB%2CRLAW016%2CRLAW080%2CRLAW013%2CRLAW322%2CRLAW404%2CRLAW201%2CRLAW072%2CRLAW180%2CRLAW095%2CRLAW181%2CRLAW426%2CRLAW251%2CRLAW224%2CRLAW411%2CRLAW304%2CRLAW044%2CRLAW037%2CRLAW296%2CRLAW272%2CRLAW284%2CRLAW240%2CRLAW265%2CRLAW177%2CRLAW123%2CRLAW273%2CRLAW417%2CRLAW220%2CRLAW439%2CRLAW087%2CRLAW913%2CRLAW187%2CRLAW154%2CRLAW049%2CRLAW148%2CRLAW390%2CRLAW127%2CRLAW021%2CRLAW368%2CRLAW020%2CRLAW351%2CRLAW977%2CRLAW916%2CRLAW140%2CRLAW355%2CRLAW346%2CRLAW471%2CRLAW393%2CRLAW904%2CRLAW096%2CRLAW206%2CRLAW314%2CRLAW249%2CRLAW430%2CRLAW363%2CRLAW434%2CRLAW188%2CRLAW186%2CRLAW073%2CRLAW256%2CRLAW358%2CRLAW210%2CRLAW071%2CRLAW376%2CRLAW077%2CRLAW444%2CRLAW436%2CRLAW091%2CRLAW067%2CRLAW026%2CRLAW053%2CRLAW076%2CRLAW011%2CRLAW926%2CRLAW169%2CRLAW971%2CRLAW442%2CRLAW098%2CRLAW906%2CRLAW086%2CRLAW509;SRD=true;ts=1409899290181929032928247856301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r-vm-090.corp.gidroogk.com/region/cgi/online.cgi?req=doc;base=LAW;n=148719;dst=0;rnd=181929.1869545561774381;SRDSMODE=QSP_GENERAL;SEARCHPLUS=%25uF02D%09%25uF02D%09%AB&#1060;&#1077;&#1076;&#1077;&#1088;&#1072;&#1083;&#1100;&#1085;&#1099;&#1081;%20&#1079;&#1072;&#1082;&#1086;&#1085;%20&#1086;&#1090;%2030.12.2009%20&#8470;384-&#1060;&#1047;%20%AB&#1058;&#1077;&#1093;&#1085;&#1080;&#1095;&#1077;&#1089;&#1082;&#1080;&#1081;%20&#1088;&#1077;&#1075;&#1083;&#1072;&#1084;&#1077;&#1085;&#1090;%20&#1086;%20&#1073;&#1077;&#1079;&#1086;&#1087;&#1072;&#1089;&#1085;&#1086;&#1089;&#1090;&#1080;%20&#1079;&#1076;&#1072;&#1085;&#1080;&#1081;%20&#1080;%20&#1089;&#1086;&#1086;&#1088;&#1091;&#1078;&#1077;&#1085;&#1080;&#1081;%BB%3B;EXCL=MLAW%2CMOB%2CSPB%2CRLAW016%2CRLAW080%2CRLAW013%2CRLAW322%2CRLAW404%2CRLAW201%2CRLAW072%2CRLAW180%2CRLAW095%2CRLAW181%2CRLAW426%2CRLAW251%2CRLAW224%2CRLAW411%2CRLAW304%2CRLAW044%2CRLAW037%2CRLAW296%2CRLAW272%2CRLAW284%2CRLAW240%2CRLAW265%2CRLAW177%2CRLAW123%2CRLAW273%2CRLAW417%2CRLAW220%2CRLAW439%2CRLAW087%2CRLAW913%2CRLAW187%2CRLAW154%2CRLAW049%2CRLAW148%2CRLAW390%2CRLAW127%2CRLAW021%2CRLAW368%2CRLAW020%2CRLAW351%2CRLAW977%2CRLAW916%2CRLAW140%2CRLAW355%2CRLAW346%2CRLAW471%2CRLAW393%2CRLAW904%2CRLAW096%2CRLAW206%2CRLAW314%2CRLAW249%2CRLAW430%2CRLAW363%2CRLAW434%2CRLAW188%2CRLAW186%2CRLAW073%2CRLAW256%2CRLAW358%2CRLAW210%2CRLAW071%2CRLAW376%2CRLAW077%2CRLAW444%2CRLAW436%2CRLAW091%2CRLAW067%2CRLAW026%2CRLAW053%2CRLAW076%2CRLAW011%2CRLAW926%2CRLAW169%2CRLAW971%2CRLAW442%2CRLAW098%2CRLAW906%2CRLAW086%2CRLAW509;SRD=true;ts=13707077841819295741422899790669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randsmeta82.ru/znaj-kak/grand-smeta-baza-znanij/109-raschet-zatrat-na-energonositeli-elektroenergiyu-toplivo-i-pr-v-grand-sme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498DA-341F-443D-AED3-BB8CE54F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8413</Words>
  <Characters>47959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Захаров Алексей Юрьевич</cp:lastModifiedBy>
  <cp:revision>4</cp:revision>
  <cp:lastPrinted>2006-07-26T14:04:00Z</cp:lastPrinted>
  <dcterms:created xsi:type="dcterms:W3CDTF">2026-07-27T12:35:00Z</dcterms:created>
  <dcterms:modified xsi:type="dcterms:W3CDTF">2026-07-27T13:18:00Z</dcterms:modified>
  <dc:language>ru-RU</dc:language>
</cp:coreProperties>
</file>