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1"/>
      <w:bookmarkStart w:id="1" w:name="_Toc1375545841"/>
      <w:bookmarkStart w:id="2" w:name="_Toc1398562871"/>
      <w:bookmarkStart w:id="3" w:name="_Toc1416967041"/>
      <w:bookmarkStart w:id="4" w:name="_Toc1375545841"/>
      <w:bookmarkStart w:id="5" w:name="_Toc139856287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color w:val="1A1A1A"/>
          <w:sz w:val="24"/>
          <w:szCs w:val="24"/>
        </w:rPr>
        <w:t>ОКПД 2: 62.01.29.000 на поставку Программного обеспечения системы охранной сигнализации</w:t>
      </w:r>
      <w:r>
        <w:rPr>
          <w:sz w:val="24"/>
          <w:szCs w:val="24"/>
        </w:rPr>
        <w:t xml:space="preserve"> для нужд </w:t>
      </w:r>
      <w:r>
        <w:rPr>
          <w:color w:val="000000"/>
          <w:sz w:val="24"/>
          <w:szCs w:val="24"/>
        </w:rPr>
        <w:t>Нижегородского производственного участка Чебоксарского филиала АО «Гидроремонт ВКК» г. Новочебоксарск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Normal"/>
        <w:jc w:val="both"/>
        <w:rPr/>
      </w:pPr>
      <w:r>
        <w:rPr>
          <w:rFonts w:eastAsia="Calibri"/>
          <w:color w:val="1A1A1A"/>
          <w:sz w:val="24"/>
          <w:szCs w:val="24"/>
          <w:lang w:eastAsia="x-none"/>
        </w:rPr>
        <w:t xml:space="preserve">ОКПД 2: 62.01.29.000 на поставку </w:t>
      </w:r>
      <w:r>
        <w:rPr>
          <w:color w:val="1A1A1A"/>
          <w:sz w:val="24"/>
          <w:szCs w:val="24"/>
        </w:rPr>
        <w:t>Программного обеспечения системы охранной сигнализации</w:t>
      </w:r>
      <w:r>
        <w:rPr>
          <w:rFonts w:eastAsia="Calibri"/>
          <w:color w:val="000000"/>
          <w:sz w:val="24"/>
          <w:szCs w:val="24"/>
          <w:lang w:eastAsia="x-none"/>
        </w:rPr>
        <w:t xml:space="preserve"> для нужд Нижегородского производственного участка Чебоксарского филиала АО «Гидроремонт ВКК» г. Новочебоксарскю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Toc75446569"/>
      <w:bookmarkStart w:id="9" w:name="_Toc46743507"/>
      <w:r>
        <w:rPr/>
        <w:t xml:space="preserve">Цель </w:t>
      </w:r>
      <w:bookmarkEnd w:id="9"/>
      <w:r>
        <w:rPr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/>
      </w:pPr>
      <w:r>
        <w:rPr>
          <w:sz w:val="24"/>
          <w:szCs w:val="24"/>
          <w:lang w:eastAsia="x-none"/>
        </w:rPr>
        <w:t xml:space="preserve">Исполнение договора № 1240-178-2026г. от 11.03.2026г "Строительно-монтажные и пусконаладочные работы по модернизации КСБ - 2 этап (система охранной сигнализации периметра, система сбора и обработки информации) Нижегородской ГЭС", заключенного между АО «Гидроремонт-ВКК» и филиалом ПАО «РусГидро»- «Нижегородская ГЭС». 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10" w:name="_Toc51339693"/>
      <w:bookmarkStart w:id="11" w:name="_Toc75446573"/>
      <w:bookmarkStart w:id="12" w:name="_Toc46743510"/>
      <w:bookmarkStart w:id="13" w:name="_Toc50125126"/>
      <w:bookmarkEnd w:id="12"/>
      <w:bookmarkEnd w:id="13"/>
      <w:r>
        <w:rPr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/>
      </w:pPr>
      <w:bookmarkStart w:id="15" w:name="_Toc75446575"/>
      <w:r>
        <w:rPr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16" w:name="_Toc75446576"/>
      <w:bookmarkStart w:id="1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2"/>
        <w:gridCol w:w="1425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ПО «АРМ ОРИОН ПРО»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ОРС DA Сервер версии 1.20.1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/>
      </w:pPr>
      <w:bookmarkStart w:id="18" w:name="_Toc75446578"/>
      <w:bookmarkStart w:id="19" w:name="_Toc51339696"/>
      <w:r>
        <w:rPr>
          <w:lang w:val="ru-RU"/>
        </w:rPr>
        <w:t xml:space="preserve">Требования </w:t>
      </w:r>
      <w:bookmarkEnd w:id="19"/>
      <w:r>
        <w:rPr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0" w:name="_Toc75446579"/>
      <w:bookmarkStart w:id="21" w:name="_Toc51339697"/>
      <w:bookmarkStart w:id="22" w:name="_Toc50125127"/>
      <w:bookmarkStart w:id="23" w:name="_Toc501251261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1"/>
        <w:gridCol w:w="2549"/>
        <w:gridCol w:w="2980"/>
        <w:gridCol w:w="3115"/>
      </w:tblGrid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Продукция в соответствии с Таблицей 1. Технических требований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Не позднее </w:t>
            </w:r>
            <w:r>
              <w:rPr/>
              <w:t>29.01.2027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9"/>
      <w:r>
        <w:rPr>
          <w:sz w:val="24"/>
          <w:szCs w:val="24"/>
        </w:rPr>
        <w:t xml:space="preserve"> </w:t>
      </w:r>
      <w:bookmarkEnd w:id="25"/>
    </w:p>
    <w:p>
      <w:pPr>
        <w:pStyle w:val="Normal"/>
        <w:jc w:val="both"/>
        <w:rPr>
          <w:rFonts w:eastAsia="Calibri"/>
          <w:color w:val="000000"/>
          <w:sz w:val="24"/>
          <w:szCs w:val="24"/>
          <w:lang w:eastAsia="x-none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  <w:lang w:eastAsia="x-none"/>
        </w:rPr>
        <w:t xml:space="preserve">ОКПД 2: 62.01.29.000 на поставку </w:t>
      </w:r>
      <w:r>
        <w:rPr>
          <w:color w:val="1A1A1A"/>
          <w:sz w:val="24"/>
          <w:szCs w:val="24"/>
        </w:rPr>
        <w:t>Программного обеспечения системы охранной сигнализации</w:t>
      </w:r>
      <w:r>
        <w:rPr>
          <w:rFonts w:eastAsia="Calibri"/>
          <w:color w:val="000000"/>
          <w:sz w:val="24"/>
          <w:szCs w:val="24"/>
          <w:lang w:eastAsia="x-none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8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213"/>
        <w:gridCol w:w="7025"/>
        <w:gridCol w:w="2215"/>
        <w:gridCol w:w="2973"/>
      </w:tblGrid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0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ПО «АРМ ОРИОН ПРО»</w:t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НВП Болид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27" w:hRule="atLeast"/>
        </w:trPr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Статус Минпромторга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17" w:hRule="atLeast"/>
        </w:trPr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Сервер «Орион Про» Программное обеспечение с ключом защиты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Да, 1шт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Администратор базы данных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Да, 1шт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Оперативная задача" на 127 устройств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Да,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шт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Монитор системы АРМ Орион ПРО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Да, 3шт.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  <w:bookmarkStart w:id="30" w:name="_GoBack"/>
            <w:bookmarkEnd w:id="30"/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"Генератор отчетов"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Да, 1шт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1.2</w:t>
            </w:r>
          </w:p>
        </w:tc>
        <w:tc>
          <w:tcPr>
            <w:tcW w:w="2213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ОРС DA Сервер версии 1.20.1</w:t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НВП Болид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Статус Минпромторга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Интеграция АРМ «Орион ПРО» с другими системами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2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12213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426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22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12213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Продукцию устанавливается гарантийный срок, равный 36 (тридцати шести) месяцам, исчисляемый с даты ввода Продукции в эксплуатацию, но не более 48 (сорока восьми) месяцев с даты подписания Сторонами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специалистов.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221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</w:tr>
    </w:tbl>
    <w:p>
      <w:pPr>
        <w:pStyle w:val="Normal"/>
        <w:tabs>
          <w:tab w:val="clear" w:pos="708"/>
          <w:tab w:val="left" w:pos="23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numbering" w:styleId="12565345991" w:customStyle="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21F2D-78FD-48E1-B52F-9BCED7F7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8646</TotalTime>
  <Application>AlterOffice/2025.3.1.0$Linux_X86_64 LibreOffice_project/431cd1b79110582f53535c95ed0a2449aadc8bf9</Application>
  <AppVersion>15.0000</AppVersion>
  <Pages>6</Pages>
  <Words>572</Words>
  <Characters>3845</Characters>
  <CharactersWithSpaces>4299</CharactersWithSpaces>
  <Paragraphs>118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>Коннов Антон Вячеславович</cp:lastModifiedBy>
  <dcterms:modified xsi:type="dcterms:W3CDTF">2026-07-30T10:21:00Z</dcterms:modified>
  <cp:revision>67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