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18" w:rsidRDefault="0017782D">
      <w:pPr>
        <w:shd w:val="clear" w:color="auto" w:fill="FFFFFF"/>
        <w:tabs>
          <w:tab w:val="left" w:pos="692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 ДОГОВОРА</w:t>
      </w:r>
    </w:p>
    <w:p w:rsidR="00982C18" w:rsidRDefault="0017782D">
      <w:pPr>
        <w:widowControl/>
        <w:jc w:val="center"/>
        <w:rPr>
          <w:b/>
          <w:bCs/>
          <w:sz w:val="24"/>
          <w:szCs w:val="24"/>
        </w:rPr>
      </w:pPr>
      <w:r>
        <w:rPr>
          <w:rFonts w:ascii="Times New Roman;serif" w:hAnsi="Times New Roman;serif"/>
          <w:b/>
          <w:bCs/>
          <w:color w:val="000000"/>
          <w:sz w:val="24"/>
          <w:szCs w:val="24"/>
        </w:rPr>
        <w:t xml:space="preserve">Поставка </w:t>
      </w:r>
      <w:r w:rsidRPr="0017782D">
        <w:rPr>
          <w:rFonts w:ascii="Times New Roman;serif" w:hAnsi="Times New Roman;serif"/>
          <w:b/>
          <w:bCs/>
          <w:color w:val="000000"/>
          <w:sz w:val="24"/>
          <w:szCs w:val="24"/>
        </w:rPr>
        <w:t>металлических изделий</w:t>
      </w:r>
      <w:r w:rsidRPr="006C4247">
        <w:rPr>
          <w:sz w:val="28"/>
          <w:szCs w:val="28"/>
        </w:rPr>
        <w:t xml:space="preserve"> </w:t>
      </w:r>
      <w:r>
        <w:rPr>
          <w:rFonts w:ascii="Times New Roman;serif" w:hAnsi="Times New Roman;serif"/>
          <w:b/>
          <w:bCs/>
          <w:color w:val="000000"/>
          <w:sz w:val="24"/>
          <w:szCs w:val="24"/>
        </w:rPr>
        <w:t>для создания защиты объекта от воздействия  беспилотных летательных аппаратов для нужд филиала ПАО «РусГидро»-«Зейская ГЭС»</w:t>
      </w:r>
    </w:p>
    <w:p w:rsidR="00982C18" w:rsidRDefault="00982C18">
      <w:pPr>
        <w:shd w:val="clear" w:color="auto" w:fill="FFFFFF"/>
        <w:tabs>
          <w:tab w:val="left" w:pos="6926"/>
        </w:tabs>
        <w:jc w:val="center"/>
        <w:rPr>
          <w:rFonts w:ascii="Times New Roman;serif" w:hAnsi="Times New Roman;serif"/>
          <w:b/>
          <w:bCs/>
          <w:color w:val="000000"/>
          <w:sz w:val="24"/>
          <w:szCs w:val="24"/>
        </w:rPr>
      </w:pPr>
    </w:p>
    <w:p w:rsidR="00982C18" w:rsidRDefault="00982C18">
      <w:pPr>
        <w:shd w:val="clear" w:color="auto" w:fill="FFFFFF"/>
        <w:rPr>
          <w:b/>
          <w:bCs/>
          <w:sz w:val="24"/>
          <w:szCs w:val="24"/>
        </w:rPr>
      </w:pPr>
    </w:p>
    <w:p w:rsidR="00982C18" w:rsidRDefault="0017782D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Зея</w:t>
      </w:r>
      <w:r>
        <w:rPr>
          <w:bCs/>
          <w:sz w:val="24"/>
          <w:szCs w:val="24"/>
        </w:rPr>
        <w:tab/>
        <w:t xml:space="preserve">   «___» _________ 20__ г.</w:t>
      </w:r>
    </w:p>
    <w:p w:rsidR="00982C18" w:rsidRDefault="00982C18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982C18" w:rsidRDefault="0017782D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</w:t>
      </w:r>
      <w:r>
        <w:rPr>
          <w:b/>
          <w:sz w:val="24"/>
          <w:szCs w:val="24"/>
        </w:rPr>
        <w:br/>
        <w:t xml:space="preserve">компания – РусГидро» </w:t>
      </w:r>
      <w:r>
        <w:rPr>
          <w:sz w:val="24"/>
          <w:szCs w:val="24"/>
        </w:rPr>
        <w:t>(ПАО «РусГидро»)</w:t>
      </w:r>
      <w:r>
        <w:rPr>
          <w:spacing w:val="2"/>
          <w:sz w:val="24"/>
          <w:szCs w:val="24"/>
        </w:rPr>
        <w:t xml:space="preserve">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 xml:space="preserve">, действующего на основании ________, с одной стороны, </w:t>
      </w:r>
      <w:r>
        <w:rPr>
          <w:spacing w:val="4"/>
          <w:sz w:val="24"/>
          <w:szCs w:val="24"/>
        </w:rPr>
        <w:br/>
        <w:t>и</w:t>
      </w:r>
      <w:r>
        <w:rPr>
          <w:spacing w:val="10"/>
          <w:sz w:val="24"/>
          <w:szCs w:val="24"/>
        </w:rPr>
        <w:t xml:space="preserve"> </w:t>
      </w: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(далее – «Поставщик»), в</w:t>
      </w:r>
      <w:r>
        <w:rPr>
          <w:sz w:val="24"/>
          <w:szCs w:val="24"/>
        </w:rPr>
        <w:t xml:space="preserve"> лице _________________________, действующего на основании ___________________, с другой стороны, </w:t>
      </w:r>
    </w:p>
    <w:p w:rsidR="00982C18" w:rsidRDefault="0017782D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lang w:eastAsia="en-US"/>
        </w:rPr>
        <w:t>по результатам проведенной Покупателем закупочной процедуры по лоту № ____________</w:t>
      </w:r>
      <w:r>
        <w:rPr>
          <w:sz w:val="24"/>
          <w:szCs w:val="24"/>
          <w:lang w:eastAsia="en-US"/>
        </w:rPr>
        <w:t xml:space="preserve"> и на основании протокола __________ от «___» _________ г. №_______, </w:t>
      </w:r>
      <w:r>
        <w:rPr>
          <w:sz w:val="24"/>
          <w:szCs w:val="24"/>
        </w:rPr>
        <w:t>заключили настоящий договор поставки (далее – «Договор») о нижеследующем:</w:t>
      </w:r>
    </w:p>
    <w:p w:rsidR="00982C18" w:rsidRDefault="00982C18">
      <w:pPr>
        <w:shd w:val="clear" w:color="auto" w:fill="FFFFFF"/>
        <w:rPr>
          <w:bCs/>
          <w:sz w:val="24"/>
          <w:szCs w:val="24"/>
          <w:lang w:val="x-none"/>
        </w:rPr>
      </w:pPr>
    </w:p>
    <w:p w:rsidR="00982C18" w:rsidRDefault="0017782D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982C18" w:rsidRDefault="0017782D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</w:t>
      </w:r>
      <w:r>
        <w:rPr>
          <w:bCs/>
          <w:sz w:val="24"/>
          <w:szCs w:val="24"/>
        </w:rPr>
        <w:br/>
        <w:t xml:space="preserve">для однозначного </w:t>
      </w:r>
      <w:r>
        <w:rPr>
          <w:bCs/>
          <w:sz w:val="24"/>
          <w:szCs w:val="24"/>
        </w:rPr>
        <w:t>понимания формулировок Договора и будут иметь по тексту Договора следующие значения, если иное прямо не указано в Договоре: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«Акт об установленном расхождении по количеству и качес</w:t>
      </w:r>
      <w:r>
        <w:rPr>
          <w:sz w:val="24"/>
          <w:szCs w:val="24"/>
          <w:lang w:eastAsia="en-US"/>
        </w:rPr>
        <w:t xml:space="preserve">тву при приемке товарно-материальных ценностей» и № ТОРГ-3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25.12.1998 № 132, подписываемый Сторонами при приемке поста</w:t>
      </w:r>
      <w:r>
        <w:rPr>
          <w:sz w:val="24"/>
          <w:szCs w:val="24"/>
          <w:lang w:eastAsia="en-US"/>
        </w:rPr>
        <w:t>вленного Товара.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«Банковская гарантия»</w:t>
      </w:r>
      <w:r>
        <w:rPr>
          <w:sz w:val="24"/>
          <w:szCs w:val="24"/>
          <w:lang w:eastAsia="en-US"/>
        </w:rPr>
        <w:t xml:space="preserve"> – независимая гарантия, выданная в обеспечение исполнения Поставщиком обязательств по Договору согласованным с Покупателем банком (гарантом), которая регулируется Унифицированными правилами для гарантий </w:t>
      </w:r>
      <w:r>
        <w:rPr>
          <w:sz w:val="24"/>
          <w:szCs w:val="24"/>
          <w:lang w:eastAsia="en-US"/>
        </w:rPr>
        <w:br/>
        <w:t>по требованию</w:t>
      </w:r>
      <w:r>
        <w:rPr>
          <w:sz w:val="24"/>
          <w:szCs w:val="24"/>
          <w:lang w:eastAsia="en-US"/>
        </w:rPr>
        <w:t>, включая типовые формы (URDG 758) (публикация Международной торговой палаты № 758),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в той мере, в какой указанные правила не противоречат законодательству Российской Федерации и условиям настоящего Договора.</w:t>
      </w:r>
    </w:p>
    <w:p w:rsidR="00982C18" w:rsidRDefault="0017782D">
      <w:pPr>
        <w:pStyle w:val="afa"/>
        <w:shd w:val="clear" w:color="auto" w:fill="FFFFFF"/>
        <w:tabs>
          <w:tab w:val="left" w:pos="567"/>
          <w:tab w:val="left" w:pos="1134"/>
        </w:tabs>
        <w:overflowPunct w:val="0"/>
        <w:ind w:left="0" w:firstLine="708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– период, в течение которого</w:t>
      </w:r>
      <w:r>
        <w:rPr>
          <w:sz w:val="24"/>
          <w:szCs w:val="24"/>
          <w:lang w:eastAsia="en-US"/>
        </w:rPr>
        <w:t xml:space="preserve"> качество поставленного Товара должно соответствовать требованиям Договора и Применимого права, и Поставщик обязуется устранять все выявленные Покупателем недостатки, несоответствия и / или дефекты за свой счет. Гарантийный срок, если иное прямо не предусм</w:t>
      </w:r>
      <w:r>
        <w:rPr>
          <w:sz w:val="24"/>
          <w:szCs w:val="24"/>
          <w:lang w:eastAsia="en-US"/>
        </w:rPr>
        <w:t>отрено Договором, распространяется на все составляющие Товара.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все приложения к нему, а также дополнительные соглашения к Договору при условии, что они заключены надлежащим образ</w:t>
      </w:r>
      <w:r>
        <w:rPr>
          <w:sz w:val="24"/>
          <w:szCs w:val="24"/>
          <w:lang w:eastAsia="en-US"/>
        </w:rPr>
        <w:t>ом, и из них явно следует, что они составляют часть Договора.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>ее обладателю при существующих или возможных обстоятельствах увеличить доходы, избежать неоправданных расходов, сохранить</w:t>
      </w:r>
      <w:r>
        <w:rPr>
          <w:sz w:val="24"/>
          <w:szCs w:val="24"/>
          <w:lang w:eastAsia="en-US"/>
        </w:rPr>
        <w:t xml:space="preserve">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</w:t>
      </w:r>
      <w:r>
        <w:rPr>
          <w:sz w:val="24"/>
          <w:szCs w:val="24"/>
          <w:lang w:eastAsia="en-US"/>
        </w:rPr>
        <w:t xml:space="preserve">ываемый Сторонами после завершения приемки Товара </w:t>
      </w:r>
      <w:r>
        <w:rPr>
          <w:sz w:val="24"/>
          <w:szCs w:val="24"/>
          <w:lang w:eastAsia="en-US"/>
        </w:rPr>
        <w:br/>
      </w:r>
      <w:r>
        <w:rPr>
          <w:sz w:val="24"/>
          <w:szCs w:val="24"/>
          <w:lang w:eastAsia="en-US"/>
        </w:rPr>
        <w:lastRenderedPageBreak/>
        <w:t>по количеству, качеству и комплектности.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«Национальный режим»</w:t>
      </w:r>
      <w:r>
        <w:rPr>
          <w:bCs/>
          <w:sz w:val="24"/>
          <w:szCs w:val="24"/>
        </w:rPr>
        <w:t xml:space="preserve"> - установленные законодательством Российской Федерации условия, обеспечивающие предоставление (или непредоставление) для происходящей из иностр</w:t>
      </w:r>
      <w:r>
        <w:rPr>
          <w:bCs/>
          <w:sz w:val="24"/>
          <w:szCs w:val="24"/>
        </w:rPr>
        <w:t>анного государства продукции прав участия в закупке, равных с правами для продукции российского происхождения.</w:t>
      </w:r>
      <w:r>
        <w:rPr>
          <w:b/>
          <w:sz w:val="24"/>
          <w:szCs w:val="24"/>
          <w:lang w:eastAsia="en-US"/>
        </w:rPr>
        <w:t xml:space="preserve"> 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Гражданского </w:t>
      </w:r>
      <w:r>
        <w:rPr>
          <w:sz w:val="24"/>
          <w:szCs w:val="24"/>
          <w:lang w:eastAsia="en-US"/>
        </w:rPr>
        <w:t xml:space="preserve">кодекса Российской Федерации (далее – ГК РФ) в случаях, установленных Договором. </w:t>
      </w:r>
    </w:p>
    <w:p w:rsidR="00982C18" w:rsidRDefault="0017782D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игиенические правила, требования промышленной и противопожарной безопасности, относящиеся к Товару.</w:t>
      </w:r>
    </w:p>
    <w:p w:rsidR="00982C18" w:rsidRDefault="0017782D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«Проектная документация»</w:t>
      </w:r>
      <w:r>
        <w:rPr>
          <w:sz w:val="24"/>
          <w:szCs w:val="24"/>
          <w:lang w:eastAsia="en-US"/>
        </w:rPr>
        <w:t xml:space="preserve"> – совокупность текстовых и графических (в виде карт (схем)) документов и материалов, определяющих архитектурные, функционально-технологические, конструктивные и инженерно-технические решения для обеспечения строительства, реконструкции, модернизации, техн</w:t>
      </w:r>
      <w:r>
        <w:rPr>
          <w:sz w:val="24"/>
          <w:szCs w:val="24"/>
          <w:lang w:eastAsia="en-US"/>
        </w:rPr>
        <w:t xml:space="preserve">ического перевооружения объектов капитального строительства, их частей. </w:t>
      </w:r>
    </w:p>
    <w:p w:rsidR="00982C18" w:rsidRDefault="0017782D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Состав разделов Проектной документации определяется Применимым правом. </w:t>
      </w:r>
    </w:p>
    <w:p w:rsidR="00982C18" w:rsidRDefault="0017782D">
      <w:pPr>
        <w:ind w:firstLine="709"/>
        <w:jc w:val="both"/>
        <w:rPr>
          <w:b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состав Проектной документации может включаться также иная документация, необходимая для выполнения работ и эк</w:t>
      </w:r>
      <w:r>
        <w:rPr>
          <w:sz w:val="24"/>
          <w:szCs w:val="24"/>
          <w:lang w:eastAsia="en-US"/>
        </w:rPr>
        <w:t>сплуатации объекта капитального строительства, разработанная, в том числе, на основании Технического задания Покупателя.</w:t>
      </w:r>
    </w:p>
    <w:p w:rsidR="00982C18" w:rsidRDefault="0017782D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982C18" w:rsidRDefault="0017782D">
      <w:pPr>
        <w:pStyle w:val="3"/>
        <w:keepNext w:val="0"/>
        <w:tabs>
          <w:tab w:val="left" w:pos="567"/>
        </w:tabs>
        <w:overflowPunct w:val="0"/>
        <w:spacing w:before="0"/>
        <w:ind w:firstLine="708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>«Универсальный передат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очный документ», «УПД»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форма документа, рекомендованная для применения письмом ФНС России от 21.10.2013 № ММВ-20-3/96@ (объединяет реквизиты счета-фактуры и первичного документа о передаче товаров, работ, услуг)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 w:eastAsia="en-US"/>
        </w:rPr>
        <w:t>.</w:t>
      </w:r>
    </w:p>
    <w:p w:rsidR="00982C18" w:rsidRDefault="0017782D">
      <w:pPr>
        <w:pStyle w:val="3"/>
        <w:tabs>
          <w:tab w:val="left" w:pos="0"/>
        </w:tabs>
        <w:overflowPunct w:val="0"/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br/>
        <w:t>и причитающееся ему вознаграждение, а также инфл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яционные риски на весь период действия Договора. </w:t>
      </w:r>
    </w:p>
    <w:p w:rsidR="00982C18" w:rsidRDefault="00982C18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982C18" w:rsidRDefault="0017782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</w:pPr>
      <w:r>
        <w:rPr>
          <w:b/>
          <w:bCs/>
          <w:sz w:val="24"/>
          <w:szCs w:val="24"/>
        </w:rPr>
        <w:t>Предмет Договора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bCs/>
          <w:sz w:val="24"/>
          <w:szCs w:val="24"/>
        </w:rPr>
        <w:t xml:space="preserve">Поставщик обязуется в порядке и сроки, установленные Договором, передать </w:t>
      </w:r>
      <w:r>
        <w:rPr>
          <w:bCs/>
          <w:sz w:val="24"/>
          <w:szCs w:val="24"/>
        </w:rPr>
        <w:br/>
        <w:t>в собственность Покупателю</w:t>
      </w:r>
      <w:r w:rsidRPr="0017782D">
        <w:rPr>
          <w:bCs/>
          <w:sz w:val="24"/>
          <w:szCs w:val="24"/>
        </w:rPr>
        <w:t xml:space="preserve"> </w:t>
      </w:r>
      <w:r w:rsidRPr="0017782D">
        <w:rPr>
          <w:bCs/>
          <w:sz w:val="24"/>
          <w:szCs w:val="24"/>
        </w:rPr>
        <w:t>металлически</w:t>
      </w:r>
      <w:r w:rsidRPr="0017782D">
        <w:rPr>
          <w:bCs/>
          <w:sz w:val="24"/>
          <w:szCs w:val="24"/>
        </w:rPr>
        <w:t xml:space="preserve">е </w:t>
      </w:r>
      <w:r w:rsidRPr="0017782D">
        <w:rPr>
          <w:bCs/>
          <w:sz w:val="24"/>
          <w:szCs w:val="24"/>
        </w:rPr>
        <w:t>издели</w:t>
      </w:r>
      <w:r w:rsidRPr="0017782D">
        <w:rPr>
          <w:bCs/>
          <w:sz w:val="24"/>
          <w:szCs w:val="24"/>
        </w:rPr>
        <w:t>я</w:t>
      </w:r>
      <w:r w:rsidRPr="0017782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(далее – «Товар») в соответствии со Спецификацией (Приложение № 1 к Договору) и Техническими требованиями (Приложение № 2 к Договору), а Покупатель обязуется принять Товар и уплатить Цену Договора.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rPr>
          <w:bCs/>
          <w:sz w:val="24"/>
          <w:szCs w:val="24"/>
        </w:rPr>
        <w:t>Поставка Товара по Договору осуществляется для нужд филиа</w:t>
      </w:r>
      <w:r>
        <w:rPr>
          <w:bCs/>
          <w:sz w:val="24"/>
          <w:szCs w:val="24"/>
        </w:rPr>
        <w:t>ла ПАО «РусГидро»-«Зейская ГЭС».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</w:pPr>
      <w:r>
        <w:rPr>
          <w:bCs/>
          <w:sz w:val="24"/>
          <w:szCs w:val="24"/>
        </w:rPr>
        <w:t>Место поставки Товара: 676244, Амурская область, г. Зея, склад филиала ПАО «РусГидро»-«Зейская ГЭС»</w:t>
      </w:r>
      <w:r>
        <w:rPr>
          <w:sz w:val="24"/>
          <w:szCs w:val="24"/>
        </w:rPr>
        <w:t xml:space="preserve"> (далее – «Место поставки»).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</w:pPr>
      <w:r>
        <w:rPr>
          <w:bCs/>
          <w:sz w:val="24"/>
          <w:szCs w:val="24"/>
        </w:rPr>
        <w:t>Срок поставки Товара: «15» ноября 2026 г.</w:t>
      </w:r>
    </w:p>
    <w:p w:rsidR="00982C18" w:rsidRDefault="00982C18">
      <w:pPr>
        <w:shd w:val="clear" w:color="auto" w:fill="FFFFFF"/>
        <w:tabs>
          <w:tab w:val="left" w:pos="540"/>
        </w:tabs>
        <w:ind w:left="1134"/>
        <w:jc w:val="both"/>
        <w:rPr>
          <w:sz w:val="24"/>
          <w:szCs w:val="24"/>
        </w:rPr>
      </w:pPr>
    </w:p>
    <w:p w:rsidR="00982C18" w:rsidRDefault="0017782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Цена Договора в соо</w:t>
      </w:r>
      <w:r>
        <w:rPr>
          <w:sz w:val="24"/>
          <w:szCs w:val="24"/>
        </w:rPr>
        <w:t xml:space="preserve">тветствии со Спецификацией (Приложение № 1 к Договору) </w:t>
      </w:r>
      <w:r>
        <w:rPr>
          <w:bCs/>
          <w:sz w:val="24"/>
          <w:szCs w:val="24"/>
        </w:rPr>
        <w:t xml:space="preserve">является </w:t>
      </w:r>
      <w:r>
        <w:rPr>
          <w:bCs/>
          <w:sz w:val="24"/>
          <w:szCs w:val="24"/>
        </w:rPr>
        <w:t xml:space="preserve">твердой и составляет </w:t>
      </w:r>
      <w:r>
        <w:rPr>
          <w:sz w:val="24"/>
          <w:szCs w:val="24"/>
        </w:rPr>
        <w:t>_______</w:t>
      </w:r>
      <w:r>
        <w:rPr>
          <w:bCs/>
          <w:sz w:val="24"/>
          <w:szCs w:val="24"/>
        </w:rPr>
        <w:t xml:space="preserve"> (</w:t>
      </w:r>
      <w:r>
        <w:rPr>
          <w:sz w:val="24"/>
          <w:szCs w:val="24"/>
        </w:rPr>
        <w:t>__________________</w:t>
      </w:r>
      <w:r>
        <w:rPr>
          <w:bCs/>
          <w:sz w:val="24"/>
          <w:szCs w:val="24"/>
        </w:rPr>
        <w:t xml:space="preserve">) рублей </w:t>
      </w:r>
      <w:r>
        <w:rPr>
          <w:sz w:val="24"/>
          <w:szCs w:val="24"/>
        </w:rPr>
        <w:t>___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копеек без учета НДС, при этом НДС исчисляется дополнительно по ставке, установленной ст. 164 Налогового кодекса Российской Федерац</w:t>
      </w:r>
      <w:r>
        <w:rPr>
          <w:bCs/>
          <w:sz w:val="24"/>
          <w:szCs w:val="24"/>
        </w:rPr>
        <w:t>ии.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</w:t>
      </w:r>
      <w:r>
        <w:rPr>
          <w:bCs/>
          <w:sz w:val="24"/>
          <w:szCs w:val="24"/>
        </w:rPr>
        <w:br/>
        <w:t xml:space="preserve">и затраты Поставщика на: </w:t>
      </w:r>
    </w:p>
    <w:p w:rsidR="00982C18" w:rsidRDefault="0017782D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 / или приобретение Товара.</w:t>
      </w:r>
    </w:p>
    <w:p w:rsidR="00982C18" w:rsidRDefault="0017782D">
      <w:pPr>
        <w:pStyle w:val="afa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стоимость тары и упаковки, лицензий, необходимых для использования Товара (если применимо). </w:t>
      </w:r>
    </w:p>
    <w:p w:rsidR="00982C18" w:rsidRDefault="0017782D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Подлежащие уплате налоги, сборы и пошлины (в том числе по таможенному оформлению Товара, если </w:t>
      </w:r>
      <w:r>
        <w:rPr>
          <w:bCs/>
          <w:sz w:val="24"/>
          <w:szCs w:val="24"/>
        </w:rPr>
        <w:t>применимо).</w:t>
      </w:r>
    </w:p>
    <w:p w:rsidR="00982C18" w:rsidRDefault="0017782D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</w:t>
      </w:r>
      <w:r>
        <w:rPr>
          <w:bCs/>
          <w:sz w:val="24"/>
          <w:szCs w:val="24"/>
        </w:rPr>
        <w:br/>
        <w:t xml:space="preserve">и размещение персонала Поставщика. </w:t>
      </w:r>
    </w:p>
    <w:p w:rsidR="00982C18" w:rsidRDefault="0017782D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прочие затраты и расходы Поставщика, связанные с поставкой Товара </w:t>
      </w:r>
      <w:r>
        <w:rPr>
          <w:bCs/>
          <w:sz w:val="24"/>
          <w:szCs w:val="24"/>
        </w:rPr>
        <w:br/>
        <w:t>и исполнением иных обязательств по Договору, а также все непредвиденн</w:t>
      </w:r>
      <w:r>
        <w:rPr>
          <w:bCs/>
          <w:sz w:val="24"/>
          <w:szCs w:val="24"/>
        </w:rPr>
        <w:t xml:space="preserve">ые расходы, которые могут возникнуть у Поставщика в течение срока действия Договора. 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плата по Договору осуществляется Покупателем в следующем порядке: 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Авансовый платеж за Товар в размере 30 % (тридцати процентов) от стоимости Товара без учёта НДС, кроме того НДС по ставке, установленной статьёй 164 НК РФ на дату выплаты авансового платежа</w:t>
      </w:r>
      <w:r>
        <w:rPr>
          <w:sz w:val="24"/>
          <w:szCs w:val="24"/>
        </w:rPr>
        <w:t>, выплачивается Поставщику в течение 15 (пятнадцати) календарных дней с даты заключения Договора, при условии получения Покупателем счета, выставленного Поставщиком, и с учетом пункта 2.4.3 Договора.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Последующие платежи в размере разницы между стоимостью Т</w:t>
      </w:r>
      <w:r>
        <w:rPr>
          <w:sz w:val="24"/>
          <w:szCs w:val="24"/>
        </w:rPr>
        <w:t>овара без учета НДС, кроме того НДС по ставке, установленной статьей 164 НК РФ на дату подписания Сторонами накладной ТОРГ-12/УПД, и суммой ранее уплаченного авансового платежа, выплачиваются Поставщику в течение 7 (семи)</w:t>
      </w:r>
      <w:r w:rsidRPr="0017782D">
        <w:rPr>
          <w:sz w:val="24"/>
          <w:szCs w:val="24"/>
        </w:rPr>
        <w:t xml:space="preserve">рабочих </w:t>
      </w:r>
      <w:r>
        <w:rPr>
          <w:sz w:val="24"/>
          <w:szCs w:val="24"/>
        </w:rPr>
        <w:t xml:space="preserve">/20(двадцати) </w:t>
      </w:r>
      <w:r w:rsidRPr="0017782D"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 с даты п</w:t>
      </w:r>
      <w:r>
        <w:rPr>
          <w:sz w:val="24"/>
          <w:szCs w:val="24"/>
        </w:rPr>
        <w:t>одписания Сторонами накладной ТОРГ-12/УПД, на основании счета, выставленного Поставщиком, и с учетом пункта 2.4.3. Договора.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выставления Поставщиком счета на сумму менее размера, предусмотренного Договором платежа, оплата осуществляется по сумме с</w:t>
      </w:r>
      <w:r>
        <w:rPr>
          <w:sz w:val="24"/>
          <w:szCs w:val="24"/>
        </w:rPr>
        <w:t>чета. В случае выставления текущего или дополнительных счетов в отношении того же платежа на сумму, 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</w:t>
      </w:r>
      <w:r>
        <w:rPr>
          <w:sz w:val="24"/>
          <w:szCs w:val="24"/>
        </w:rPr>
        <w:t>еского вручения Покупателю. В случае выставления Поставщиком счета позднее чем за 10 (десять) календарных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</w:t>
      </w:r>
      <w:r>
        <w:rPr>
          <w:sz w:val="24"/>
          <w:szCs w:val="24"/>
        </w:rPr>
        <w:t>ателем.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73242894"/>
      <w:r>
        <w:rPr>
          <w:bCs/>
          <w:sz w:val="24"/>
          <w:szCs w:val="24"/>
        </w:rPr>
        <w:t xml:space="preserve">Покупатель вправе не выплачивать предварительную оплату (аванс), расторгнуть Договор в одностороннем внесудебном порядке и предъявить требование </w:t>
      </w:r>
      <w:r>
        <w:rPr>
          <w:bCs/>
          <w:sz w:val="24"/>
          <w:szCs w:val="24"/>
        </w:rPr>
        <w:br/>
        <w:t xml:space="preserve">о возмещении убытков в случае, если Поставщик не </w:t>
      </w:r>
      <w:r>
        <w:rPr>
          <w:sz w:val="24"/>
          <w:szCs w:val="24"/>
        </w:rPr>
        <w:t>предоставил</w:t>
      </w:r>
      <w:r>
        <w:rPr>
          <w:bCs/>
          <w:sz w:val="24"/>
          <w:szCs w:val="24"/>
        </w:rPr>
        <w:t xml:space="preserve"> финансового обеспечения исполнения обязат</w:t>
      </w:r>
      <w:r>
        <w:rPr>
          <w:bCs/>
          <w:sz w:val="24"/>
          <w:szCs w:val="24"/>
        </w:rPr>
        <w:t>ельств, предусмотренного пунктом 2.5.1 Договора, в установленный срок и при этом не приступил к исполнению обязательств по Договору.</w:t>
      </w:r>
      <w:bookmarkEnd w:id="1"/>
      <w:r>
        <w:rPr>
          <w:bCs/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Расчеты по Договору осуществляются в валюте Российской Федерации. Оплата производится Покупателем путем перечисления </w:t>
      </w:r>
      <w:r>
        <w:rPr>
          <w:bCs/>
          <w:sz w:val="24"/>
          <w:szCs w:val="24"/>
        </w:rPr>
        <w:t>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представить Покупателю счета-фактуры/УПД, выставленные в сроки и оформленные в порядке, установленном законодательством Российской Федерации. В случае нарушения Поставщиком данного требования, он обязан произвести замену счета-фактуры/УПД в течение </w:t>
      </w:r>
      <w:r>
        <w:rPr>
          <w:sz w:val="24"/>
          <w:szCs w:val="24"/>
        </w:rPr>
        <w:t>3 (трех) рабочих дней с даты получения соответствующего письменного требования Покупателя. В случае непредставления Поставщиком в течение 5 (пяти) календарных дней с даты получения авансового платежа счета-фактуры, подтверждающего право Покупателя на вычет</w:t>
      </w:r>
      <w:r>
        <w:rPr>
          <w:sz w:val="24"/>
          <w:szCs w:val="24"/>
        </w:rPr>
        <w:t xml:space="preserve"> НДС, уплаченного дополнительно к такому авансу, Поставщик обязан в тот же срок возвратить Покупателю разницу между суммой, фактически перечисленной Покупателем, и суммой соответствующего авансового платежа, взятого без учета НДС.</w:t>
      </w:r>
    </w:p>
    <w:p w:rsidR="00982C18" w:rsidRDefault="0017782D">
      <w:pPr>
        <w:pStyle w:val="afa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подписат</w:t>
      </w:r>
      <w:r>
        <w:rPr>
          <w:sz w:val="24"/>
          <w:szCs w:val="24"/>
        </w:rPr>
        <w:t xml:space="preserve">ь акты сверки взаимных расчетов, направленные Покупателем в 2 (двух) экземплярах, и вернуть 1 (один) экземпляр Покупателю в течение </w:t>
      </w:r>
      <w:r>
        <w:rPr>
          <w:sz w:val="24"/>
          <w:szCs w:val="24"/>
        </w:rPr>
        <w:br/>
        <w:t>5 (пяти) рабочих дней с даты получения экземпляров актов сверки расчетов от Покупателя.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вправе произвести сальдо</w:t>
      </w:r>
      <w:r>
        <w:rPr>
          <w:sz w:val="24"/>
        </w:rPr>
        <w:t xml:space="preserve"> взаимных обязательств Сторон путем уменьшения сумм причитающихся Поставщику платежей по Договору,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</w:t>
      </w:r>
      <w:r>
        <w:rPr>
          <w:sz w:val="24"/>
        </w:rPr>
        <w:t xml:space="preserve">а, на суммы задолженности </w:t>
      </w:r>
      <w:r>
        <w:rPr>
          <w:iCs/>
          <w:sz w:val="24"/>
          <w:szCs w:val="24"/>
        </w:rPr>
        <w:t>Поставщика перед Покупателем</w:t>
      </w:r>
      <w:r>
        <w:rPr>
          <w:sz w:val="24"/>
        </w:rPr>
        <w:t xml:space="preserve">, в том числе (включая, но не ограничиваясь), суммы неотработанного аванса по Договору, суммы неустоек (пени, штрафы) </w:t>
      </w:r>
      <w:r>
        <w:rPr>
          <w:sz w:val="24"/>
        </w:rPr>
        <w:br/>
        <w:t>за неисполнение и / или ненадлежащее исполнение обязательств по Договору, стоимость</w:t>
      </w:r>
      <w:r>
        <w:rPr>
          <w:sz w:val="24"/>
        </w:rPr>
        <w:t xml:space="preserve"> работ по устранению недостатков Товара, поставленного Поставщиком.</w:t>
      </w:r>
    </w:p>
    <w:p w:rsidR="00982C18" w:rsidRDefault="0017782D">
      <w:pPr>
        <w:ind w:firstLine="709"/>
        <w:jc w:val="both"/>
        <w:rPr>
          <w:sz w:val="24"/>
          <w:szCs w:val="24"/>
        </w:rPr>
      </w:pPr>
      <w:r>
        <w:rPr>
          <w:sz w:val="24"/>
        </w:rPr>
        <w:t>Покупатель направляет Поставщику уведомление о проведении сальдо взаимных обязательств Сторон по Договору.</w:t>
      </w:r>
    </w:p>
    <w:p w:rsidR="00982C18" w:rsidRDefault="00982C18">
      <w:pPr>
        <w:rPr>
          <w:sz w:val="24"/>
          <w:szCs w:val="24"/>
        </w:rPr>
      </w:pPr>
    </w:p>
    <w:p w:rsidR="00982C18" w:rsidRDefault="0017782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Поставка Товара осуществляется в Место </w:t>
      </w:r>
      <w:r>
        <w:rPr>
          <w:sz w:val="24"/>
          <w:szCs w:val="24"/>
        </w:rPr>
        <w:t>поставки, указанное в пункте 1.3 Договора.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Качество, комплектность, количество и ассортимент поставляемого по Договору Товара должны соответствовать Проектной </w:t>
      </w:r>
      <w:r>
        <w:rPr>
          <w:sz w:val="24"/>
          <w:szCs w:val="24"/>
        </w:rPr>
        <w:t>документации</w:t>
      </w:r>
      <w:r>
        <w:rPr>
          <w:bCs/>
          <w:sz w:val="24"/>
          <w:szCs w:val="24"/>
        </w:rPr>
        <w:t>,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 указанным в Спецификации (Приложение</w:t>
      </w:r>
      <w:r>
        <w:rPr>
          <w:bCs/>
          <w:sz w:val="24"/>
          <w:szCs w:val="24"/>
        </w:rPr>
        <w:t xml:space="preserve"> № 1 к Договору), </w:t>
      </w:r>
      <w:r>
        <w:rPr>
          <w:bCs/>
          <w:sz w:val="24"/>
          <w:szCs w:val="24"/>
        </w:rPr>
        <w:br/>
        <w:t>а также Применимого права.</w:t>
      </w:r>
    </w:p>
    <w:p w:rsidR="00982C18" w:rsidRDefault="0017782D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не вправе производить замену Товара на иной Товар, если это приведет к несоблюдению защитных мер, установленных законодательством о Национальном режиме.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Поставляемый</w:t>
      </w:r>
      <w:r>
        <w:rPr>
          <w:bCs/>
          <w:sz w:val="24"/>
          <w:szCs w:val="24"/>
        </w:rPr>
        <w:t xml:space="preserve"> Товар должен быть новым, не бывшим</w:t>
      </w:r>
      <w:r>
        <w:rPr>
          <w:bCs/>
          <w:sz w:val="24"/>
          <w:szCs w:val="24"/>
        </w:rPr>
        <w:t xml:space="preserve">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</w:t>
      </w:r>
      <w:r>
        <w:rPr>
          <w:bCs/>
          <w:sz w:val="24"/>
          <w:szCs w:val="24"/>
        </w:rPr>
        <w:br/>
        <w:t>и не обременен правами третьих лиц.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Одновременно</w:t>
      </w:r>
      <w:r>
        <w:rPr>
          <w:bCs/>
          <w:sz w:val="24"/>
          <w:szCs w:val="24"/>
        </w:rPr>
        <w:t xml:space="preserve"> с передачей Товара Пост</w:t>
      </w:r>
      <w:r>
        <w:rPr>
          <w:bCs/>
          <w:sz w:val="24"/>
          <w:szCs w:val="24"/>
        </w:rPr>
        <w:t xml:space="preserve">авщик обязан передать Покупателю оригиналы следующих относящихся к Товару документов: </w:t>
      </w:r>
    </w:p>
    <w:p w:rsidR="00982C18" w:rsidRDefault="0017782D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</w:t>
      </w:r>
      <w:r>
        <w:rPr>
          <w:sz w:val="24"/>
          <w:szCs w:val="24"/>
        </w:rPr>
        <w:t xml:space="preserve"> __(____) экз.;</w:t>
      </w:r>
    </w:p>
    <w:p w:rsidR="00982C18" w:rsidRDefault="0017782D">
      <w:pPr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rPr>
          <w:sz w:val="24"/>
          <w:szCs w:val="24"/>
        </w:rPr>
        <w:t>технический паспорт на русском языке в __(____) экз.;</w:t>
      </w:r>
    </w:p>
    <w:p w:rsidR="00982C18" w:rsidRDefault="0017782D">
      <w:pPr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rPr>
          <w:sz w:val="24"/>
          <w:szCs w:val="24"/>
        </w:rPr>
        <w:t>инструкция по эксплуатации на русском языке в __(____) экз.;</w:t>
      </w:r>
    </w:p>
    <w:p w:rsidR="00982C18" w:rsidRDefault="0017782D">
      <w:pPr>
        <w:numPr>
          <w:ilvl w:val="0"/>
          <w:numId w:val="4"/>
        </w:numPr>
        <w:tabs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упаковочный лист </w:t>
      </w:r>
      <w:r>
        <w:rPr>
          <w:sz w:val="24"/>
          <w:szCs w:val="24"/>
        </w:rPr>
        <w:t>в __(____) экз.;</w:t>
      </w:r>
    </w:p>
    <w:p w:rsidR="00982C18" w:rsidRDefault="0017782D">
      <w:pPr>
        <w:numPr>
          <w:ilvl w:val="0"/>
          <w:numId w:val="3"/>
        </w:numPr>
        <w:tabs>
          <w:tab w:val="left" w:pos="1418"/>
        </w:tabs>
        <w:ind w:left="0" w:firstLine="709"/>
        <w:jc w:val="both"/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</w:t>
      </w:r>
      <w:r>
        <w:rPr>
          <w:sz w:val="24"/>
          <w:szCs w:val="24"/>
        </w:rPr>
        <w:t>ляемого Товара;</w:t>
      </w:r>
    </w:p>
    <w:p w:rsidR="00982C18" w:rsidRDefault="0017782D">
      <w:pPr>
        <w:numPr>
          <w:ilvl w:val="0"/>
          <w:numId w:val="3"/>
        </w:numPr>
        <w:tabs>
          <w:tab w:val="left" w:pos="1418"/>
        </w:tabs>
        <w:ind w:left="0" w:firstLine="709"/>
        <w:jc w:val="both"/>
      </w:pPr>
      <w:r>
        <w:rPr>
          <w:sz w:val="24"/>
          <w:szCs w:val="24"/>
        </w:rPr>
        <w:t>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__(____) экз.;</w:t>
      </w:r>
    </w:p>
    <w:p w:rsidR="00982C18" w:rsidRDefault="0017782D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Накладная ТОРГ-12/УПД в __(____) </w:t>
      </w:r>
      <w:r>
        <w:rPr>
          <w:sz w:val="24"/>
          <w:szCs w:val="24"/>
        </w:rPr>
        <w:t>экз.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обязан обеспечить присутствие во время приемки Товара и в Месте поставки </w:t>
      </w:r>
      <w:r>
        <w:rPr>
          <w:sz w:val="24"/>
          <w:szCs w:val="24"/>
        </w:rPr>
        <w:t>своего</w:t>
      </w:r>
      <w:r>
        <w:rPr>
          <w:bCs/>
          <w:sz w:val="24"/>
          <w:szCs w:val="24"/>
        </w:rPr>
        <w:t xml:space="preserve"> представителя, уполномоченного надлежащим образом оформленной доверенностью на передачу Товара Покупателю, подписание Акта рекламации.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обязательств Покупателя </w:t>
      </w:r>
      <w:r>
        <w:rPr>
          <w:bCs/>
          <w:sz w:val="24"/>
          <w:szCs w:val="24"/>
        </w:rPr>
        <w:br/>
        <w:t>по Договору</w:t>
      </w:r>
      <w:r>
        <w:rPr>
          <w:bCs/>
          <w:sz w:val="24"/>
          <w:szCs w:val="24"/>
        </w:rPr>
        <w:t xml:space="preserve">. Стороны будут рассматривать неявку представителя Поставщика </w:t>
      </w:r>
      <w:r>
        <w:rPr>
          <w:bCs/>
          <w:sz w:val="24"/>
          <w:szCs w:val="24"/>
        </w:rPr>
        <w:br/>
        <w:t xml:space="preserve">как просрочку поставки. </w:t>
      </w:r>
    </w:p>
    <w:p w:rsidR="00982C18" w:rsidRDefault="0017782D">
      <w:pPr>
        <w:pStyle w:val="afa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</w:t>
      </w:r>
      <w:r>
        <w:rPr>
          <w:sz w:val="24"/>
          <w:szCs w:val="24"/>
        </w:rPr>
        <w:t>случае</w:t>
      </w:r>
      <w:r>
        <w:rPr>
          <w:bCs/>
          <w:sz w:val="24"/>
          <w:szCs w:val="24"/>
        </w:rPr>
        <w:t xml:space="preserve"> неявки представителя Поставщика и / или его отказа от подписания Акта рекламации п</w:t>
      </w:r>
      <w:r>
        <w:rPr>
          <w:bCs/>
          <w:sz w:val="24"/>
          <w:szCs w:val="24"/>
        </w:rPr>
        <w:t xml:space="preserve">ри приемке Товара, составленный и подписанный Покупателем </w:t>
      </w:r>
      <w:r>
        <w:rPr>
          <w:bCs/>
          <w:sz w:val="24"/>
          <w:szCs w:val="24"/>
        </w:rPr>
        <w:br/>
        <w:t>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bookmarkStart w:id="2" w:name="_Ref361408474"/>
      <w:r>
        <w:rPr>
          <w:sz w:val="24"/>
          <w:szCs w:val="24"/>
        </w:rPr>
        <w:t>Товар</w:t>
      </w:r>
      <w:r>
        <w:rPr>
          <w:bCs/>
          <w:sz w:val="24"/>
          <w:szCs w:val="24"/>
        </w:rPr>
        <w:t xml:space="preserve"> должен отгружаться Поставщиком в таре и </w:t>
      </w:r>
      <w:r>
        <w:rPr>
          <w:bCs/>
          <w:sz w:val="24"/>
          <w:szCs w:val="24"/>
        </w:rPr>
        <w:t>упаковке, обеспечивающих полную сохранность Товара от всякого рода повреждений и порчи с учетом возможных перегрузок и длительного хранения.</w:t>
      </w:r>
      <w:bookmarkEnd w:id="2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</w:t>
      </w:r>
      <w:r>
        <w:rPr>
          <w:bCs/>
          <w:sz w:val="24"/>
          <w:szCs w:val="24"/>
        </w:rPr>
        <w:t xml:space="preserve">овий хранения </w:t>
      </w:r>
      <w:r>
        <w:rPr>
          <w:bCs/>
          <w:sz w:val="24"/>
          <w:szCs w:val="24"/>
        </w:rPr>
        <w:br/>
        <w:t xml:space="preserve">в сопроводительных документах). </w:t>
      </w:r>
    </w:p>
    <w:p w:rsidR="00982C18" w:rsidRDefault="0017782D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</w:t>
      </w:r>
      <w:r>
        <w:rPr>
          <w:bCs/>
          <w:sz w:val="24"/>
          <w:szCs w:val="24"/>
        </w:rPr>
        <w:br/>
        <w:t>а также любые другие специальные требования, помимо установленных в настоящем пункте Договора, указываются Сторонами в Спецификации (Приложе</w:t>
      </w:r>
      <w:r>
        <w:rPr>
          <w:bCs/>
          <w:sz w:val="24"/>
          <w:szCs w:val="24"/>
        </w:rPr>
        <w:t xml:space="preserve">ние № 1 к Договору). </w:t>
      </w:r>
    </w:p>
    <w:p w:rsidR="00982C18" w:rsidRDefault="0017782D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включена в стоимость Товара.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Досрочная по</w:t>
      </w:r>
      <w:r>
        <w:rPr>
          <w:sz w:val="24"/>
          <w:szCs w:val="24"/>
        </w:rPr>
        <w:t xml:space="preserve">ставка Товара допускается только при условии получения Поставщиком письменного согласия Покупателя.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bookmarkStart w:id="3" w:name="_Ref361396594"/>
      <w:r>
        <w:rPr>
          <w:sz w:val="24"/>
          <w:szCs w:val="24"/>
        </w:rPr>
        <w:t xml:space="preserve">Датой поставки Товара является дата подписания Сторонами Накладной </w:t>
      </w:r>
      <w:r>
        <w:rPr>
          <w:sz w:val="24"/>
          <w:szCs w:val="24"/>
        </w:rPr>
        <w:br/>
        <w:t>ТОРГ-12/УПД.</w:t>
      </w:r>
      <w:bookmarkEnd w:id="3"/>
      <w:r>
        <w:rPr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по количеству тар и упаковок, в которых производилась отгр</w:t>
      </w:r>
      <w:r>
        <w:rPr>
          <w:sz w:val="24"/>
          <w:szCs w:val="24"/>
        </w:rPr>
        <w:t>узка Товара,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документам, указанным в пункте 3.4 Договора. По результатам проверки количества упаковочных мест Покупате</w:t>
      </w:r>
      <w:r>
        <w:rPr>
          <w:sz w:val="24"/>
          <w:szCs w:val="24"/>
        </w:rPr>
        <w:t xml:space="preserve">ль подписывает представленные транспортные документы.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фактов некомплектности, недопоставки Товара, отсутствия необходимых принадлежностей и / или документов, относящихся к Товару, Покупатель вправе прекратить приемку Товара до момента устр</w:t>
      </w:r>
      <w:r>
        <w:rPr>
          <w:sz w:val="24"/>
          <w:szCs w:val="24"/>
        </w:rPr>
        <w:t xml:space="preserve">анения выявленных нарушений. Поставщик обязан в течение </w:t>
      </w:r>
      <w:r>
        <w:rPr>
          <w:sz w:val="24"/>
          <w:szCs w:val="24"/>
        </w:rPr>
        <w:t xml:space="preserve">15 (пятнадцати) календарных дней с даты выявления указанных нарушений представить Покупателю необходимые принадлежности и / или документы, </w:t>
      </w:r>
      <w:r>
        <w:rPr>
          <w:sz w:val="24"/>
          <w:szCs w:val="24"/>
        </w:rPr>
        <w:br/>
        <w:t>а также восполнить недопоставку Товара в срок, письменно сог</w:t>
      </w:r>
      <w:r>
        <w:rPr>
          <w:sz w:val="24"/>
          <w:szCs w:val="24"/>
        </w:rPr>
        <w:t xml:space="preserve">ласованный с Покупателем. </w:t>
      </w:r>
    </w:p>
    <w:p w:rsidR="00982C18" w:rsidRDefault="0017782D">
      <w:pPr>
        <w:pStyle w:val="afa"/>
        <w:shd w:val="clear" w:color="auto" w:fill="FFFFFF"/>
        <w:tabs>
          <w:tab w:val="left" w:pos="1418"/>
        </w:tabs>
        <w:ind w:left="0" w:firstLine="709"/>
        <w:jc w:val="both"/>
      </w:pPr>
      <w:bookmarkStart w:id="4" w:name="_Ref361408232"/>
      <w:r>
        <w:rPr>
          <w:sz w:val="24"/>
          <w:szCs w:val="24"/>
        </w:rPr>
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</w:r>
      <w:bookmarkEnd w:id="4"/>
      <w:r>
        <w:rPr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Товара со вскрытием тары и упаковки производится Покупателем </w:t>
      </w:r>
      <w:r>
        <w:rPr>
          <w:sz w:val="24"/>
          <w:szCs w:val="24"/>
        </w:rPr>
        <w:br/>
        <w:t>в присутствии пред</w:t>
      </w:r>
      <w:r>
        <w:rPr>
          <w:sz w:val="24"/>
          <w:szCs w:val="24"/>
        </w:rPr>
        <w:t>ставителя Поставщика в течение 15 (пятнадцати)</w:t>
      </w:r>
      <w:r>
        <w:rPr>
          <w:sz w:val="24"/>
          <w:szCs w:val="24"/>
        </w:rPr>
        <w:t xml:space="preserve"> рабочих дней </w:t>
      </w:r>
      <w:r>
        <w:rPr>
          <w:sz w:val="24"/>
          <w:szCs w:val="24"/>
        </w:rPr>
        <w:br/>
        <w:t>с даты подписания Покупателем транспортных документов. В случае отсутствия замечаний Покупатель подписывает Накладную ТОРГ-12/УПД.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</w:t>
      </w:r>
      <w:r>
        <w:rPr>
          <w:sz w:val="24"/>
          <w:szCs w:val="24"/>
        </w:rPr>
        <w:t>лектности, недостатков,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</w:t>
      </w:r>
      <w:r>
        <w:rPr>
          <w:sz w:val="24"/>
          <w:szCs w:val="24"/>
        </w:rPr>
        <w:t xml:space="preserve">я недостатков, несоответствий и / или дефектов Товара. </w:t>
      </w:r>
    </w:p>
    <w:p w:rsidR="00982C18" w:rsidRDefault="0017782D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свой счет устранить выявленные недостатки, несоответствия и / или дефекты Товара, в том числе путем его замены на новый, в течение </w:t>
      </w:r>
      <w:r>
        <w:rPr>
          <w:sz w:val="24"/>
          <w:szCs w:val="24"/>
        </w:rPr>
        <w:br/>
        <w:t xml:space="preserve">10 (десяти) календарных дней со </w:t>
      </w:r>
      <w:r>
        <w:rPr>
          <w:sz w:val="24"/>
          <w:szCs w:val="24"/>
        </w:rPr>
        <w:t>дня составления 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приемка осуществляется в соответствии с настоящим разделом Договора.</w:t>
      </w:r>
    </w:p>
    <w:p w:rsidR="00982C18" w:rsidRDefault="0017782D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не</w:t>
      </w:r>
      <w:r>
        <w:rPr>
          <w:sz w:val="24"/>
          <w:szCs w:val="24"/>
        </w:rPr>
        <w:t xml:space="preserve"> производить любые платежи, предусмотренные Договором, </w:t>
      </w:r>
      <w:r>
        <w:rPr>
          <w:sz w:val="24"/>
          <w:szCs w:val="24"/>
        </w:rPr>
        <w:br/>
        <w:t xml:space="preserve">до исполнения Поставщиком своих обязательств по Договору, при этом Покупатель </w:t>
      </w:r>
      <w:r>
        <w:rPr>
          <w:sz w:val="24"/>
          <w:szCs w:val="24"/>
        </w:rPr>
        <w:br/>
        <w:t>не считается просрочившим.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неисполнения Поставщиком обязательств по устранению выявленных недостатков, несоответ</w:t>
      </w:r>
      <w:r>
        <w:rPr>
          <w:sz w:val="24"/>
          <w:szCs w:val="24"/>
        </w:rPr>
        <w:t>ствий и / или дефектов Товара в порядке, предусмотренном пунктами 3.12, 3.14 Договора, Покупатель вправе отказаться от приемки Товара, направив соответствующее письменное уведомление Поставщику. Поставщик не позднее 5 (пяти) рабочих дней с даты получения у</w:t>
      </w:r>
      <w:r>
        <w:rPr>
          <w:sz w:val="24"/>
          <w:szCs w:val="24"/>
        </w:rPr>
        <w:t xml:space="preserve">ведомления обязан обеспечить вывоз Товара, от которой отказался Покупатель, возвратить ее стоимость (ранее полученный авансовый платеж), </w:t>
      </w:r>
      <w:r>
        <w:rPr>
          <w:sz w:val="24"/>
          <w:szCs w:val="24"/>
        </w:rPr>
        <w:br/>
        <w:t>а также возместить убытки, причиненные Покупателю ненадлежащим исполнением Договора, в том числе расходы на хранение Т</w:t>
      </w:r>
      <w:r>
        <w:rPr>
          <w:sz w:val="24"/>
          <w:szCs w:val="24"/>
        </w:rPr>
        <w:t>овара.</w:t>
      </w:r>
    </w:p>
    <w:p w:rsidR="00982C18" w:rsidRDefault="0017782D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не вывезет Товар в указанный срок, Покупатель вправе самостоятельно возвратить Товар Поставщику. Расходы, понесенные Покупателем в связи </w:t>
      </w:r>
      <w:r>
        <w:rPr>
          <w:sz w:val="24"/>
          <w:szCs w:val="24"/>
        </w:rPr>
        <w:br/>
        <w:t>с возвратом Товара, подлежат возмещению Поставщиком.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По иным вопросам, касающимся приемки Товара</w:t>
      </w:r>
      <w:r>
        <w:rPr>
          <w:sz w:val="24"/>
          <w:szCs w:val="24"/>
        </w:rPr>
        <w:t xml:space="preserve"> по количеству, качеству </w:t>
      </w:r>
      <w:r>
        <w:rPr>
          <w:sz w:val="24"/>
          <w:szCs w:val="24"/>
        </w:rPr>
        <w:br/>
        <w:t xml:space="preserve">и комплектности в части, не противоречащей законодательству Российской Федерации </w:t>
      </w:r>
      <w:r>
        <w:rPr>
          <w:sz w:val="24"/>
          <w:szCs w:val="24"/>
        </w:rPr>
        <w:br/>
        <w:t xml:space="preserve">и условиям Договора, Стороны руководствуются Инструкцией Госарбитража при Совете Министров СССР от 15.06.1965 № П-6 (за исключением пунктов 18, 21, </w:t>
      </w:r>
      <w:r>
        <w:rPr>
          <w:sz w:val="24"/>
          <w:szCs w:val="24"/>
        </w:rPr>
        <w:t>29-32), Инструкцией Госарбитража при Совете Министров СССР от 25.04.1966 № П-7 (за исключением пунктов 20, 23, абз.3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Право собственности на Товар, а также риск его случайной гибели или случайного повреждения переходит от Поставщика </w:t>
      </w:r>
      <w:r>
        <w:rPr>
          <w:sz w:val="24"/>
          <w:szCs w:val="24"/>
        </w:rPr>
        <w:t>к Покупателю с момента подписания Сторонами Накладной ТОРГ-12/УПД.</w:t>
      </w:r>
    </w:p>
    <w:p w:rsidR="00982C18" w:rsidRDefault="00982C18">
      <w:pPr>
        <w:shd w:val="clear" w:color="auto" w:fill="FFFFFF"/>
        <w:jc w:val="both"/>
        <w:rPr>
          <w:sz w:val="24"/>
          <w:szCs w:val="24"/>
        </w:rPr>
      </w:pPr>
    </w:p>
    <w:p w:rsidR="00982C18" w:rsidRDefault="0017782D">
      <w:pPr>
        <w:pStyle w:val="afa"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:rsidR="00982C18" w:rsidRDefault="0017782D">
      <w:pPr>
        <w:pStyle w:val="afa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Товар, поставленный по Договору, составляет</w:t>
      </w:r>
      <w:r>
        <w:rPr>
          <w:sz w:val="24"/>
          <w:szCs w:val="24"/>
        </w:rPr>
        <w:t xml:space="preserve"> ____ (______) месяцев и начинает течь с даты подписания Сторонами Накладной ТОРГ-12/У</w:t>
      </w:r>
      <w:r>
        <w:rPr>
          <w:sz w:val="24"/>
          <w:szCs w:val="24"/>
        </w:rPr>
        <w:t>ПД.</w:t>
      </w:r>
      <w:r>
        <w:t xml:space="preserve"> </w:t>
      </w:r>
      <w:r>
        <w:rPr>
          <w:sz w:val="24"/>
          <w:szCs w:val="24"/>
        </w:rPr>
        <w:t>Гарантийный срок м</w:t>
      </w:r>
      <w:r>
        <w:rPr>
          <w:sz w:val="24"/>
          <w:szCs w:val="24"/>
        </w:rPr>
        <w:t xml:space="preserve">ожет быть продлен в соответствии с условиями Договора. </w:t>
      </w:r>
    </w:p>
    <w:p w:rsidR="00982C18" w:rsidRDefault="0017782D">
      <w:pPr>
        <w:pStyle w:val="afa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 все составные части и комплектующие Товара.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</w:t>
      </w:r>
      <w:r>
        <w:rPr>
          <w:sz w:val="24"/>
          <w:szCs w:val="24"/>
        </w:rPr>
        <w:br/>
        <w:t xml:space="preserve">к Товару, и Применимого права, возможность эксплуатации (использования) Товара </w:t>
      </w:r>
      <w:r>
        <w:rPr>
          <w:sz w:val="24"/>
          <w:szCs w:val="24"/>
        </w:rPr>
        <w:br/>
        <w:t>в соответствии с его</w:t>
      </w:r>
      <w:r>
        <w:rPr>
          <w:sz w:val="24"/>
          <w:szCs w:val="24"/>
        </w:rPr>
        <w:t xml:space="preserve"> целевым назначением, а также несет безусловную ответственность </w:t>
      </w:r>
      <w:r>
        <w:rPr>
          <w:sz w:val="24"/>
          <w:szCs w:val="24"/>
        </w:rPr>
        <w:br/>
        <w:t>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требований</w:t>
      </w:r>
      <w:r>
        <w:rPr>
          <w:sz w:val="24"/>
          <w:szCs w:val="24"/>
        </w:rPr>
        <w:t xml:space="preserve"> по использованию Товара, установленных в инструкциях и иных документах, переданных Покупателю в соответствии с пунктом 3.4 Договора. 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направ</w:t>
      </w:r>
      <w:r>
        <w:rPr>
          <w:sz w:val="24"/>
          <w:szCs w:val="24"/>
        </w:rPr>
        <w:t>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</w:t>
      </w:r>
      <w:r>
        <w:rPr>
          <w:sz w:val="24"/>
          <w:szCs w:val="24"/>
        </w:rPr>
        <w:t xml:space="preserve">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</w:t>
      </w:r>
      <w:r>
        <w:rPr>
          <w:sz w:val="24"/>
          <w:szCs w:val="24"/>
        </w:rPr>
        <w:br/>
        <w:t>в настоящем пункте сроку представитель Поставщика не прибудет, Акт о недостатках, несоотв</w:t>
      </w:r>
      <w:r>
        <w:rPr>
          <w:sz w:val="24"/>
          <w:szCs w:val="24"/>
        </w:rPr>
        <w:t xml:space="preserve">етствиях и / или дефектах будет составлен Покупателем в одностороннем порядке </w:t>
      </w:r>
      <w:r>
        <w:rPr>
          <w:sz w:val="24"/>
          <w:szCs w:val="24"/>
        </w:rPr>
        <w:br/>
        <w:t>и будет признан Сторонами действительным.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 / или дефекты Товара, обнаруженные Покупателем в т</w:t>
      </w:r>
      <w:r>
        <w:rPr>
          <w:sz w:val="24"/>
          <w:szCs w:val="24"/>
        </w:rPr>
        <w:t xml:space="preserve">ечение Гарантийного срока, в срок, указанный </w:t>
      </w:r>
      <w:bookmarkStart w:id="5" w:name="OLE_LINK5"/>
      <w:bookmarkStart w:id="6" w:name="OLE_LINK6"/>
      <w:r>
        <w:rPr>
          <w:sz w:val="24"/>
          <w:szCs w:val="24"/>
        </w:rPr>
        <w:t>Покупателем в соответствии с пунктом 4.3 Договора</w:t>
      </w:r>
      <w:bookmarkEnd w:id="5"/>
      <w:bookmarkEnd w:id="6"/>
      <w:r>
        <w:rPr>
          <w:sz w:val="24"/>
          <w:szCs w:val="24"/>
        </w:rPr>
        <w:t xml:space="preserve">, путем замены или ремонта Товара. </w:t>
      </w:r>
    </w:p>
    <w:p w:rsidR="00982C18" w:rsidRDefault="0017782D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Устранение недостатков (дефектов) путем ремонта Товара может осуществляться только по письменному согласованию с Покупателем. </w:t>
      </w:r>
      <w:r>
        <w:rPr>
          <w:sz w:val="24"/>
          <w:szCs w:val="24"/>
        </w:rPr>
        <w:t xml:space="preserve">Поставщик вправе по согласованию </w:t>
      </w:r>
      <w:r>
        <w:rPr>
          <w:sz w:val="24"/>
          <w:szCs w:val="24"/>
        </w:rPr>
        <w:br/>
        <w:t>с Покупателем вместо замены или ремонта Товара возвратить Покупателю его стоимость (ранее полученный авансовый платеж). Вывоз Товара для целей устранения недостатков (дефектов) осуществляется силами Поставщика и за его сче</w:t>
      </w:r>
      <w:r>
        <w:rPr>
          <w:sz w:val="24"/>
          <w:szCs w:val="24"/>
        </w:rPr>
        <w:t xml:space="preserve">т.  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 с отнесением на Поставщика соответствующих расходов. Поставщик обязан возместить расходы</w:t>
      </w:r>
      <w:r>
        <w:rPr>
          <w:sz w:val="24"/>
          <w:szCs w:val="24"/>
        </w:rPr>
        <w:t xml:space="preserve"> Покупателя на устранение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 увеличивается на тот период времени, в течение </w:t>
      </w:r>
      <w:r>
        <w:rPr>
          <w:sz w:val="24"/>
          <w:szCs w:val="24"/>
        </w:rPr>
        <w:t>которого Покупатель не мог эксплуатировать (использовать) Товар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</w:t>
      </w:r>
      <w:r>
        <w:rPr>
          <w:sz w:val="24"/>
          <w:szCs w:val="24"/>
        </w:rPr>
        <w:t>ляться заново с даты приемки Покупателем замененной единицы Товара или работ по устранению недостатков (дефектов).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 / или дефектов Товара или возврат его стоимости, в том числе в рамках срока, установленного в соотве</w:t>
      </w:r>
      <w:r>
        <w:rPr>
          <w:sz w:val="24"/>
          <w:szCs w:val="24"/>
        </w:rPr>
        <w:t>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</w:t>
      </w:r>
    </w:p>
    <w:p w:rsidR="00982C18" w:rsidRDefault="0017782D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предоставить Покупателю копию(-и) заключения(-ий) </w:t>
      </w:r>
      <w:r>
        <w:rPr>
          <w:sz w:val="24"/>
          <w:szCs w:val="24"/>
        </w:rPr>
        <w:br/>
        <w:t>о подтверждении производ</w:t>
      </w:r>
      <w:r>
        <w:rPr>
          <w:sz w:val="24"/>
          <w:szCs w:val="24"/>
        </w:rPr>
        <w:t xml:space="preserve">ства Товара на территории Российской Федерации, </w:t>
      </w:r>
      <w:r>
        <w:rPr>
          <w:sz w:val="24"/>
          <w:szCs w:val="24"/>
        </w:rPr>
        <w:br/>
        <w:t>выданного(-ых) Минпромторгом России в соответствии с постановлением Правительства Российской Федерации от 17.07.2015 № 719 «О подтверждении производства промышленной продукции на территории Российской Федера</w:t>
      </w:r>
      <w:r>
        <w:rPr>
          <w:sz w:val="24"/>
          <w:szCs w:val="24"/>
        </w:rPr>
        <w:t>ции» не позднее 6 (шести) месяцев после окончания установленного Договором срока поставки Товара</w:t>
      </w:r>
      <w:r>
        <w:rPr>
          <w:rStyle w:val="af3"/>
          <w:sz w:val="24"/>
          <w:szCs w:val="24"/>
        </w:rPr>
        <w:footnoteReference w:id="1"/>
      </w:r>
      <w:r>
        <w:rPr>
          <w:sz w:val="24"/>
          <w:szCs w:val="24"/>
        </w:rPr>
        <w:t>.</w:t>
      </w:r>
    </w:p>
    <w:p w:rsidR="00982C18" w:rsidRDefault="00982C18">
      <w:pPr>
        <w:shd w:val="clear" w:color="auto" w:fill="FFFFFF"/>
        <w:tabs>
          <w:tab w:val="left" w:pos="1190"/>
        </w:tabs>
        <w:jc w:val="both"/>
        <w:rPr>
          <w:sz w:val="24"/>
          <w:szCs w:val="24"/>
        </w:rPr>
      </w:pPr>
    </w:p>
    <w:p w:rsidR="00982C18" w:rsidRDefault="0017782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Банковские гарантии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гарантия, предоставляемая Поставщиком Покупателю по Договору, должна соответствовать следующим требованиям: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Банковская гарантия должна быть безотзывной и безусловной (гарантия </w:t>
      </w:r>
      <w:r>
        <w:rPr>
          <w:bCs/>
          <w:sz w:val="24"/>
          <w:szCs w:val="24"/>
        </w:rPr>
        <w:br/>
        <w:t>по первому требованию).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Бенефициар по Банковской гарантии – Покупатель, принципал – Поставщик.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Сумма Банковской гарантии – выражена в валюте расчетов по Договору.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Сумма Банковской гаранти</w:t>
      </w:r>
      <w:r>
        <w:rPr>
          <w:bCs/>
          <w:sz w:val="24"/>
          <w:szCs w:val="24"/>
        </w:rPr>
        <w:t xml:space="preserve">и возврата авансового платежа – не менее </w:t>
      </w:r>
      <w:r>
        <w:rPr>
          <w:bCs/>
          <w:sz w:val="24"/>
          <w:szCs w:val="24"/>
        </w:rPr>
        <w:br/>
        <w:t xml:space="preserve">100 (ста) процентов от размера уплачиваемой по Договору предварительной оплаты (аванса) </w:t>
      </w:r>
      <w:r>
        <w:rPr>
          <w:bCs/>
          <w:sz w:val="24"/>
          <w:szCs w:val="24"/>
        </w:rPr>
        <w:br/>
        <w:t xml:space="preserve">в совокупной сумме с учетом ранее выплаченных Поставщику и непогашенных (незачтенных) авансовых платежей. 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</w:t>
      </w:r>
      <w:r>
        <w:rPr>
          <w:bCs/>
          <w:sz w:val="24"/>
          <w:szCs w:val="24"/>
        </w:rPr>
        <w:t xml:space="preserve">я должна предусматривать, что для истребования суммы обеспечения Покупатель направляет Банку-Гаранту только письменное требование </w:t>
      </w:r>
      <w:r>
        <w:rPr>
          <w:bCs/>
          <w:sz w:val="24"/>
          <w:szCs w:val="24"/>
        </w:rPr>
        <w:br/>
        <w:t>о предъявлении суммы обеспечения к оплате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как полностью, так и частично, с указанием </w:t>
      </w:r>
      <w:r>
        <w:rPr>
          <w:bCs/>
          <w:sz w:val="24"/>
          <w:szCs w:val="24"/>
        </w:rPr>
        <w:br/>
        <w:t>на существо допущенных Поставщиком нару</w:t>
      </w:r>
      <w:r>
        <w:rPr>
          <w:bCs/>
          <w:sz w:val="24"/>
          <w:szCs w:val="24"/>
        </w:rPr>
        <w:t>шений, в том числе в случаях:</w:t>
      </w:r>
    </w:p>
    <w:p w:rsidR="00982C18" w:rsidRDefault="0017782D">
      <w:pPr>
        <w:widowControl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отказа Поставщика от исполнения обязательств по Договору, в том числе одностороннего отказа от Договора;</w:t>
      </w:r>
    </w:p>
    <w:p w:rsidR="00982C18" w:rsidRDefault="0017782D">
      <w:pPr>
        <w:widowControl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отказа Поставщика от возврата неотработанного аванса при досрочном прекращении Договора / признании Договора недействител</w:t>
      </w:r>
      <w:r>
        <w:rPr>
          <w:bCs/>
          <w:sz w:val="24"/>
          <w:szCs w:val="24"/>
        </w:rPr>
        <w:t>ьным;</w:t>
      </w:r>
    </w:p>
    <w:p w:rsidR="00982C18" w:rsidRDefault="0017782D">
      <w:pPr>
        <w:widowControl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нарушения Поставщиком срока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поставки Товара, установленного пунктом 1.4 Договора более, чем на 60 (шестьдесят) календарных дней;</w:t>
      </w:r>
    </w:p>
    <w:p w:rsidR="00982C18" w:rsidRDefault="0017782D">
      <w:pPr>
        <w:widowControl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введения арбитражным судом процедуры несостоятельности (банкротства)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bCs/>
          <w:sz w:val="24"/>
          <w:szCs w:val="24"/>
        </w:rPr>
        <w:t>в отношении Поставщика;</w:t>
      </w:r>
    </w:p>
    <w:p w:rsidR="00982C18" w:rsidRDefault="0017782D">
      <w:pPr>
        <w:widowControl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непредоставления Поставщико</w:t>
      </w:r>
      <w:r>
        <w:rPr>
          <w:bCs/>
          <w:sz w:val="24"/>
          <w:szCs w:val="24"/>
        </w:rPr>
        <w:t>м в срок не позднее чем за 30 (тридцать)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период, в случаях если ср</w:t>
      </w:r>
      <w:r>
        <w:rPr>
          <w:bCs/>
          <w:sz w:val="24"/>
          <w:szCs w:val="24"/>
        </w:rPr>
        <w:t xml:space="preserve">ок исполнения обязательств Поставщиком </w:t>
      </w:r>
      <w:r>
        <w:rPr>
          <w:bCs/>
          <w:sz w:val="24"/>
          <w:szCs w:val="24"/>
        </w:rPr>
        <w:br/>
        <w:t>по Договору превышает срок действия банковской гарантии либо срок исполнения обязательств продлен;</w:t>
      </w:r>
    </w:p>
    <w:p w:rsidR="00982C18" w:rsidRDefault="0017782D">
      <w:pPr>
        <w:widowControl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признания Договора недействительным по причинам отсутствия необходимых корпоративных одобрений у Поставщика;</w:t>
      </w:r>
    </w:p>
    <w:p w:rsidR="00982C18" w:rsidRDefault="0017782D">
      <w:pPr>
        <w:widowControl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установл</w:t>
      </w:r>
      <w:r>
        <w:rPr>
          <w:bCs/>
          <w:sz w:val="24"/>
          <w:szCs w:val="24"/>
        </w:rPr>
        <w:t xml:space="preserve">ения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</w:t>
      </w:r>
      <w:r>
        <w:rPr>
          <w:bCs/>
          <w:sz w:val="24"/>
          <w:szCs w:val="24"/>
        </w:rPr>
        <w:br/>
        <w:t>а также недостоверности, неточн</w:t>
      </w:r>
      <w:r>
        <w:rPr>
          <w:bCs/>
          <w:sz w:val="24"/>
          <w:szCs w:val="24"/>
        </w:rPr>
        <w:t xml:space="preserve">ости или неполноты заверений Поставщика </w:t>
      </w:r>
      <w:r>
        <w:rPr>
          <w:bCs/>
          <w:sz w:val="24"/>
          <w:szCs w:val="24"/>
        </w:rPr>
        <w:br/>
        <w:t>об обстоятельствах, указанных в разделе 12 Договора, и имеющих существенное значение для его заключения и исполнения.</w:t>
      </w:r>
    </w:p>
    <w:p w:rsidR="00982C18" w:rsidRDefault="0017782D">
      <w:pPr>
        <w:pStyle w:val="afa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Вместе с требованием о предъявлении суммы обеспечения к оплате Покупатель направляет Банку-Гарант</w:t>
      </w:r>
      <w:r>
        <w:rPr>
          <w:sz w:val="24"/>
          <w:szCs w:val="24"/>
        </w:rPr>
        <w:t>у копию Банковской гарантии.</w:t>
      </w:r>
    </w:p>
    <w:p w:rsidR="00982C18" w:rsidRDefault="0017782D">
      <w:pPr>
        <w:widowControl/>
        <w:shd w:val="clear" w:color="auto" w:fill="FFFFFF"/>
        <w:tabs>
          <w:tab w:val="left" w:pos="1418"/>
          <w:tab w:val="left" w:pos="1855"/>
        </w:tabs>
        <w:ind w:firstLine="709"/>
        <w:jc w:val="both"/>
        <w:rPr>
          <w:bCs/>
          <w:sz w:val="24"/>
        </w:rPr>
      </w:pPr>
      <w:r>
        <w:rPr>
          <w:bCs/>
          <w:sz w:val="24"/>
        </w:rPr>
        <w:t>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Покупателя, подтверждающего факт осуществлен</w:t>
      </w:r>
      <w:r>
        <w:rPr>
          <w:bCs/>
          <w:sz w:val="24"/>
        </w:rPr>
        <w:t>ия Покупателем авансового платежа, с отметкой банка об исполнении.</w:t>
      </w:r>
    </w:p>
    <w:p w:rsidR="00982C18" w:rsidRDefault="0017782D">
      <w:pPr>
        <w:pStyle w:val="afa"/>
        <w:widowControl/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  <w:color w:val="000000"/>
          <w:sz w:val="24"/>
          <w:szCs w:val="24"/>
        </w:rPr>
        <w:t>Банковской гарантией возврата предварительной оплаты (аванса) / надлежащего исполнения обязательств /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</w:t>
      </w:r>
      <w:r>
        <w:rPr>
          <w:bCs/>
          <w:color w:val="000000"/>
          <w:sz w:val="24"/>
          <w:szCs w:val="24"/>
        </w:rPr>
        <w:t xml:space="preserve">рантии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Бенефициара. </w:t>
      </w:r>
    </w:p>
    <w:p w:rsidR="00982C18" w:rsidRDefault="0017782D">
      <w:pPr>
        <w:ind w:firstLine="709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color w:val="000000"/>
          <w:sz w:val="24"/>
          <w:szCs w:val="24"/>
        </w:rPr>
        <w:t>Выбор формы направления такого требования осуществляетс</w:t>
      </w:r>
      <w:r>
        <w:rPr>
          <w:bCs/>
          <w:color w:val="000000"/>
          <w:sz w:val="24"/>
          <w:szCs w:val="24"/>
        </w:rPr>
        <w:t xml:space="preserve">я Бенефициаром самостоятельно. </w:t>
      </w:r>
      <w:r>
        <w:rPr>
          <w:bCs/>
          <w:sz w:val="24"/>
          <w:szCs w:val="24"/>
        </w:rPr>
        <w:t>Платеж по Банковской гарантии – осуществляется Банком-Гарантом в течение 10 (десяти) рабочих дней после обращения Покупателя.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Срок окончания действия Банковской гарантии – не ранее 70 (семидесяти) календарных дней после насту</w:t>
      </w:r>
      <w:r>
        <w:rPr>
          <w:bCs/>
          <w:sz w:val="24"/>
          <w:szCs w:val="24"/>
        </w:rPr>
        <w:t>пления даты поставки Товара.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Внесение изменений и дополнений в Договор в период срока действия Банковской гарантии не освобождает Банк-Гарант от обязательств перед Покупателем </w:t>
      </w:r>
      <w:r>
        <w:rPr>
          <w:bCs/>
          <w:sz w:val="24"/>
          <w:szCs w:val="24"/>
        </w:rPr>
        <w:br/>
        <w:t>по Банковской гарантии.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 должна быть подчинена материальному</w:t>
      </w:r>
      <w:r>
        <w:rPr>
          <w:bCs/>
          <w:sz w:val="24"/>
          <w:szCs w:val="24"/>
        </w:rPr>
        <w:t xml:space="preserve"> праву Российской Федерации и предусматривать Арбитражный суд города Москвы в качестве органа, компетентного разрешать споры из Банковской гарантии.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 не должна содержать условий или требований, противоречащих требованиям, указанным в пун</w:t>
      </w:r>
      <w:r>
        <w:rPr>
          <w:bCs/>
          <w:sz w:val="24"/>
          <w:szCs w:val="24"/>
        </w:rPr>
        <w:t>ктах 5.1.1 – 5.1.8 Договора, или делающих такие требования неисполнимыми.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Банковские гарантии, предусмотренные настоящим разделом Договора, предоставляются (по выбору Заказчика): </w:t>
      </w:r>
    </w:p>
    <w:p w:rsidR="00982C18" w:rsidRDefault="0017782D">
      <w:pPr>
        <w:pStyle w:val="afa"/>
        <w:widowControl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 электронной форме с использованием программно-аппаратных средств информа</w:t>
      </w:r>
      <w:r>
        <w:rPr>
          <w:bCs/>
          <w:sz w:val="24"/>
          <w:szCs w:val="24"/>
        </w:rPr>
        <w:t>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Банка-гаранта / иным способом предусмотренным законодательством Российской Федерации; либо</w:t>
      </w:r>
    </w:p>
    <w:p w:rsidR="00982C18" w:rsidRDefault="0017782D">
      <w:pPr>
        <w:pStyle w:val="afa"/>
        <w:widowControl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в оригинале на бумажном носителе.</w:t>
      </w:r>
    </w:p>
    <w:p w:rsidR="00982C18" w:rsidRDefault="0017782D">
      <w:pPr>
        <w:widowControl/>
        <w:numPr>
          <w:ilvl w:val="1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Банк-Гарант, выдавший Банковскую гарантию, должен соответствовать критериям, установленным в Приложении № 3 к Договору.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 возвращается Банку-Гаранту или Поставщику после прекращения ее действия в течение</w:t>
      </w:r>
      <w:r>
        <w:rPr>
          <w:bCs/>
          <w:sz w:val="24"/>
          <w:szCs w:val="24"/>
        </w:rPr>
        <w:t xml:space="preserve"> 10 (десяти) рабочих дней с даты получения Покупателем соответствующего письменного уведомления.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Сумма Банковской гарантии возврата авансового платежа по согласованию </w:t>
      </w:r>
      <w:r>
        <w:rPr>
          <w:bCs/>
          <w:sz w:val="24"/>
          <w:szCs w:val="24"/>
        </w:rPr>
        <w:br/>
        <w:t>с Покупателем может быть уменьшена пропорционально сумме выполненных Поставщиком обязате</w:t>
      </w:r>
      <w:r>
        <w:rPr>
          <w:bCs/>
          <w:sz w:val="24"/>
          <w:szCs w:val="24"/>
        </w:rPr>
        <w:t>льств по Договору при условии подтверждения их выполнения.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увеличения Цены Договора или продления срока выполнения Поставщиком обязательств, возникших из Договора или в связи с ним, Банковская гарантия должна быть заменена на новую или в нее должн</w:t>
      </w:r>
      <w:r>
        <w:rPr>
          <w:bCs/>
          <w:sz w:val="24"/>
          <w:szCs w:val="24"/>
        </w:rPr>
        <w:t>ы быть внесены изменения, оформленные отдельным документом.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случаях</w:t>
      </w:r>
      <w:r>
        <w:rPr>
          <w:bCs/>
          <w:sz w:val="24"/>
          <w:szCs w:val="24"/>
          <w:lang w:val="en-US"/>
        </w:rPr>
        <w:t>:</w:t>
      </w:r>
      <w:r>
        <w:rPr>
          <w:bCs/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1"/>
          <w:numId w:val="7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отзыва лицензии Банка-Гаранта по решению Центрального банка Российской Федерации либо наступления иных обстоятельств, в результате которых Банк-Гарант утрачивает соответствие требовани</w:t>
      </w:r>
      <w:r>
        <w:rPr>
          <w:bCs/>
          <w:sz w:val="24"/>
          <w:szCs w:val="24"/>
        </w:rPr>
        <w:t>ям, установленным Договором, или</w:t>
      </w:r>
    </w:p>
    <w:p w:rsidR="00982C18" w:rsidRDefault="0017782D">
      <w:pPr>
        <w:pStyle w:val="afa"/>
        <w:widowControl/>
        <w:numPr>
          <w:ilvl w:val="1"/>
          <w:numId w:val="7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наступления иных обстоятельств до срока окончания действия Банковской гарантии, в связи с которыми Банковская гарантия теряет свою силу или предъявление требований по Банковской гарантии не представляется возможным,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</w:t>
      </w:r>
      <w:r>
        <w:rPr>
          <w:bCs/>
          <w:sz w:val="24"/>
          <w:szCs w:val="24"/>
        </w:rPr>
        <w:t>ик обязан предоставить Покупателю новую Банковскую гарантию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другого Банка-Гаранта, согласованного с Покупателем, соответствующую требованиям, установленным Договором, не позднее 10 (десяти) календарных дней с даты, когда ему стало известно либо должно стат</w:t>
      </w:r>
      <w:r>
        <w:rPr>
          <w:bCs/>
          <w:sz w:val="24"/>
          <w:szCs w:val="24"/>
        </w:rPr>
        <w:t>ь известным об указанных обстоятельствах, либо с даты обращения Покупателя с требованием о замене Банковской гарантии.</w:t>
      </w:r>
    </w:p>
    <w:p w:rsidR="00982C18" w:rsidRDefault="0017782D">
      <w:pPr>
        <w:pStyle w:val="afa"/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непредставления Поставщиком в установленный срок новой Банковской гарантии Покупатель вправе удерживать сумму непогашенного (нез</w:t>
      </w:r>
      <w:r>
        <w:rPr>
          <w:bCs/>
          <w:sz w:val="24"/>
          <w:szCs w:val="24"/>
        </w:rPr>
        <w:t>ачтенного) аванса</w:t>
      </w:r>
      <w:r>
        <w:rPr>
          <w:rStyle w:val="af3"/>
          <w:sz w:val="24"/>
          <w:szCs w:val="24"/>
        </w:rPr>
        <w:footnoteReference w:id="2"/>
      </w:r>
      <w:r>
        <w:rPr>
          <w:bCs/>
          <w:sz w:val="24"/>
          <w:szCs w:val="24"/>
        </w:rPr>
        <w:t xml:space="preserve"> при выплате каждого платежа, причитающегося Поставщику, до полного зачета непогашенного (незачтенного) аванса, </w:t>
      </w:r>
      <w:r>
        <w:rPr>
          <w:sz w:val="24"/>
          <w:szCs w:val="24"/>
        </w:rPr>
        <w:t>при выплате каждого платежа, причитающегося Поставщику.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всех случаях, предусмотренных Договором, Поставщик вправе представи</w:t>
      </w:r>
      <w:r>
        <w:rPr>
          <w:bCs/>
          <w:sz w:val="24"/>
          <w:szCs w:val="24"/>
        </w:rPr>
        <w:t>ть Покупателю вместо новой Банковской гарантии изменения к действующей Банковской гарантии, приводящие ее в соответствие с требованиями Договора, при условии, что условиями действующей Банковской гарантии прямо предусмотрена возможность внесения в нее изме</w:t>
      </w:r>
      <w:r>
        <w:rPr>
          <w:bCs/>
          <w:sz w:val="24"/>
          <w:szCs w:val="24"/>
        </w:rPr>
        <w:t>нений. Любое изменение, внесенное Банком-Гарантом в условия Банковской гарантии, должно быть письменно согласовано с Покупателем.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Положения пункта 2.5.1 Договора применяются, если совокупный размер авансовых платежей, уплаченных и подлежащих уплате по Дого</w:t>
      </w:r>
      <w:r>
        <w:rPr>
          <w:bCs/>
          <w:sz w:val="24"/>
          <w:szCs w:val="24"/>
        </w:rPr>
        <w:t xml:space="preserve">вору в соответствии </w:t>
      </w:r>
      <w:r>
        <w:rPr>
          <w:bCs/>
          <w:sz w:val="24"/>
          <w:szCs w:val="24"/>
        </w:rPr>
        <w:br/>
        <w:t xml:space="preserve">с выставленными счетами Поставщика составляет 5 000 000 (Пять миллионов) рублей </w:t>
      </w:r>
      <w:r>
        <w:rPr>
          <w:bCs/>
          <w:sz w:val="24"/>
          <w:szCs w:val="24"/>
        </w:rPr>
        <w:br/>
        <w:t xml:space="preserve">и более без учета НДС.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985"/>
        </w:tabs>
        <w:ind w:left="0" w:firstLine="709"/>
        <w:jc w:val="both"/>
      </w:pPr>
      <w:r>
        <w:rPr>
          <w:sz w:val="24"/>
          <w:szCs w:val="24"/>
        </w:rPr>
        <w:t xml:space="preserve">Стороны вправе изменить способы и порядок обеспечения обязательств </w:t>
      </w:r>
      <w:r>
        <w:rPr>
          <w:sz w:val="24"/>
          <w:szCs w:val="24"/>
        </w:rPr>
        <w:br/>
        <w:t>по Договору, указанные в настоящем разделе, путем подписания д</w:t>
      </w:r>
      <w:r>
        <w:rPr>
          <w:sz w:val="24"/>
          <w:szCs w:val="24"/>
        </w:rPr>
        <w:t>ополнительного соглашения к Договору</w:t>
      </w:r>
      <w:r>
        <w:rPr>
          <w:rStyle w:val="af3"/>
          <w:sz w:val="24"/>
          <w:szCs w:val="24"/>
        </w:rPr>
        <w:footnoteReference w:id="3"/>
      </w:r>
      <w:r>
        <w:rPr>
          <w:sz w:val="24"/>
          <w:szCs w:val="24"/>
        </w:rPr>
        <w:t>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sz w:val="24"/>
        </w:rPr>
        <w:t xml:space="preserve">Принадлежащее Покупателю по Банковской гарантии право требования </w:t>
      </w:r>
      <w:r>
        <w:rPr>
          <w:sz w:val="24"/>
        </w:rPr>
        <w:br/>
        <w:t>к Банку-Гаранту может быть передано новому бенефициару – компании, входящей в Группу РусГидро, с последующим письменным уведомлением Покупателем Банка-</w:t>
      </w:r>
      <w:r>
        <w:rPr>
          <w:sz w:val="24"/>
        </w:rPr>
        <w:t>Гаранта о смене бенефициара по Банковской гарантии.</w:t>
      </w:r>
    </w:p>
    <w:p w:rsidR="00982C18" w:rsidRDefault="00982C18">
      <w:pPr>
        <w:widowControl/>
        <w:shd w:val="clear" w:color="auto" w:fill="FFFFFF"/>
        <w:tabs>
          <w:tab w:val="left" w:pos="0"/>
          <w:tab w:val="left" w:pos="1134"/>
        </w:tabs>
        <w:ind w:left="1419"/>
        <w:jc w:val="both"/>
        <w:rPr>
          <w:bCs/>
          <w:sz w:val="24"/>
          <w:szCs w:val="24"/>
        </w:rPr>
      </w:pPr>
    </w:p>
    <w:p w:rsidR="00982C18" w:rsidRDefault="0017782D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982C18" w:rsidRDefault="0017782D">
      <w:pPr>
        <w:pStyle w:val="afa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</w:t>
      </w:r>
      <w:r>
        <w:rPr>
          <w:sz w:val="24"/>
          <w:szCs w:val="24"/>
        </w:rPr>
        <w:t>ответственности, предусмотренные Договором, не освобождают Стороны от ответственности, установленной законодательством Российской Федерации</w:t>
      </w:r>
      <w:r>
        <w:rPr>
          <w:sz w:val="24"/>
          <w:szCs w:val="24"/>
        </w:rPr>
        <w:br/>
        <w:t xml:space="preserve">и должны рассматриваться как дополнительные, если Договором прямо не предусмотрено иное. </w:t>
      </w:r>
    </w:p>
    <w:p w:rsidR="00982C18" w:rsidRDefault="0017782D">
      <w:pPr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не несет ответс</w:t>
      </w:r>
      <w:r>
        <w:rPr>
          <w:bCs/>
          <w:sz w:val="24"/>
          <w:szCs w:val="24"/>
        </w:rPr>
        <w:t>твенности за ненадлежащее исполнение обязательств по внесению предварительной оплаты (аванса).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</w:t>
      </w:r>
      <w:r>
        <w:rPr>
          <w:bCs/>
          <w:sz w:val="24"/>
          <w:szCs w:val="24"/>
        </w:rPr>
        <w:t>ьменного уведомления Покупателя о таком приостановлении.</w:t>
      </w:r>
    </w:p>
    <w:p w:rsidR="00982C18" w:rsidRDefault="0017782D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 (за исключением срока оплаты авансовых платежей), Поставщик вправе требовать уплаты Покупателем исключительной неустойк</w:t>
      </w:r>
      <w:r>
        <w:rPr>
          <w:bCs/>
          <w:sz w:val="24"/>
          <w:szCs w:val="24"/>
        </w:rPr>
        <w:t>и в размере 0,1 (ноль целых и одной десятой) процента от несвоевременно оплаченной суммы за каждый день просрочки.</w:t>
      </w:r>
    </w:p>
    <w:p w:rsidR="00982C18" w:rsidRDefault="0017782D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 xml:space="preserve">, Покупатель вправе требовать уплаты </w:t>
      </w:r>
      <w:r>
        <w:rPr>
          <w:sz w:val="24"/>
          <w:szCs w:val="24"/>
        </w:rPr>
        <w:t>Поставщиком неустойки в размере 0,1 (ноль целых и одной десятой) процента от Цены Договора за каждый день просрочки.</w:t>
      </w:r>
    </w:p>
    <w:p w:rsidR="00982C18" w:rsidRDefault="0017782D">
      <w:pPr>
        <w:pStyle w:val="afa"/>
        <w:widowControl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несвоевременного устранения Поставщиком выявленных недостатков Товара, Покупатель вправе требовать уплаты Поставщиком:</w:t>
      </w:r>
    </w:p>
    <w:p w:rsidR="00982C18" w:rsidRDefault="0017782D">
      <w:pPr>
        <w:pStyle w:val="afa"/>
        <w:widowControl/>
        <w:numPr>
          <w:ilvl w:val="2"/>
          <w:numId w:val="1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Неустойки в</w:t>
      </w:r>
      <w:r>
        <w:rPr>
          <w:sz w:val="24"/>
          <w:szCs w:val="24"/>
        </w:rPr>
        <w:t xml:space="preserve"> размере 0,1 (ноль целых и одной десятой) процента от Цены Договора за каждый день просрочки – в случае несвоевременного устранения выявленных недостатков Товара, влияющих на возможность эксплуатации (использования) Товара </w:t>
      </w:r>
      <w:r>
        <w:rPr>
          <w:sz w:val="24"/>
          <w:szCs w:val="24"/>
        </w:rPr>
        <w:br/>
        <w:t>в целом.</w:t>
      </w:r>
    </w:p>
    <w:p w:rsidR="00982C18" w:rsidRDefault="0017782D">
      <w:pPr>
        <w:pStyle w:val="afa"/>
        <w:widowControl/>
        <w:numPr>
          <w:ilvl w:val="2"/>
          <w:numId w:val="1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Неустойки в размере 0,1</w:t>
      </w:r>
      <w:r>
        <w:rPr>
          <w:sz w:val="24"/>
          <w:szCs w:val="24"/>
        </w:rPr>
        <w:t xml:space="preserve"> (ноль целых и одной десятой) процента от стоимости некачественного Товара за каждый день просрочки – в случае несвоевременного устранения выявленных недостатков товара, не влияющих на возможность эксплуатации (использования) Товара в целом.</w:t>
      </w:r>
    </w:p>
    <w:p w:rsidR="00982C18" w:rsidRDefault="0017782D">
      <w:pPr>
        <w:pStyle w:val="afa"/>
        <w:widowControl/>
        <w:numPr>
          <w:ilvl w:val="1"/>
          <w:numId w:val="15"/>
        </w:numPr>
        <w:tabs>
          <w:tab w:val="left" w:pos="1276"/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На сумму подлежащего возврату аванса начисляется неустойка в размере </w:t>
      </w:r>
      <w:r>
        <w:rPr>
          <w:rFonts w:eastAsia="Calibri"/>
          <w:bCs/>
          <w:sz w:val="24"/>
          <w:szCs w:val="24"/>
        </w:rPr>
        <w:br/>
        <w:t>0,1 (ноль целых и одной десятой) процента с даты, установленной для возврата аванса</w:t>
      </w:r>
      <w:r>
        <w:rPr>
          <w:sz w:val="24"/>
          <w:szCs w:val="24"/>
        </w:rPr>
        <w:t>.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Поставщиком требований пропускного </w:t>
      </w:r>
      <w:r>
        <w:rPr>
          <w:bCs/>
          <w:sz w:val="24"/>
          <w:szCs w:val="24"/>
        </w:rPr>
        <w:br/>
        <w:t xml:space="preserve">и внутриобъектового режима, требований охраны </w:t>
      </w:r>
      <w:r>
        <w:rPr>
          <w:bCs/>
          <w:sz w:val="24"/>
          <w:szCs w:val="24"/>
        </w:rPr>
        <w:t>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4 к Догово</w:t>
      </w:r>
      <w:r>
        <w:rPr>
          <w:bCs/>
          <w:sz w:val="24"/>
          <w:szCs w:val="24"/>
        </w:rPr>
        <w:t xml:space="preserve">ру. 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Если в результате составления и выставления Поставщиком счетов-фактур/УПД 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по такому основани</w:t>
      </w:r>
      <w:r>
        <w:rPr>
          <w:bCs/>
          <w:sz w:val="24"/>
          <w:szCs w:val="24"/>
        </w:rPr>
        <w:t>ю сумм налога на добавленную стоимость, пеней и налоговых санкций, Поставщик обязан компенсировать Покупателю сумму таких расходов. Основанием для компенсации являются решения налоговых органов, вынесенные по итогам проведения мероприятий налогового контро</w:t>
      </w:r>
      <w:r>
        <w:rPr>
          <w:bCs/>
          <w:sz w:val="24"/>
          <w:szCs w:val="24"/>
        </w:rPr>
        <w:t>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982C18" w:rsidRDefault="0017782D">
      <w:pPr>
        <w:pStyle w:val="afa"/>
        <w:widowControl/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сроков предоставления счетов-фактур/УПД, установленных пунктом 2.8 Договора</w:t>
      </w:r>
      <w:r>
        <w:rPr>
          <w:bCs/>
          <w:sz w:val="24"/>
          <w:szCs w:val="24"/>
        </w:rPr>
        <w:t>, Покупатель вправе требовать уплаты Поставщиком штрафа в размере 50 000 (пятидесяти тысяч) рублей за каждый случай нарушения.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 непредоставление либо несвоевременное предоставление / переоформление Поставщиком банковских гарантий, предусмотренных Договор</w:t>
      </w:r>
      <w:r>
        <w:rPr>
          <w:bCs/>
          <w:sz w:val="24"/>
          <w:szCs w:val="24"/>
        </w:rPr>
        <w:t>ом, в порядке и сроки, установленные разделом 5 Договора, Покупатель вправе требовать уплаты Поставщиком неустойки в размере 0,03 (ноль целых и трех сотых) процента от Цены Договора за каждый день просрочки.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несет ответственность перед Покупателе</w:t>
      </w:r>
      <w:r>
        <w:rPr>
          <w:bCs/>
          <w:sz w:val="24"/>
          <w:szCs w:val="24"/>
        </w:rPr>
        <w:t xml:space="preserve">м за причиненный ущерб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>в связи с неисполнением (ненадлежащим исполнением) Поставщиком своих обязательств, произведенных для восстановления нарушенного права, а также упуще</w:t>
      </w:r>
      <w:r>
        <w:rPr>
          <w:bCs/>
          <w:sz w:val="24"/>
          <w:szCs w:val="24"/>
        </w:rPr>
        <w:t>нной выгоды.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 / или штрафа не освобождает Сто</w:t>
      </w:r>
      <w:r>
        <w:rPr>
          <w:bCs/>
          <w:sz w:val="24"/>
          <w:szCs w:val="24"/>
        </w:rPr>
        <w:t>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Учитывая, что для Покупателя надлежащее и своевременное выполнение Поставщиком своих обязательств по Договору имеет существ</w:t>
      </w:r>
      <w:r>
        <w:rPr>
          <w:bCs/>
          <w:sz w:val="24"/>
          <w:szCs w:val="24"/>
        </w:rPr>
        <w:t>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неустойки, подлежащей уплат</w:t>
      </w:r>
      <w:r>
        <w:rPr>
          <w:bCs/>
          <w:sz w:val="24"/>
          <w:szCs w:val="24"/>
        </w:rPr>
        <w:t xml:space="preserve">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>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982C18" w:rsidRDefault="0017782D">
      <w:pPr>
        <w:pStyle w:val="afa"/>
        <w:widowControl/>
        <w:numPr>
          <w:ilvl w:val="1"/>
          <w:numId w:val="15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срока предоставления документов, установленного пунктом 4.8 Договора (если такое нарушение привело к нев</w:t>
      </w:r>
      <w:r>
        <w:rPr>
          <w:bCs/>
          <w:sz w:val="24"/>
          <w:szCs w:val="24"/>
        </w:rPr>
        <w:t xml:space="preserve">ыполнению Покупателем требований по локализации оборудования, установленных законодательством Российской Федерации к оборудованию, эксплуатируемому по итогам модернизации (реконструкции) или строительства генерирующих объектов тепловых электростанций </w:t>
      </w:r>
      <w:r>
        <w:rPr>
          <w:bCs/>
          <w:sz w:val="24"/>
          <w:szCs w:val="24"/>
        </w:rPr>
        <w:br/>
        <w:t>в не</w:t>
      </w:r>
      <w:r>
        <w:rPr>
          <w:bCs/>
          <w:sz w:val="24"/>
          <w:szCs w:val="24"/>
        </w:rPr>
        <w:t>ценовых зонах оптового рынка), Покупатель вправе требовать уплаты Поставщиком  штрафа в размере 10 (десяти) процентов от стоимости Товара. Покупатель вправе удержать сумму такого штрафа из любого платежа, причитающегося Поставщику по Договору</w:t>
      </w:r>
      <w:r>
        <w:rPr>
          <w:rStyle w:val="af3"/>
          <w:bCs/>
          <w:sz w:val="24"/>
          <w:szCs w:val="24"/>
        </w:rPr>
        <w:footnoteReference w:id="4"/>
      </w:r>
      <w:r>
        <w:rPr>
          <w:bCs/>
          <w:sz w:val="24"/>
          <w:szCs w:val="24"/>
        </w:rPr>
        <w:t>.</w:t>
      </w:r>
    </w:p>
    <w:p w:rsidR="00982C18" w:rsidRDefault="00982C18">
      <w:pPr>
        <w:shd w:val="clear" w:color="auto" w:fill="FFFFFF"/>
        <w:jc w:val="both"/>
        <w:rPr>
          <w:sz w:val="24"/>
          <w:szCs w:val="24"/>
        </w:rPr>
      </w:pP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</w:t>
      </w:r>
      <w:r>
        <w:rPr>
          <w:b/>
          <w:bCs/>
          <w:sz w:val="24"/>
          <w:szCs w:val="24"/>
        </w:rPr>
        <w:t>альность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 конфиденциальной информацией (далее – «Информация») для целей Договора понимается любая информация,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</w:t>
      </w:r>
      <w:r>
        <w:rPr>
          <w:bCs/>
          <w:sz w:val="24"/>
          <w:szCs w:val="24"/>
        </w:rPr>
        <w:t xml:space="preserve">мостоятельно в ходе визитов на территорию Покупателя </w:t>
      </w:r>
      <w:r>
        <w:rPr>
          <w:bCs/>
          <w:sz w:val="24"/>
          <w:szCs w:val="24"/>
        </w:rPr>
        <w:br/>
        <w:t>в процессе проведения переговоров, заключения и исполнения Договора, в отношении которой соблюдаются следующие условия: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</w:t>
      </w:r>
      <w:r>
        <w:rPr>
          <w:bCs/>
          <w:sz w:val="24"/>
          <w:szCs w:val="24"/>
        </w:rPr>
        <w:t xml:space="preserve">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</w:t>
      </w:r>
      <w:r>
        <w:rPr>
          <w:bCs/>
          <w:sz w:val="24"/>
          <w:szCs w:val="24"/>
        </w:rPr>
        <w:t>вом Российской Федерации.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</w:t>
      </w:r>
      <w:r>
        <w:rPr>
          <w:bCs/>
          <w:sz w:val="24"/>
          <w:szCs w:val="24"/>
        </w:rPr>
        <w:t>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документ, содержащий Информацию, </w:t>
      </w:r>
      <w:r>
        <w:rPr>
          <w:bCs/>
          <w:sz w:val="24"/>
          <w:szCs w:val="24"/>
        </w:rPr>
        <w:t>Покупателем может быть нанесен гриф «Коммерческая тайна» с указанием обладателя этой информации.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содержащиеся в данных договорах (соглашениях);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</w:t>
      </w:r>
      <w:r>
        <w:rPr>
          <w:bCs/>
          <w:sz w:val="24"/>
          <w:szCs w:val="24"/>
        </w:rPr>
        <w:t>у Покупателем и третьими лицами;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Поставщиках, поставщиках оборудова</w:t>
      </w:r>
      <w:r>
        <w:rPr>
          <w:bCs/>
          <w:sz w:val="24"/>
          <w:szCs w:val="24"/>
        </w:rPr>
        <w:t xml:space="preserve">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982C18" w:rsidRDefault="0017782D">
      <w:pPr>
        <w:widowControl/>
        <w:numPr>
          <w:ilvl w:val="0"/>
          <w:numId w:val="6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материалы обобщения, анализа, оценки, иных действий по </w:t>
      </w:r>
      <w:r>
        <w:rPr>
          <w:bCs/>
          <w:sz w:val="24"/>
          <w:szCs w:val="24"/>
        </w:rPr>
        <w:t>обработке вышеуказанной Информации и документов.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49"/>
      <w:r>
        <w:rPr>
          <w:bCs/>
          <w:sz w:val="24"/>
          <w:szCs w:val="24"/>
        </w:rPr>
        <w:t>Поставщик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</w:t>
      </w:r>
      <w:r>
        <w:rPr>
          <w:bCs/>
          <w:sz w:val="24"/>
          <w:szCs w:val="24"/>
        </w:rPr>
        <w:t>исле:</w:t>
      </w:r>
      <w:bookmarkEnd w:id="7"/>
      <w:r>
        <w:rPr>
          <w:bCs/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</w:t>
      </w:r>
      <w:r>
        <w:rPr>
          <w:bCs/>
          <w:sz w:val="24"/>
          <w:szCs w:val="24"/>
        </w:rPr>
        <w:t xml:space="preserve"> законодательством Российской Федерации и п. 7.6.7 Договора.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Принимать меры предосторожности,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</w:t>
      </w:r>
      <w:r>
        <w:rPr>
          <w:bCs/>
          <w:sz w:val="24"/>
          <w:szCs w:val="24"/>
        </w:rPr>
        <w:t xml:space="preserve">защиты выше, чем тот, который является обычным для существующих условий делового оборота,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Использовать Информацию исключительно для целей, для которых она была</w:t>
      </w:r>
      <w:r>
        <w:rPr>
          <w:bCs/>
          <w:sz w:val="24"/>
          <w:szCs w:val="24"/>
        </w:rPr>
        <w:t xml:space="preserve"> предоставлена. 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третьим лицам. 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</w:t>
      </w:r>
      <w:r>
        <w:rPr>
          <w:bCs/>
          <w:sz w:val="24"/>
          <w:szCs w:val="24"/>
        </w:rPr>
        <w:t>ее следующего рабочего дня, уведомить об этом Покупателя, а также обеспечить содействие, которое потребует Покупатель для предотвращения такого несанкционированного раскрытия.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 требованию Покупателя уничтожить всю Информацию, которую будет невозможно пер</w:t>
      </w:r>
      <w:r>
        <w:rPr>
          <w:bCs/>
          <w:sz w:val="24"/>
          <w:szCs w:val="24"/>
        </w:rPr>
        <w:t xml:space="preserve">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</w:t>
      </w:r>
      <w:r>
        <w:rPr>
          <w:bCs/>
          <w:sz w:val="24"/>
          <w:szCs w:val="24"/>
        </w:rPr>
        <w:t xml:space="preserve">слительной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8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</w:t>
      </w:r>
      <w:r>
        <w:rPr>
          <w:bCs/>
          <w:sz w:val="24"/>
          <w:szCs w:val="24"/>
        </w:rPr>
        <w:t xml:space="preserve"> и 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8"/>
    </w:p>
    <w:p w:rsidR="00982C18" w:rsidRDefault="0017782D">
      <w:pPr>
        <w:pStyle w:val="afa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863"/>
      <w:r>
        <w:rPr>
          <w:bCs/>
          <w:sz w:val="24"/>
          <w:szCs w:val="24"/>
        </w:rPr>
        <w:t>Поставщик, наруш</w:t>
      </w:r>
      <w:r>
        <w:rPr>
          <w:bCs/>
          <w:sz w:val="24"/>
          <w:szCs w:val="24"/>
        </w:rPr>
        <w:t xml:space="preserve">ивший условия настоящего раздела Договора, возмещает Покупателю убытки, вызванные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9"/>
    </w:p>
    <w:p w:rsidR="00982C18" w:rsidRDefault="0017782D">
      <w:pPr>
        <w:numPr>
          <w:ilvl w:val="1"/>
          <w:numId w:val="2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защиты Информации, представляемой Поста</w:t>
      </w:r>
      <w:r>
        <w:rPr>
          <w:bCs/>
          <w:sz w:val="24"/>
          <w:szCs w:val="24"/>
        </w:rPr>
        <w:t xml:space="preserve">вщиком Покупателю, могут быть дополнительно урегулированы отдельно заключаемым Сторонами соглашением. </w:t>
      </w:r>
    </w:p>
    <w:p w:rsidR="00982C18" w:rsidRDefault="00982C18">
      <w:pPr>
        <w:pStyle w:val="afa"/>
        <w:widowControl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 xml:space="preserve">из Договора или в связи с ним, в том числе связанные с его </w:t>
      </w:r>
      <w:r>
        <w:rPr>
          <w:bCs/>
          <w:sz w:val="24"/>
          <w:szCs w:val="24"/>
        </w:rPr>
        <w:t>заключением, исполнением, изменением, прекращением (расторжением) и / или действительностью, разрешаются путем переговоров.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указанные в пункте 8.1 Договора, которые не были урегулированы Сторонами путем переговоров, подлежат разрешению в Арбитражном</w:t>
      </w:r>
      <w:r>
        <w:rPr>
          <w:bCs/>
          <w:sz w:val="24"/>
          <w:szCs w:val="24"/>
        </w:rPr>
        <w:t xml:space="preserve"> суде </w:t>
      </w:r>
      <w:r>
        <w:rPr>
          <w:bCs/>
          <w:sz w:val="24"/>
          <w:szCs w:val="24"/>
        </w:rPr>
        <w:t xml:space="preserve">Амурской области в соответствии с законодательством Российской Федерации, </w:t>
      </w:r>
      <w:r>
        <w:rPr>
          <w:bCs/>
          <w:sz w:val="24"/>
          <w:szCs w:val="24"/>
        </w:rPr>
        <w:br/>
        <w:t>за исключением споров из Банковской гарантии, подсудность которых предусмотрена пунктом 5.1.9 Договора.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</w:t>
      </w:r>
      <w:r>
        <w:rPr>
          <w:bCs/>
          <w:sz w:val="24"/>
          <w:szCs w:val="24"/>
        </w:rPr>
        <w:t>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14.8 Договора.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Срок для рассмотрения претензии – 1</w:t>
      </w:r>
      <w:r>
        <w:rPr>
          <w:bCs/>
          <w:sz w:val="24"/>
          <w:szCs w:val="24"/>
        </w:rPr>
        <w:t>5 (пят</w:t>
      </w:r>
      <w:r>
        <w:rPr>
          <w:bCs/>
          <w:sz w:val="24"/>
          <w:szCs w:val="24"/>
        </w:rPr>
        <w:t xml:space="preserve">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Договора сохраня</w:t>
      </w:r>
      <w:r>
        <w:rPr>
          <w:bCs/>
          <w:sz w:val="24"/>
          <w:szCs w:val="24"/>
        </w:rPr>
        <w:t>ют свою силу в случае признания Договора незаключенным и / или недействительным.</w:t>
      </w:r>
    </w:p>
    <w:p w:rsidR="00982C18" w:rsidRDefault="00982C18">
      <w:pPr>
        <w:shd w:val="clear" w:color="auto" w:fill="FFFFFF"/>
        <w:jc w:val="both"/>
        <w:rPr>
          <w:bCs/>
          <w:sz w:val="24"/>
          <w:szCs w:val="24"/>
        </w:rPr>
      </w:pP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982C18" w:rsidRDefault="0017782D">
      <w:pPr>
        <w:pStyle w:val="afa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Стороны обязуются обеспечить, чтобы при исполнении обязательств, возникающих по Договору или в связи с ним, их аффилированные лица, работники и / и</w:t>
      </w:r>
      <w:r>
        <w:rPr>
          <w:color w:val="000000"/>
          <w:sz w:val="24"/>
          <w:szCs w:val="24"/>
        </w:rPr>
        <w:t xml:space="preserve">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 xml:space="preserve">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</w:t>
      </w:r>
      <w:r>
        <w:rPr>
          <w:bCs/>
          <w:color w:val="000000"/>
          <w:sz w:val="24"/>
          <w:szCs w:val="24"/>
        </w:rPr>
        <w:t xml:space="preserve">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</w:t>
      </w:r>
      <w:r>
        <w:rPr>
          <w:bCs/>
          <w:color w:val="000000"/>
          <w:sz w:val="24"/>
          <w:szCs w:val="24"/>
        </w:rPr>
        <w:br/>
        <w:t>с целью получения каких-либо неправомерных преимуществ или для достижения иных неправоме</w:t>
      </w:r>
      <w:r>
        <w:rPr>
          <w:bCs/>
          <w:color w:val="000000"/>
          <w:sz w:val="24"/>
          <w:szCs w:val="24"/>
        </w:rPr>
        <w:t>рных целей.</w:t>
      </w:r>
    </w:p>
    <w:p w:rsidR="00982C18" w:rsidRDefault="0017782D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9.2. 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подкуп,</w:t>
      </w:r>
      <w:r>
        <w:rPr>
          <w:bCs/>
          <w:color w:val="000000"/>
          <w:sz w:val="24"/>
          <w:szCs w:val="24"/>
        </w:rPr>
        <w:t xml:space="preserve"> а также любые иные действия, нарушающие требования Применимого права </w:t>
      </w:r>
      <w:r>
        <w:rPr>
          <w:bCs/>
          <w:color w:val="000000"/>
          <w:sz w:val="24"/>
          <w:szCs w:val="24"/>
        </w:rPr>
        <w:br/>
        <w:t>и международных актов о противодействии коррупции, легализации (отмыванию) доходов, полученных преступным путем.</w:t>
      </w:r>
    </w:p>
    <w:p w:rsidR="00982C18" w:rsidRDefault="0017782D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9.3. В случае возникновения у любой Стороны обоснованных предположений, </w:t>
      </w:r>
      <w:r>
        <w:rPr>
          <w:bCs/>
          <w:color w:val="000000"/>
          <w:sz w:val="24"/>
          <w:szCs w:val="24"/>
        </w:rPr>
        <w:t xml:space="preserve">что </w:t>
      </w:r>
      <w:r>
        <w:rPr>
          <w:bCs/>
          <w:color w:val="000000"/>
          <w:sz w:val="24"/>
          <w:szCs w:val="24"/>
        </w:rPr>
        <w:br/>
        <w:t xml:space="preserve">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</w:t>
      </w:r>
      <w:r>
        <w:rPr>
          <w:bCs/>
          <w:color w:val="000000"/>
          <w:sz w:val="24"/>
          <w:szCs w:val="24"/>
        </w:rPr>
        <w:br/>
        <w:t>на фак</w:t>
      </w:r>
      <w:r>
        <w:rPr>
          <w:bCs/>
          <w:color w:val="000000"/>
          <w:sz w:val="24"/>
          <w:szCs w:val="24"/>
        </w:rPr>
        <w:t>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982C18" w:rsidRDefault="0017782D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9.4. После направления письменного уведомления соответствующая Сторона имеет право приост</w:t>
      </w:r>
      <w:r>
        <w:rPr>
          <w:bCs/>
          <w:color w:val="000000"/>
          <w:sz w:val="24"/>
          <w:szCs w:val="24"/>
        </w:rPr>
        <w:t xml:space="preserve">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не позднее </w:t>
      </w:r>
      <w:r>
        <w:rPr>
          <w:bCs/>
          <w:color w:val="000000"/>
          <w:sz w:val="24"/>
          <w:szCs w:val="24"/>
        </w:rPr>
        <w:br/>
        <w:t>5 (пяти) рабочих дней с даты п</w:t>
      </w:r>
      <w:r>
        <w:rPr>
          <w:bCs/>
          <w:color w:val="000000"/>
          <w:sz w:val="24"/>
          <w:szCs w:val="24"/>
        </w:rPr>
        <w:t>олучения письменного уведомления.</w:t>
      </w:r>
    </w:p>
    <w:p w:rsidR="00982C18" w:rsidRDefault="0017782D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9.5.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</w:t>
      </w:r>
      <w:r>
        <w:rPr>
          <w:bCs/>
          <w:color w:val="000000"/>
          <w:sz w:val="24"/>
          <w:szCs w:val="24"/>
        </w:rPr>
        <w:t xml:space="preserve">ых конфликтных ситуаций. Стороны гарантируют отсутствие негативных последствий как </w:t>
      </w:r>
      <w:r>
        <w:rPr>
          <w:bCs/>
          <w:color w:val="000000"/>
          <w:sz w:val="24"/>
          <w:szCs w:val="24"/>
        </w:rPr>
        <w:br/>
        <w:t xml:space="preserve">для уведомившей Стороны в целом, так и для конкретных работников уведомившей Стороны, сообщивших о факте нарушений. </w:t>
      </w:r>
    </w:p>
    <w:p w:rsidR="00982C18" w:rsidRDefault="0017782D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9.6. 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одностороннем вне</w:t>
      </w:r>
      <w:r>
        <w:rPr>
          <w:bCs/>
          <w:color w:val="000000"/>
          <w:sz w:val="24"/>
          <w:szCs w:val="24"/>
        </w:rPr>
        <w:t xml:space="preserve">судебном порядке путем направления письменного уведомления </w:t>
      </w:r>
      <w:r>
        <w:rPr>
          <w:bCs/>
          <w:color w:val="000000"/>
          <w:sz w:val="24"/>
          <w:szCs w:val="24"/>
        </w:rPr>
        <w:br/>
        <w:t xml:space="preserve">не позднее 5 (пяти) календарных дней до даты прекращения действия Договора. </w:t>
      </w:r>
    </w:p>
    <w:p w:rsidR="00982C18" w:rsidRDefault="0017782D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9.7. Каналы связи Линии доверия Группы РусГидро: </w:t>
      </w:r>
    </w:p>
    <w:p w:rsidR="00982C18" w:rsidRDefault="0017782D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9.7.1. Электронная почта: ld@rushydro.ru.</w:t>
      </w:r>
    </w:p>
    <w:p w:rsidR="00982C18" w:rsidRDefault="0017782D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9.7.2. Специальная форма «обратной связи», размещенная на официальном сайте </w:t>
      </w:r>
      <w:r>
        <w:rPr>
          <w:sz w:val="24"/>
          <w:szCs w:val="24"/>
        </w:rPr>
        <w:br/>
        <w:t>ПАО «РусГидро» в сети интернет: http://www.rushydro.ru/ (далее перейти по ссылке «Линия доверия» и заполнить поля специальной формы «обратной связи»).</w:t>
      </w:r>
    </w:p>
    <w:p w:rsidR="00982C18" w:rsidRDefault="001778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9.7.3. Телефонный автоответч</w:t>
      </w:r>
      <w:r>
        <w:rPr>
          <w:sz w:val="24"/>
          <w:szCs w:val="24"/>
        </w:rPr>
        <w:t>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982C18" w:rsidRDefault="00982C18">
      <w:pPr>
        <w:pStyle w:val="afa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ненадлежаще</w:t>
      </w:r>
      <w:r>
        <w:rPr>
          <w:bCs/>
          <w:sz w:val="24"/>
          <w:szCs w:val="24"/>
        </w:rPr>
        <w:t>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</w:t>
      </w:r>
      <w:r>
        <w:rPr>
          <w:bCs/>
          <w:sz w:val="24"/>
          <w:szCs w:val="24"/>
        </w:rPr>
        <w:t>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</w:t>
      </w:r>
      <w:r>
        <w:rPr>
          <w:bCs/>
          <w:sz w:val="24"/>
          <w:szCs w:val="24"/>
        </w:rPr>
        <w:t>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 имеет право ссы</w:t>
      </w:r>
      <w:r>
        <w:rPr>
          <w:bCs/>
          <w:sz w:val="24"/>
          <w:szCs w:val="24"/>
        </w:rPr>
        <w:t xml:space="preserve">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 наступили обстоятельства непреодолимой силы, должна незамедлител</w:t>
      </w:r>
      <w:r>
        <w:rPr>
          <w:bCs/>
          <w:sz w:val="24"/>
          <w:szCs w:val="24"/>
        </w:rPr>
        <w:t xml:space="preserve">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 в разумный срок представить необх</w:t>
      </w:r>
      <w:r>
        <w:rPr>
          <w:bCs/>
          <w:sz w:val="24"/>
          <w:szCs w:val="24"/>
        </w:rPr>
        <w:t>одимые документальные подтверждения.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Надлежащим (достаточным) доказательством наличия / возникновения </w:t>
      </w:r>
      <w:r>
        <w:rPr>
          <w:sz w:val="24"/>
          <w:szCs w:val="24"/>
        </w:rPr>
        <w:br/>
        <w:t>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</w:t>
      </w:r>
      <w:r>
        <w:rPr>
          <w:sz w:val="24"/>
          <w:szCs w:val="24"/>
        </w:rPr>
        <w:t xml:space="preserve">ия, </w:t>
      </w:r>
      <w:r>
        <w:rPr>
          <w:sz w:val="24"/>
          <w:szCs w:val="24"/>
        </w:rPr>
        <w:br/>
        <w:t>на которые заинтересованная Сторона ссылается в качестве обстоятельств непреодолимой силы (форс-мажора).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>в дальнейшем с</w:t>
      </w:r>
      <w:r>
        <w:rPr>
          <w:bCs/>
          <w:sz w:val="24"/>
          <w:szCs w:val="24"/>
        </w:rPr>
        <w:t xml:space="preserve">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непреодолимой силы сроки выполнения Сторонами обязательств по Договору продлеваются на </w:t>
      </w:r>
      <w:r>
        <w:rPr>
          <w:bCs/>
          <w:sz w:val="24"/>
          <w:szCs w:val="24"/>
        </w:rPr>
        <w:t>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 30 (тридцати) к</w:t>
      </w:r>
      <w:r>
        <w:rPr>
          <w:bCs/>
          <w:sz w:val="24"/>
          <w:szCs w:val="24"/>
        </w:rPr>
        <w:t>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</w:t>
      </w:r>
      <w:r>
        <w:rPr>
          <w:bCs/>
          <w:sz w:val="24"/>
          <w:szCs w:val="24"/>
        </w:rPr>
        <w:t>ьтернативных способов исполнения Договора.</w:t>
      </w:r>
    </w:p>
    <w:p w:rsidR="00982C18" w:rsidRDefault="0017782D">
      <w:pPr>
        <w:pStyle w:val="afa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982C18" w:rsidRDefault="00982C18">
      <w:pPr>
        <w:shd w:val="clear" w:color="auto" w:fill="FFFFFF"/>
        <w:jc w:val="both"/>
        <w:rPr>
          <w:sz w:val="24"/>
          <w:szCs w:val="24"/>
        </w:rPr>
      </w:pP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982C18" w:rsidRDefault="0017782D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является юридическим лиц</w:t>
      </w:r>
      <w:r>
        <w:rPr>
          <w:sz w:val="24"/>
          <w:szCs w:val="24"/>
        </w:rPr>
        <w:t xml:space="preserve">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Федерации;</w:t>
      </w:r>
    </w:p>
    <w:p w:rsidR="00982C18" w:rsidRDefault="0017782D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</w:t>
      </w:r>
      <w:r>
        <w:rPr>
          <w:sz w:val="24"/>
          <w:szCs w:val="24"/>
        </w:rPr>
        <w:t>говора или в связи с ним;</w:t>
      </w:r>
    </w:p>
    <w:p w:rsidR="00982C18" w:rsidRDefault="0017782D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982C18" w:rsidRDefault="0017782D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уполномочены на его подписание;</w:t>
      </w:r>
    </w:p>
    <w:p w:rsidR="00982C18" w:rsidRDefault="0017782D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располагает ресурсами, необходимыми и достаточными для своевременного и надлежащего исполнен</w:t>
      </w:r>
      <w:r>
        <w:rPr>
          <w:sz w:val="24"/>
          <w:szCs w:val="24"/>
        </w:rPr>
        <w:t xml:space="preserve">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Договора:</w:t>
      </w:r>
    </w:p>
    <w:p w:rsidR="00982C18" w:rsidRDefault="0017782D">
      <w:pPr>
        <w:pStyle w:val="afa"/>
        <w:widowControl/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:rsidR="00982C18" w:rsidRDefault="0017782D">
      <w:pPr>
        <w:pStyle w:val="afa"/>
        <w:widowControl/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982C18" w:rsidRDefault="0017782D">
      <w:pPr>
        <w:pStyle w:val="afa"/>
        <w:widowControl/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фактически находится по адресу, указанному в Едином государственном реестре юридических лиц; </w:t>
      </w:r>
    </w:p>
    <w:p w:rsidR="00982C18" w:rsidRDefault="0017782D">
      <w:pPr>
        <w:pStyle w:val="afa"/>
        <w:widowControl/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</w:t>
      </w:r>
      <w:r>
        <w:rPr>
          <w:sz w:val="24"/>
          <w:szCs w:val="24"/>
        </w:rPr>
        <w:t>ветствии с законодательством Российской Федерации;</w:t>
      </w:r>
    </w:p>
    <w:p w:rsidR="00982C18" w:rsidRDefault="0017782D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законодательством Российской Федерации; отсутствуют любые обстоятельства, включая, но не ограничиваясь: решения судов ра</w:t>
      </w:r>
      <w:r>
        <w:rPr>
          <w:sz w:val="24"/>
          <w:szCs w:val="24"/>
        </w:rPr>
        <w:t>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Договора или в связи с ним;</w:t>
      </w:r>
    </w:p>
    <w:p w:rsidR="00982C18" w:rsidRDefault="0017782D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тщательно изучил вс</w:t>
      </w:r>
      <w:r>
        <w:rPr>
          <w:sz w:val="24"/>
          <w:szCs w:val="24"/>
        </w:rPr>
        <w:t xml:space="preserve">ю информацию, связанную с Договором, </w:t>
      </w:r>
      <w:r>
        <w:rPr>
          <w:sz w:val="24"/>
          <w:szCs w:val="24"/>
        </w:rPr>
        <w:br/>
        <w:t xml:space="preserve">в том числе по вопросам, влияющим на сроки, стоимость и качество Товара, полностью ознакомлен со всеми условиями поставки Товара, и принимает на себя все расходы, риски </w:t>
      </w:r>
      <w:r>
        <w:rPr>
          <w:sz w:val="24"/>
          <w:szCs w:val="24"/>
        </w:rPr>
        <w:br/>
        <w:t>и трудности исполнения обязательств, возникающих</w:t>
      </w:r>
      <w:r>
        <w:rPr>
          <w:sz w:val="24"/>
          <w:szCs w:val="24"/>
        </w:rPr>
        <w:t xml:space="preserve"> из Договора или в связи с ним;</w:t>
      </w:r>
    </w:p>
    <w:p w:rsidR="00982C18" w:rsidRDefault="0017782D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982C18" w:rsidRDefault="0017782D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вся информация, предоставленная Покуп</w:t>
      </w:r>
      <w:r>
        <w:rPr>
          <w:sz w:val="24"/>
          <w:szCs w:val="24"/>
        </w:rPr>
        <w:t xml:space="preserve">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Договор на указанных в нем условиях.</w:t>
      </w:r>
    </w:p>
    <w:p w:rsidR="00982C18" w:rsidRDefault="0017782D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заключении и исполнении Договора каж</w:t>
      </w:r>
      <w:r>
        <w:rPr>
          <w:sz w:val="24"/>
          <w:szCs w:val="24"/>
        </w:rPr>
        <w:t xml:space="preserve">дая Сторона полагается </w:t>
      </w:r>
      <w:r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</w:t>
      </w:r>
      <w:r>
        <w:rPr>
          <w:sz w:val="24"/>
          <w:szCs w:val="24"/>
        </w:rPr>
        <w:t xml:space="preserve">м разделе Договора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по письменному требованию Покупателя уплатить последнему штраф </w:t>
      </w:r>
      <w:r>
        <w:rPr>
          <w:sz w:val="24"/>
          <w:szCs w:val="24"/>
        </w:rPr>
        <w:br/>
        <w:t>в размере 5 (пяти) процентов от Цены Договора, указанной в пункте 2.1 Дог</w:t>
      </w:r>
      <w:r>
        <w:rPr>
          <w:sz w:val="24"/>
          <w:szCs w:val="24"/>
        </w:rPr>
        <w:t>овора.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Недостоверность,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</w:t>
      </w:r>
      <w:r>
        <w:rPr>
          <w:sz w:val="24"/>
          <w:szCs w:val="24"/>
        </w:rPr>
        <w:br/>
        <w:t>и дает ей п</w:t>
      </w:r>
      <w:r>
        <w:rPr>
          <w:sz w:val="24"/>
          <w:szCs w:val="24"/>
        </w:rPr>
        <w:t>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:rsidR="00982C18" w:rsidRDefault="00982C18">
      <w:pPr>
        <w:pStyle w:val="afa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sz w:val="24"/>
          <w:szCs w:val="24"/>
        </w:rPr>
      </w:pP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sz w:val="24"/>
          <w:szCs w:val="24"/>
          <w:highlight w:val="lightGray"/>
        </w:rPr>
        <w:t>14.8</w:t>
      </w:r>
      <w:r>
        <w:rPr>
          <w:sz w:val="24"/>
          <w:szCs w:val="24"/>
        </w:rPr>
        <w:t xml:space="preserve"> Договора, с приложением подписанного соглашения</w:t>
      </w:r>
      <w:r>
        <w:rPr>
          <w:sz w:val="24"/>
          <w:szCs w:val="24"/>
        </w:rPr>
        <w:t xml:space="preserve"> о расторжении Договора. Уведомление должно быть рассмотрено Стороной-получателем в течение 30 (тридцати) календарных дней со дня его получения.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 </w:t>
      </w:r>
      <w:r>
        <w:rPr>
          <w:sz w:val="24"/>
          <w:szCs w:val="24"/>
        </w:rPr>
        <w:br/>
        <w:t>в одностороннем внесудебном порядке от</w:t>
      </w:r>
      <w:r>
        <w:rPr>
          <w:sz w:val="24"/>
          <w:szCs w:val="24"/>
        </w:rPr>
        <w:t>казаться от Договора и потребовать полного возмещения Поставщиком убытков, причиненных отказом от Договора (исполнения Договора).</w:t>
      </w:r>
    </w:p>
    <w:p w:rsidR="00982C18" w:rsidRDefault="0017782D">
      <w:pPr>
        <w:pStyle w:val="afa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одновременно с уведомлением об отказе от Договора (исполнения Договора) направляет Поставщику письменное требование</w:t>
      </w:r>
      <w:r>
        <w:rPr>
          <w:sz w:val="24"/>
          <w:szCs w:val="24"/>
        </w:rPr>
        <w:t xml:space="preserve"> о возмещении убытков </w:t>
      </w:r>
      <w:r>
        <w:rPr>
          <w:sz w:val="24"/>
          <w:szCs w:val="24"/>
        </w:rPr>
        <w:br/>
        <w:t xml:space="preserve">с приложением расчета суммы убытков. Поставщик обязан возместить Покупателю убытки не позднее 15 (пятнадцати) календарных дней с момента получения расчета суммы убытков </w:t>
      </w:r>
      <w:r>
        <w:rPr>
          <w:sz w:val="24"/>
          <w:szCs w:val="24"/>
        </w:rPr>
        <w:br/>
        <w:t>от Покупателя.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установили, что существенным нарушением </w:t>
      </w:r>
      <w:r>
        <w:rPr>
          <w:sz w:val="24"/>
          <w:szCs w:val="24"/>
        </w:rPr>
        <w:t>Договора Поставщиком является:</w:t>
      </w:r>
    </w:p>
    <w:p w:rsidR="00982C18" w:rsidRDefault="0017782D">
      <w:pPr>
        <w:pStyle w:val="afa"/>
        <w:widowControl/>
        <w:numPr>
          <w:ilvl w:val="0"/>
          <w:numId w:val="8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нарушение Поставщиком общего срока поставки Товара по Договору, а также промежуточных сроков поставки Товара, установленных Договором, более чем </w:t>
      </w:r>
      <w:r>
        <w:rPr>
          <w:sz w:val="24"/>
          <w:szCs w:val="24"/>
        </w:rPr>
        <w:br/>
        <w:t>на 60 (шестьдесят) календарных дней по причинам, не зависящим от Покупателя;</w:t>
      </w:r>
    </w:p>
    <w:p w:rsidR="00982C18" w:rsidRDefault="0017782D">
      <w:pPr>
        <w:pStyle w:val="afa"/>
        <w:widowControl/>
        <w:numPr>
          <w:ilvl w:val="0"/>
          <w:numId w:val="8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z w:val="24"/>
          <w:szCs w:val="24"/>
        </w:rPr>
        <w:t>соблюдение Поставщиком требований к качеству Товара, если исправление выявленных Покупателем недостатков (дефектов) Товара, влечет нарушение сроков поставки Товара, более чем на 60 (шестьдесят) календарных дней либо такие недостатки (дефекты) являются неус</w:t>
      </w:r>
      <w:r>
        <w:rPr>
          <w:sz w:val="24"/>
          <w:szCs w:val="24"/>
        </w:rPr>
        <w:t>транимыми;</w:t>
      </w:r>
    </w:p>
    <w:p w:rsidR="00982C18" w:rsidRDefault="0017782D">
      <w:pPr>
        <w:pStyle w:val="afa"/>
        <w:widowControl/>
        <w:numPr>
          <w:ilvl w:val="0"/>
          <w:numId w:val="8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Поставщика, введение арбитражным судом процедуры несостоятельности (банкротства) в отношении Поставщика;</w:t>
      </w:r>
    </w:p>
    <w:p w:rsidR="00982C18" w:rsidRDefault="0017782D">
      <w:pPr>
        <w:pStyle w:val="afa"/>
        <w:widowControl/>
        <w:numPr>
          <w:ilvl w:val="0"/>
          <w:numId w:val="8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нарушение более чем на 30 (тридцать) календарных дней сроков предоставления документов, подтверждающих обеспеч</w:t>
      </w:r>
      <w:r>
        <w:rPr>
          <w:sz w:val="24"/>
          <w:szCs w:val="24"/>
        </w:rPr>
        <w:t>ение обязательств по возврату аванса и иных платежей по Договору, отказ в предоставлении Покупателю таких документов;</w:t>
      </w:r>
    </w:p>
    <w:p w:rsidR="00982C18" w:rsidRDefault="0017782D">
      <w:pPr>
        <w:pStyle w:val="afa"/>
        <w:widowControl/>
        <w:numPr>
          <w:ilvl w:val="0"/>
          <w:numId w:val="8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в ходе исполнения Договора фактов несоответствия Поставщика установленным документацией о закупке требованиям к участникам за</w:t>
      </w:r>
      <w:r>
        <w:rPr>
          <w:sz w:val="24"/>
          <w:szCs w:val="24"/>
        </w:rPr>
        <w:t xml:space="preserve">купки и / или предоставления недостоверной информации о своем соответствии таким требованиям, </w:t>
      </w:r>
      <w:r>
        <w:rPr>
          <w:sz w:val="24"/>
          <w:szCs w:val="24"/>
        </w:rPr>
        <w:br/>
        <w:t xml:space="preserve">а также недостоверности, неточности или неполноты заверений Поставщика </w:t>
      </w:r>
      <w:r>
        <w:rPr>
          <w:sz w:val="24"/>
          <w:szCs w:val="24"/>
        </w:rPr>
        <w:br/>
        <w:t xml:space="preserve">об обстоятельствах, указанных в разделе 12 Договора, и имеющих существенное значение для </w:t>
      </w:r>
      <w:r>
        <w:rPr>
          <w:sz w:val="24"/>
          <w:szCs w:val="24"/>
        </w:rPr>
        <w:t>его заключения и исполнения.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отказа Покупателя от Договора в случаях, предусмотренных пунктами 13.2, 13.3 Договора, последний считается прекращенным (расторгнутым) со дня, следующего за днем получения Поставщиком уведомления Покупателя об отказе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от Договора (исполнения Договора).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Договора, все обязательства Сторон по Договору с</w:t>
      </w:r>
      <w:r>
        <w:rPr>
          <w:sz w:val="24"/>
          <w:szCs w:val="24"/>
        </w:rPr>
        <w:t>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штрафов, возмещению убытков в случаях и размерах</w:t>
      </w:r>
      <w:r>
        <w:rPr>
          <w:sz w:val="24"/>
          <w:szCs w:val="24"/>
        </w:rPr>
        <w:t>, предусмотренных Договором.</w:t>
      </w:r>
    </w:p>
    <w:p w:rsidR="00982C18" w:rsidRDefault="00982C18">
      <w:pPr>
        <w:pStyle w:val="afa"/>
        <w:widowControl/>
        <w:shd w:val="clear" w:color="auto" w:fill="FFFFFF"/>
        <w:tabs>
          <w:tab w:val="left" w:pos="0"/>
        </w:tabs>
        <w:ind w:left="709"/>
        <w:jc w:val="both"/>
        <w:rPr>
          <w:bCs/>
          <w:sz w:val="24"/>
          <w:szCs w:val="24"/>
        </w:rPr>
      </w:pP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вступает в силу с даты его подписан</w:t>
      </w:r>
      <w:r>
        <w:rPr>
          <w:sz w:val="24"/>
          <w:szCs w:val="24"/>
        </w:rPr>
        <w:t xml:space="preserve">ия Сторонами и действует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до полного исполнения ими принятых на себя обязательств. В соответствии с пунктом 2 статьи 425 ГК РФ, условия Договора применяются к отношениям Сторон, возникшим </w:t>
      </w:r>
      <w:r>
        <w:rPr>
          <w:sz w:val="24"/>
          <w:szCs w:val="24"/>
        </w:rPr>
        <w:br/>
        <w:t>с __________.</w:t>
      </w:r>
    </w:p>
    <w:p w:rsidR="00982C18" w:rsidRDefault="0017782D">
      <w:pPr>
        <w:widowControl/>
        <w:numPr>
          <w:ilvl w:val="1"/>
          <w:numId w:val="2"/>
        </w:numPr>
        <w:tabs>
          <w:tab w:val="left" w:pos="142"/>
          <w:tab w:val="left" w:pos="1418"/>
        </w:tabs>
        <w:snapToGrid w:val="0"/>
        <w:ind w:left="0" w:firstLine="709"/>
        <w:jc w:val="both"/>
      </w:pPr>
      <w:r>
        <w:rPr>
          <w:sz w:val="24"/>
          <w:szCs w:val="24"/>
          <w:lang w:eastAsia="en-US"/>
        </w:rPr>
        <w:t xml:space="preserve">Договор заключается в электронной форме с использованием программно-аппаратных </w:t>
      </w:r>
      <w:r>
        <w:rPr>
          <w:sz w:val="24"/>
          <w:szCs w:val="24"/>
          <w:lang w:eastAsia="en-US"/>
        </w:rPr>
        <w:t xml:space="preserve">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УКЭП) уполномоченных представителей Сторон. </w:t>
      </w:r>
    </w:p>
    <w:p w:rsidR="00982C18" w:rsidRDefault="0017782D">
      <w:pPr>
        <w:tabs>
          <w:tab w:val="left" w:pos="142"/>
        </w:tabs>
        <w:ind w:firstLine="709"/>
        <w:jc w:val="both"/>
      </w:pPr>
      <w:r>
        <w:rPr>
          <w:sz w:val="24"/>
          <w:szCs w:val="24"/>
          <w:lang w:eastAsia="en-US"/>
        </w:rPr>
        <w:t>Договор, подписанный с использованием УКЭП, приз</w:t>
      </w:r>
      <w:r>
        <w:rPr>
          <w:sz w:val="24"/>
          <w:szCs w:val="24"/>
          <w:lang w:eastAsia="en-US"/>
        </w:rPr>
        <w:t>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Style w:val="af3"/>
          <w:sz w:val="24"/>
          <w:szCs w:val="24"/>
          <w:lang w:eastAsia="en-US"/>
        </w:rPr>
        <w:footnoteReference w:id="5"/>
      </w:r>
      <w:r>
        <w:rPr>
          <w:sz w:val="24"/>
          <w:szCs w:val="24"/>
          <w:lang w:eastAsia="en-US"/>
        </w:rPr>
        <w:t>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дополнения к Договору действительны при условии, что они совершены в письменной форме</w:t>
      </w:r>
      <w:r>
        <w:rPr>
          <w:sz w:val="24"/>
          <w:szCs w:val="24"/>
        </w:rPr>
        <w:t xml:space="preserve">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14.7</w:t>
      </w:r>
      <w:r>
        <w:rPr>
          <w:sz w:val="24"/>
          <w:szCs w:val="24"/>
        </w:rPr>
        <w:t xml:space="preserve"> Договора.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</w:t>
      </w:r>
      <w:r>
        <w:rPr>
          <w:sz w:val="24"/>
          <w:szCs w:val="24"/>
        </w:rPr>
        <w:t>м образом, являются неотъемлемой частью Договора.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>с исполнением Договора, вк</w:t>
      </w:r>
      <w:r>
        <w:rPr>
          <w:sz w:val="24"/>
          <w:szCs w:val="24"/>
        </w:rPr>
        <w:t xml:space="preserve">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14.8</w:t>
      </w:r>
      <w:r>
        <w:rPr>
          <w:sz w:val="24"/>
          <w:szCs w:val="24"/>
        </w:rPr>
        <w:t xml:space="preserve"> Договора.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0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указанных в разделе 16 Договора, не позднее 3 (</w:t>
      </w:r>
      <w:r>
        <w:rPr>
          <w:sz w:val="24"/>
          <w:szCs w:val="24"/>
        </w:rPr>
        <w:t xml:space="preserve">трех) рабочих дней после такого изменения в порядке, установленном пунктом </w:t>
      </w:r>
      <w:r>
        <w:rPr>
          <w:sz w:val="24"/>
          <w:szCs w:val="24"/>
          <w:highlight w:val="lightGray"/>
        </w:rPr>
        <w:t>14.8</w:t>
      </w:r>
      <w:r>
        <w:rPr>
          <w:sz w:val="24"/>
          <w:szCs w:val="24"/>
        </w:rPr>
        <w:t xml:space="preserve"> Договора.</w:t>
      </w:r>
      <w:bookmarkEnd w:id="10"/>
      <w:r>
        <w:rPr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 xml:space="preserve">получателю по адресу ее места нахождения, указанному в разделе 16 Договора, или в ранее полученном </w:t>
      </w:r>
      <w:r>
        <w:rPr>
          <w:sz w:val="24"/>
          <w:szCs w:val="24"/>
        </w:rPr>
        <w:t>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982C18" w:rsidRDefault="0017782D">
      <w:pPr>
        <w:pStyle w:val="afa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 xml:space="preserve">в дату фактического вручения почтового отправления, либо в день удостоверения </w:t>
      </w:r>
      <w:r>
        <w:rPr>
          <w:sz w:val="24"/>
          <w:szCs w:val="24"/>
        </w:rPr>
        <w:t>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982C18" w:rsidRDefault="0017782D">
      <w:pPr>
        <w:pStyle w:val="afa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</w:t>
      </w:r>
      <w:r>
        <w:rPr>
          <w:bCs/>
          <w:sz w:val="24"/>
          <w:szCs w:val="24"/>
        </w:rPr>
        <w:t>лем с отметкой о получении</w:t>
      </w:r>
      <w:r>
        <w:rPr>
          <w:sz w:val="24"/>
          <w:szCs w:val="24"/>
        </w:rPr>
        <w:t xml:space="preserve">; </w:t>
      </w:r>
    </w:p>
    <w:p w:rsidR="00982C18" w:rsidRDefault="0017782D">
      <w:pPr>
        <w:pStyle w:val="afa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982C18" w:rsidRDefault="0017782D">
      <w:pPr>
        <w:pStyle w:val="afa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 электронной почты, должны не позднее следующего</w:t>
      </w:r>
      <w:r>
        <w:rPr>
          <w:bCs/>
          <w:sz w:val="24"/>
          <w:szCs w:val="24"/>
        </w:rPr>
        <w:t xml:space="preserve"> рабочего дня быть направлены Стороной-отправителем способами, указанными в пунктах </w:t>
      </w:r>
      <w:r>
        <w:rPr>
          <w:bCs/>
          <w:sz w:val="24"/>
          <w:szCs w:val="24"/>
          <w:highlight w:val="lightGray"/>
        </w:rPr>
        <w:t>14.8.1 – 14.8.2</w:t>
      </w:r>
      <w:r>
        <w:rPr>
          <w:bCs/>
          <w:sz w:val="24"/>
          <w:szCs w:val="24"/>
        </w:rPr>
        <w:t xml:space="preserve"> Договора. </w:t>
      </w:r>
    </w:p>
    <w:p w:rsidR="00982C18" w:rsidRDefault="0017782D">
      <w:pPr>
        <w:widowControl/>
        <w:numPr>
          <w:ilvl w:val="1"/>
          <w:numId w:val="2"/>
        </w:numPr>
        <w:tabs>
          <w:tab w:val="left" w:pos="0"/>
          <w:tab w:val="left" w:pos="1418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</w:t>
      </w:r>
      <w:r>
        <w:rPr>
          <w:bCs/>
          <w:sz w:val="24"/>
          <w:szCs w:val="24"/>
        </w:rPr>
        <w:t xml:space="preserve">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(передача), в том числе в залог, прав (требований) к Покупателю </w:t>
      </w:r>
      <w:r>
        <w:rPr>
          <w:sz w:val="24"/>
          <w:szCs w:val="24"/>
        </w:rPr>
        <w:br/>
        <w:t>по денежным обязательствам, пр</w:t>
      </w:r>
      <w:r>
        <w:rPr>
          <w:sz w:val="24"/>
          <w:szCs w:val="24"/>
        </w:rPr>
        <w:t>инадлежащих Поставщику на основании Договора, допускается только с предварительного письменного согласия Покупателя и оформляется трехсторонним договором</w:t>
      </w:r>
      <w:r>
        <w:rPr>
          <w:rStyle w:val="af3"/>
          <w:sz w:val="24"/>
          <w:szCs w:val="24"/>
        </w:rPr>
        <w:footnoteReference w:id="6"/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урегулировано Договором, Стороны руководствуются законодательством Россий</w:t>
      </w:r>
      <w:r>
        <w:rPr>
          <w:sz w:val="24"/>
          <w:szCs w:val="24"/>
        </w:rPr>
        <w:t xml:space="preserve">ской Федерации. </w:t>
      </w:r>
    </w:p>
    <w:p w:rsidR="00982C18" w:rsidRDefault="0017782D">
      <w:pPr>
        <w:pStyle w:val="afa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составлен в 2 (двух) оригинальных экземплярах, имеющих равную юридическую силу, по 1 (одному) для каждой из Сторон</w:t>
      </w:r>
      <w:r>
        <w:rPr>
          <w:rStyle w:val="af3"/>
          <w:sz w:val="24"/>
          <w:szCs w:val="24"/>
          <w:highlight w:val="lightGray"/>
        </w:rPr>
        <w:footnoteReference w:id="7"/>
      </w:r>
      <w:r>
        <w:rPr>
          <w:sz w:val="24"/>
          <w:szCs w:val="24"/>
          <w:highlight w:val="lightGray"/>
        </w:rPr>
        <w:t>.</w:t>
      </w:r>
    </w:p>
    <w:p w:rsidR="00982C18" w:rsidRDefault="00982C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982C18" w:rsidRDefault="0017782D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spacing w:line="259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982C18" w:rsidRDefault="0017782D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1" w:name="sub_1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</w:p>
    <w:p w:rsidR="00982C18" w:rsidRDefault="0017782D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2 – </w:t>
      </w:r>
      <w:r>
        <w:rPr>
          <w:sz w:val="24"/>
          <w:szCs w:val="24"/>
          <w:lang w:eastAsia="x-none"/>
        </w:rPr>
        <w:t>Технические требования.</w:t>
      </w:r>
    </w:p>
    <w:p w:rsidR="00982C18" w:rsidRDefault="0017782D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Приложение № 3 –</w:t>
      </w:r>
      <w:r>
        <w:rPr>
          <w:rFonts w:eastAsia="Calibri"/>
          <w:sz w:val="24"/>
          <w:szCs w:val="24"/>
          <w:lang w:eastAsia="en-US"/>
        </w:rPr>
        <w:t xml:space="preserve"> Критерии отбора Банков-Гарантов.</w:t>
      </w:r>
      <w:bookmarkEnd w:id="11"/>
    </w:p>
    <w:p w:rsidR="00982C18" w:rsidRDefault="0017782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4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</w:t>
      </w:r>
      <w:r>
        <w:rPr>
          <w:bCs/>
          <w:sz w:val="24"/>
          <w:szCs w:val="24"/>
        </w:rPr>
        <w:br/>
        <w:t>и внутриобъектового режима, требований охраны труда, пожарной и промышленной безопасности.</w:t>
      </w:r>
    </w:p>
    <w:p w:rsidR="00982C18" w:rsidRDefault="0017782D">
      <w:pPr>
        <w:pStyle w:val="afa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982C18" w:rsidRDefault="00982C18">
      <w:pPr>
        <w:pStyle w:val="afa"/>
        <w:widowControl/>
        <w:shd w:val="clear" w:color="auto" w:fill="FFFFFF"/>
        <w:tabs>
          <w:tab w:val="left" w:pos="426"/>
        </w:tabs>
        <w:ind w:left="360"/>
        <w:rPr>
          <w:b/>
          <w:bCs/>
          <w:sz w:val="24"/>
          <w:szCs w:val="24"/>
        </w:rPr>
      </w:pPr>
    </w:p>
    <w:tbl>
      <w:tblPr>
        <w:tblW w:w="9890" w:type="dxa"/>
        <w:tblLayout w:type="fixed"/>
        <w:tblLook w:val="01E0" w:firstRow="1" w:lastRow="1" w:firstColumn="1" w:lastColumn="1" w:noHBand="0" w:noVBand="0"/>
      </w:tblPr>
      <w:tblGrid>
        <w:gridCol w:w="4775"/>
        <w:gridCol w:w="153"/>
        <w:gridCol w:w="4633"/>
        <w:gridCol w:w="329"/>
      </w:tblGrid>
      <w:tr w:rsidR="00982C18">
        <w:tc>
          <w:tcPr>
            <w:tcW w:w="4928" w:type="dxa"/>
            <w:gridSpan w:val="2"/>
          </w:tcPr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</w:tc>
        <w:tc>
          <w:tcPr>
            <w:tcW w:w="4962" w:type="dxa"/>
            <w:gridSpan w:val="2"/>
          </w:tcPr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ПОСТАВЩИК:</w:t>
            </w:r>
          </w:p>
        </w:tc>
      </w:tr>
      <w:tr w:rsidR="00982C18">
        <w:tc>
          <w:tcPr>
            <w:tcW w:w="4928" w:type="dxa"/>
            <w:gridSpan w:val="2"/>
            <w:shd w:val="clear" w:color="auto" w:fill="BFBFBF"/>
          </w:tcPr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1778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982C18" w:rsidRDefault="001778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«Федеральная гидрогенерирующая компания - РусГидро» (ПАО «РусГидро»)</w:t>
            </w: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Юридический/Почтовый адрес: 660017, Красноярский край, г.о. город Красноярск,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Красноярск, ул. Перенсона, зд.2, пом.1 </w:t>
            </w: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1042401810494, 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2460066195 / КПП 997650001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</w:t>
            </w:r>
            <w:r>
              <w:rPr>
                <w:sz w:val="24"/>
                <w:szCs w:val="24"/>
              </w:rPr>
              <w:t>го счета банка)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982C18" w:rsidRDefault="00982C18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BFBFBF"/>
          </w:tcPr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юридического лица)</w:t>
            </w: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982C18">
            <w:pPr>
              <w:rPr>
                <w:sz w:val="24"/>
                <w:szCs w:val="24"/>
              </w:rPr>
            </w:pP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</w:t>
            </w:r>
            <w:r>
              <w:rPr>
                <w:sz w:val="24"/>
                <w:szCs w:val="24"/>
              </w:rPr>
              <w:t>ание банка, в котором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(номер </w:t>
            </w:r>
            <w:r>
              <w:rPr>
                <w:sz w:val="24"/>
                <w:szCs w:val="24"/>
              </w:rPr>
              <w:t>факса)</w:t>
            </w:r>
          </w:p>
          <w:p w:rsidR="00982C18" w:rsidRDefault="00982C18">
            <w:pPr>
              <w:rPr>
                <w:sz w:val="24"/>
                <w:szCs w:val="24"/>
              </w:rPr>
            </w:pPr>
          </w:p>
        </w:tc>
      </w:tr>
      <w:tr w:rsidR="00982C18">
        <w:tc>
          <w:tcPr>
            <w:tcW w:w="4775" w:type="dxa"/>
          </w:tcPr>
          <w:p w:rsidR="00982C18" w:rsidRDefault="0017782D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 xml:space="preserve">_______________ / _______________ </w:t>
            </w:r>
          </w:p>
          <w:p w:rsidR="00982C18" w:rsidRDefault="00982C18">
            <w:pPr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4786" w:type="dxa"/>
            <w:gridSpan w:val="2"/>
          </w:tcPr>
          <w:p w:rsidR="00982C18" w:rsidRDefault="001778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_______________ / 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" w:type="dxa"/>
          </w:tcPr>
          <w:p w:rsidR="00982C18" w:rsidRDefault="00982C18"/>
        </w:tc>
      </w:tr>
    </w:tbl>
    <w:p w:rsidR="00982C18" w:rsidRDefault="00982C18">
      <w:pPr>
        <w:sectPr w:rsidR="00982C18">
          <w:headerReference w:type="default" r:id="rId11"/>
          <w:footerReference w:type="default" r:id="rId12"/>
          <w:headerReference w:type="first" r:id="rId13"/>
          <w:pgSz w:w="11906" w:h="16838"/>
          <w:pgMar w:top="1134" w:right="851" w:bottom="1135" w:left="1560" w:header="709" w:footer="709" w:gutter="0"/>
          <w:cols w:space="720"/>
          <w:formProt w:val="0"/>
          <w:titlePg/>
          <w:docGrid w:linePitch="360" w:charSpace="8192"/>
        </w:sectPr>
      </w:pPr>
    </w:p>
    <w:p w:rsidR="00982C18" w:rsidRDefault="0017782D">
      <w:pPr>
        <w:ind w:left="5103" w:right="96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982C18" w:rsidRDefault="0017782D">
      <w:pPr>
        <w:ind w:left="5103" w:right="96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982C18" w:rsidRDefault="0017782D">
      <w:pPr>
        <w:ind w:left="5103" w:right="96"/>
        <w:rPr>
          <w:sz w:val="22"/>
          <w:szCs w:val="22"/>
        </w:rPr>
      </w:pPr>
      <w:r>
        <w:rPr>
          <w:sz w:val="22"/>
          <w:szCs w:val="22"/>
        </w:rPr>
        <w:t>от «____» __________ 20 _ г. №</w:t>
      </w:r>
      <w:r>
        <w:rPr>
          <w:sz w:val="22"/>
          <w:szCs w:val="22"/>
        </w:rPr>
        <w:t xml:space="preserve"> _____</w:t>
      </w:r>
    </w:p>
    <w:p w:rsidR="00982C18" w:rsidRDefault="00982C18">
      <w:pPr>
        <w:jc w:val="center"/>
        <w:rPr>
          <w:b/>
          <w:sz w:val="24"/>
          <w:szCs w:val="24"/>
        </w:rPr>
      </w:pPr>
    </w:p>
    <w:p w:rsidR="00982C18" w:rsidRDefault="001778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982C18" w:rsidRDefault="00982C18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398"/>
        <w:gridCol w:w="633"/>
        <w:gridCol w:w="635"/>
        <w:gridCol w:w="637"/>
        <w:gridCol w:w="798"/>
        <w:gridCol w:w="765"/>
        <w:gridCol w:w="643"/>
        <w:gridCol w:w="761"/>
        <w:gridCol w:w="719"/>
        <w:gridCol w:w="375"/>
        <w:gridCol w:w="158"/>
        <w:gridCol w:w="664"/>
        <w:gridCol w:w="582"/>
        <w:gridCol w:w="531"/>
        <w:gridCol w:w="744"/>
        <w:gridCol w:w="584"/>
      </w:tblGrid>
      <w:tr w:rsidR="00982C18">
        <w:trPr>
          <w:trHeight w:val="52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3"/>
                <w:bCs/>
              </w:rPr>
              <w:footnoteReference w:id="8"/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Cs/>
              </w:rPr>
            </w:pPr>
          </w:p>
          <w:p w:rsidR="00982C18" w:rsidRDefault="00982C18">
            <w:pPr>
              <w:jc w:val="center"/>
              <w:rPr>
                <w:b/>
                <w:bCs/>
              </w:rPr>
            </w:pPr>
          </w:p>
          <w:p w:rsidR="00982C18" w:rsidRDefault="0017782D">
            <w:pPr>
              <w:jc w:val="center"/>
            </w:pPr>
            <w:r>
              <w:rPr>
                <w:bCs/>
              </w:rPr>
              <w:t xml:space="preserve">Порядковый номер(а) реестровой(ых) </w:t>
            </w:r>
            <w:r>
              <w:rPr>
                <w:bCs/>
              </w:rPr>
              <w:t>записи(ей)</w:t>
            </w:r>
            <w:r>
              <w:rPr>
                <w:rStyle w:val="af3"/>
                <w:bCs/>
              </w:rPr>
              <w:footnoteReference w:id="9"/>
            </w:r>
          </w:p>
          <w:p w:rsidR="00982C18" w:rsidRDefault="00982C18">
            <w:pPr>
              <w:jc w:val="center"/>
              <w:rPr>
                <w:bCs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(___%) руб.*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НДС*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982C18">
        <w:trPr>
          <w:trHeight w:val="538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jc w:val="center"/>
              <w:rPr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jc w:val="center"/>
              <w:rPr>
                <w:highlight w:val="yellow"/>
              </w:rPr>
            </w:pPr>
          </w:p>
        </w:tc>
      </w:tr>
      <w:tr w:rsidR="00982C18">
        <w:trPr>
          <w:trHeight w:val="538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jc w:val="center"/>
              <w:rPr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jc w:val="center"/>
              <w:rPr>
                <w:highlight w:val="yellow"/>
              </w:rPr>
            </w:pPr>
          </w:p>
        </w:tc>
      </w:tr>
      <w:tr w:rsidR="00982C18">
        <w:trPr>
          <w:trHeight w:val="62"/>
        </w:trPr>
        <w:tc>
          <w:tcPr>
            <w:tcW w:w="6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17782D">
            <w:r>
              <w:t xml:space="preserve">Итого стоимость всего </w:t>
            </w:r>
            <w:r>
              <w:t>Товара (с учетом доставки), руб. с НДС*:</w:t>
            </w:r>
          </w:p>
        </w:tc>
        <w:tc>
          <w:tcPr>
            <w:tcW w:w="3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C18" w:rsidRDefault="00982C18">
            <w:pPr>
              <w:rPr>
                <w:highlight w:val="yellow"/>
              </w:rPr>
            </w:pPr>
          </w:p>
        </w:tc>
      </w:tr>
    </w:tbl>
    <w:p w:rsidR="00982C18" w:rsidRDefault="0017782D">
      <w:pPr>
        <w:ind w:left="-737" w:right="680"/>
        <w:jc w:val="both"/>
        <w:rPr>
          <w:i/>
          <w:iCs/>
        </w:rPr>
      </w:pPr>
      <w:r>
        <w:rPr>
          <w:i/>
          <w:iCs/>
        </w:rPr>
        <w:t>* При этом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982C18" w:rsidRDefault="00982C18">
      <w:pPr>
        <w:ind w:left="-737" w:right="680"/>
        <w:jc w:val="both"/>
        <w:rPr>
          <w:i/>
          <w:iCs/>
        </w:rPr>
      </w:pPr>
    </w:p>
    <w:p w:rsidR="00982C18" w:rsidRDefault="0017782D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</w:rPr>
        <w:t xml:space="preserve">1. В спецификацию при необходимости включаются требования к Товару, </w:t>
      </w:r>
      <w:r>
        <w:rPr>
          <w:i/>
          <w:sz w:val="22"/>
          <w:szCs w:val="22"/>
        </w:rPr>
        <w:t>таре/упаковке, перечень нормативных документов, которым должен соответствовать Товар  (ГОСТ, ТУ) и иные сведения, имеющие значение для Договора;</w:t>
      </w:r>
    </w:p>
    <w:p w:rsidR="00982C18" w:rsidRDefault="0017782D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2. По требованию Покупателя Поставщик обязан представить запрашиваемую информацию / документы, расчеты, обоснов</w:t>
      </w:r>
      <w:r>
        <w:rPr>
          <w:i/>
          <w:sz w:val="22"/>
          <w:szCs w:val="22"/>
        </w:rPr>
        <w:t>ывающие стоимость доставки.</w:t>
      </w:r>
      <w:r>
        <w:rPr>
          <w:i/>
          <w:sz w:val="22"/>
          <w:szCs w:val="22"/>
        </w:rPr>
        <w:t xml:space="preserve"> </w:t>
      </w:r>
    </w:p>
    <w:p w:rsidR="00982C18" w:rsidRDefault="00982C18">
      <w:pPr>
        <w:rPr>
          <w:i/>
          <w:sz w:val="22"/>
          <w:szCs w:val="22"/>
        </w:rPr>
      </w:pPr>
    </w:p>
    <w:p w:rsidR="00982C18" w:rsidRDefault="00982C18">
      <w:pPr>
        <w:rPr>
          <w:i/>
          <w:sz w:val="22"/>
          <w:szCs w:val="22"/>
        </w:rPr>
      </w:pPr>
    </w:p>
    <w:tbl>
      <w:tblPr>
        <w:tblW w:w="9632" w:type="dxa"/>
        <w:tblLayout w:type="fixed"/>
        <w:tblLook w:val="0000" w:firstRow="0" w:lastRow="0" w:firstColumn="0" w:lastColumn="0" w:noHBand="0" w:noVBand="0"/>
      </w:tblPr>
      <w:tblGrid>
        <w:gridCol w:w="4827"/>
        <w:gridCol w:w="4805"/>
      </w:tblGrid>
      <w:tr w:rsidR="00982C18">
        <w:trPr>
          <w:trHeight w:val="269"/>
        </w:trPr>
        <w:tc>
          <w:tcPr>
            <w:tcW w:w="4826" w:type="dxa"/>
          </w:tcPr>
          <w:p w:rsidR="00982C18" w:rsidRDefault="001778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Покупатель:</w:t>
            </w:r>
          </w:p>
        </w:tc>
        <w:tc>
          <w:tcPr>
            <w:tcW w:w="4805" w:type="dxa"/>
          </w:tcPr>
          <w:p w:rsidR="00982C18" w:rsidRDefault="0017782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</w:tc>
      </w:tr>
    </w:tbl>
    <w:p w:rsidR="00982C18" w:rsidRDefault="00982C18"/>
    <w:p w:rsidR="00982C18" w:rsidRDefault="0017782D">
      <w:r>
        <w:t xml:space="preserve"> __________ /__________</w:t>
      </w:r>
      <w:r>
        <w:tab/>
        <w:t xml:space="preserve">                                          ___________ /___________</w:t>
      </w:r>
    </w:p>
    <w:p w:rsidR="00982C18" w:rsidRDefault="00982C18">
      <w:pPr>
        <w:rPr>
          <w:i/>
          <w:sz w:val="24"/>
          <w:szCs w:val="24"/>
          <w:highlight w:val="yellow"/>
        </w:rPr>
      </w:pPr>
    </w:p>
    <w:p w:rsidR="00982C18" w:rsidRDefault="0017782D">
      <w:pPr>
        <w:widowControl/>
        <w:rPr>
          <w:sz w:val="22"/>
          <w:szCs w:val="22"/>
        </w:rPr>
      </w:pPr>
      <w:r>
        <w:br w:type="page"/>
      </w:r>
    </w:p>
    <w:p w:rsidR="00982C18" w:rsidRDefault="0017782D">
      <w:pPr>
        <w:ind w:right="96" w:firstLine="5103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982C18" w:rsidRDefault="0017782D">
      <w:pPr>
        <w:ind w:right="96" w:firstLine="5103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 </w:t>
      </w:r>
    </w:p>
    <w:p w:rsidR="00982C18" w:rsidRDefault="0017782D">
      <w:pPr>
        <w:ind w:right="96" w:firstLine="5103"/>
        <w:rPr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:rsidR="00982C18" w:rsidRDefault="00982C18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17782D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ТЕХНИЧЕСКИЕ ТРЕБОВАНИЯ</w:t>
      </w: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982C18" w:rsidRDefault="00982C18">
      <w:pPr>
        <w:widowControl/>
        <w:jc w:val="center"/>
        <w:rPr>
          <w:b/>
          <w:sz w:val="24"/>
          <w:szCs w:val="24"/>
        </w:rPr>
      </w:pPr>
    </w:p>
    <w:p w:rsidR="00982C18" w:rsidRDefault="0017782D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982C18" w:rsidRDefault="00982C18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982C18">
        <w:tc>
          <w:tcPr>
            <w:tcW w:w="4995" w:type="dxa"/>
            <w:shd w:val="clear" w:color="auto" w:fill="auto"/>
          </w:tcPr>
          <w:p w:rsidR="00982C18" w:rsidRDefault="001778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982C18" w:rsidRDefault="00982C18">
            <w:pPr>
              <w:spacing w:line="360" w:lineRule="auto"/>
              <w:rPr>
                <w:sz w:val="24"/>
                <w:szCs w:val="24"/>
              </w:rPr>
            </w:pPr>
          </w:p>
          <w:p w:rsidR="00982C18" w:rsidRDefault="0017782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982C18" w:rsidRDefault="00982C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82C18" w:rsidRDefault="001778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982C18" w:rsidRDefault="00982C18">
            <w:pPr>
              <w:spacing w:line="360" w:lineRule="auto"/>
              <w:rPr>
                <w:sz w:val="24"/>
                <w:szCs w:val="24"/>
              </w:rPr>
            </w:pPr>
          </w:p>
          <w:p w:rsidR="00982C18" w:rsidRDefault="0017782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982C18" w:rsidRDefault="00982C18">
            <w:pPr>
              <w:spacing w:line="360" w:lineRule="auto"/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982C18" w:rsidRDefault="00982C18">
      <w:pPr>
        <w:ind w:right="96" w:firstLine="6237"/>
        <w:rPr>
          <w:sz w:val="24"/>
          <w:szCs w:val="24"/>
        </w:rPr>
      </w:pPr>
    </w:p>
    <w:p w:rsidR="00982C18" w:rsidRDefault="0017782D">
      <w:pPr>
        <w:widowControl/>
        <w:rPr>
          <w:sz w:val="24"/>
          <w:szCs w:val="24"/>
        </w:rPr>
      </w:pPr>
      <w:r>
        <w:br w:type="page"/>
      </w:r>
    </w:p>
    <w:p w:rsidR="00982C18" w:rsidRDefault="0017782D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982C18" w:rsidRDefault="0017782D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982C18" w:rsidRDefault="0017782D">
      <w:pPr>
        <w:ind w:firstLine="5529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:rsidR="00982C18" w:rsidRDefault="00982C18">
      <w:pPr>
        <w:widowControl/>
        <w:shd w:val="clear" w:color="auto" w:fill="FFFFFF"/>
        <w:tabs>
          <w:tab w:val="left" w:pos="1418"/>
        </w:tabs>
        <w:contextualSpacing/>
        <w:jc w:val="center"/>
        <w:rPr>
          <w:bCs/>
          <w:sz w:val="24"/>
          <w:szCs w:val="24"/>
        </w:rPr>
      </w:pPr>
    </w:p>
    <w:p w:rsidR="00982C18" w:rsidRDefault="00982C18">
      <w:pPr>
        <w:widowControl/>
        <w:shd w:val="clear" w:color="auto" w:fill="FFFFFF"/>
        <w:tabs>
          <w:tab w:val="left" w:pos="1418"/>
        </w:tabs>
        <w:contextualSpacing/>
        <w:jc w:val="center"/>
        <w:rPr>
          <w:b/>
          <w:bCs/>
          <w:sz w:val="24"/>
          <w:szCs w:val="24"/>
        </w:rPr>
      </w:pPr>
    </w:p>
    <w:p w:rsidR="00982C18" w:rsidRDefault="0017782D">
      <w:pPr>
        <w:widowControl/>
        <w:shd w:val="clear" w:color="auto" w:fill="FFFFFF"/>
        <w:tabs>
          <w:tab w:val="left" w:pos="1418"/>
        </w:tabs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Критерии отбора Банков – Гарантов</w:t>
      </w:r>
      <w:r>
        <w:rPr>
          <w:rStyle w:val="af3"/>
          <w:b/>
          <w:bCs/>
          <w:sz w:val="24"/>
          <w:szCs w:val="24"/>
        </w:rPr>
        <w:footnoteReference w:id="10"/>
      </w:r>
    </w:p>
    <w:p w:rsidR="00982C18" w:rsidRDefault="00982C18">
      <w:pPr>
        <w:widowControl/>
        <w:shd w:val="clear" w:color="auto" w:fill="FFFFFF"/>
        <w:tabs>
          <w:tab w:val="left" w:pos="1418"/>
        </w:tabs>
        <w:contextualSpacing/>
        <w:jc w:val="center"/>
        <w:rPr>
          <w:b/>
          <w:bCs/>
          <w:sz w:val="24"/>
          <w:szCs w:val="24"/>
        </w:rPr>
      </w:pPr>
    </w:p>
    <w:p w:rsidR="00982C18" w:rsidRDefault="0017782D">
      <w:pPr>
        <w:widowControl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Банк-Гарант </w:t>
      </w:r>
      <w:r>
        <w:rPr>
          <w:sz w:val="24"/>
          <w:szCs w:val="24"/>
        </w:rPr>
        <w:t>(кредитная организация), выдающий банковскую гарантию, должен входить в перечень Банков-Гарантов Группы РусГидро</w:t>
      </w:r>
      <w:r>
        <w:rPr>
          <w:rStyle w:val="af3"/>
          <w:sz w:val="24"/>
          <w:szCs w:val="24"/>
          <w:lang w:val="en-GB"/>
        </w:rPr>
        <w:footnoteReference w:id="11"/>
      </w:r>
      <w:r>
        <w:rPr>
          <w:sz w:val="24"/>
          <w:szCs w:val="24"/>
        </w:rPr>
        <w:t>, а также соответствовать следующим критериям: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Иметь действующую лицензию Центрального банка Российской Федерации (далее – ЦБ РФ), разрешающую </w:t>
      </w:r>
      <w:r>
        <w:rPr>
          <w:sz w:val="24"/>
          <w:szCs w:val="24"/>
        </w:rPr>
        <w:t>выдачу банковских гарантий. При этом лицензия не должна быть приостановлена полностью или частично.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Присутствовать в Перечне кредитных организаций, соответствующих требованиям, установленным ч. 1 ст. 2 Федерального закона от 21.07.2014 №</w:t>
      </w:r>
      <w:r>
        <w:rPr>
          <w:sz w:val="24"/>
          <w:szCs w:val="24"/>
          <w:lang w:val="en-GB"/>
        </w:rPr>
        <w:t> </w:t>
      </w:r>
      <w:r>
        <w:rPr>
          <w:sz w:val="24"/>
          <w:szCs w:val="24"/>
        </w:rPr>
        <w:t xml:space="preserve">213-ФЗ </w:t>
      </w:r>
      <w:r>
        <w:rPr>
          <w:sz w:val="24"/>
          <w:szCs w:val="24"/>
        </w:rPr>
        <w:br/>
        <w:t>«Об открыт</w:t>
      </w:r>
      <w:r>
        <w:rPr>
          <w:sz w:val="24"/>
          <w:szCs w:val="24"/>
        </w:rPr>
        <w:t>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 безопасности Российской Ф</w:t>
      </w:r>
      <w:r>
        <w:rPr>
          <w:sz w:val="24"/>
          <w:szCs w:val="24"/>
        </w:rPr>
        <w:t>едерации, и внесении изменений в отдельные законодательные акты Российской Федерации» (далее – 213-ФЗ) или иным документом, его заменяющим (в случае отмены</w:t>
      </w:r>
      <w:r>
        <w:rPr>
          <w:sz w:val="24"/>
          <w:szCs w:val="24"/>
        </w:rPr>
        <w:br/>
        <w:t>213-ФЗ).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Иметь собственные средства (капитал) в размере не менее 25 млрд. рублей на 01 января текуще</w:t>
      </w:r>
      <w:r>
        <w:rPr>
          <w:sz w:val="24"/>
          <w:szCs w:val="24"/>
        </w:rPr>
        <w:t>го календарного года по данным отчетности (в соответствии с кодом формы по ОКУД 0409123</w:t>
      </w:r>
      <w:r>
        <w:rPr>
          <w:sz w:val="24"/>
          <w:szCs w:val="24"/>
        </w:rPr>
        <w:t xml:space="preserve"> «Расчет собственных средств (капитала) («Базель III») либо кодом формы по ОКУД 0409808 «Отчет об уровне достаточности капитала для покрытия рисков (публикуемая форма)»)</w:t>
      </w:r>
      <w:r>
        <w:rPr>
          <w:sz w:val="24"/>
          <w:szCs w:val="24"/>
        </w:rPr>
        <w:t>, опубликованной в информационно-телекоммуникационной сети «Интернет» (</w:t>
      </w:r>
      <w:hyperlink r:id="rId14">
        <w:r>
          <w:rPr>
            <w:rStyle w:val="af6"/>
            <w:color w:val="auto"/>
            <w:sz w:val="24"/>
            <w:szCs w:val="24"/>
          </w:rPr>
          <w:t>www.cbr.ru</w:t>
        </w:r>
      </w:hyperlink>
      <w:r>
        <w:rPr>
          <w:sz w:val="24"/>
          <w:szCs w:val="24"/>
        </w:rPr>
        <w:t xml:space="preserve">) на официальных сайтах ЦБ РФ и/ или кредитной организации либо представленной кредитной </w:t>
      </w:r>
      <w:r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Заказчику. 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Иметь кредитный рейтинг </w:t>
      </w:r>
      <w:r>
        <w:rPr>
          <w:sz w:val="24"/>
          <w:szCs w:val="24"/>
        </w:rPr>
        <w:t>по национальной шкале не ниже уровня «</w:t>
      </w:r>
      <w:r>
        <w:rPr>
          <w:sz w:val="24"/>
          <w:szCs w:val="24"/>
          <w:lang w:val="en-GB"/>
        </w:rPr>
        <w:t>BBB</w:t>
      </w:r>
      <w:r>
        <w:rPr>
          <w:sz w:val="24"/>
          <w:szCs w:val="24"/>
        </w:rPr>
        <w:t>» рейтингового агентства АКРА или не ниже уровня «</w:t>
      </w:r>
      <w:r>
        <w:rPr>
          <w:sz w:val="24"/>
          <w:szCs w:val="24"/>
          <w:lang w:val="en-GB"/>
        </w:rPr>
        <w:t>ruBBB</w:t>
      </w:r>
      <w:r>
        <w:rPr>
          <w:sz w:val="24"/>
          <w:szCs w:val="24"/>
        </w:rPr>
        <w:t>» рейтингового агентства Эксперт РА. В случае отсутствия у кредитной организации рейтинга АКРА или Эксперт РА, кредитная организация должна иметь рейтинг долгос</w:t>
      </w:r>
      <w:r>
        <w:rPr>
          <w:sz w:val="24"/>
          <w:szCs w:val="24"/>
        </w:rPr>
        <w:t>рочной кредитоспособности не ниже уровня «ВВ» по классификации рейтинговых агентств «</w:t>
      </w:r>
      <w:r>
        <w:rPr>
          <w:sz w:val="24"/>
          <w:szCs w:val="24"/>
          <w:lang w:val="en-GB"/>
        </w:rPr>
        <w:t>Fitch</w:t>
      </w:r>
      <w:r>
        <w:rPr>
          <w:sz w:val="24"/>
          <w:szCs w:val="24"/>
        </w:rPr>
        <w:t>-</w:t>
      </w:r>
      <w:r>
        <w:rPr>
          <w:sz w:val="24"/>
          <w:szCs w:val="24"/>
          <w:lang w:val="en-GB"/>
        </w:rPr>
        <w:t>Ratings</w:t>
      </w:r>
      <w:r>
        <w:rPr>
          <w:sz w:val="24"/>
          <w:szCs w:val="24"/>
        </w:rPr>
        <w:t>» или «</w:t>
      </w:r>
      <w:r>
        <w:rPr>
          <w:sz w:val="24"/>
          <w:szCs w:val="24"/>
          <w:lang w:val="en-GB"/>
        </w:rPr>
        <w:t>Standard</w:t>
      </w:r>
      <w:r>
        <w:rPr>
          <w:sz w:val="24"/>
          <w:szCs w:val="24"/>
        </w:rPr>
        <w:t xml:space="preserve"> &amp; </w:t>
      </w:r>
      <w:r>
        <w:rPr>
          <w:sz w:val="24"/>
          <w:szCs w:val="24"/>
          <w:lang w:val="en-GB"/>
        </w:rPr>
        <w:t>Poor</w:t>
      </w:r>
      <w:r>
        <w:rPr>
          <w:sz w:val="24"/>
          <w:szCs w:val="24"/>
        </w:rPr>
        <w:t>'</w:t>
      </w:r>
      <w:r>
        <w:rPr>
          <w:sz w:val="24"/>
          <w:szCs w:val="24"/>
          <w:lang w:val="en-GB"/>
        </w:rPr>
        <w:t>s</w:t>
      </w:r>
      <w:r>
        <w:rPr>
          <w:sz w:val="24"/>
          <w:szCs w:val="24"/>
        </w:rPr>
        <w:t>» либо уровня «</w:t>
      </w:r>
      <w:r>
        <w:rPr>
          <w:sz w:val="24"/>
          <w:szCs w:val="24"/>
          <w:lang w:val="en-GB"/>
        </w:rPr>
        <w:t>B</w:t>
      </w:r>
      <w:r>
        <w:rPr>
          <w:sz w:val="24"/>
          <w:szCs w:val="24"/>
        </w:rPr>
        <w:t>а2» по классификации рейтингового агентства «</w:t>
      </w:r>
      <w:r>
        <w:rPr>
          <w:sz w:val="24"/>
          <w:szCs w:val="24"/>
          <w:lang w:val="en-GB"/>
        </w:rPr>
        <w:t>Moody</w:t>
      </w:r>
      <w:r>
        <w:rPr>
          <w:sz w:val="24"/>
          <w:szCs w:val="24"/>
        </w:rPr>
        <w:t>'</w:t>
      </w:r>
      <w:r>
        <w:rPr>
          <w:sz w:val="24"/>
          <w:szCs w:val="24"/>
          <w:lang w:val="en-GB"/>
        </w:rPr>
        <w:t>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Investors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Service</w:t>
      </w:r>
      <w:r>
        <w:rPr>
          <w:sz w:val="24"/>
          <w:szCs w:val="24"/>
        </w:rPr>
        <w:t>»</w:t>
      </w:r>
      <w:r>
        <w:rPr>
          <w:rStyle w:val="af3"/>
          <w:sz w:val="24"/>
          <w:szCs w:val="24"/>
          <w:lang w:val="en-GB"/>
        </w:rPr>
        <w:footnoteReference w:id="12"/>
      </w:r>
      <w:r>
        <w:rPr>
          <w:sz w:val="24"/>
          <w:szCs w:val="24"/>
        </w:rPr>
        <w:t xml:space="preserve">. 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системе обязательного страхов</w:t>
      </w:r>
      <w:r>
        <w:rPr>
          <w:sz w:val="24"/>
          <w:szCs w:val="24"/>
        </w:rPr>
        <w:t>ания вкладов в банках Российской Федерации в соответствии с Федеральным законом от 23.12.2003 №</w:t>
      </w:r>
      <w:r>
        <w:rPr>
          <w:sz w:val="24"/>
          <w:szCs w:val="24"/>
          <w:lang w:val="en-GB"/>
        </w:rPr>
        <w:t> </w:t>
      </w:r>
      <w:r>
        <w:rPr>
          <w:sz w:val="24"/>
          <w:szCs w:val="24"/>
        </w:rPr>
        <w:t>177-ФЗ «О страховании вкладов в банках Российской Федерации»</w:t>
      </w:r>
      <w:r>
        <w:rPr>
          <w:rStyle w:val="af3"/>
          <w:sz w:val="24"/>
          <w:szCs w:val="24"/>
          <w:lang w:val="en-GB"/>
        </w:rPr>
        <w:footnoteReference w:id="13"/>
      </w:r>
      <w:r>
        <w:rPr>
          <w:sz w:val="24"/>
          <w:szCs w:val="24"/>
        </w:rPr>
        <w:t>.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Не находиться в процессе финансового оздоровления (санации), а также в Реестре банков, находящихс</w:t>
      </w:r>
      <w:r>
        <w:rPr>
          <w:sz w:val="24"/>
          <w:szCs w:val="24"/>
        </w:rPr>
        <w:t>я в процессе финансового оздоровления (опубликован в разделе «Оздоровление банков» сайта Государственной корпорации «Агентство по страхованию вкладов» (</w:t>
      </w:r>
      <w:r>
        <w:rPr>
          <w:sz w:val="24"/>
          <w:szCs w:val="24"/>
          <w:lang w:val="en-GB"/>
        </w:rPr>
        <w:t>http</w:t>
      </w:r>
      <w:r>
        <w:rPr>
          <w:sz w:val="24"/>
          <w:szCs w:val="24"/>
        </w:rPr>
        <w:t>://</w:t>
      </w:r>
      <w:r>
        <w:rPr>
          <w:sz w:val="24"/>
          <w:szCs w:val="24"/>
          <w:lang w:val="en-GB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GB"/>
        </w:rPr>
        <w:t>asv</w:t>
      </w:r>
      <w:r>
        <w:rPr>
          <w:sz w:val="24"/>
          <w:szCs w:val="24"/>
        </w:rPr>
        <w:t>.</w:t>
      </w:r>
      <w:r>
        <w:rPr>
          <w:sz w:val="24"/>
          <w:szCs w:val="24"/>
          <w:lang w:val="en-GB"/>
        </w:rPr>
        <w:t>org</w:t>
      </w:r>
      <w:r>
        <w:rPr>
          <w:sz w:val="24"/>
          <w:szCs w:val="24"/>
        </w:rPr>
        <w:t>.</w:t>
      </w:r>
      <w:r>
        <w:rPr>
          <w:sz w:val="24"/>
          <w:szCs w:val="24"/>
          <w:lang w:val="en-GB"/>
        </w:rPr>
        <w:t>ru</w:t>
      </w:r>
      <w:r>
        <w:rPr>
          <w:sz w:val="24"/>
          <w:szCs w:val="24"/>
        </w:rPr>
        <w:t>))».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Не иметь просроченную задолженность перед Заказчиком и компаниями Группы РусГи</w:t>
      </w:r>
      <w:r>
        <w:rPr>
          <w:sz w:val="24"/>
          <w:szCs w:val="24"/>
        </w:rPr>
        <w:t>дро.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Присутствовать (иметь отделение, филиал) по месту нахождения Заказчика, его обособленного подразделения или Филиала, для нужд которого заключается Договор</w:t>
      </w:r>
      <w:r>
        <w:rPr>
          <w:rStyle w:val="af3"/>
          <w:sz w:val="24"/>
          <w:szCs w:val="24"/>
          <w:lang w:val="en-GB"/>
        </w:rPr>
        <w:footnoteReference w:id="14"/>
      </w:r>
      <w:r>
        <w:rPr>
          <w:sz w:val="24"/>
          <w:szCs w:val="24"/>
        </w:rPr>
        <w:t>.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Требования, установленные пунктами 2 – 4 настоящих Критериев, </w:t>
      </w:r>
      <w:r>
        <w:rPr>
          <w:sz w:val="24"/>
          <w:szCs w:val="24"/>
        </w:rPr>
        <w:br/>
        <w:t>не распространяются на кредитны</w:t>
      </w:r>
      <w:r>
        <w:rPr>
          <w:sz w:val="24"/>
          <w:szCs w:val="24"/>
        </w:rPr>
        <w:t>е организации:</w:t>
      </w:r>
    </w:p>
    <w:p w:rsidR="00982C18" w:rsidRDefault="0017782D">
      <w:pPr>
        <w:widowControl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отношении которых или в отношении лиц, под контролем либо значительным влиянием которых находятся кредитные организации, по состоянию на 01.01.2015 действуют международные санкции, и кредитные организации определены отдельным решением Пра</w:t>
      </w:r>
      <w:r>
        <w:rPr>
          <w:sz w:val="24"/>
          <w:szCs w:val="24"/>
        </w:rPr>
        <w:t xml:space="preserve">вительства Российской Федерации в качестве уполномоченной кредитной организации, </w:t>
      </w:r>
      <w:r>
        <w:rPr>
          <w:sz w:val="24"/>
          <w:szCs w:val="24"/>
        </w:rPr>
        <w:br/>
        <w:t xml:space="preserve">в которой могут размещаться средства федерального бюджета на банковских депозитах </w:t>
      </w:r>
      <w:r>
        <w:rPr>
          <w:sz w:val="24"/>
          <w:szCs w:val="24"/>
        </w:rPr>
        <w:br/>
        <w:t xml:space="preserve">в соответствии с постановлением Правительства Российской Федерации от 24.12.2011 № 1121 «О </w:t>
      </w:r>
      <w:r>
        <w:rPr>
          <w:sz w:val="24"/>
          <w:szCs w:val="24"/>
        </w:rPr>
        <w:t>порядке размещения средств федерального бюджета,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депозитах».</w:t>
      </w:r>
    </w:p>
    <w:p w:rsidR="00982C18" w:rsidRDefault="0017782D">
      <w:pPr>
        <w:widowControl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</w:t>
      </w:r>
      <w:r>
        <w:rPr>
          <w:sz w:val="24"/>
          <w:szCs w:val="24"/>
        </w:rPr>
        <w:t xml:space="preserve">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24.07.2007 № 209-ФЗ «О развитии малого и среднего предпринимательства в Российской Федерации» </w:t>
      </w:r>
      <w:r>
        <w:rPr>
          <w:sz w:val="24"/>
          <w:szCs w:val="24"/>
        </w:rPr>
        <w:br/>
        <w:t>и Указом П</w:t>
      </w:r>
      <w:r>
        <w:rPr>
          <w:sz w:val="24"/>
          <w:szCs w:val="24"/>
        </w:rPr>
        <w:t>резидента Российской Федерации от 05.06.2015 № 287 «О мерах по дальнейшему развитию малого и среднего предпринимательства».</w:t>
      </w:r>
    </w:p>
    <w:p w:rsidR="00982C18" w:rsidRDefault="0017782D">
      <w:pPr>
        <w:widowControl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Утвержденную Наблюдательным советом Ассоциации «Некоммерческое партнерство Совет рынка по организации эффективной системы оптовой и</w:t>
      </w:r>
      <w:r>
        <w:rPr>
          <w:sz w:val="24"/>
          <w:szCs w:val="24"/>
        </w:rPr>
        <w:t xml:space="preserve"> розничной торговли электрической энергией и мощностью» в качестве уполномоченной кредитной организации, ответственной за проведение расчетов между субъектами ОРЭМ.</w:t>
      </w:r>
    </w:p>
    <w:p w:rsidR="00982C18" w:rsidRDefault="0017782D">
      <w:pPr>
        <w:widowControl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ВЭБ.РФ.</w:t>
      </w:r>
    </w:p>
    <w:p w:rsidR="00982C18" w:rsidRDefault="0017782D">
      <w:pPr>
        <w:numPr>
          <w:ilvl w:val="1"/>
          <w:numId w:val="14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  <w:lang w:val="en-GB"/>
        </w:rPr>
        <w:t>Нерезидентов Российской Федерации.</w:t>
      </w:r>
    </w:p>
    <w:p w:rsidR="00982C18" w:rsidRDefault="0017782D">
      <w:pPr>
        <w:widowControl/>
        <w:numPr>
          <w:ilvl w:val="1"/>
          <w:numId w:val="13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Максимальная сумма всех одновременно </w:t>
      </w:r>
      <w:r>
        <w:rPr>
          <w:sz w:val="24"/>
          <w:szCs w:val="24"/>
        </w:rPr>
        <w:t>действующих банковских гарантий, выданных одной кредитной организацией, обеспечивающих обязательства контрагента перед Группой РусГидро, не должна превышать размер лимита риска, определяемого по формуле:</w:t>
      </w:r>
    </w:p>
    <w:p w:rsidR="00982C18" w:rsidRPr="0017782D" w:rsidRDefault="00982C18">
      <w:pPr>
        <w:widowControl/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982C18" w:rsidRDefault="0017782D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  <w:r>
        <w:rPr>
          <w:b/>
          <w:i/>
          <w:sz w:val="24"/>
          <w:szCs w:val="24"/>
          <w:lang w:val="en-GB"/>
        </w:rPr>
        <w:t>Lim</w:t>
      </w:r>
      <w:r>
        <w:rPr>
          <w:b/>
          <w:i/>
          <w:sz w:val="24"/>
          <w:szCs w:val="24"/>
          <w:vertAlign w:val="subscript"/>
          <w:lang w:val="en-GB"/>
        </w:rPr>
        <w:t>Ai</w:t>
      </w:r>
      <w:r>
        <w:rPr>
          <w:b/>
          <w:i/>
          <w:sz w:val="24"/>
          <w:szCs w:val="24"/>
          <w:lang w:val="en-GB"/>
        </w:rPr>
        <w:t xml:space="preserve">  = r</w:t>
      </w:r>
      <w:r>
        <w:rPr>
          <w:b/>
          <w:i/>
          <w:sz w:val="24"/>
          <w:szCs w:val="24"/>
          <w:vertAlign w:val="subscript"/>
          <w:lang w:val="en-GB"/>
        </w:rPr>
        <w:t>i</w:t>
      </w:r>
      <w:r>
        <w:rPr>
          <w:b/>
          <w:i/>
          <w:sz w:val="24"/>
          <w:szCs w:val="24"/>
          <w:lang w:val="en-GB"/>
        </w:rPr>
        <w:t xml:space="preserve"> × СK</w:t>
      </w:r>
      <w:r>
        <w:rPr>
          <w:b/>
          <w:i/>
          <w:sz w:val="24"/>
          <w:szCs w:val="24"/>
          <w:vertAlign w:val="subscript"/>
          <w:lang w:val="en-GB"/>
        </w:rPr>
        <w:t>i</w:t>
      </w:r>
      <w:r>
        <w:rPr>
          <w:sz w:val="24"/>
          <w:szCs w:val="24"/>
          <w:lang w:val="en-GB"/>
        </w:rPr>
        <w:t>, где</w:t>
      </w:r>
    </w:p>
    <w:p w:rsidR="00982C18" w:rsidRDefault="00982C18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</w:p>
    <w:p w:rsidR="00982C18" w:rsidRDefault="00982C18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817"/>
        <w:gridCol w:w="280"/>
        <w:gridCol w:w="8509"/>
      </w:tblGrid>
      <w:tr w:rsidR="00982C18">
        <w:trPr>
          <w:trHeight w:val="426"/>
        </w:trPr>
        <w:tc>
          <w:tcPr>
            <w:tcW w:w="817" w:type="dxa"/>
            <w:shd w:val="clear" w:color="auto" w:fill="auto"/>
          </w:tcPr>
          <w:p w:rsidR="00982C18" w:rsidRDefault="0017782D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Lim</w:t>
            </w:r>
            <w:r>
              <w:rPr>
                <w:b/>
                <w:i/>
                <w:color w:val="000000"/>
                <w:sz w:val="24"/>
                <w:szCs w:val="24"/>
                <w:vertAlign w:val="subscript"/>
                <w:lang w:val="en-US"/>
              </w:rPr>
              <w:t xml:space="preserve">Ai </w:t>
            </w:r>
          </w:p>
        </w:tc>
        <w:tc>
          <w:tcPr>
            <w:tcW w:w="280" w:type="dxa"/>
            <w:shd w:val="clear" w:color="auto" w:fill="auto"/>
          </w:tcPr>
          <w:p w:rsidR="00982C18" w:rsidRDefault="0017782D">
            <w:pPr>
              <w:ind w:left="317" w:right="-108" w:hanging="3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8509" w:type="dxa"/>
            <w:shd w:val="clear" w:color="auto" w:fill="auto"/>
          </w:tcPr>
          <w:p w:rsidR="00982C18" w:rsidRDefault="0017782D">
            <w:pPr>
              <w:ind w:left="-75" w:right="-108" w:firstLine="56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Лимит риска для</w:t>
            </w:r>
            <w:r>
              <w:rPr>
                <w:sz w:val="24"/>
                <w:szCs w:val="24"/>
              </w:rPr>
              <w:t xml:space="preserve"> i-ой кредитной организации</w:t>
            </w:r>
            <w:r>
              <w:rPr>
                <w:rStyle w:val="af3"/>
                <w:sz w:val="24"/>
                <w:szCs w:val="24"/>
              </w:rPr>
              <w:footnoteReference w:id="15"/>
            </w:r>
            <w:r>
              <w:rPr>
                <w:sz w:val="24"/>
                <w:szCs w:val="24"/>
              </w:rPr>
              <w:t>.</w:t>
            </w:r>
          </w:p>
        </w:tc>
      </w:tr>
      <w:tr w:rsidR="00982C18">
        <w:trPr>
          <w:trHeight w:val="280"/>
        </w:trPr>
        <w:tc>
          <w:tcPr>
            <w:tcW w:w="817" w:type="dxa"/>
            <w:shd w:val="clear" w:color="auto" w:fill="auto"/>
          </w:tcPr>
          <w:p w:rsidR="00982C18" w:rsidRDefault="0017782D">
            <w:pPr>
              <w:ind w:right="-108"/>
              <w:rPr>
                <w:b/>
                <w:i/>
                <w:color w:val="000000"/>
                <w:sz w:val="24"/>
                <w:szCs w:val="24"/>
                <w:vertAlign w:val="subscript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С</w:t>
            </w:r>
            <w:r>
              <w:rPr>
                <w:b/>
                <w:i/>
                <w:color w:val="000000"/>
                <w:sz w:val="24"/>
                <w:szCs w:val="24"/>
                <w:lang w:val="en-US"/>
              </w:rPr>
              <w:t>K</w:t>
            </w:r>
            <w:r>
              <w:rPr>
                <w:b/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  <w:p w:rsidR="00982C18" w:rsidRDefault="00982C18">
            <w:pPr>
              <w:ind w:right="-108"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</w:tcPr>
          <w:p w:rsidR="00982C18" w:rsidRDefault="0017782D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09" w:type="dxa"/>
            <w:shd w:val="clear" w:color="auto" w:fill="auto"/>
          </w:tcPr>
          <w:p w:rsidR="00982C18" w:rsidRDefault="0017782D">
            <w:pPr>
              <w:ind w:left="-75" w:right="-108" w:firstLine="56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собственных средств (капитала) i-ой кредитной организации </w:t>
            </w:r>
            <w:r>
              <w:rPr>
                <w:sz w:val="24"/>
                <w:szCs w:val="24"/>
              </w:rPr>
              <w:br/>
              <w:t xml:space="preserve">на 1 января текущего календарного года по данным отчетности </w:t>
            </w:r>
            <w:r>
              <w:rPr>
                <w:sz w:val="24"/>
                <w:szCs w:val="24"/>
              </w:rPr>
              <w:br/>
              <w:t xml:space="preserve">(в соответствии с кодом формы по ОКУД 0409123 «Расчет собственных средств (капитала) </w:t>
            </w:r>
            <w:r>
              <w:rPr>
                <w:sz w:val="24"/>
                <w:szCs w:val="24"/>
              </w:rPr>
              <w:t>(«Базель III») либо кодом формы по ОКУД 0409808 «Отчет об уровне достаточности капитала для покрытия рисков (публикуемая форма)»), опубликованной в информационно-телекоммуникационной сети «Интернет» (</w:t>
            </w:r>
            <w:hyperlink r:id="rId15">
              <w:r>
                <w:rPr>
                  <w:rStyle w:val="af6"/>
                  <w:sz w:val="24"/>
                  <w:szCs w:val="24"/>
                </w:rPr>
                <w:t>www.cbr.ru</w:t>
              </w:r>
            </w:hyperlink>
            <w:r>
              <w:rPr>
                <w:sz w:val="24"/>
                <w:szCs w:val="24"/>
              </w:rPr>
              <w:t xml:space="preserve">) на </w:t>
            </w:r>
            <w:r>
              <w:rPr>
                <w:sz w:val="24"/>
                <w:szCs w:val="24"/>
              </w:rPr>
              <w:t>официальных сайтах ЦБ РФ и / или кредитной организации либо представленной кредитной организацией Обществу;</w:t>
            </w:r>
          </w:p>
        </w:tc>
      </w:tr>
      <w:tr w:rsidR="00982C18">
        <w:trPr>
          <w:trHeight w:val="3894"/>
        </w:trPr>
        <w:tc>
          <w:tcPr>
            <w:tcW w:w="817" w:type="dxa"/>
          </w:tcPr>
          <w:p w:rsidR="00982C18" w:rsidRDefault="0017782D">
            <w:pPr>
              <w:ind w:right="-108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</w:t>
            </w:r>
            <w:r>
              <w:rPr>
                <w:b/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80" w:type="dxa"/>
          </w:tcPr>
          <w:p w:rsidR="00982C18" w:rsidRDefault="0017782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9" w:type="dxa"/>
          </w:tcPr>
          <w:p w:rsidR="00982C18" w:rsidRDefault="0017782D">
            <w:pPr>
              <w:tabs>
                <w:tab w:val="left" w:pos="709"/>
                <w:tab w:val="left" w:pos="851"/>
              </w:tabs>
              <w:overflowPunct w:val="0"/>
              <w:ind w:left="680"/>
              <w:jc w:val="both"/>
            </w:pPr>
            <w:r>
              <w:rPr>
                <w:sz w:val="24"/>
                <w:szCs w:val="24"/>
              </w:rPr>
              <w:t>рейтинговый коэффициент</w:t>
            </w:r>
            <w:r>
              <w:rPr>
                <w:rStyle w:val="af3"/>
                <w:sz w:val="24"/>
                <w:szCs w:val="24"/>
              </w:rPr>
              <w:footnoteReference w:id="16"/>
            </w:r>
            <w:r>
              <w:rPr>
                <w:sz w:val="24"/>
                <w:szCs w:val="24"/>
              </w:rPr>
              <w:t xml:space="preserve"> для i-ой кредитной организации, равный:</w:t>
            </w:r>
          </w:p>
          <w:p w:rsidR="00982C18" w:rsidRDefault="0017782D">
            <w:pPr>
              <w:tabs>
                <w:tab w:val="left" w:pos="709"/>
                <w:tab w:val="left" w:pos="851"/>
              </w:tabs>
              <w:ind w:right="-108" w:firstLine="70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0,075</w:t>
            </w:r>
            <w:r>
              <w:rPr>
                <w:sz w:val="24"/>
                <w:szCs w:val="24"/>
              </w:rPr>
              <w:t xml:space="preserve"> - если i-ая кредитная организация имеет национальный рейтинг кредитоспо</w:t>
            </w:r>
            <w:r>
              <w:rPr>
                <w:sz w:val="24"/>
                <w:szCs w:val="24"/>
              </w:rPr>
              <w:t xml:space="preserve">собности не ниже уровня </w:t>
            </w:r>
            <w:r>
              <w:rPr>
                <w:b/>
                <w:sz w:val="24"/>
                <w:szCs w:val="24"/>
              </w:rPr>
              <w:t>«АА-»</w:t>
            </w:r>
            <w:r>
              <w:rPr>
                <w:sz w:val="24"/>
                <w:szCs w:val="24"/>
              </w:rPr>
              <w:t xml:space="preserve">по классификации рейтингового агентства АКРА или не ниже уровня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en-US"/>
              </w:rPr>
              <w:t>ru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  <w:lang w:val="en-US"/>
              </w:rPr>
              <w:t>A</w:t>
            </w:r>
            <w:r>
              <w:rPr>
                <w:b/>
                <w:sz w:val="24"/>
                <w:szCs w:val="24"/>
              </w:rPr>
              <w:t>-»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Эксперт РА;</w:t>
            </w:r>
          </w:p>
          <w:p w:rsidR="00982C18" w:rsidRDefault="0017782D">
            <w:pPr>
              <w:tabs>
                <w:tab w:val="left" w:pos="709"/>
                <w:tab w:val="left" w:pos="851"/>
              </w:tabs>
              <w:ind w:right="-108" w:firstLine="70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0,05</w:t>
            </w:r>
            <w:r>
              <w:rPr>
                <w:sz w:val="24"/>
                <w:szCs w:val="24"/>
              </w:rPr>
              <w:t xml:space="preserve"> - если i-ая кредитная организация имеет национальный рейтинг кредитоспособности не ниже уровня </w:t>
            </w:r>
            <w:r>
              <w:rPr>
                <w:b/>
                <w:sz w:val="24"/>
                <w:szCs w:val="24"/>
              </w:rPr>
              <w:t>«А-</w:t>
            </w:r>
            <w:r>
              <w:rPr>
                <w:b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АКРА или не ниже уровня </w:t>
            </w:r>
            <w:r>
              <w:rPr>
                <w:b/>
                <w:sz w:val="24"/>
                <w:szCs w:val="24"/>
              </w:rPr>
              <w:t>«ruA-»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Эксперт РА;</w:t>
            </w:r>
          </w:p>
          <w:p w:rsidR="00982C18" w:rsidRDefault="0017782D">
            <w:pPr>
              <w:tabs>
                <w:tab w:val="left" w:pos="7130"/>
              </w:tabs>
              <w:ind w:right="-108" w:firstLine="56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0,025</w:t>
            </w:r>
            <w:r>
              <w:rPr>
                <w:sz w:val="24"/>
                <w:szCs w:val="24"/>
              </w:rPr>
              <w:t xml:space="preserve"> - если i-ая кредитная организация имеет национальный рейтинг кредитоспособности не ниже уровня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en-US"/>
              </w:rPr>
              <w:t>BB</w:t>
            </w:r>
            <w:r>
              <w:rPr>
                <w:b/>
                <w:sz w:val="24"/>
                <w:szCs w:val="24"/>
              </w:rPr>
              <w:t>В»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АКРА или не ниже уровня «</w:t>
            </w:r>
            <w:r>
              <w:rPr>
                <w:sz w:val="24"/>
                <w:szCs w:val="24"/>
                <w:lang w:val="en-US"/>
              </w:rPr>
              <w:t>ruBB</w:t>
            </w:r>
            <w:r>
              <w:rPr>
                <w:sz w:val="24"/>
                <w:szCs w:val="24"/>
              </w:rPr>
              <w:t>В» по классификации рейтингового агентства Эксперт РА, а также находится в процессе финансового оздоровления (санации).</w:t>
            </w:r>
          </w:p>
        </w:tc>
      </w:tr>
    </w:tbl>
    <w:p w:rsidR="00982C18" w:rsidRPr="0017782D" w:rsidRDefault="00982C18">
      <w:pPr>
        <w:widowControl/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982C18" w:rsidRPr="0017782D" w:rsidRDefault="00982C18">
      <w:pPr>
        <w:widowControl/>
        <w:tabs>
          <w:tab w:val="left" w:pos="1134"/>
        </w:tabs>
        <w:ind w:firstLine="709"/>
        <w:jc w:val="center"/>
        <w:rPr>
          <w:sz w:val="24"/>
          <w:szCs w:val="24"/>
        </w:rPr>
      </w:pPr>
    </w:p>
    <w:p w:rsidR="00982C18" w:rsidRDefault="00982C18">
      <w:pPr>
        <w:widowControl/>
        <w:tabs>
          <w:tab w:val="left" w:pos="1425"/>
        </w:tabs>
        <w:rPr>
          <w:sz w:val="24"/>
          <w:szCs w:val="24"/>
        </w:rPr>
      </w:pPr>
    </w:p>
    <w:tbl>
      <w:tblPr>
        <w:tblW w:w="13751" w:type="dxa"/>
        <w:tblLayout w:type="fixed"/>
        <w:tblLook w:val="0000" w:firstRow="0" w:lastRow="0" w:firstColumn="0" w:lastColumn="0" w:noHBand="0" w:noVBand="0"/>
      </w:tblPr>
      <w:tblGrid>
        <w:gridCol w:w="4961"/>
        <w:gridCol w:w="8790"/>
      </w:tblGrid>
      <w:tr w:rsidR="00982C18">
        <w:tc>
          <w:tcPr>
            <w:tcW w:w="4961" w:type="dxa"/>
          </w:tcPr>
          <w:p w:rsidR="00982C18" w:rsidRDefault="0017782D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  <w:r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8789" w:type="dxa"/>
          </w:tcPr>
          <w:p w:rsidR="00982C18" w:rsidRDefault="0017782D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Поставщик</w:t>
            </w:r>
            <w:r>
              <w:rPr>
                <w:b/>
                <w:sz w:val="24"/>
                <w:szCs w:val="24"/>
                <w:lang w:val="en-GB"/>
              </w:rPr>
              <w:t>:</w:t>
            </w:r>
          </w:p>
        </w:tc>
      </w:tr>
      <w:tr w:rsidR="00982C18">
        <w:tc>
          <w:tcPr>
            <w:tcW w:w="4961" w:type="dxa"/>
          </w:tcPr>
          <w:p w:rsidR="00982C18" w:rsidRDefault="00982C18">
            <w:pPr>
              <w:rPr>
                <w:sz w:val="22"/>
                <w:szCs w:val="22"/>
                <w:lang w:val="en-GB"/>
              </w:rPr>
            </w:pPr>
          </w:p>
          <w:p w:rsidR="00982C18" w:rsidRDefault="0017782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_______________ / _______________ </w:t>
            </w:r>
          </w:p>
        </w:tc>
        <w:tc>
          <w:tcPr>
            <w:tcW w:w="8789" w:type="dxa"/>
          </w:tcPr>
          <w:p w:rsidR="00982C18" w:rsidRDefault="00982C18">
            <w:pPr>
              <w:rPr>
                <w:sz w:val="22"/>
                <w:szCs w:val="22"/>
                <w:lang w:val="en-GB"/>
              </w:rPr>
            </w:pPr>
          </w:p>
          <w:p w:rsidR="00982C18" w:rsidRDefault="0017782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_______________ / _______________ </w:t>
            </w:r>
          </w:p>
          <w:p w:rsidR="00982C18" w:rsidRDefault="00982C18">
            <w:pPr>
              <w:rPr>
                <w:sz w:val="22"/>
                <w:szCs w:val="22"/>
                <w:lang w:val="en-GB"/>
              </w:rPr>
            </w:pPr>
          </w:p>
          <w:p w:rsidR="00982C18" w:rsidRDefault="00982C18">
            <w:pPr>
              <w:rPr>
                <w:sz w:val="22"/>
                <w:szCs w:val="22"/>
                <w:lang w:val="en-GB"/>
              </w:rPr>
            </w:pPr>
          </w:p>
        </w:tc>
      </w:tr>
    </w:tbl>
    <w:p w:rsidR="00982C18" w:rsidRDefault="00982C18">
      <w:pPr>
        <w:ind w:right="96" w:firstLine="6237"/>
        <w:rPr>
          <w:sz w:val="24"/>
          <w:szCs w:val="24"/>
        </w:rPr>
      </w:pPr>
    </w:p>
    <w:p w:rsidR="00982C18" w:rsidRDefault="0017782D">
      <w:pPr>
        <w:widowControl/>
        <w:rPr>
          <w:sz w:val="24"/>
          <w:szCs w:val="24"/>
        </w:rPr>
      </w:pPr>
      <w:r>
        <w:br w:type="page"/>
      </w:r>
    </w:p>
    <w:p w:rsidR="00982C18" w:rsidRDefault="0017782D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t>Приложение № 4</w:t>
      </w:r>
    </w:p>
    <w:p w:rsidR="00982C18" w:rsidRDefault="0017782D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982C18" w:rsidRDefault="0017782D">
      <w:pPr>
        <w:ind w:firstLine="5529"/>
        <w:rPr>
          <w:bCs/>
          <w:sz w:val="24"/>
          <w:szCs w:val="24"/>
        </w:rPr>
      </w:pPr>
      <w:r>
        <w:rPr>
          <w:sz w:val="22"/>
          <w:szCs w:val="22"/>
        </w:rPr>
        <w:t>от «____» __________ 20 _ г.</w:t>
      </w:r>
      <w:r>
        <w:rPr>
          <w:sz w:val="24"/>
          <w:szCs w:val="24"/>
        </w:rPr>
        <w:t xml:space="preserve"> № _____</w:t>
      </w:r>
    </w:p>
    <w:p w:rsidR="00982C18" w:rsidRDefault="00982C18">
      <w:pPr>
        <w:widowControl/>
        <w:shd w:val="clear" w:color="auto" w:fill="FFFFFF"/>
        <w:tabs>
          <w:tab w:val="left" w:pos="1418"/>
        </w:tabs>
        <w:contextualSpacing/>
        <w:jc w:val="center"/>
        <w:rPr>
          <w:bCs/>
          <w:sz w:val="24"/>
          <w:szCs w:val="24"/>
        </w:rPr>
      </w:pPr>
    </w:p>
    <w:p w:rsidR="00982C18" w:rsidRDefault="00982C18">
      <w:pPr>
        <w:widowControl/>
        <w:spacing w:line="259" w:lineRule="auto"/>
        <w:rPr>
          <w:rFonts w:eastAsia="Calibri"/>
          <w:sz w:val="24"/>
          <w:szCs w:val="24"/>
          <w:lang w:eastAsia="en-US"/>
        </w:rPr>
      </w:pPr>
    </w:p>
    <w:p w:rsidR="00982C18" w:rsidRDefault="0017782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982C18" w:rsidRDefault="0017782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:rsidR="00982C18" w:rsidRDefault="0017782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пожарной и промышленной </w:t>
      </w:r>
      <w:r>
        <w:rPr>
          <w:b/>
          <w:bCs/>
          <w:sz w:val="24"/>
          <w:szCs w:val="24"/>
        </w:rPr>
        <w:t>безопасности</w:t>
      </w:r>
    </w:p>
    <w:p w:rsidR="00982C18" w:rsidRDefault="00982C18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667"/>
        <w:gridCol w:w="5960"/>
      </w:tblGrid>
      <w:tr w:rsidR="00982C18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982C18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982C18">
            <w:pPr>
              <w:rPr>
                <w:sz w:val="24"/>
                <w:szCs w:val="24"/>
              </w:rPr>
            </w:pPr>
          </w:p>
        </w:tc>
      </w:tr>
      <w:tr w:rsidR="00982C18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982C18" w:rsidRDefault="00982C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</w:t>
            </w:r>
            <w:r>
              <w:rPr>
                <w:sz w:val="24"/>
                <w:szCs w:val="24"/>
              </w:rPr>
              <w:t>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982C18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</w:t>
            </w:r>
            <w:r>
              <w:rPr>
                <w:sz w:val="24"/>
                <w:szCs w:val="24"/>
              </w:rPr>
              <w:t>ай нарушения.</w:t>
            </w:r>
          </w:p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100 (Сто) процентов по отношению </w:t>
            </w:r>
            <w:r>
              <w:rPr>
                <w:sz w:val="24"/>
                <w:szCs w:val="24"/>
              </w:rPr>
              <w:br/>
              <w:t>к предыдущему случаю за каждое следующее нарушение.</w:t>
            </w:r>
          </w:p>
        </w:tc>
      </w:tr>
      <w:tr w:rsidR="00982C18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возникновения пожара, причинившего ущерб имуществу Пок</w:t>
            </w:r>
            <w:r>
              <w:rPr>
                <w:sz w:val="24"/>
                <w:szCs w:val="24"/>
              </w:rPr>
              <w:t>упателя.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 (Двести пятьдесят тысяч) рублей за каждый случай нарушения.</w:t>
            </w:r>
          </w:p>
        </w:tc>
      </w:tr>
      <w:tr w:rsidR="00982C18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Нарушение пропускного и внутриобъектового режима, требований охраны труда, промышленной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</w:t>
            </w:r>
            <w:r>
              <w:rPr>
                <w:sz w:val="24"/>
                <w:szCs w:val="24"/>
              </w:rPr>
              <w:t>0 000 (Пятьдесят тысяч) рублей за каждый случай нарушения;</w:t>
            </w:r>
          </w:p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:rsidR="00982C18" w:rsidRDefault="001778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</w:t>
            </w:r>
            <w:r>
              <w:rPr>
                <w:sz w:val="24"/>
                <w:szCs w:val="24"/>
              </w:rPr>
              <w:t xml:space="preserve"> по отношению </w:t>
            </w:r>
            <w:r>
              <w:rPr>
                <w:sz w:val="24"/>
                <w:szCs w:val="24"/>
              </w:rPr>
              <w:br/>
              <w:t>к предыдущему случаю за каждое следующее нарушение.</w:t>
            </w:r>
          </w:p>
        </w:tc>
      </w:tr>
    </w:tbl>
    <w:p w:rsidR="00982C18" w:rsidRDefault="00982C18">
      <w:pPr>
        <w:ind w:left="5103"/>
        <w:rPr>
          <w:sz w:val="24"/>
          <w:szCs w:val="24"/>
        </w:rPr>
      </w:pPr>
    </w:p>
    <w:p w:rsidR="00982C18" w:rsidRDefault="00982C18">
      <w:pPr>
        <w:ind w:left="5103"/>
        <w:rPr>
          <w:sz w:val="24"/>
          <w:szCs w:val="24"/>
        </w:rPr>
      </w:pPr>
    </w:p>
    <w:p w:rsidR="00982C18" w:rsidRDefault="0017782D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982C18" w:rsidRDefault="00982C18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982C18">
        <w:tc>
          <w:tcPr>
            <w:tcW w:w="4995" w:type="dxa"/>
            <w:shd w:val="clear" w:color="auto" w:fill="auto"/>
          </w:tcPr>
          <w:p w:rsidR="00982C18" w:rsidRDefault="0017782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982C18" w:rsidRDefault="00982C18">
            <w:pPr>
              <w:spacing w:line="360" w:lineRule="auto"/>
              <w:rPr>
                <w:sz w:val="24"/>
                <w:szCs w:val="24"/>
              </w:rPr>
            </w:pPr>
          </w:p>
          <w:p w:rsidR="00982C18" w:rsidRDefault="0017782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982C18" w:rsidRDefault="00982C1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82C18" w:rsidRDefault="0017782D">
            <w:pPr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982C18" w:rsidRDefault="00982C18">
            <w:pPr>
              <w:spacing w:line="360" w:lineRule="auto"/>
              <w:rPr>
                <w:sz w:val="24"/>
                <w:szCs w:val="24"/>
              </w:rPr>
            </w:pPr>
          </w:p>
          <w:p w:rsidR="00982C18" w:rsidRDefault="0017782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982C18" w:rsidRDefault="00982C18">
            <w:pPr>
              <w:spacing w:line="360" w:lineRule="auto"/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982C18" w:rsidRDefault="00982C18">
      <w:pPr>
        <w:ind w:left="5103"/>
        <w:rPr>
          <w:b/>
          <w:bCs/>
          <w:sz w:val="24"/>
          <w:szCs w:val="24"/>
        </w:rPr>
      </w:pPr>
    </w:p>
    <w:p w:rsidR="00982C18" w:rsidRDefault="00982C18">
      <w:pPr>
        <w:widowControl/>
        <w:rPr>
          <w:b/>
          <w:bCs/>
          <w:sz w:val="24"/>
          <w:szCs w:val="24"/>
        </w:rPr>
      </w:pPr>
    </w:p>
    <w:sectPr w:rsidR="00982C18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851" w:bottom="851" w:left="1418" w:header="567" w:footer="31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782D">
      <w:r>
        <w:separator/>
      </w:r>
    </w:p>
  </w:endnote>
  <w:endnote w:type="continuationSeparator" w:id="0">
    <w:p w:rsidR="00000000" w:rsidRDefault="0017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8" w:rsidRDefault="0017782D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8" w:rsidRDefault="0017782D">
    <w:pPr>
      <w:pStyle w:val="af8"/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  <w:p w:rsidR="00982C18" w:rsidRDefault="00982C18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8" w:rsidRDefault="00982C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C18" w:rsidRDefault="0017782D">
      <w:pPr>
        <w:rPr>
          <w:sz w:val="12"/>
        </w:rPr>
      </w:pPr>
      <w:r>
        <w:separator/>
      </w:r>
    </w:p>
  </w:footnote>
  <w:footnote w:type="continuationSeparator" w:id="0">
    <w:p w:rsidR="00982C18" w:rsidRDefault="0017782D">
      <w:pPr>
        <w:rPr>
          <w:sz w:val="12"/>
        </w:rPr>
      </w:pPr>
      <w:r>
        <w:continuationSeparator/>
      </w:r>
    </w:p>
  </w:footnote>
  <w:footnote w:id="1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>Указанное условие включается в Договор, если Договором предусмотрена поставка оборудования, входящего в перечень, утвержденный приказом Минпромторга России от 22.02.2022 № 544 «Об утверждении перечня оборудования, эксплуатируемого по итогам реализации прое</w:t>
      </w:r>
      <w:r>
        <w:t xml:space="preserve">ктов по модернизации, реконструкции или строительству генерирующих объектов тепловых электростанций, включенных в перечень генерирующих объектов тепловых электростанций, подлежащих модернизации (реконструкции) или строительству </w:t>
      </w:r>
      <w:r>
        <w:br/>
        <w:t xml:space="preserve">в неценовых зонах оптового </w:t>
      </w:r>
      <w:r>
        <w:t>рынка электрической энергии и мощности, в отношении которого необходимо получить заключение о подтверждении производства промышленной продукции на территории Российской Федерации» (или заменяющим его документом).</w:t>
      </w:r>
    </w:p>
  </w:footnote>
  <w:footnote w:id="2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В случае непредоставления новой Банковско</w:t>
      </w:r>
      <w:r>
        <w:t>й гарантии возврата авансового платежа.</w:t>
      </w:r>
    </w:p>
  </w:footnote>
  <w:footnote w:id="3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>Данный пункт применяется только в случае, если в отношении Контрагента (победителя закупки) введены санкции / ограничительные меры. Форма Дополнительного соглашения является типовой (ТФД № 12.3).</w:t>
      </w:r>
    </w:p>
  </w:footnote>
  <w:footnote w:id="4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Указанное услови</w:t>
      </w:r>
      <w:r>
        <w:t>е включается в Договор, если в пункте 4.8 Договора установлена обязанность Поставщика предоставить Покупателю копию(-и) заключения(-ий) о подтверждении производства Товара на территории Российской Федерации, выданного(-ых) Минпромторгом России в соответств</w:t>
      </w:r>
      <w:r>
        <w:t>ии с постановлением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</w:footnote>
  <w:footnote w:id="5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 xml:space="preserve">Применяется в случае наличия между Сторонами заключенного соглашения о переходе на </w:t>
      </w:r>
      <w:r>
        <w:t>электронный</w:t>
      </w:r>
      <w:r>
        <w:rPr>
          <w:highlight w:val="lightGray"/>
        </w:rPr>
        <w:t xml:space="preserve"> </w:t>
      </w:r>
      <w:r>
        <w:t>юридически значимый документооборот (Соглашения об ЭДО).</w:t>
      </w:r>
    </w:p>
  </w:footnote>
  <w:footnote w:id="6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В случае если Поставщик является СМП, уступка (передача) им прав (требований) к Покупателю по денежным обязательствам, возникшим из Договора, в пользу финансово-кредитных учреждений (фа</w:t>
      </w:r>
      <w:r>
        <w:t>кторинг), допускается с предварительного письменного согласия Покупателя, в котором не может быть необоснованно отказано.</w:t>
      </w:r>
    </w:p>
  </w:footnote>
  <w:footnote w:id="7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>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8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В соотв</w:t>
      </w:r>
      <w:r>
        <w:t xml:space="preserve">етствии с Общероссийским классификатором стран мира (утв. постановлением Госстандарта России </w:t>
      </w:r>
      <w:r>
        <w:br/>
        <w:t>от 14.12.2001 № 529-ст).</w:t>
      </w:r>
    </w:p>
  </w:footnote>
  <w:footnote w:id="9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bCs/>
        </w:rPr>
        <w:t>Порядковый номер (номера) реестровой записи (реестровых записей), под которой (которыми) Товар  включен</w:t>
      </w:r>
      <w:bookmarkStart w:id="12" w:name="_GoBack_Копия_1_Копия_1_Копия_1_Копия_1_"/>
      <w:bookmarkEnd w:id="12"/>
      <w:r>
        <w:rPr>
          <w:bCs/>
        </w:rPr>
        <w:t xml:space="preserve"> в реестры, предусмотренные пунк</w:t>
      </w:r>
      <w:r>
        <w:rPr>
          <w:bCs/>
        </w:rPr>
        <w:t xml:space="preserve">том 3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</w:t>
      </w:r>
      <w:r>
        <w:rPr>
          <w:bCs/>
        </w:rPr>
        <w:t>юридических лиц» либо иным нормативно-правовым актом, устанавливающим защитные меры в соответствии с законодательством о Национальном режиме</w:t>
      </w:r>
      <w:r>
        <w:rPr>
          <w:rFonts w:eastAsiaTheme="minorHAnsi"/>
          <w:lang w:eastAsia="en-US"/>
        </w:rPr>
        <w:t>.</w:t>
      </w:r>
    </w:p>
  </w:footnote>
  <w:footnote w:id="10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Не распространяются на договоры, заключенные по результатам конкурентной закупки товаров, работ, услуг в электро</w:t>
      </w:r>
      <w:r>
        <w:t xml:space="preserve">нной форме только среди субъектов малого и среднего предпринимательства, требования к гарантам </w:t>
      </w:r>
      <w:r>
        <w:br/>
        <w:t>по которым предусмотрены федеральным законом от 18.07.2011 № 223-ФЗ «О закупках товаров, работ, услуг отдельными видами юридических лиц».</w:t>
      </w:r>
    </w:p>
  </w:footnote>
  <w:footnote w:id="11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Актуальный Перечень </w:t>
      </w:r>
      <w:r>
        <w:rPr>
          <w:lang w:eastAsia="x-none"/>
        </w:rPr>
        <w:t xml:space="preserve">Банков-Гарантов Группы РусГидро размещен на официальном сайте Заказчика </w:t>
      </w:r>
      <w:r>
        <w:t>http</w:t>
      </w:r>
      <w:r>
        <w:rPr>
          <w:lang w:eastAsia="x-none"/>
        </w:rPr>
        <w:t>://</w:t>
      </w:r>
      <w:r>
        <w:t>zakupki</w:t>
      </w:r>
      <w:r>
        <w:rPr>
          <w:lang w:eastAsia="x-none"/>
        </w:rPr>
        <w:t>.</w:t>
      </w:r>
      <w:r>
        <w:t>rushydro</w:t>
      </w:r>
      <w:r>
        <w:rPr>
          <w:lang w:eastAsia="x-none"/>
        </w:rPr>
        <w:t>.</w:t>
      </w:r>
      <w:r>
        <w:t>ru</w:t>
      </w:r>
      <w:r>
        <w:rPr>
          <w:lang w:eastAsia="x-none"/>
        </w:rPr>
        <w:t>/</w:t>
      </w:r>
      <w:r>
        <w:t>PublicContent</w:t>
      </w:r>
      <w:r>
        <w:rPr>
          <w:lang w:eastAsia="x-none"/>
        </w:rPr>
        <w:t>/</w:t>
      </w:r>
      <w:r>
        <w:t>Section</w:t>
      </w:r>
      <w:r>
        <w:rPr>
          <w:lang w:eastAsia="x-none"/>
        </w:rPr>
        <w:t>/.</w:t>
      </w:r>
    </w:p>
  </w:footnote>
  <w:footnote w:id="12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Если кредитная организация имеет рейтинги кредитоспособности разных уровней, присвоенные разными рейтинговыми агентствами, то в кач</w:t>
      </w:r>
      <w:r>
        <w:rPr>
          <w:lang w:eastAsia="x-none"/>
        </w:rPr>
        <w:t xml:space="preserve">естве рейтинга кредитоспособности принимается максимальный из присвоенных (по данным сайта кредитной организации и /или рейтинговых агентств и/или из информационных систем </w:t>
      </w:r>
      <w:r>
        <w:t>Reuters</w:t>
      </w:r>
      <w:r>
        <w:rPr>
          <w:lang w:eastAsia="x-none"/>
        </w:rPr>
        <w:t xml:space="preserve">, </w:t>
      </w:r>
      <w:r>
        <w:t>Bloomberg</w:t>
      </w:r>
      <w:r>
        <w:rPr>
          <w:lang w:eastAsia="x-none"/>
        </w:rPr>
        <w:t>, С</w:t>
      </w:r>
      <w:r>
        <w:t>bonds</w:t>
      </w:r>
      <w:r>
        <w:rPr>
          <w:lang w:eastAsia="x-none"/>
        </w:rPr>
        <w:t>).</w:t>
      </w:r>
    </w:p>
  </w:footnote>
  <w:footnote w:id="13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Данное требование не применяется в отношении небанков</w:t>
      </w:r>
      <w:r>
        <w:rPr>
          <w:lang w:eastAsia="x-none"/>
        </w:rPr>
        <w:t>ских кредитных организаций.</w:t>
      </w:r>
    </w:p>
  </w:footnote>
  <w:footnote w:id="14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При издании ПО организационно-распорядительного документа о ТФУ данный критерий может быть исключен.</w:t>
      </w:r>
    </w:p>
  </w:footnote>
  <w:footnote w:id="15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 xml:space="preserve">Значение показателя округляется в большую или меньшую сторону до суммы, кратной 100 млн. руб. </w:t>
      </w:r>
      <w:r>
        <w:br/>
        <w:t xml:space="preserve">по правилам математического </w:t>
      </w:r>
      <w:r>
        <w:t>округления. В случае если первая из отделяемых цифр меньше 5, то значение показателя округляется в меньшую сторону; если первая из отделяемых цифр больше 5, то значение показателя округляется в большую сторону. Например, расчетное значение лимита - 5 440 м</w:t>
      </w:r>
      <w:r>
        <w:t xml:space="preserve">лн. руб., лимит </w:t>
      </w:r>
      <w:r>
        <w:br/>
        <w:t xml:space="preserve">к установлению - 5 400 млн. руб.; расчетное значение лимита - 5 450 млн. руб., лимит к установлению - </w:t>
      </w:r>
      <w:r>
        <w:br/>
        <w:t>5 500 млн. руб.</w:t>
      </w:r>
    </w:p>
  </w:footnote>
  <w:footnote w:id="16">
    <w:p w:rsidR="00982C18" w:rsidRDefault="0017782D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>Если кредитная организация имеет рейтинги кредитоспособности разных уровней, присвоенные разными рейтинговыми агентств</w:t>
      </w:r>
      <w:r>
        <w:t xml:space="preserve">ами, то в качестве рейтинга кредитоспособности принимается максимальный </w:t>
      </w:r>
      <w:r>
        <w:br/>
        <w:t xml:space="preserve">из присвоенных (по данным сайта кредитной организации и / или рейтинговых агентств и/или </w:t>
      </w:r>
      <w:r>
        <w:br/>
        <w:t>из информационных систем Reuters, Bloomberg, Сbonds).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8" w:rsidRDefault="00982C18">
    <w:pPr>
      <w:tabs>
        <w:tab w:val="left" w:pos="1875"/>
        <w:tab w:val="center" w:pos="4153"/>
        <w:tab w:val="right" w:pos="8364"/>
      </w:tabs>
      <w:ind w:left="8364" w:hanging="426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8" w:rsidRDefault="0017782D">
    <w:pPr>
      <w:pStyle w:val="af5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8" w:rsidRDefault="00982C18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C18" w:rsidRDefault="00982C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2DCD"/>
    <w:multiLevelType w:val="multilevel"/>
    <w:tmpl w:val="9F0E709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ED27A4"/>
    <w:multiLevelType w:val="multilevel"/>
    <w:tmpl w:val="FA1A4038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2" w15:restartNumberingAfterBreak="0">
    <w:nsid w:val="22FF39A7"/>
    <w:multiLevelType w:val="multilevel"/>
    <w:tmpl w:val="E58E24F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F1083D"/>
    <w:multiLevelType w:val="multilevel"/>
    <w:tmpl w:val="81B6AE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E7F42B5"/>
    <w:multiLevelType w:val="multilevel"/>
    <w:tmpl w:val="B9A0D918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A50430"/>
    <w:multiLevelType w:val="multilevel"/>
    <w:tmpl w:val="AF0A80BC"/>
    <w:lvl w:ilvl="0">
      <w:start w:val="9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3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5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32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74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52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29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71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488" w:hanging="2160"/>
      </w:pPr>
      <w:rPr>
        <w:rFonts w:cs="Times New Roman"/>
      </w:rPr>
    </w:lvl>
  </w:abstractNum>
  <w:abstractNum w:abstractNumId="6" w15:restartNumberingAfterBreak="0">
    <w:nsid w:val="47361D98"/>
    <w:multiLevelType w:val="multilevel"/>
    <w:tmpl w:val="10E0E3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7" w15:restartNumberingAfterBreak="0">
    <w:nsid w:val="4ED57850"/>
    <w:multiLevelType w:val="multilevel"/>
    <w:tmpl w:val="EEF6F2B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F583729"/>
    <w:multiLevelType w:val="multilevel"/>
    <w:tmpl w:val="CACEFABC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1A2266"/>
    <w:multiLevelType w:val="multilevel"/>
    <w:tmpl w:val="A06488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F2F62B7"/>
    <w:multiLevelType w:val="multilevel"/>
    <w:tmpl w:val="89286B50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851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F6D3057"/>
    <w:multiLevelType w:val="multilevel"/>
    <w:tmpl w:val="530200F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2B90C52"/>
    <w:multiLevelType w:val="multilevel"/>
    <w:tmpl w:val="B7663EC6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3" w15:restartNumberingAfterBreak="0">
    <w:nsid w:val="68CB76D1"/>
    <w:multiLevelType w:val="multilevel"/>
    <w:tmpl w:val="FD845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7C924E5B"/>
    <w:multiLevelType w:val="multilevel"/>
    <w:tmpl w:val="9050D512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2"/>
  </w:num>
  <w:num w:numId="9">
    <w:abstractNumId w:val="7"/>
  </w:num>
  <w:num w:numId="10">
    <w:abstractNumId w:val="0"/>
  </w:num>
  <w:num w:numId="11">
    <w:abstractNumId w:val="9"/>
  </w:num>
  <w:num w:numId="12">
    <w:abstractNumId w:val="12"/>
  </w:num>
  <w:num w:numId="13">
    <w:abstractNumId w:val="6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18"/>
    <w:rsid w:val="0017782D"/>
    <w:rsid w:val="0098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FC7A"/>
  <w15:docId w15:val="{85EAEB9E-10B8-4C3D-926B-8BB159D5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uiPriority w:val="99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af2">
    <w:name w:val="Символ сноски"/>
    <w:uiPriority w:val="99"/>
    <w:qFormat/>
    <w:rsid w:val="00F47C6A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Абзац списка Знак"/>
    <w:link w:val="afa"/>
    <w:uiPriority w:val="34"/>
    <w:qFormat/>
    <w:locked/>
    <w:rsid w:val="00182860"/>
  </w:style>
  <w:style w:type="character" w:styleId="afb">
    <w:name w:val="line number"/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character" w:styleId="afe">
    <w:name w:val="FollowedHyperlink"/>
    <w:rPr>
      <w:color w:val="800000"/>
      <w:u w:val="single"/>
    </w:rPr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f">
    <w:name w:val="List"/>
    <w:basedOn w:val="a6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</w:style>
  <w:style w:type="paragraph" w:customStyle="1" w:styleId="aff2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3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4">
    <w:name w:val="Колонтитул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uiPriority w:val="99"/>
    <w:qFormat/>
    <w:rsid w:val="00D36934"/>
    <w:rPr>
      <w:b/>
      <w:bCs/>
      <w:lang w:val="x-none" w:eastAsia="x-none"/>
    </w:rPr>
  </w:style>
  <w:style w:type="paragraph" w:styleId="afa">
    <w:name w:val="List Paragraph"/>
    <w:basedOn w:val="a"/>
    <w:link w:val="af9"/>
    <w:uiPriority w:val="34"/>
    <w:qFormat/>
    <w:rsid w:val="00EC6E7D"/>
    <w:pPr>
      <w:ind w:left="720"/>
      <w:contextualSpacing/>
    </w:pPr>
  </w:style>
  <w:style w:type="paragraph" w:customStyle="1" w:styleId="aff5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6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7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8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9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a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table" w:styleId="affb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cbr.ru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0BAB9-8B8F-4B85-B8DF-266ED50E1B2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238B42-9625-4F5C-9F84-368C5C2E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25</Pages>
  <Words>10423</Words>
  <Characters>59415</Characters>
  <Application>Microsoft Office Word</Application>
  <DocSecurity>0</DocSecurity>
  <Lines>495</Lines>
  <Paragraphs>139</Paragraphs>
  <ScaleCrop>false</ScaleCrop>
  <Company>Inter RAO UES</Company>
  <LinksUpToDate>false</LinksUpToDate>
  <CharactersWithSpaces>69699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Ильичева Елена Геннадьевна</cp:lastModifiedBy>
  <cp:revision>57</cp:revision>
  <cp:lastPrinted>2018-05-22T09:46:00Z</cp:lastPrinted>
  <dcterms:created xsi:type="dcterms:W3CDTF">2024-04-03T13:12:00Z</dcterms:created>
  <dcterms:modified xsi:type="dcterms:W3CDTF">2026-07-31T04:28:00Z</dcterms:modified>
  <dc:language>ru-RU</dc:language>
</cp:coreProperties>
</file>