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3D" w:rsidRDefault="00A354C6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 w:rsidR="00DE223D" w:rsidRDefault="00A354C6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 w:rsidR="00DE223D" w:rsidRDefault="00A354C6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 w:rsidR="00DE223D" w:rsidRDefault="00A354C6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 w:rsidR="00DE223D" w:rsidRDefault="00DE223D">
      <w:pPr>
        <w:jc w:val="right"/>
        <w:rPr>
          <w:rFonts w:eastAsia="Calibri"/>
          <w:sz w:val="24"/>
          <w:szCs w:val="24"/>
          <w:lang w:eastAsia="en-US"/>
        </w:rPr>
      </w:pPr>
    </w:p>
    <w:p w:rsidR="00DE223D" w:rsidRDefault="00A354C6">
      <w:pPr>
        <w:spacing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 w:rsidR="00DE223D" w:rsidRDefault="00A354C6">
      <w:pPr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 _______________2026г.</w:t>
      </w:r>
    </w:p>
    <w:p w:rsidR="00DE223D" w:rsidRDefault="00DE223D">
      <w:pPr>
        <w:keepNext/>
        <w:keepLines/>
        <w:jc w:val="right"/>
        <w:rPr>
          <w:b/>
          <w:bCs/>
          <w:sz w:val="26"/>
          <w:szCs w:val="26"/>
        </w:rPr>
      </w:pPr>
    </w:p>
    <w:p w:rsidR="00DE223D" w:rsidRDefault="00DE223D">
      <w:pPr>
        <w:keepNext/>
        <w:keepLines/>
        <w:rPr>
          <w:sz w:val="26"/>
          <w:szCs w:val="26"/>
        </w:rPr>
      </w:pPr>
    </w:p>
    <w:p w:rsidR="00DE223D" w:rsidRDefault="00DE223D">
      <w:pPr>
        <w:keepNext/>
        <w:keepLines/>
        <w:rPr>
          <w:sz w:val="26"/>
          <w:szCs w:val="26"/>
        </w:rPr>
      </w:pPr>
    </w:p>
    <w:p w:rsidR="00DE223D" w:rsidRDefault="00DE223D">
      <w:pPr>
        <w:keepNext/>
        <w:keepLines/>
        <w:rPr>
          <w:sz w:val="26"/>
          <w:szCs w:val="26"/>
        </w:rPr>
      </w:pPr>
    </w:p>
    <w:p w:rsidR="00DE223D" w:rsidRDefault="00DE223D">
      <w:pPr>
        <w:keepNext/>
        <w:keepLines/>
        <w:rPr>
          <w:sz w:val="26"/>
          <w:szCs w:val="26"/>
        </w:rPr>
      </w:pPr>
    </w:p>
    <w:p w:rsidR="00DE223D" w:rsidRDefault="00DE223D">
      <w:pPr>
        <w:keepNext/>
        <w:keepLines/>
        <w:rPr>
          <w:sz w:val="26"/>
          <w:szCs w:val="26"/>
        </w:rPr>
      </w:pPr>
    </w:p>
    <w:p w:rsidR="00DE223D" w:rsidRDefault="00DE223D">
      <w:pPr>
        <w:keepNext/>
        <w:keepLines/>
        <w:rPr>
          <w:sz w:val="26"/>
          <w:szCs w:val="26"/>
        </w:rPr>
      </w:pPr>
    </w:p>
    <w:p w:rsidR="00DE223D" w:rsidRDefault="00DE223D">
      <w:pPr>
        <w:keepNext/>
        <w:keepLines/>
        <w:rPr>
          <w:sz w:val="26"/>
          <w:szCs w:val="26"/>
        </w:rPr>
      </w:pPr>
    </w:p>
    <w:p w:rsidR="00DE223D" w:rsidRDefault="00DE223D">
      <w:pPr>
        <w:keepNext/>
        <w:keepLines/>
        <w:rPr>
          <w:sz w:val="26"/>
          <w:szCs w:val="26"/>
        </w:rPr>
      </w:pPr>
    </w:p>
    <w:p w:rsidR="00DE223D" w:rsidRDefault="00DE223D">
      <w:pPr>
        <w:keepNext/>
        <w:keepLines/>
        <w:rPr>
          <w:sz w:val="26"/>
          <w:szCs w:val="26"/>
        </w:rPr>
      </w:pPr>
    </w:p>
    <w:p w:rsidR="00DE223D" w:rsidRDefault="00DE223D">
      <w:pPr>
        <w:keepNext/>
        <w:keepLines/>
        <w:rPr>
          <w:sz w:val="26"/>
          <w:szCs w:val="26"/>
        </w:rPr>
      </w:pPr>
    </w:p>
    <w:p w:rsidR="00DE223D" w:rsidRDefault="00A354C6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продукции на поставку МТР</w:t>
      </w:r>
    </w:p>
    <w:p w:rsidR="00DE223D" w:rsidRDefault="00A354C6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>ОКПД2: 27.90.40.190 Поставка кабеленесущих конструкций</w:t>
      </w:r>
    </w:p>
    <w:p w:rsidR="00DE223D" w:rsidRDefault="00A354C6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>для нужд Воткинского филиала</w:t>
      </w:r>
    </w:p>
    <w:p w:rsidR="00DE223D" w:rsidRDefault="00A354C6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>ЛОТ №0011-ТПИР ОБСЛ ДОХ-2026-ГРВКК-ВотФ</w:t>
      </w:r>
    </w:p>
    <w:p w:rsidR="00DE223D" w:rsidRDefault="00DE223D">
      <w:pPr>
        <w:keepNext/>
        <w:keepLines/>
        <w:jc w:val="center"/>
        <w:rPr>
          <w:sz w:val="24"/>
          <w:szCs w:val="24"/>
        </w:rPr>
      </w:pPr>
    </w:p>
    <w:p w:rsidR="00DE223D" w:rsidRDefault="00DE223D">
      <w:pPr>
        <w:keepNext/>
        <w:keepLines/>
        <w:jc w:val="center"/>
        <w:rPr>
          <w:sz w:val="24"/>
          <w:szCs w:val="24"/>
        </w:rPr>
      </w:pPr>
    </w:p>
    <w:p w:rsidR="00DE223D" w:rsidRDefault="00DE223D">
      <w:pPr>
        <w:keepNext/>
        <w:keepLines/>
        <w:jc w:val="both"/>
        <w:rPr>
          <w:sz w:val="26"/>
          <w:szCs w:val="26"/>
        </w:rPr>
      </w:pPr>
    </w:p>
    <w:p w:rsidR="00DE223D" w:rsidRDefault="00A354C6">
      <w:pPr>
        <w:rPr>
          <w:sz w:val="26"/>
          <w:szCs w:val="26"/>
        </w:rPr>
      </w:pPr>
      <w:r>
        <w:br w:type="page"/>
      </w:r>
    </w:p>
    <w:p w:rsidR="00DE223D" w:rsidRDefault="00A354C6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1808284336"/>
        <w:docPartObj>
          <w:docPartGallery w:val="Table of Contents"/>
          <w:docPartUnique/>
        </w:docPartObj>
      </w:sdtPr>
      <w:sdtEndPr/>
      <w:sdtContent>
        <w:p w:rsidR="00DE223D" w:rsidRDefault="00A354C6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e"/>
              <w:rFonts w:eastAsia="Calibri"/>
              <w:webHidden/>
            </w:rPr>
            <w:instrText xml:space="preserve"> TOC \z \o "1-4" \u \h</w:instrText>
          </w:r>
          <w:r>
            <w:rPr>
              <w:rStyle w:val="affe"/>
              <w:rFonts w:eastAsia="Calibri"/>
            </w:rPr>
            <w:fldChar w:fldCharType="separate"/>
          </w:r>
          <w:hyperlink w:anchor="_Toc150939782">
            <w:r>
              <w:rPr>
                <w:rStyle w:val="affe"/>
                <w:rFonts w:eastAsia="Calibri"/>
                <w:webHidden/>
              </w:rPr>
              <w:t>1.</w:t>
            </w:r>
            <w:r>
              <w:rPr>
                <w:rStyle w:val="affe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e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_Toc150939782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DE223D" w:rsidRDefault="001C53F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3">
            <w:r w:rsidR="00A354C6">
              <w:rPr>
                <w:rStyle w:val="affe"/>
                <w:rFonts w:eastAsia="Calibri"/>
                <w:iCs/>
                <w:webHidden/>
              </w:rPr>
              <w:t>1.1.</w:t>
            </w:r>
            <w:r w:rsidR="00A354C6">
              <w:rPr>
                <w:rStyle w:val="affe"/>
                <w:rFonts w:asciiTheme="minorHAnsi" w:eastAsiaTheme="minorEastAsia" w:hAnsiTheme="minorHAnsi" w:cstheme="minorBidi"/>
                <w:iCs/>
                <w:sz w:val="22"/>
                <w:szCs w:val="22"/>
              </w:rPr>
              <w:tab/>
            </w:r>
            <w:r w:rsidR="00A354C6">
              <w:rPr>
                <w:rStyle w:val="affe"/>
                <w:rFonts w:eastAsia="Calibri"/>
              </w:rPr>
              <w:t>Обозначения и сокращения</w:t>
            </w:r>
            <w:r w:rsidR="00A354C6">
              <w:rPr>
                <w:webHidden/>
              </w:rPr>
              <w:fldChar w:fldCharType="begin"/>
            </w:r>
            <w:r w:rsidR="00A354C6">
              <w:rPr>
                <w:webHidden/>
              </w:rPr>
              <w:instrText>PAGEREF _Toc150939783 \h</w:instrText>
            </w:r>
            <w:r w:rsidR="00A354C6">
              <w:rPr>
                <w:webHidden/>
              </w:rPr>
            </w:r>
            <w:r w:rsidR="00A354C6">
              <w:rPr>
                <w:webHidden/>
              </w:rPr>
              <w:fldChar w:fldCharType="separate"/>
            </w:r>
            <w:r w:rsidR="00A354C6">
              <w:rPr>
                <w:rStyle w:val="affe"/>
                <w:rFonts w:eastAsia="Calibri"/>
                <w:iCs/>
              </w:rPr>
              <w:tab/>
              <w:t>3</w:t>
            </w:r>
            <w:r w:rsidR="00A354C6">
              <w:rPr>
                <w:webHidden/>
              </w:rPr>
              <w:fldChar w:fldCharType="end"/>
            </w:r>
          </w:hyperlink>
        </w:p>
        <w:p w:rsidR="00DE223D" w:rsidRDefault="001C53F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3">
            <w:r w:rsidR="00A354C6">
              <w:rPr>
                <w:rStyle w:val="affe"/>
                <w:rFonts w:eastAsia="Calibri"/>
                <w:iCs/>
                <w:webHidden/>
              </w:rPr>
              <w:t>1.</w:t>
            </w:r>
            <w:r w:rsidR="00A354C6">
              <w:rPr>
                <w:rStyle w:val="affe"/>
                <w:rFonts w:eastAsia="Calibri"/>
                <w:iCs/>
              </w:rPr>
              <w:t>2.</w:t>
            </w:r>
            <w:r w:rsidR="00A354C6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354C6">
              <w:rPr>
                <w:rStyle w:val="affe"/>
                <w:rFonts w:eastAsia="Calibri"/>
              </w:rPr>
              <w:t>Наименование закупаемой продукции</w:t>
            </w:r>
            <w:r w:rsidR="00A354C6">
              <w:rPr>
                <w:webHidden/>
              </w:rPr>
              <w:fldChar w:fldCharType="begin"/>
            </w:r>
            <w:r w:rsidR="00A354C6">
              <w:rPr>
                <w:webHidden/>
              </w:rPr>
              <w:instrText>PAGEREF _Toc150939783 \h</w:instrText>
            </w:r>
            <w:r w:rsidR="00A354C6">
              <w:rPr>
                <w:webHidden/>
              </w:rPr>
            </w:r>
            <w:r w:rsidR="00A354C6">
              <w:rPr>
                <w:webHidden/>
              </w:rPr>
              <w:fldChar w:fldCharType="separate"/>
            </w:r>
            <w:r w:rsidR="00A354C6">
              <w:rPr>
                <w:rStyle w:val="affe"/>
              </w:rPr>
              <w:tab/>
              <w:t>3</w:t>
            </w:r>
            <w:r w:rsidR="00A354C6">
              <w:rPr>
                <w:webHidden/>
              </w:rPr>
              <w:fldChar w:fldCharType="end"/>
            </w:r>
          </w:hyperlink>
        </w:p>
        <w:p w:rsidR="00DE223D" w:rsidRDefault="001C53F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4">
            <w:r w:rsidR="00A354C6">
              <w:rPr>
                <w:rStyle w:val="affe"/>
                <w:rFonts w:eastAsia="Calibri"/>
                <w:iCs/>
                <w:webHidden/>
              </w:rPr>
              <w:t>1.</w:t>
            </w:r>
            <w:r w:rsidR="00A354C6">
              <w:rPr>
                <w:rStyle w:val="affe"/>
                <w:rFonts w:eastAsia="Calibri"/>
                <w:iCs/>
              </w:rPr>
              <w:t>3.</w:t>
            </w:r>
            <w:r w:rsidR="00A354C6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354C6">
              <w:rPr>
                <w:rStyle w:val="affe"/>
                <w:rFonts w:eastAsia="Calibri"/>
              </w:rPr>
              <w:t>Цель использования закупаемой продукции</w:t>
            </w:r>
            <w:r w:rsidR="00A354C6">
              <w:rPr>
                <w:webHidden/>
              </w:rPr>
              <w:fldChar w:fldCharType="begin"/>
            </w:r>
            <w:r w:rsidR="00A354C6">
              <w:rPr>
                <w:webHidden/>
              </w:rPr>
              <w:instrText>PAGEREF _Toc150939784 \h</w:instrText>
            </w:r>
            <w:r w:rsidR="00A354C6">
              <w:rPr>
                <w:webHidden/>
              </w:rPr>
            </w:r>
            <w:r w:rsidR="00A354C6">
              <w:rPr>
                <w:webHidden/>
              </w:rPr>
              <w:fldChar w:fldCharType="separate"/>
            </w:r>
            <w:r w:rsidR="00A354C6">
              <w:rPr>
                <w:rStyle w:val="affe"/>
              </w:rPr>
              <w:tab/>
              <w:t>3</w:t>
            </w:r>
            <w:r w:rsidR="00A354C6">
              <w:rPr>
                <w:webHidden/>
              </w:rPr>
              <w:fldChar w:fldCharType="end"/>
            </w:r>
          </w:hyperlink>
        </w:p>
        <w:p w:rsidR="00DE223D" w:rsidRDefault="001C53F6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50939785">
            <w:r w:rsidR="00A354C6">
              <w:rPr>
                <w:rStyle w:val="affe"/>
                <w:rFonts w:eastAsia="Calibri"/>
                <w:webHidden/>
              </w:rPr>
              <w:t>2.</w:t>
            </w:r>
            <w:r w:rsidR="00A354C6">
              <w:rPr>
                <w:rStyle w:val="affe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A354C6">
              <w:rPr>
                <w:rStyle w:val="affe"/>
                <w:rFonts w:eastAsia="Calibri"/>
                <w:iCs/>
              </w:rPr>
              <w:t>Требования к продукции</w:t>
            </w:r>
            <w:r w:rsidR="00A354C6">
              <w:rPr>
                <w:webHidden/>
              </w:rPr>
              <w:fldChar w:fldCharType="begin"/>
            </w:r>
            <w:r w:rsidR="00A354C6">
              <w:rPr>
                <w:webHidden/>
              </w:rPr>
              <w:instrText>PAGEREF _Toc150939785 \h</w:instrText>
            </w:r>
            <w:r w:rsidR="00A354C6">
              <w:rPr>
                <w:webHidden/>
              </w:rPr>
            </w:r>
            <w:r w:rsidR="00A354C6">
              <w:rPr>
                <w:webHidden/>
              </w:rPr>
              <w:fldChar w:fldCharType="separate"/>
            </w:r>
            <w:r w:rsidR="00A354C6">
              <w:rPr>
                <w:rStyle w:val="affe"/>
              </w:rPr>
              <w:tab/>
              <w:t>3</w:t>
            </w:r>
            <w:r w:rsidR="00A354C6">
              <w:rPr>
                <w:webHidden/>
              </w:rPr>
              <w:fldChar w:fldCharType="end"/>
            </w:r>
          </w:hyperlink>
        </w:p>
        <w:p w:rsidR="00DE223D" w:rsidRDefault="001C53F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6">
            <w:r w:rsidR="00A354C6">
              <w:rPr>
                <w:rStyle w:val="affe"/>
                <w:rFonts w:eastAsia="Calibri"/>
                <w:iCs/>
                <w:webHidden/>
              </w:rPr>
              <w:t>2.1.</w:t>
            </w:r>
            <w:r w:rsidR="00A354C6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354C6">
              <w:rPr>
                <w:rStyle w:val="affe"/>
                <w:rFonts w:eastAsia="Calibri"/>
              </w:rPr>
              <w:t>Требования к объемам и срокам поставки</w:t>
            </w:r>
            <w:r w:rsidR="00A354C6">
              <w:rPr>
                <w:webHidden/>
              </w:rPr>
              <w:fldChar w:fldCharType="begin"/>
            </w:r>
            <w:r w:rsidR="00A354C6">
              <w:rPr>
                <w:webHidden/>
              </w:rPr>
              <w:instrText>PAGEREF _Toc150939786 \h</w:instrText>
            </w:r>
            <w:r w:rsidR="00A354C6">
              <w:rPr>
                <w:webHidden/>
              </w:rPr>
            </w:r>
            <w:r w:rsidR="00A354C6">
              <w:rPr>
                <w:webHidden/>
              </w:rPr>
              <w:fldChar w:fldCharType="separate"/>
            </w:r>
            <w:r w:rsidR="00A354C6">
              <w:rPr>
                <w:rStyle w:val="affe"/>
              </w:rPr>
              <w:tab/>
              <w:t>3</w:t>
            </w:r>
            <w:r w:rsidR="00A354C6">
              <w:rPr>
                <w:webHidden/>
              </w:rPr>
              <w:fldChar w:fldCharType="end"/>
            </w:r>
          </w:hyperlink>
        </w:p>
        <w:p w:rsidR="00DE223D" w:rsidRDefault="001C53F6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7">
            <w:r w:rsidR="00A354C6">
              <w:rPr>
                <w:rStyle w:val="affe"/>
                <w:rFonts w:eastAsia="Calibri"/>
                <w:webHidden/>
              </w:rPr>
              <w:t>2.1.1.</w:t>
            </w:r>
            <w:r w:rsidR="00A354C6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354C6">
              <w:rPr>
                <w:rStyle w:val="affe"/>
                <w:rFonts w:eastAsia="Calibri"/>
              </w:rPr>
              <w:t>Перечень и объем закупаемой продукции</w:t>
            </w:r>
            <w:r w:rsidR="00A354C6">
              <w:rPr>
                <w:webHidden/>
              </w:rPr>
              <w:fldChar w:fldCharType="begin"/>
            </w:r>
            <w:r w:rsidR="00A354C6">
              <w:rPr>
                <w:webHidden/>
              </w:rPr>
              <w:instrText>PAGEREF _Toc150939787 \h</w:instrText>
            </w:r>
            <w:r w:rsidR="00A354C6">
              <w:rPr>
                <w:webHidden/>
              </w:rPr>
            </w:r>
            <w:r w:rsidR="00A354C6">
              <w:rPr>
                <w:webHidden/>
              </w:rPr>
              <w:fldChar w:fldCharType="separate"/>
            </w:r>
            <w:r w:rsidR="00A354C6">
              <w:rPr>
                <w:rStyle w:val="affe"/>
              </w:rPr>
              <w:tab/>
              <w:t>3</w:t>
            </w:r>
            <w:r w:rsidR="00A354C6">
              <w:rPr>
                <w:webHidden/>
              </w:rPr>
              <w:fldChar w:fldCharType="end"/>
            </w:r>
          </w:hyperlink>
        </w:p>
        <w:p w:rsidR="00DE223D" w:rsidRDefault="001C53F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50939788">
            <w:r w:rsidR="00A354C6">
              <w:rPr>
                <w:rStyle w:val="affe"/>
                <w:rFonts w:eastAsia="Calibri"/>
                <w:webHidden/>
              </w:rPr>
              <w:t>Таблица 1.1 Перечень и объем закупаемой продукции</w:t>
            </w:r>
            <w:r w:rsidR="00A354C6">
              <w:rPr>
                <w:webHidden/>
              </w:rPr>
              <w:fldChar w:fldCharType="begin"/>
            </w:r>
            <w:r w:rsidR="00A354C6">
              <w:rPr>
                <w:webHidden/>
              </w:rPr>
              <w:instrText>PAGEREF _Toc150939788 \h</w:instrText>
            </w:r>
            <w:r w:rsidR="00A354C6">
              <w:rPr>
                <w:webHidden/>
              </w:rPr>
            </w:r>
            <w:r w:rsidR="00A354C6">
              <w:rPr>
                <w:webHidden/>
              </w:rPr>
              <w:fldChar w:fldCharType="separate"/>
            </w:r>
            <w:r w:rsidR="00A354C6">
              <w:rPr>
                <w:rStyle w:val="affe"/>
              </w:rPr>
              <w:tab/>
              <w:t>3</w:t>
            </w:r>
            <w:r w:rsidR="00A354C6">
              <w:rPr>
                <w:webHidden/>
              </w:rPr>
              <w:fldChar w:fldCharType="end"/>
            </w:r>
          </w:hyperlink>
        </w:p>
        <w:p w:rsidR="00DE223D" w:rsidRDefault="001C53F6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2"/>
              <w:szCs w:val="22"/>
              <w14:ligatures w14:val="standardContextual"/>
            </w:rPr>
          </w:pPr>
          <w:hyperlink w:anchor="_Toc141728500">
            <w:r w:rsidR="00A354C6">
              <w:rPr>
                <w:rStyle w:val="affe"/>
                <w:webHidden/>
              </w:rPr>
              <w:t xml:space="preserve">Таблица 1.2 Перечень и объем закупаемых сопутствующих </w:t>
            </w:r>
            <w:r w:rsidR="00A354C6">
              <w:rPr>
                <w:rStyle w:val="affe"/>
                <w:lang w:val="en-US"/>
              </w:rPr>
              <w:t>у</w:t>
            </w:r>
            <w:r w:rsidR="00A354C6">
              <w:rPr>
                <w:rStyle w:val="affe"/>
              </w:rPr>
              <w:t>слуг…………………………</w:t>
            </w:r>
          </w:hyperlink>
          <w:r w:rsidR="00A354C6">
            <w:rPr>
              <w:lang w:val="en-US"/>
            </w:rPr>
            <w:t>...</w:t>
          </w:r>
          <w:r w:rsidR="00A354C6">
            <w:t>.3</w:t>
          </w:r>
        </w:p>
        <w:p w:rsidR="00DE223D" w:rsidRDefault="001C53F6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41728501">
            <w:r w:rsidR="00A354C6">
              <w:rPr>
                <w:rStyle w:val="affe"/>
                <w:rFonts w:eastAsia="Calibri"/>
                <w:webHidden/>
              </w:rPr>
              <w:t>2.1.2.</w:t>
            </w:r>
            <w:r w:rsidR="00A354C6">
              <w:rPr>
                <w:rStyle w:val="affe"/>
                <w:rFonts w:asciiTheme="minorHAnsi" w:eastAsiaTheme="minorEastAsia" w:hAnsiTheme="minorHAnsi" w:cstheme="minorBidi"/>
                <w:kern w:val="2"/>
                <w:sz w:val="22"/>
                <w:szCs w:val="22"/>
                <w14:ligatures w14:val="standardContextual"/>
              </w:rPr>
              <w:tab/>
            </w:r>
            <w:r w:rsidR="00A354C6">
              <w:rPr>
                <w:rStyle w:val="affe"/>
                <w:rFonts w:eastAsia="Calibri"/>
              </w:rPr>
              <w:t>Требования к срокам поставки продукции и оказания сопутствующих услуг</w:t>
            </w:r>
            <w:r w:rsidR="00A354C6">
              <w:rPr>
                <w:rStyle w:val="affe"/>
                <w:rFonts w:eastAsia="Calibri"/>
              </w:rPr>
              <w:tab/>
            </w:r>
          </w:hyperlink>
          <w:hyperlink w:anchor="_Toc150939789">
            <w:r w:rsidR="00A354C6">
              <w:rPr>
                <w:webHidden/>
              </w:rPr>
              <w:fldChar w:fldCharType="begin"/>
            </w:r>
            <w:r w:rsidR="00A354C6">
              <w:rPr>
                <w:webHidden/>
              </w:rPr>
              <w:instrText>PAGEREF _Toc150939789 \h</w:instrText>
            </w:r>
            <w:r w:rsidR="00A354C6">
              <w:rPr>
                <w:webHidden/>
              </w:rPr>
            </w:r>
            <w:r w:rsidR="00A354C6">
              <w:rPr>
                <w:webHidden/>
              </w:rPr>
              <w:fldChar w:fldCharType="separate"/>
            </w:r>
            <w:r w:rsidR="00A354C6">
              <w:rPr>
                <w:rStyle w:val="affe"/>
                <w:rFonts w:eastAsia="Calibri"/>
                <w:webHidden/>
              </w:rPr>
              <w:t>3</w:t>
            </w:r>
            <w:r w:rsidR="00A354C6">
              <w:rPr>
                <w:webHidden/>
              </w:rPr>
              <w:fldChar w:fldCharType="end"/>
            </w:r>
          </w:hyperlink>
        </w:p>
        <w:p w:rsidR="00DE223D" w:rsidRDefault="001C53F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50939790">
            <w:r w:rsidR="00A354C6">
              <w:rPr>
                <w:rStyle w:val="affe"/>
                <w:rFonts w:eastAsia="Calibri"/>
                <w:webHidden/>
              </w:rPr>
              <w:t>Таблица 2.1 Требования по срокам поставки продукции</w:t>
            </w:r>
            <w:r w:rsidR="00A354C6">
              <w:rPr>
                <w:webHidden/>
              </w:rPr>
              <w:fldChar w:fldCharType="begin"/>
            </w:r>
            <w:r w:rsidR="00A354C6">
              <w:rPr>
                <w:webHidden/>
              </w:rPr>
              <w:instrText>PAGEREF _Toc150939790 \h</w:instrText>
            </w:r>
            <w:r w:rsidR="00A354C6">
              <w:rPr>
                <w:webHidden/>
              </w:rPr>
            </w:r>
            <w:r w:rsidR="00A354C6">
              <w:rPr>
                <w:webHidden/>
              </w:rPr>
              <w:fldChar w:fldCharType="separate"/>
            </w:r>
            <w:r w:rsidR="00A354C6">
              <w:rPr>
                <w:rStyle w:val="affe"/>
              </w:rPr>
              <w:tab/>
              <w:t>3</w:t>
            </w:r>
            <w:r w:rsidR="00A354C6">
              <w:rPr>
                <w:webHidden/>
              </w:rPr>
              <w:fldChar w:fldCharType="end"/>
            </w:r>
          </w:hyperlink>
        </w:p>
        <w:p w:rsidR="00DE223D" w:rsidRDefault="001C53F6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50939791">
            <w:r w:rsidR="00A354C6">
              <w:rPr>
                <w:rStyle w:val="affe"/>
                <w:rFonts w:eastAsia="Calibri"/>
                <w:iCs/>
                <w:webHidden/>
              </w:rPr>
              <w:t>2.2.</w:t>
            </w:r>
            <w:r w:rsidR="00A354C6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A354C6">
              <w:rPr>
                <w:rStyle w:val="affe"/>
                <w:rFonts w:eastAsia="Calibri"/>
              </w:rPr>
              <w:t>Требования к качеству продукции</w:t>
            </w:r>
            <w:r w:rsidR="00A354C6">
              <w:rPr>
                <w:rStyle w:val="affe"/>
              </w:rPr>
              <w:tab/>
            </w:r>
          </w:hyperlink>
          <w:r w:rsidR="00A354C6">
            <w:rPr>
              <w:rFonts w:eastAsiaTheme="minorEastAsia" w:cs="Times New Roman"/>
              <w:lang w:val="en-US"/>
            </w:rPr>
            <w:t>3</w:t>
          </w:r>
        </w:p>
        <w:p w:rsidR="00DE223D" w:rsidRDefault="001C53F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50939792">
            <w:r w:rsidR="00A354C6">
              <w:rPr>
                <w:rStyle w:val="affe"/>
                <w:rFonts w:eastAsia="Calibri"/>
                <w:webHidden/>
              </w:rPr>
              <w:t>Таблица 3. Требования к продукции</w:t>
            </w:r>
            <w:r w:rsidR="00A354C6">
              <w:rPr>
                <w:webHidden/>
              </w:rPr>
              <w:fldChar w:fldCharType="begin"/>
            </w:r>
            <w:r w:rsidR="00A354C6">
              <w:rPr>
                <w:webHidden/>
              </w:rPr>
              <w:instrText>PAGEREF _Toc150939792 \h</w:instrText>
            </w:r>
            <w:r w:rsidR="00A354C6">
              <w:rPr>
                <w:webHidden/>
              </w:rPr>
            </w:r>
            <w:r w:rsidR="00A354C6">
              <w:rPr>
                <w:webHidden/>
              </w:rPr>
              <w:fldChar w:fldCharType="separate"/>
            </w:r>
            <w:r w:rsidR="00A354C6">
              <w:rPr>
                <w:rStyle w:val="affe"/>
              </w:rPr>
              <w:tab/>
              <w:t>5</w:t>
            </w:r>
            <w:r w:rsidR="00A354C6">
              <w:rPr>
                <w:webHidden/>
              </w:rPr>
              <w:fldChar w:fldCharType="end"/>
            </w:r>
          </w:hyperlink>
        </w:p>
        <w:p w:rsidR="00DE223D" w:rsidRDefault="001C53F6">
          <w:pPr>
            <w:pStyle w:val="17"/>
            <w:tabs>
              <w:tab w:val="left" w:pos="560"/>
              <w:tab w:val="right" w:leader="dot" w:pos="9911"/>
            </w:tabs>
          </w:pPr>
          <w:hyperlink w:anchor="_Toc150939793">
            <w:r w:rsidR="00A354C6">
              <w:rPr>
                <w:rStyle w:val="affe"/>
                <w:rFonts w:eastAsia="Calibri"/>
                <w:webHidden/>
              </w:rPr>
              <w:t>3.</w:t>
            </w:r>
            <w:r w:rsidR="00A354C6">
              <w:rPr>
                <w:rStyle w:val="affe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A354C6">
              <w:rPr>
                <w:rStyle w:val="affe"/>
                <w:rFonts w:eastAsia="Calibri"/>
              </w:rPr>
              <w:t>Требования к документации по ценообразованию на этапе закупки</w:t>
            </w:r>
            <w:r w:rsidR="00A354C6">
              <w:rPr>
                <w:rStyle w:val="affe"/>
              </w:rPr>
              <w:tab/>
            </w:r>
          </w:hyperlink>
          <w:r w:rsidR="00A354C6">
            <w:rPr>
              <w:lang w:val="en-US"/>
            </w:rPr>
            <w:t>8</w:t>
          </w:r>
          <w:r w:rsidR="00A354C6">
            <w:rPr>
              <w:lang w:val="en-US"/>
            </w:rPr>
            <w:fldChar w:fldCharType="end"/>
          </w:r>
        </w:p>
      </w:sdtContent>
    </w:sdt>
    <w:p w:rsidR="00DE223D" w:rsidRDefault="00DE223D">
      <w:pPr>
        <w:rPr>
          <w:rFonts w:eastAsiaTheme="minorEastAsia"/>
          <w:b/>
          <w:sz w:val="12"/>
          <w:szCs w:val="12"/>
        </w:rPr>
      </w:pPr>
    </w:p>
    <w:p w:rsidR="00DE223D" w:rsidRDefault="00DE223D">
      <w:pPr>
        <w:rPr>
          <w:rFonts w:eastAsiaTheme="minorEastAsia"/>
          <w:b/>
          <w:sz w:val="24"/>
          <w:szCs w:val="24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DE223D">
      <w:pPr>
        <w:rPr>
          <w:sz w:val="26"/>
          <w:szCs w:val="26"/>
        </w:rPr>
      </w:pPr>
    </w:p>
    <w:p w:rsidR="00DE223D" w:rsidRDefault="00A354C6">
      <w:pPr>
        <w:pStyle w:val="1"/>
        <w:numPr>
          <w:ilvl w:val="0"/>
          <w:numId w:val="19"/>
        </w:numPr>
      </w:pPr>
      <w:bookmarkStart w:id="0" w:name="_Toc124846884"/>
      <w:r>
        <w:rPr>
          <w:iCs/>
        </w:rPr>
        <w:lastRenderedPageBreak/>
        <w:t>Общие</w:t>
      </w:r>
      <w:r>
        <w:t xml:space="preserve"> сведения</w:t>
      </w:r>
      <w:bookmarkEnd w:id="0"/>
    </w:p>
    <w:p w:rsidR="00DE223D" w:rsidRDefault="00A354C6">
      <w:pPr>
        <w:pStyle w:val="4"/>
        <w:numPr>
          <w:ilvl w:val="1"/>
          <w:numId w:val="20"/>
        </w:numPr>
        <w:ind w:left="709" w:hanging="709"/>
      </w:pPr>
      <w:r>
        <w:t>Обозначения и сокращения</w:t>
      </w:r>
    </w:p>
    <w:tbl>
      <w:tblPr>
        <w:tblW w:w="9678" w:type="dxa"/>
        <w:jc w:val="center"/>
        <w:tblLayout w:type="fixed"/>
        <w:tblLook w:val="04A0" w:firstRow="1" w:lastRow="0" w:firstColumn="1" w:lastColumn="0" w:noHBand="0" w:noVBand="1"/>
      </w:tblPr>
      <w:tblGrid>
        <w:gridCol w:w="1780"/>
        <w:gridCol w:w="7898"/>
      </w:tblGrid>
      <w:tr w:rsidR="00DE223D">
        <w:trPr>
          <w:cantSplit/>
          <w:trHeight w:val="354"/>
          <w:jc w:val="center"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23D" w:rsidRDefault="00A354C6">
            <w:pPr>
              <w:widowControl w:val="0"/>
              <w:tabs>
                <w:tab w:val="left" w:pos="426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23D" w:rsidRDefault="00A354C6">
            <w:pPr>
              <w:widowControl w:val="0"/>
              <w:tabs>
                <w:tab w:val="left" w:pos="426"/>
              </w:tabs>
              <w:ind w:left="275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Организация осуществляющая поставку изделий и материалов</w:t>
            </w:r>
          </w:p>
        </w:tc>
      </w:tr>
      <w:tr w:rsidR="00DE223D">
        <w:trPr>
          <w:cantSplit/>
          <w:jc w:val="center"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354C6">
            <w:pPr>
              <w:widowControl w:val="0"/>
              <w:tabs>
                <w:tab w:val="left" w:pos="426"/>
              </w:tabs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ТТ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354C6">
            <w:pPr>
              <w:widowControl w:val="0"/>
              <w:tabs>
                <w:tab w:val="left" w:pos="426"/>
              </w:tabs>
              <w:ind w:left="275"/>
              <w:jc w:val="both"/>
              <w:rPr>
                <w:rStyle w:val="aff1"/>
                <w:bCs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DE223D">
        <w:trPr>
          <w:cantSplit/>
          <w:jc w:val="center"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354C6">
            <w:pPr>
              <w:widowControl w:val="0"/>
              <w:tabs>
                <w:tab w:val="left" w:pos="42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АСДК ГТС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354C6">
            <w:pPr>
              <w:widowControl w:val="0"/>
              <w:tabs>
                <w:tab w:val="left" w:pos="426"/>
              </w:tabs>
              <w:ind w:left="275"/>
              <w:jc w:val="both"/>
            </w:pPr>
            <w:r>
              <w:rPr>
                <w:rFonts w:cs="Times New Roman (???????? ?????"/>
                <w:color w:val="000000"/>
                <w:sz w:val="24"/>
                <w:szCs w:val="24"/>
                <w:lang w:eastAsia="en-US"/>
              </w:rPr>
              <w:t>Автоматизированная система диагностического контроля гидротехнических сооружений</w:t>
            </w:r>
          </w:p>
        </w:tc>
      </w:tr>
    </w:tbl>
    <w:p w:rsidR="00DE223D" w:rsidRDefault="00A354C6">
      <w:pPr>
        <w:pStyle w:val="4"/>
        <w:numPr>
          <w:ilvl w:val="1"/>
          <w:numId w:val="21"/>
        </w:numPr>
        <w:ind w:left="709" w:hanging="709"/>
      </w:pPr>
      <w:bookmarkStart w:id="1" w:name="_Toc46743506"/>
      <w:bookmarkStart w:id="2" w:name="_Toc75446568"/>
      <w:r>
        <w:t>Наименование закупаемой продукции</w:t>
      </w:r>
      <w:bookmarkEnd w:id="1"/>
      <w:bookmarkEnd w:id="2"/>
    </w:p>
    <w:p w:rsidR="00DE223D" w:rsidRDefault="00A354C6">
      <w:pPr>
        <w:keepNext/>
        <w:keepLines/>
        <w:jc w:val="both"/>
        <w:rPr>
          <w:sz w:val="24"/>
          <w:szCs w:val="24"/>
        </w:rPr>
      </w:pPr>
      <w:r>
        <w:rPr>
          <w:sz w:val="24"/>
          <w:szCs w:val="24"/>
        </w:rPr>
        <w:t>ОКПД2: 27.90.40.190 Поставка кабеленесущих конструкций для нужд Воткинского филиала</w:t>
      </w:r>
      <w:bookmarkStart w:id="3" w:name="_Toc75446569"/>
      <w:r>
        <w:rPr>
          <w:sz w:val="24"/>
          <w:szCs w:val="24"/>
        </w:rPr>
        <w:t>.</w:t>
      </w:r>
    </w:p>
    <w:p w:rsidR="00DE223D" w:rsidRDefault="00A354C6">
      <w:pPr>
        <w:pStyle w:val="4"/>
        <w:numPr>
          <w:ilvl w:val="1"/>
          <w:numId w:val="22"/>
        </w:numPr>
        <w:ind w:left="709" w:hanging="709"/>
      </w:pPr>
      <w:bookmarkStart w:id="4" w:name="_Toc46743507"/>
      <w:r>
        <w:t xml:space="preserve">Цель </w:t>
      </w:r>
      <w:bookmarkEnd w:id="4"/>
      <w:r>
        <w:t xml:space="preserve">использования закупаемой продукции </w:t>
      </w:r>
      <w:bookmarkEnd w:id="3"/>
      <w:r>
        <w:t xml:space="preserve"> </w:t>
      </w:r>
    </w:p>
    <w:p w:rsidR="00DE223D" w:rsidRDefault="00A354C6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Исполнение договора № 16-2026/1-ТПИР-2026-ВотГЭС от 08.07.2026 года «Выполнение строительно-монтажных работ по модернизации системы автоматизации инструментальных наблюдений за состоянием сооружений филиала ПАО «РусГидро» - «Воткинская ГЭС»», заключенный между филиалом АО «Институт Гидропроект» - «НИИЭС» и Воткинским филиалом АО «Гидроремонт-ВКК» в г. Чайковский.</w:t>
      </w:r>
    </w:p>
    <w:p w:rsidR="00DE223D" w:rsidRDefault="00A354C6">
      <w:pPr>
        <w:pStyle w:val="1"/>
        <w:numPr>
          <w:ilvl w:val="0"/>
          <w:numId w:val="23"/>
        </w:numPr>
        <w:ind w:left="709" w:hanging="709"/>
        <w:rPr>
          <w:caps/>
          <w:lang w:val="ru-RU"/>
        </w:rPr>
      </w:pPr>
      <w:bookmarkStart w:id="5" w:name="_Toc50125126"/>
      <w:bookmarkStart w:id="6" w:name="_Toc46743510"/>
      <w:bookmarkStart w:id="7" w:name="_Toc124846885"/>
      <w:bookmarkStart w:id="8" w:name="_Toc51339693"/>
      <w:bookmarkStart w:id="9" w:name="_Toc75446573"/>
      <w:bookmarkEnd w:id="5"/>
      <w:bookmarkEnd w:id="6"/>
      <w:r>
        <w:t>Требования к продукции</w:t>
      </w:r>
      <w:bookmarkEnd w:id="7"/>
      <w:bookmarkEnd w:id="8"/>
      <w:bookmarkEnd w:id="9"/>
    </w:p>
    <w:p w:rsidR="00DE223D" w:rsidRDefault="00A354C6">
      <w:pPr>
        <w:pStyle w:val="4"/>
        <w:numPr>
          <w:ilvl w:val="1"/>
          <w:numId w:val="24"/>
        </w:numPr>
        <w:ind w:left="709" w:hanging="709"/>
      </w:pPr>
      <w:bookmarkStart w:id="10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DE223D" w:rsidRDefault="00A354C6">
      <w:pPr>
        <w:pStyle w:val="3"/>
        <w:numPr>
          <w:ilvl w:val="2"/>
          <w:numId w:val="25"/>
        </w:numPr>
        <w:ind w:left="709" w:hanging="709"/>
      </w:pPr>
      <w:bookmarkStart w:id="11" w:name="_Toc75446575"/>
      <w:bookmarkStart w:id="12" w:name="_Toc124846886"/>
      <w:r>
        <w:t>Перечень и объем закупаемой продукции</w:t>
      </w:r>
      <w:bookmarkEnd w:id="11"/>
      <w:bookmarkEnd w:id="12"/>
    </w:p>
    <w:p w:rsidR="00DE223D" w:rsidRDefault="00A354C6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3" w:name="_Toc51339695"/>
      <w:bookmarkStart w:id="14" w:name="_Toc124591881"/>
      <w:bookmarkStart w:id="15" w:name="_Toc75446576"/>
      <w:bookmarkStart w:id="16" w:name="_Toc124591777"/>
      <w:bookmarkStart w:id="17" w:name="_Toc124846887"/>
      <w:r>
        <w:rPr>
          <w:sz w:val="24"/>
          <w:szCs w:val="24"/>
        </w:rPr>
        <w:t xml:space="preserve">Таблица 1.1 Перечень </w:t>
      </w:r>
      <w:bookmarkEnd w:id="13"/>
      <w:r>
        <w:rPr>
          <w:sz w:val="24"/>
          <w:szCs w:val="24"/>
        </w:rPr>
        <w:t>и объем закупаемой продукции</w:t>
      </w:r>
      <w:bookmarkEnd w:id="14"/>
      <w:bookmarkEnd w:id="15"/>
      <w:bookmarkEnd w:id="16"/>
      <w:bookmarkEnd w:id="17"/>
    </w:p>
    <w:tbl>
      <w:tblPr>
        <w:tblW w:w="9668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593"/>
        <w:gridCol w:w="6665"/>
        <w:gridCol w:w="1133"/>
        <w:gridCol w:w="1277"/>
      </w:tblGrid>
      <w:tr w:rsidR="00DE223D">
        <w:trPr>
          <w:trHeight w:val="64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354C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354C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продукции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354C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354C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Кол-во</w:t>
            </w:r>
          </w:p>
        </w:tc>
      </w:tr>
      <w:tr w:rsidR="00DE223D">
        <w:trPr>
          <w:trHeight w:val="16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23D" w:rsidRDefault="00DE223D">
            <w:pPr>
              <w:pStyle w:val="aff0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lang w:eastAsia="en-US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23D" w:rsidRDefault="00A354C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Полка с опорой (консоль) для короба ML 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23D" w:rsidRDefault="00A354C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23D" w:rsidRDefault="00A354C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425</w:t>
            </w:r>
          </w:p>
        </w:tc>
      </w:tr>
      <w:tr w:rsidR="00DE223D">
        <w:trPr>
          <w:trHeight w:val="16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23D" w:rsidRDefault="00DE223D">
            <w:pPr>
              <w:pStyle w:val="aff0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lang w:eastAsia="en-US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23D" w:rsidRDefault="00A354C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Глухой оцинкованный кабельный короб КП 100х50х2000 мм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23D" w:rsidRDefault="00A354C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п.м.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23D" w:rsidRDefault="00A354C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426</w:t>
            </w:r>
          </w:p>
        </w:tc>
      </w:tr>
      <w:tr w:rsidR="00DE223D">
        <w:trPr>
          <w:trHeight w:val="16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23D" w:rsidRDefault="00DE223D">
            <w:pPr>
              <w:pStyle w:val="aff0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lang w:eastAsia="en-US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23D" w:rsidRDefault="00A354C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Перегородка разделитель лотка 50 мм длина 2000 мм., оцинкованный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23D" w:rsidRDefault="00A354C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23D" w:rsidRDefault="00A354C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213</w:t>
            </w:r>
          </w:p>
        </w:tc>
      </w:tr>
    </w:tbl>
    <w:p w:rsidR="00DE223D" w:rsidRDefault="00A354C6">
      <w:pPr>
        <w:pStyle w:val="3"/>
        <w:numPr>
          <w:ilvl w:val="2"/>
          <w:numId w:val="26"/>
        </w:numPr>
        <w:ind w:left="709" w:hanging="709"/>
      </w:pPr>
      <w:bookmarkStart w:id="18" w:name="_Toc51339696"/>
      <w:bookmarkStart w:id="19" w:name="_Toc124846888"/>
      <w:r>
        <w:t xml:space="preserve">Требования </w:t>
      </w:r>
      <w:bookmarkEnd w:id="18"/>
      <w:r>
        <w:t>к срокам поставки продукции</w:t>
      </w:r>
      <w:bookmarkEnd w:id="19"/>
      <w:r>
        <w:t xml:space="preserve"> </w:t>
      </w:r>
    </w:p>
    <w:p w:rsidR="00DE223D" w:rsidRDefault="00A354C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0" w:name="_Toc51339697"/>
      <w:bookmarkStart w:id="21" w:name="_Toc50125127"/>
      <w:bookmarkStart w:id="22" w:name="_Toc124846889"/>
      <w:bookmarkStart w:id="23" w:name="_Toc124591883"/>
      <w:bookmarkStart w:id="24" w:name="_Toc124591779"/>
      <w:bookmarkStart w:id="25" w:name="_Toc7544657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6" w:name="_Hlk50465284"/>
      <w:r>
        <w:rPr>
          <w:sz w:val="24"/>
          <w:szCs w:val="24"/>
        </w:rPr>
        <w:t xml:space="preserve">Требования по срокам </w:t>
      </w:r>
      <w:bookmarkEnd w:id="20"/>
      <w:bookmarkEnd w:id="21"/>
      <w:bookmarkEnd w:id="26"/>
      <w:r>
        <w:rPr>
          <w:sz w:val="24"/>
          <w:szCs w:val="24"/>
          <w:lang w:val="ru-RU"/>
        </w:rPr>
        <w:t>поставки продукции</w:t>
      </w:r>
      <w:bookmarkEnd w:id="22"/>
      <w:bookmarkEnd w:id="23"/>
      <w:bookmarkEnd w:id="24"/>
      <w:bookmarkEnd w:id="25"/>
      <w:r>
        <w:rPr>
          <w:b w:val="0"/>
          <w:sz w:val="24"/>
          <w:szCs w:val="24"/>
          <w:lang w:val="ru-RU"/>
        </w:rPr>
        <w:t xml:space="preserve"> </w:t>
      </w:r>
    </w:p>
    <w:tbl>
      <w:tblPr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3710"/>
        <w:gridCol w:w="2666"/>
        <w:gridCol w:w="2695"/>
      </w:tblGrid>
      <w:tr w:rsidR="00DE223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354C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354C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23D" w:rsidRDefault="00A354C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354C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DE223D">
        <w:trPr>
          <w:trHeight w:val="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354C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354C6">
            <w:pPr>
              <w:pStyle w:val="affff4"/>
              <w:keepNext w:val="0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23D" w:rsidRDefault="00A354C6">
            <w:pPr>
              <w:pStyle w:val="affff4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23D" w:rsidRDefault="00A354C6">
            <w:pPr>
              <w:pStyle w:val="affff4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E223D">
        <w:trPr>
          <w:trHeight w:val="6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DE223D">
            <w:pPr>
              <w:pStyle w:val="aff0"/>
              <w:widowControl w:val="0"/>
              <w:numPr>
                <w:ilvl w:val="0"/>
                <w:numId w:val="27"/>
              </w:numPr>
              <w:jc w:val="center"/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354C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ОКПД2: 27.90.40.190 Поставка кабеленесущих конструкций для нужд Воткинского филиала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223D" w:rsidRDefault="00A354C6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С</w:t>
            </w:r>
            <w:r>
              <w:rPr>
                <w:sz w:val="24"/>
                <w:szCs w:val="24"/>
              </w:rPr>
              <w:t xml:space="preserve"> даты подписания договора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23D" w:rsidRDefault="00AF79E1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Не позднее </w:t>
            </w:r>
            <w:r w:rsidRPr="00DA1B56">
              <w:rPr>
                <w:sz w:val="24"/>
                <w:szCs w:val="24"/>
              </w:rPr>
              <w:t>45</w:t>
            </w:r>
            <w:r w:rsidR="00A354C6">
              <w:rPr>
                <w:sz w:val="24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 w:rsidR="00DE223D" w:rsidRDefault="00DE223D">
      <w:pPr>
        <w:sectPr w:rsidR="00DE223D">
          <w:headerReference w:type="even" r:id="rId8"/>
          <w:headerReference w:type="default" r:id="rId9"/>
          <w:headerReference w:type="first" r:id="rId10"/>
          <w:pgSz w:w="11906" w:h="16838"/>
          <w:pgMar w:top="1134" w:right="707" w:bottom="1134" w:left="1134" w:header="709" w:footer="0" w:gutter="0"/>
          <w:cols w:space="720"/>
          <w:formProt w:val="0"/>
          <w:titlePg/>
          <w:docGrid w:linePitch="381"/>
        </w:sectPr>
      </w:pPr>
    </w:p>
    <w:p w:rsidR="00DE223D" w:rsidRDefault="00A354C6">
      <w:pPr>
        <w:spacing w:line="360" w:lineRule="auto"/>
        <w:rPr>
          <w:b/>
          <w:sz w:val="24"/>
        </w:rPr>
      </w:pPr>
      <w:bookmarkStart w:id="27" w:name="_GoBack_Копия_1"/>
      <w:bookmarkEnd w:id="27"/>
      <w:r>
        <w:rPr>
          <w:b/>
          <w:sz w:val="24"/>
        </w:rPr>
        <w:lastRenderedPageBreak/>
        <w:t>2.2.</w:t>
      </w:r>
      <w:r>
        <w:rPr>
          <w:b/>
          <w:sz w:val="24"/>
        </w:rPr>
        <w:tab/>
        <w:t>Требования к качеству продукции.</w:t>
      </w:r>
    </w:p>
    <w:p w:rsidR="00DE223D" w:rsidRDefault="00A354C6">
      <w:pPr>
        <w:spacing w:line="360" w:lineRule="auto"/>
        <w:rPr>
          <w:b/>
          <w:sz w:val="24"/>
        </w:rPr>
      </w:pPr>
      <w:bookmarkStart w:id="28" w:name="_Toc75446582"/>
      <w:r>
        <w:rPr>
          <w:b/>
          <w:sz w:val="24"/>
        </w:rPr>
        <w:t>Таблица 3 Требования к продукции</w:t>
      </w:r>
      <w:bookmarkEnd w:id="28"/>
      <w:r>
        <w:rPr>
          <w:b/>
          <w:sz w:val="24"/>
        </w:rPr>
        <w:t>.</w:t>
      </w:r>
    </w:p>
    <w:p w:rsidR="00DE223D" w:rsidRDefault="00A354C6">
      <w:pPr>
        <w:jc w:val="both"/>
        <w:rPr>
          <w:sz w:val="24"/>
        </w:rPr>
      </w:pPr>
      <w:r>
        <w:rPr>
          <w:b/>
          <w:sz w:val="24"/>
        </w:rPr>
        <w:t xml:space="preserve">Наименование продукции: </w:t>
      </w:r>
      <w:r>
        <w:rPr>
          <w:sz w:val="24"/>
          <w:szCs w:val="24"/>
        </w:rPr>
        <w:t>ОКПД2: 27.90.40.190 Поставка кабеленесущих конструкций для нужд Воткинского филиала</w:t>
      </w:r>
      <w:r>
        <w:rPr>
          <w:sz w:val="24"/>
        </w:rPr>
        <w:t>.</w:t>
      </w:r>
    </w:p>
    <w:p w:rsidR="00DE223D" w:rsidRDefault="00DE223D">
      <w:pPr>
        <w:jc w:val="both"/>
        <w:rPr>
          <w:sz w:val="24"/>
        </w:rPr>
      </w:pPr>
    </w:p>
    <w:tbl>
      <w:tblPr>
        <w:tblStyle w:val="affffa"/>
        <w:tblW w:w="138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26"/>
        <w:gridCol w:w="735"/>
        <w:gridCol w:w="1311"/>
        <w:gridCol w:w="4358"/>
        <w:gridCol w:w="6662"/>
      </w:tblGrid>
      <w:tr w:rsidR="00DE223D">
        <w:trPr>
          <w:trHeight w:val="276"/>
        </w:trPr>
        <w:tc>
          <w:tcPr>
            <w:tcW w:w="825" w:type="dxa"/>
            <w:vMerge w:val="restart"/>
            <w:vAlign w:val="center"/>
          </w:tcPr>
          <w:p w:rsidR="00DE223D" w:rsidRDefault="00A354C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46" w:type="dxa"/>
            <w:gridSpan w:val="2"/>
            <w:vMerge w:val="restart"/>
            <w:vAlign w:val="center"/>
          </w:tcPr>
          <w:p w:rsidR="00DE223D" w:rsidRDefault="00A354C6">
            <w:pPr>
              <w:widowControl w:val="0"/>
              <w:ind w:left="-108" w:right="-14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1020" w:type="dxa"/>
            <w:gridSpan w:val="2"/>
            <w:vMerge w:val="restart"/>
            <w:vAlign w:val="center"/>
          </w:tcPr>
          <w:p w:rsidR="00DE223D" w:rsidRDefault="00A354C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DE223D">
        <w:trPr>
          <w:trHeight w:val="276"/>
        </w:trPr>
        <w:tc>
          <w:tcPr>
            <w:tcW w:w="825" w:type="dxa"/>
            <w:vMerge/>
            <w:vAlign w:val="center"/>
          </w:tcPr>
          <w:p w:rsidR="00DE223D" w:rsidRDefault="00DE223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Merge/>
            <w:vAlign w:val="center"/>
          </w:tcPr>
          <w:p w:rsidR="00DE223D" w:rsidRDefault="00DE223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020" w:type="dxa"/>
            <w:gridSpan w:val="2"/>
            <w:vMerge/>
            <w:vAlign w:val="center"/>
          </w:tcPr>
          <w:p w:rsidR="00DE223D" w:rsidRDefault="00DE223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DE223D">
        <w:tc>
          <w:tcPr>
            <w:tcW w:w="825" w:type="dxa"/>
            <w:vAlign w:val="center"/>
          </w:tcPr>
          <w:p w:rsidR="00DE223D" w:rsidRDefault="00A354C6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46" w:type="dxa"/>
            <w:gridSpan w:val="2"/>
            <w:vAlign w:val="center"/>
          </w:tcPr>
          <w:p w:rsidR="00DE223D" w:rsidRDefault="00A354C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020" w:type="dxa"/>
            <w:gridSpan w:val="2"/>
            <w:vAlign w:val="center"/>
          </w:tcPr>
          <w:p w:rsidR="00DE223D" w:rsidRDefault="00A354C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DE223D">
        <w:tc>
          <w:tcPr>
            <w:tcW w:w="825" w:type="dxa"/>
            <w:vAlign w:val="center"/>
          </w:tcPr>
          <w:p w:rsidR="00DE223D" w:rsidRDefault="00DE223D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66" w:type="dxa"/>
            <w:gridSpan w:val="4"/>
            <w:vAlign w:val="center"/>
          </w:tcPr>
          <w:p w:rsidR="00DE223D" w:rsidRDefault="00A354C6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DE223D">
        <w:trPr>
          <w:trHeight w:val="278"/>
        </w:trPr>
        <w:tc>
          <w:tcPr>
            <w:tcW w:w="825" w:type="dxa"/>
            <w:vMerge w:val="restart"/>
            <w:vAlign w:val="center"/>
          </w:tcPr>
          <w:p w:rsidR="00DE223D" w:rsidRDefault="00DE223D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DE223D" w:rsidRDefault="00A354C6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5669" w:type="dxa"/>
            <w:gridSpan w:val="2"/>
            <w:shd w:val="clear" w:color="auto" w:fill="auto"/>
          </w:tcPr>
          <w:p w:rsidR="00DE223D" w:rsidRDefault="00A354C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6662" w:type="dxa"/>
            <w:shd w:val="clear" w:color="auto" w:fill="auto"/>
          </w:tcPr>
          <w:p w:rsidR="00DE223D" w:rsidRDefault="00A354C6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Требования заказчика</w:t>
            </w:r>
          </w:p>
        </w:tc>
      </w:tr>
      <w:tr w:rsidR="00DE223D">
        <w:trPr>
          <w:trHeight w:val="277"/>
        </w:trPr>
        <w:tc>
          <w:tcPr>
            <w:tcW w:w="825" w:type="dxa"/>
            <w:vMerge/>
            <w:vAlign w:val="center"/>
          </w:tcPr>
          <w:p w:rsidR="00DE223D" w:rsidRDefault="00DE223D">
            <w:pPr>
              <w:widowControl w:val="0"/>
              <w:spacing w:before="60" w:after="60"/>
              <w:ind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DE223D" w:rsidRDefault="00A354C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  <w:gridSpan w:val="2"/>
            <w:shd w:val="clear" w:color="auto" w:fill="auto"/>
            <w:vAlign w:val="center"/>
          </w:tcPr>
          <w:p w:rsidR="00DE223D" w:rsidRDefault="00A35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Полка с опорой (консоль) для короба ML 100</w:t>
            </w:r>
          </w:p>
        </w:tc>
        <w:tc>
          <w:tcPr>
            <w:tcW w:w="6662" w:type="dxa"/>
            <w:shd w:val="clear" w:color="auto" w:fill="auto"/>
          </w:tcPr>
          <w:p w:rsidR="00DE223D" w:rsidRDefault="00A354C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нержавеющая сталь, длина: 100 мм</w:t>
            </w:r>
          </w:p>
        </w:tc>
      </w:tr>
      <w:tr w:rsidR="00DE223D">
        <w:trPr>
          <w:trHeight w:val="277"/>
        </w:trPr>
        <w:tc>
          <w:tcPr>
            <w:tcW w:w="825" w:type="dxa"/>
            <w:vMerge/>
            <w:vAlign w:val="center"/>
          </w:tcPr>
          <w:p w:rsidR="00DE223D" w:rsidRDefault="00DE223D">
            <w:pPr>
              <w:widowControl w:val="0"/>
              <w:spacing w:before="60" w:after="60"/>
              <w:ind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DE223D" w:rsidRDefault="00A354C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69" w:type="dxa"/>
            <w:gridSpan w:val="2"/>
            <w:shd w:val="clear" w:color="auto" w:fill="auto"/>
            <w:vAlign w:val="center"/>
          </w:tcPr>
          <w:p w:rsidR="00DE223D" w:rsidRDefault="00A35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Глухой оцинкованный кабельный короб КП 100х50х2000 мм</w:t>
            </w:r>
          </w:p>
        </w:tc>
        <w:tc>
          <w:tcPr>
            <w:tcW w:w="6662" w:type="dxa"/>
            <w:shd w:val="clear" w:color="auto" w:fill="auto"/>
          </w:tcPr>
          <w:p w:rsidR="00DE223D" w:rsidRDefault="00A354C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оцинк. Размер  (ШхВхД) 100х50х2000 мм</w:t>
            </w:r>
          </w:p>
        </w:tc>
      </w:tr>
      <w:tr w:rsidR="00DE223D">
        <w:trPr>
          <w:trHeight w:val="277"/>
        </w:trPr>
        <w:tc>
          <w:tcPr>
            <w:tcW w:w="825" w:type="dxa"/>
            <w:vMerge/>
            <w:vAlign w:val="center"/>
          </w:tcPr>
          <w:p w:rsidR="00DE223D" w:rsidRDefault="00DE223D">
            <w:pPr>
              <w:widowControl w:val="0"/>
              <w:spacing w:before="60" w:after="60"/>
              <w:ind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DE223D" w:rsidRDefault="00A354C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69" w:type="dxa"/>
            <w:gridSpan w:val="2"/>
            <w:shd w:val="clear" w:color="auto" w:fill="auto"/>
            <w:vAlign w:val="center"/>
          </w:tcPr>
          <w:p w:rsidR="00DE223D" w:rsidRDefault="00A35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Перегородка разделитель лотка 50 мм длина 2000 мм оцинкованный</w:t>
            </w:r>
          </w:p>
        </w:tc>
        <w:tc>
          <w:tcPr>
            <w:tcW w:w="6662" w:type="dxa"/>
            <w:shd w:val="clear" w:color="auto" w:fill="auto"/>
          </w:tcPr>
          <w:p w:rsidR="00DE223D" w:rsidRDefault="00A354C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Совместим с глухим оцинкованным кабельным коробом КП 100х50х2000 мм</w:t>
            </w:r>
          </w:p>
        </w:tc>
      </w:tr>
      <w:tr w:rsidR="00DE223D">
        <w:tc>
          <w:tcPr>
            <w:tcW w:w="825" w:type="dxa"/>
            <w:vAlign w:val="center"/>
          </w:tcPr>
          <w:p w:rsidR="00DE223D" w:rsidRDefault="00DE223D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66" w:type="dxa"/>
            <w:gridSpan w:val="4"/>
            <w:vAlign w:val="center"/>
          </w:tcPr>
          <w:p w:rsidR="00DE223D" w:rsidRDefault="00A354C6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DE223D">
        <w:tc>
          <w:tcPr>
            <w:tcW w:w="825" w:type="dxa"/>
            <w:vAlign w:val="center"/>
          </w:tcPr>
          <w:p w:rsidR="00DE223D" w:rsidRDefault="00DE223D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6" w:type="dxa"/>
            <w:gridSpan w:val="2"/>
          </w:tcPr>
          <w:p w:rsidR="00DE223D" w:rsidRDefault="00A354C6">
            <w:pPr>
              <w:widowControl w:val="0"/>
              <w:ind w:righ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11020" w:type="dxa"/>
            <w:gridSpan w:val="2"/>
          </w:tcPr>
          <w:p w:rsidR="00DE223D" w:rsidRDefault="00A354C6">
            <w:pPr>
              <w:widowControl w:val="0"/>
              <w:ind w:firstLine="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Поставщиком по адресу: Воткинский филиал АО «Гидроремонт-ВКК» в г. Чайковский, 617766, Пермский край, г. Чайковский, территория Воткинской ГЭС.</w:t>
            </w:r>
          </w:p>
          <w:p w:rsidR="00DE223D" w:rsidRDefault="00A354C6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продукции осуществляется только в рабочие дни: понедельник - четверг с 8-30 до 10-30 и с 12-30 до 15-30, пятница с 8-30 до 10-30 и с 12-30 до 14-30 по местному времени.</w:t>
            </w:r>
          </w:p>
        </w:tc>
      </w:tr>
      <w:tr w:rsidR="00DE223D">
        <w:tc>
          <w:tcPr>
            <w:tcW w:w="825" w:type="dxa"/>
            <w:vAlign w:val="center"/>
          </w:tcPr>
          <w:p w:rsidR="00DE223D" w:rsidRDefault="00DE223D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6" w:type="dxa"/>
            <w:gridSpan w:val="2"/>
          </w:tcPr>
          <w:p w:rsidR="00DE223D" w:rsidRDefault="00A354C6">
            <w:pPr>
              <w:widowControl w:val="0"/>
              <w:ind w:righ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таре и упаковке</w:t>
            </w:r>
          </w:p>
        </w:tc>
        <w:tc>
          <w:tcPr>
            <w:tcW w:w="11020" w:type="dxa"/>
            <w:gridSpan w:val="2"/>
          </w:tcPr>
          <w:p w:rsidR="00DE223D" w:rsidRDefault="00A354C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Вся продукция должна быть упакована, и защищена, надлежащим образом для транспортировки. Способ упаковки продукции должна отвечать требованиям Завода-изготовителя и гарантировать, что   продукция не будет повреждена, деформирована или утеряна во время транспортировки.</w:t>
            </w:r>
          </w:p>
          <w:p w:rsidR="00DE223D" w:rsidRDefault="00A354C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Упаковка продукции должна соответствовать способу транспортировки и выдерживать, без каких-либо ограничений, интенсивную подъёмно-транспортную обработку и воздействие экстремальных температур, соли, осадков во время транспортировки, а также открытого хранения. Упаковка должна обеспечивать целостность продукции при транспортировке и хранении. Поставщик несёт ответственность за качество упаковки.</w:t>
            </w:r>
          </w:p>
        </w:tc>
      </w:tr>
      <w:tr w:rsidR="00DE223D">
        <w:tc>
          <w:tcPr>
            <w:tcW w:w="825" w:type="dxa"/>
            <w:tcBorders>
              <w:top w:val="nil"/>
            </w:tcBorders>
            <w:vAlign w:val="center"/>
          </w:tcPr>
          <w:p w:rsidR="00DE223D" w:rsidRDefault="00DE223D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top w:val="nil"/>
            </w:tcBorders>
          </w:tcPr>
          <w:p w:rsidR="00DE223D" w:rsidRDefault="00A354C6">
            <w:pPr>
              <w:widowControl w:val="0"/>
              <w:ind w:righ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приемке</w:t>
            </w:r>
          </w:p>
        </w:tc>
        <w:tc>
          <w:tcPr>
            <w:tcW w:w="11020" w:type="dxa"/>
            <w:gridSpan w:val="2"/>
            <w:tcBorders>
              <w:top w:val="nil"/>
            </w:tcBorders>
          </w:tcPr>
          <w:p w:rsidR="00DE223D" w:rsidRDefault="00A354C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продукции и представленных документов договору и Техническим требованиям.</w:t>
            </w:r>
          </w:p>
        </w:tc>
      </w:tr>
      <w:tr w:rsidR="00DE223D">
        <w:tc>
          <w:tcPr>
            <w:tcW w:w="825" w:type="dxa"/>
            <w:vAlign w:val="center"/>
          </w:tcPr>
          <w:p w:rsidR="00DE223D" w:rsidRDefault="00DE223D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66" w:type="dxa"/>
            <w:gridSpan w:val="4"/>
            <w:vAlign w:val="center"/>
          </w:tcPr>
          <w:p w:rsidR="00DE223D" w:rsidRDefault="00A354C6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DE223D">
        <w:tc>
          <w:tcPr>
            <w:tcW w:w="825" w:type="dxa"/>
            <w:vAlign w:val="center"/>
          </w:tcPr>
          <w:p w:rsidR="00DE223D" w:rsidRDefault="00DE223D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6" w:type="dxa"/>
            <w:gridSpan w:val="2"/>
          </w:tcPr>
          <w:p w:rsidR="00DE223D" w:rsidRDefault="00A354C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11020" w:type="dxa"/>
            <w:gridSpan w:val="2"/>
          </w:tcPr>
          <w:p w:rsidR="00DE223D" w:rsidRPr="00DA1B56" w:rsidRDefault="00DA1B56">
            <w:pPr>
              <w:widowControl w:val="0"/>
              <w:jc w:val="both"/>
              <w:rPr>
                <w:sz w:val="24"/>
                <w:szCs w:val="24"/>
              </w:rPr>
            </w:pPr>
            <w:r w:rsidRPr="00DA1B56">
              <w:rPr>
                <w:sz w:val="24"/>
                <w:szCs w:val="24"/>
              </w:rPr>
              <w:t xml:space="preserve">На Продукцию устанавливается гарантийный срок, не менее 12 (двенадцати) месяцев, исчисляемый с </w:t>
            </w:r>
            <w:r w:rsidRPr="00DA1B56">
              <w:rPr>
                <w:sz w:val="24"/>
                <w:szCs w:val="24"/>
              </w:rPr>
              <w:lastRenderedPageBreak/>
              <w:t>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 w:rsidR="00DE223D">
        <w:tc>
          <w:tcPr>
            <w:tcW w:w="825" w:type="dxa"/>
            <w:vAlign w:val="center"/>
          </w:tcPr>
          <w:p w:rsidR="00DE223D" w:rsidRDefault="00DE223D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66" w:type="dxa"/>
            <w:gridSpan w:val="4"/>
            <w:vAlign w:val="center"/>
          </w:tcPr>
          <w:p w:rsidR="00DE223D" w:rsidRDefault="00A354C6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DE223D">
        <w:tc>
          <w:tcPr>
            <w:tcW w:w="825" w:type="dxa"/>
            <w:vAlign w:val="center"/>
          </w:tcPr>
          <w:p w:rsidR="00DE223D" w:rsidRDefault="00DE223D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:rsidR="00DE223D" w:rsidRDefault="00A354C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11020" w:type="dxa"/>
            <w:gridSpan w:val="2"/>
            <w:vAlign w:val="center"/>
          </w:tcPr>
          <w:p w:rsidR="00DE223D" w:rsidRDefault="00A354C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нему документы на русском языке, оформленные надлежащим образом:</w:t>
            </w:r>
          </w:p>
          <w:p w:rsidR="00DE223D" w:rsidRDefault="00A354C6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>
              <w:t>сертификаты качества;</w:t>
            </w:r>
          </w:p>
          <w:p w:rsidR="00DE223D" w:rsidRDefault="00A354C6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>
              <w:t>паспорта качества;</w:t>
            </w:r>
          </w:p>
          <w:p w:rsidR="00DE223D" w:rsidRDefault="00A354C6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>
              <w:t xml:space="preserve">инструкции по монтажу </w:t>
            </w:r>
            <w:bookmarkStart w:id="29" w:name="_GoBack"/>
            <w:bookmarkEnd w:id="29"/>
            <w:r>
              <w:t>и эксплуатации;</w:t>
            </w:r>
          </w:p>
          <w:p w:rsidR="00DE223D" w:rsidRDefault="00A354C6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>
              <w:t>упаковочные листы, упаковочные ярлыки;</w:t>
            </w:r>
          </w:p>
          <w:p w:rsidR="00DE223D" w:rsidRDefault="00A354C6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>
              <w:t>товарно-транспортную накладную формы №1-Т;</w:t>
            </w:r>
          </w:p>
          <w:p w:rsidR="00DE223D" w:rsidRDefault="00A354C6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>
              <w:t>товарную накладную унифицированной формы ТОРГ-12 в 2 экз.</w:t>
            </w:r>
          </w:p>
        </w:tc>
      </w:tr>
      <w:tr w:rsidR="00DE223D">
        <w:tc>
          <w:tcPr>
            <w:tcW w:w="825" w:type="dxa"/>
            <w:vAlign w:val="center"/>
          </w:tcPr>
          <w:p w:rsidR="00DE223D" w:rsidRDefault="00DE223D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66" w:type="dxa"/>
            <w:gridSpan w:val="4"/>
            <w:vAlign w:val="center"/>
          </w:tcPr>
          <w:p w:rsidR="00DE223D" w:rsidRDefault="00A354C6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DE223D">
        <w:tc>
          <w:tcPr>
            <w:tcW w:w="825" w:type="dxa"/>
            <w:vAlign w:val="center"/>
          </w:tcPr>
          <w:p w:rsidR="00DE223D" w:rsidRDefault="00DE223D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66" w:type="dxa"/>
            <w:gridSpan w:val="4"/>
            <w:vAlign w:val="center"/>
          </w:tcPr>
          <w:p w:rsidR="00DE223D" w:rsidRDefault="00A354C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транспорте, на котором осуществляется доставка, для оформления пропуска на территорию предоставляется не позднее 10-00  рабочего дня, предшествующего дню поставки.</w:t>
            </w:r>
          </w:p>
        </w:tc>
      </w:tr>
      <w:tr w:rsidR="00DE223D">
        <w:tc>
          <w:tcPr>
            <w:tcW w:w="825" w:type="dxa"/>
            <w:vAlign w:val="center"/>
          </w:tcPr>
          <w:p w:rsidR="00DE223D" w:rsidRDefault="00DE223D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66" w:type="dxa"/>
            <w:gridSpan w:val="4"/>
            <w:vAlign w:val="center"/>
          </w:tcPr>
          <w:p w:rsidR="00DE223D" w:rsidRDefault="00A354C6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DE223D">
        <w:tc>
          <w:tcPr>
            <w:tcW w:w="825" w:type="dxa"/>
            <w:vAlign w:val="center"/>
          </w:tcPr>
          <w:p w:rsidR="00DE223D" w:rsidRDefault="00DE223D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vAlign w:val="center"/>
          </w:tcPr>
          <w:p w:rsidR="00DE223D" w:rsidRDefault="00A354C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11020" w:type="dxa"/>
            <w:gridSpan w:val="2"/>
            <w:vAlign w:val="center"/>
          </w:tcPr>
          <w:p w:rsidR="00DE223D" w:rsidRDefault="00A354C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использовавшейся. Не допускается поставка контрафактного и восстановленного оборудования.</w:t>
            </w:r>
          </w:p>
          <w:p w:rsidR="00DE223D" w:rsidRDefault="00A354C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продукции каждой номенклатурной позиции, должен соответствовать (принадлежать) одной производимой партии продукции.</w:t>
            </w:r>
          </w:p>
          <w:p w:rsidR="00DE223D" w:rsidRDefault="00A354C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</w:tr>
    </w:tbl>
    <w:p w:rsidR="00DE223D" w:rsidRDefault="00DE223D"/>
    <w:p w:rsidR="00DE223D" w:rsidRDefault="00DE223D"/>
    <w:p w:rsidR="00DE223D" w:rsidRDefault="00DE223D"/>
    <w:p w:rsidR="00DE223D" w:rsidRDefault="00DE223D"/>
    <w:p w:rsidR="00DE223D" w:rsidRDefault="00DE223D"/>
    <w:p w:rsidR="00DE223D" w:rsidRDefault="00DE223D"/>
    <w:p w:rsidR="00DE223D" w:rsidRDefault="00DE223D"/>
    <w:p w:rsidR="00DE223D" w:rsidRDefault="00A354C6">
      <w:pPr>
        <w:tabs>
          <w:tab w:val="left" w:pos="4230"/>
        </w:tabs>
      </w:pPr>
      <w:r>
        <w:tab/>
      </w:r>
    </w:p>
    <w:p w:rsidR="00DE223D" w:rsidRDefault="00DE223D">
      <w:pPr>
        <w:tabs>
          <w:tab w:val="left" w:pos="4230"/>
        </w:tabs>
      </w:pPr>
    </w:p>
    <w:sectPr w:rsidR="00DE223D">
      <w:headerReference w:type="default" r:id="rId11"/>
      <w:headerReference w:type="first" r:id="rId12"/>
      <w:pgSz w:w="16838" w:h="11906" w:orient="landscape"/>
      <w:pgMar w:top="1134" w:right="1134" w:bottom="851" w:left="992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F1E" w:rsidRDefault="00A354C6">
      <w:r>
        <w:separator/>
      </w:r>
    </w:p>
  </w:endnote>
  <w:endnote w:type="continuationSeparator" w:id="0">
    <w:p w:rsidR="00057F1E" w:rsidRDefault="00A3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 (???????? ?????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F1E" w:rsidRDefault="00A354C6">
      <w:r>
        <w:separator/>
      </w:r>
    </w:p>
  </w:footnote>
  <w:footnote w:type="continuationSeparator" w:id="0">
    <w:p w:rsidR="00057F1E" w:rsidRDefault="00A35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23D" w:rsidRDefault="00A354C6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EC85D3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E223D" w:rsidRDefault="00A354C6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EC85D3F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DE223D" w:rsidRDefault="00A354C6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23D" w:rsidRDefault="00A354C6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DA1B56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23D" w:rsidRDefault="00DE223D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23D" w:rsidRDefault="00A354C6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1C53F6">
      <w:rPr>
        <w:noProof/>
      </w:rPr>
      <w:t>5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23D" w:rsidRDefault="00DE223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57622"/>
    <w:multiLevelType w:val="multilevel"/>
    <w:tmpl w:val="AF561454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73A610C"/>
    <w:multiLevelType w:val="multilevel"/>
    <w:tmpl w:val="C69860A4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B706EA9"/>
    <w:multiLevelType w:val="multilevel"/>
    <w:tmpl w:val="414423D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1D13300"/>
    <w:multiLevelType w:val="multilevel"/>
    <w:tmpl w:val="A17CBD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  <w:rPr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1EE87194"/>
    <w:multiLevelType w:val="multilevel"/>
    <w:tmpl w:val="2698E7E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21A7400"/>
    <w:multiLevelType w:val="multilevel"/>
    <w:tmpl w:val="F10C02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2FC5BB1"/>
    <w:multiLevelType w:val="multilevel"/>
    <w:tmpl w:val="C742C232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24923B08"/>
    <w:multiLevelType w:val="multilevel"/>
    <w:tmpl w:val="A0A4665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DE7B52"/>
    <w:multiLevelType w:val="multilevel"/>
    <w:tmpl w:val="A9E8CB16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35A37BC3"/>
    <w:multiLevelType w:val="multilevel"/>
    <w:tmpl w:val="9432C280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0" w15:restartNumberingAfterBreak="0">
    <w:nsid w:val="37476342"/>
    <w:multiLevelType w:val="multilevel"/>
    <w:tmpl w:val="31E80D8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1" w15:restartNumberingAfterBreak="0">
    <w:nsid w:val="472D56C4"/>
    <w:multiLevelType w:val="multilevel"/>
    <w:tmpl w:val="B9CC3540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4C7E40B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53B92E4A"/>
    <w:multiLevelType w:val="multilevel"/>
    <w:tmpl w:val="0702583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4" w15:restartNumberingAfterBreak="0">
    <w:nsid w:val="581D16FC"/>
    <w:multiLevelType w:val="multilevel"/>
    <w:tmpl w:val="008EA9C4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82019C7"/>
    <w:multiLevelType w:val="multilevel"/>
    <w:tmpl w:val="5A68D436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5F8668A0"/>
    <w:multiLevelType w:val="multilevel"/>
    <w:tmpl w:val="3F6C6044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70AE0297"/>
    <w:multiLevelType w:val="multilevel"/>
    <w:tmpl w:val="F7B0DE26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13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17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8"/>
  </w:num>
  <w:num w:numId="15">
    <w:abstractNumId w:val="15"/>
  </w:num>
  <w:num w:numId="16">
    <w:abstractNumId w:val="16"/>
  </w:num>
  <w:num w:numId="17">
    <w:abstractNumId w:val="12"/>
  </w:num>
  <w:num w:numId="18">
    <w:abstractNumId w:val="5"/>
  </w:num>
  <w:num w:numId="19">
    <w:abstractNumId w:val="17"/>
    <w:lvlOverride w:ilvl="0">
      <w:startOverride w:val="1"/>
    </w:lvlOverride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23D"/>
    <w:rsid w:val="00057F1E"/>
    <w:rsid w:val="001C53F6"/>
    <w:rsid w:val="00A354C6"/>
    <w:rsid w:val="00AF79E1"/>
    <w:rsid w:val="00DA1B56"/>
    <w:rsid w:val="00DE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B11D6"/>
  <w15:docId w15:val="{B14E02D6-7008-4287-ADD1-8553FD65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7363E1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5066DA"/>
    <w:pPr>
      <w:keepNext/>
      <w:numPr>
        <w:ilvl w:val="2"/>
        <w:numId w:val="3"/>
      </w:numPr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"/>
    <w:qFormat/>
    <w:rsid w:val="005066DA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Текст Знак"/>
    <w:basedOn w:val="a4"/>
    <w:link w:val="affd"/>
    <w:uiPriority w:val="99"/>
    <w:semiHidden/>
    <w:qFormat/>
    <w:rsid w:val="007B286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e">
    <w:name w:val="Ссылка указателя"/>
    <w:qFormat/>
  </w:style>
  <w:style w:type="character" w:customStyle="1" w:styleId="WW8Num1z1">
    <w:name w:val="WW8Num1z1"/>
    <w:qFormat/>
    <w:rsid w:val="000C1E38"/>
    <w:rPr>
      <w:b w:val="0"/>
    </w:rPr>
  </w:style>
  <w:style w:type="character" w:customStyle="1" w:styleId="afff">
    <w:name w:val="Маркеры"/>
    <w:qFormat/>
    <w:rPr>
      <w:rFonts w:ascii="OpenSymbol" w:eastAsia="OpenSymbol" w:hAnsi="OpenSymbol" w:cs="OpenSymbol"/>
    </w:rPr>
  </w:style>
  <w:style w:type="paragraph" w:styleId="afff0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1">
    <w:name w:val="List"/>
    <w:basedOn w:val="afe"/>
  </w:style>
  <w:style w:type="paragraph" w:styleId="afff2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3">
    <w:name w:val="index heading"/>
    <w:basedOn w:val="afff0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0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0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0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0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f0"/>
    <w:qFormat/>
  </w:style>
  <w:style w:type="paragraph" w:customStyle="1" w:styleId="afff4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5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6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7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8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9">
    <w:name w:val="Раздел регламента"/>
    <w:basedOn w:val="a3"/>
    <w:qFormat/>
    <w:rsid w:val="00E228FA"/>
  </w:style>
  <w:style w:type="paragraph" w:customStyle="1" w:styleId="afffa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b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c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d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e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">
    <w:name w:val="caption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0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1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2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3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4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5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Standard">
    <w:name w:val="Standard"/>
    <w:qFormat/>
    <w:rsid w:val="002A3B60"/>
    <w:pPr>
      <w:textAlignment w:val="baseline"/>
    </w:pPr>
    <w:rPr>
      <w:kern w:val="2"/>
      <w:sz w:val="24"/>
      <w:szCs w:val="24"/>
      <w:lang w:eastAsia="zh-CN"/>
    </w:rPr>
  </w:style>
  <w:style w:type="paragraph" w:customStyle="1" w:styleId="Default">
    <w:name w:val="Default"/>
    <w:qFormat/>
    <w:rsid w:val="0072001C"/>
    <w:rPr>
      <w:rFonts w:eastAsia="MS Mincho"/>
      <w:color w:val="000000"/>
      <w:sz w:val="24"/>
      <w:szCs w:val="24"/>
    </w:rPr>
  </w:style>
  <w:style w:type="paragraph" w:styleId="affd">
    <w:name w:val="Plain Text"/>
    <w:basedOn w:val="a3"/>
    <w:link w:val="affc"/>
    <w:uiPriority w:val="99"/>
    <w:semiHidden/>
    <w:unhideWhenUsed/>
    <w:qFormat/>
    <w:rsid w:val="007B286F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affff7">
    <w:name w:val="Содержимое врезки"/>
    <w:basedOn w:val="a3"/>
    <w:qFormat/>
  </w:style>
  <w:style w:type="paragraph" w:customStyle="1" w:styleId="affff8">
    <w:name w:val="Содержимое таблицы"/>
    <w:basedOn w:val="a3"/>
    <w:qFormat/>
    <w:pPr>
      <w:widowControl w:val="0"/>
      <w:suppressLineNumbers/>
    </w:pPr>
  </w:style>
  <w:style w:type="paragraph" w:customStyle="1" w:styleId="affff9">
    <w:name w:val="Заголовок таблицы"/>
    <w:basedOn w:val="affff8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39065827881">
    <w:name w:val="39065827881"/>
    <w:qFormat/>
  </w:style>
  <w:style w:type="table" w:styleId="affffa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8031D-480D-4247-AD00-24139A22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Самохвалова Надежда Викторовна</cp:lastModifiedBy>
  <cp:revision>2</cp:revision>
  <cp:lastPrinted>2023-01-14T04:55:00Z</cp:lastPrinted>
  <dcterms:created xsi:type="dcterms:W3CDTF">2026-07-31T06:19:00Z</dcterms:created>
  <dcterms:modified xsi:type="dcterms:W3CDTF">2026-07-31T06:19:00Z</dcterms:modified>
  <dc:language>ru-RU</dc:language>
</cp:coreProperties>
</file>