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Theme="minorHAnsi" w:cstheme="minorBidi" w:eastAsiaTheme="minorHAnsi" w:hAnsiTheme="minorHAnsi"/>
          <w:highlight w:val="none"/>
          <w:shd w:fill="auto" w:val="clear"/>
          <w14:ligatures w14:val="standardContextual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  <w14:ligatures w14:val="standardContextual"/>
        </w:rPr>
        <w:t xml:space="preserve">Приложение </w:t>
      </w:r>
      <w:r>
        <w:rPr>
          <w:rFonts w:cs="Times New Roman" w:ascii="Times New Roman" w:hAnsi="Times New Roman"/>
          <w:b/>
          <w:sz w:val="24"/>
          <w:szCs w:val="24"/>
          <w:shd w:fill="auto" w:val="clear"/>
          <w14:ligatures w14:val="standardContextual"/>
        </w:rPr>
        <w:t>1</w:t>
      </w:r>
      <w:r>
        <w:rPr>
          <w:rFonts w:cs="Times New Roman" w:ascii="Times New Roman" w:hAnsi="Times New Roman"/>
          <w:b/>
          <w:sz w:val="24"/>
          <w:szCs w:val="24"/>
          <w:shd w:fill="auto" w:val="clear"/>
          <w14:ligatures w14:val="standardContextual"/>
        </w:rPr>
        <w:t xml:space="preserve"> Чертежи на птице-защитные устройства </w:t>
      </w:r>
    </w:p>
    <w:p>
      <w:pPr>
        <w:pStyle w:val="Normal"/>
        <w:spacing w:lineRule="auto" w:line="240" w:before="0" w:after="0"/>
        <w:jc w:val="right"/>
        <w:rPr>
          <w:rFonts w:asciiTheme="minorHAnsi" w:cstheme="minorBidi" w:eastAsiaTheme="minorHAnsi" w:hAnsiTheme="minorHAnsi"/>
          <w:highlight w:val="none"/>
          <w:shd w:fill="auto" w:val="clear"/>
          <w14:ligatures w14:val="standardContextual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  <w14:ligatures w14:val="standardContextual"/>
        </w:rPr>
        <w:t>на закупку « Поставка ПЗУ для нужд филиала</w:t>
      </w:r>
    </w:p>
    <w:p>
      <w:pPr>
        <w:pStyle w:val="Normal"/>
        <w:spacing w:lineRule="auto" w:line="240" w:before="0" w:after="0"/>
        <w:jc w:val="right"/>
        <w:rPr>
          <w:rFonts w:asciiTheme="minorHAnsi" w:cstheme="minorBidi" w:eastAsiaTheme="minorHAnsi" w:hAnsiTheme="minorHAnsi"/>
          <w:highlight w:val="none"/>
          <w:shd w:fill="auto" w:val="clear"/>
          <w14:ligatures w14:val="standardContextual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  <w14:ligatures w14:val="standardContextual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shd w:fill="auto" w:val="clear"/>
          <w14:ligatures w14:val="standardContextual"/>
        </w:rPr>
        <w:t>АО "ДРСК" "Хабаровские электрические сети"»</w:t>
      </w:r>
    </w:p>
    <w:p>
      <w:pPr>
        <w:pStyle w:val="Normal"/>
        <w:spacing w:lineRule="auto" w:line="240" w:before="0" w:after="0"/>
        <w:jc w:val="right"/>
        <w:rPr>
          <w:rFonts w:asciiTheme="minorHAnsi" w:cstheme="minorBidi" w:eastAsiaTheme="minorHAnsi" w:hAnsiTheme="minorHAnsi"/>
          <w:highlight w:val="none"/>
          <w:shd w:fill="auto" w:val="clear"/>
          <w14:ligatures w14:val="standardContextual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auto" w:val="clear"/>
          <w14:ligatures w14:val="standardContextual"/>
        </w:rPr>
        <w:t xml:space="preserve">по лоту № </w:t>
      </w:r>
      <w:bookmarkStart w:id="0" w:name="_GoBack_Копия_1"/>
      <w:bookmarkEnd w:id="0"/>
      <w:r>
        <w:rPr>
          <w:rFonts w:cs="Times New Roman" w:ascii="Times New Roman" w:hAnsi="Times New Roman"/>
          <w:b/>
          <w:bCs/>
          <w:sz w:val="24"/>
          <w:szCs w:val="24"/>
          <w:shd w:fill="auto" w:val="clear"/>
          <w14:ligatures w14:val="standardContextual"/>
        </w:rPr>
        <w:t xml:space="preserve">                       </w:t>
      </w:r>
    </w:p>
    <w:p>
      <w:pPr>
        <w:pStyle w:val="Normal"/>
        <w:jc w:val="center"/>
        <w:rPr>
          <w:rFonts w:asciiTheme="minorHAnsi" w:cstheme="minorBidi" w:eastAsiaTheme="minorHAnsi" w:hAnsiTheme="minorHAnsi"/>
          <w:b/>
          <w:bCs/>
          <w:sz w:val="28"/>
          <w:szCs w:val="28"/>
          <w:highlight w:val="none"/>
          <w:shd w:fill="auto" w:val="clear"/>
          <w14:ligatures w14:val="standardContextual"/>
        </w:rPr>
      </w:pPr>
      <w:r>
        <w:rPr>
          <w:rFonts w:asciiTheme="minorHAnsi" w:cstheme="minorBidi" w:eastAsiaTheme="minorHAnsi" w:hAnsiTheme="minorHAnsi"/>
          <w:b/>
          <w:bCs/>
          <w:sz w:val="28"/>
          <w:szCs w:val="28"/>
          <w:shd w:fill="auto" w:val="clear"/>
          <w14:ligatures w14:val="standardContextual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rPr>
          <w:sz w:val="22"/>
          <w:szCs w:val="22"/>
        </w:rPr>
      </w:pPr>
      <w:r>
        <w:rPr/>
      </w:r>
    </w:p>
    <w:p>
      <w:pPr>
        <w:pStyle w:val="Normal"/>
        <w:widowControl w:val="false"/>
        <w:spacing w:lineRule="auto" w:line="276"/>
        <w:rPr/>
      </w:pPr>
      <w:r>
        <w:rPr>
          <w:rFonts w:ascii="Liberation Serif" w:hAnsi="Liberation Serif"/>
          <w:b/>
          <w:bCs/>
          <w:sz w:val="26"/>
          <w:szCs w:val="26"/>
        </w:rPr>
        <w:t xml:space="preserve">Антиприсадочное птицезащитное устройство АПЗУ 1-1М  </w:t>
      </w:r>
      <w:r>
        <w:rPr>
          <w:rFonts w:ascii="Liberation Serif" w:hAnsi="Liberation Serif"/>
          <w:b/>
          <w:bCs/>
          <w:sz w:val="26"/>
          <w:szCs w:val="26"/>
        </w:rPr>
        <w:t>и</w:t>
      </w:r>
      <w:r>
        <w:rPr>
          <w:rFonts w:eastAsia="Calibri" w:cs="" w:ascii="Liberation Serif" w:hAnsi="Liberation Serif" w:cstheme="minorBidi" w:eastAsiaTheme="minorHAnsi"/>
          <w:b/>
          <w:bCs/>
          <w:color w:val="auto"/>
          <w:kern w:val="2"/>
          <w:sz w:val="26"/>
          <w:szCs w:val="26"/>
          <w:lang w:val="ru-RU" w:eastAsia="en-US" w:bidi="ar-SA"/>
          <w14:ligatures w14:val="standardContextual"/>
        </w:rPr>
        <w:t xml:space="preserve"> Антиприсадочное птицезащитное устройство барьерного типа АПЗУ БТ-3М </w:t>
      </w:r>
    </w:p>
    <w:p>
      <w:pPr>
        <w:pStyle w:val="Normal"/>
        <w:spacing w:lineRule="auto" w:line="276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Изделие должно соответствовать Т</w:t>
      </w:r>
      <w:r>
        <w:rPr>
          <w:rFonts w:ascii="Liberation Serif" w:hAnsi="Liberation Serif"/>
          <w:b/>
          <w:bCs/>
          <w:sz w:val="26"/>
          <w:szCs w:val="26"/>
        </w:rPr>
        <w:t>У 8786-024-58136164-2016 и ГОСТ Р 51177-2017.</w:t>
      </w:r>
    </w:p>
    <w:p>
      <w:pPr>
        <w:pStyle w:val="Normal"/>
        <w:spacing w:lineRule="auto" w:line="276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Назначение устройства</w:t>
      </w:r>
    </w:p>
    <w:p>
      <w:pPr>
        <w:pStyle w:val="Normal"/>
        <w:spacing w:lineRule="auto" w:line="276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предназначено для защиты гирлянд подвесных изоляторов от загрязнения продуктами жизнедеятельности птиц и самих птиц от поражения электрическим током на ВЛ 35-750 кВ.</w:t>
      </w:r>
    </w:p>
    <w:p>
      <w:pPr>
        <w:pStyle w:val="Normal"/>
        <w:spacing w:lineRule="auto" w:line="276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Технические характеристики</w:t>
      </w:r>
    </w:p>
    <w:p>
      <w:pPr>
        <w:pStyle w:val="Normal"/>
        <w:spacing w:lineRule="auto" w:line="276"/>
        <w:jc w:val="lef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>- Рабочая часть антиприсадночного элемента выполнена из электроизоляционного материала и имеет травмобезопасные наконечники.</w:t>
      </w:r>
    </w:p>
    <w:p>
      <w:pPr>
        <w:pStyle w:val="Normal"/>
        <w:spacing w:lineRule="auto" w:line="276"/>
        <w:jc w:val="lef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>- Все металлические части устройства имеют цинковое покрытие.</w:t>
      </w:r>
    </w:p>
    <w:p>
      <w:pPr>
        <w:pStyle w:val="Normal"/>
        <w:spacing w:lineRule="auto" w:line="276"/>
        <w:jc w:val="lef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 xml:space="preserve"> </w:t>
      </w:r>
      <w:r>
        <w:rPr>
          <w:rFonts w:ascii="Liberation Serif" w:hAnsi="Liberation Serif"/>
          <w:b w:val="false"/>
          <w:bCs w:val="false"/>
          <w:sz w:val="26"/>
          <w:szCs w:val="26"/>
        </w:rPr>
        <w:t>- Климатическое исполнение УХЛ 1.</w:t>
      </w:r>
    </w:p>
    <w:p>
      <w:pPr>
        <w:pStyle w:val="Normal"/>
        <w:spacing w:lineRule="auto" w:line="276"/>
        <w:jc w:val="lef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>- Стойкость к ветровым нагрузкам – до VII района включительно.</w:t>
      </w:r>
    </w:p>
    <w:p>
      <w:pPr>
        <w:pStyle w:val="Normal"/>
        <w:spacing w:lineRule="auto" w:line="276"/>
        <w:jc w:val="lef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>- Стойкость к гололёдным нагрузкам – до VII района включительно.</w:t>
      </w:r>
    </w:p>
    <w:p>
      <w:pPr>
        <w:pStyle w:val="Normal"/>
        <w:spacing w:lineRule="auto" w:line="276"/>
        <w:jc w:val="lef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>- Гарантийный срок – 60 месяцев со дня ввода в эксплуатацию.</w:t>
      </w:r>
    </w:p>
    <w:p>
      <w:pPr>
        <w:pStyle w:val="Normal"/>
        <w:spacing w:lineRule="auto" w:line="276"/>
        <w:jc w:val="lef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>- Срок эксплуатации 40 лет с даты продажи заводом-изготовителем.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0" w:after="160"/>
        <w:jc w:val="center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49758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7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7f76e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f76e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f76e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f76e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f76e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f76e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f76e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f76e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f76e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f76ea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7f76ea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f76ea"/>
    <w:rPr>
      <w:rFonts w:eastAsia="" w:cs="" w:cstheme="majorBidi" w:eastAsiaTheme="majorEastAsia"/>
      <w:i/>
      <w:iCs/>
      <w:color w:val="2F5496" w:themeColor="accent1" w:themeShade="bf"/>
    </w:rPr>
  </w:style>
  <w:style w:type="character" w:styleId="5" w:customStyle="1">
    <w:name w:val="Заголовок 5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2F5496" w:themeColor="accent1" w:themeShade="bf"/>
    </w:rPr>
  </w:style>
  <w:style w:type="character" w:styleId="6" w:customStyle="1">
    <w:name w:val="Заголовок 6 Знак"/>
    <w:basedOn w:val="DefaultParagraphFont"/>
    <w:uiPriority w:val="9"/>
    <w:semiHidden/>
    <w:qFormat/>
    <w:rsid w:val="007f76ea"/>
    <w:rPr>
      <w:rFonts w:eastAsia="" w:cs="" w:cstheme="majorBidi" w:eastAsiaTheme="majorEastAsia"/>
      <w:i/>
      <w:iCs/>
      <w:color w:val="595959" w:themeColor="text1" w:themeTint="a6"/>
    </w:rPr>
  </w:style>
  <w:style w:type="character" w:styleId="7" w:customStyle="1">
    <w:name w:val="Заголовок 7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595959" w:themeColor="text1" w:themeTint="a6"/>
    </w:rPr>
  </w:style>
  <w:style w:type="character" w:styleId="8" w:customStyle="1">
    <w:name w:val="Заголовок 8 Знак"/>
    <w:basedOn w:val="DefaultParagraphFont"/>
    <w:uiPriority w:val="9"/>
    <w:semiHidden/>
    <w:qFormat/>
    <w:rsid w:val="007f76ea"/>
    <w:rPr>
      <w:rFonts w:eastAsia="" w:cs="" w:cstheme="majorBidi" w:eastAsiaTheme="majorEastAsia"/>
      <w:i/>
      <w:iCs/>
      <w:color w:val="272727" w:themeColor="text1" w:themeTint="d8"/>
    </w:rPr>
  </w:style>
  <w:style w:type="character" w:styleId="9" w:customStyle="1">
    <w:name w:val="Заголовок 9 Знак"/>
    <w:basedOn w:val="DefaultParagraphFont"/>
    <w:uiPriority w:val="9"/>
    <w:semiHidden/>
    <w:qFormat/>
    <w:rsid w:val="007f76ea"/>
    <w:rPr>
      <w:rFonts w:eastAsia="" w:cs="" w:cstheme="majorBidi" w:eastAsiaTheme="majorEastAsia"/>
      <w:color w:val="272727" w:themeColor="text1" w:themeTint="d8"/>
    </w:rPr>
  </w:style>
  <w:style w:type="character" w:styleId="Style" w:customStyle="1">
    <w:name w:val="Заголовок Знак"/>
    <w:basedOn w:val="DefaultParagraphFont"/>
    <w:uiPriority w:val="10"/>
    <w:qFormat/>
    <w:rsid w:val="007f76e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1" w:customStyle="1">
    <w:name w:val="Подзаголовок Знак"/>
    <w:basedOn w:val="DefaultParagraphFont"/>
    <w:uiPriority w:val="11"/>
    <w:qFormat/>
    <w:rsid w:val="007f76ea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7f76e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76ea"/>
    <w:rPr>
      <w:i/>
      <w:iCs/>
      <w:color w:val="2F5496" w:themeColor="accent1" w:themeShade="bf"/>
    </w:rPr>
  </w:style>
  <w:style w:type="character" w:styleId="Style2" w:customStyle="1">
    <w:name w:val="Выделенная цитата Знак"/>
    <w:basedOn w:val="DefaultParagraphFont"/>
    <w:link w:val="IntenseQuote"/>
    <w:uiPriority w:val="30"/>
    <w:qFormat/>
    <w:rsid w:val="007f76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6ea"/>
    <w:rPr>
      <w:b/>
      <w:bCs/>
      <w:smallCaps/>
      <w:color w:val="2F5496" w:themeColor="accent1" w:themeShade="bf"/>
      <w:spacing w:val="5"/>
    </w:rPr>
  </w:style>
  <w:style w:type="character" w:styleId="Style3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"/>
    <w:uiPriority w:val="10"/>
    <w:qFormat/>
    <w:rsid w:val="007f76e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ubtitle">
    <w:name w:val="Subtitle"/>
    <w:basedOn w:val="Normal"/>
    <w:next w:val="Normal"/>
    <w:link w:val="Style1"/>
    <w:uiPriority w:val="11"/>
    <w:qFormat/>
    <w:rsid w:val="007f76ea"/>
    <w:pPr>
      <w:numPr>
        <w:ilvl w:val="1"/>
      </w:numPr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7f76ea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6ea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2"/>
    <w:uiPriority w:val="30"/>
    <w:qFormat/>
    <w:rsid w:val="007f76e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Application>AlterOffice/2025.3.1.0$Linux_X86_64 LibreOffice_project/431cd1b79110582f53535c95ed0a2449aadc8bf9</Application>
  <AppVersion>15.0000</AppVersion>
  <Pages>3</Pages>
  <Words>133</Words>
  <Characters>900</Characters>
  <CharactersWithSpaces>1049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2026-01-20T05:47:00Z</dcterms:created>
  <dc:creator>ISMP-3</dc:creator>
  <dc:description/>
  <dc:language>ru-RU</dc:language>
  <cp:lastModifiedBy>kuznetsov_di</cp:lastModifiedBy>
  <dcterms:modified xsi:type="dcterms:W3CDTF">2026-07-29T16:31:12Z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