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3.png" ContentType="image/png"/>
  <Override PartName="/word/media/image11.jpeg" ContentType="image/jpeg"/>
  <Override PartName="/word/media/image15.png" ContentType="image/png"/>
  <Override PartName="/word/media/image9.png" ContentType="image/png"/>
  <Override PartName="/word/media/image10.png" ContentType="image/png"/>
  <Override PartName="/word/media/image18.png" ContentType="image/png"/>
  <Override PartName="/word/media/image17.jpeg" ContentType="image/jpeg"/>
  <Override PartName="/word/media/image16.png" ContentType="image/png"/>
  <Override PartName="/word/media/image14.png" ContentType="image/png"/>
  <Override PartName="/word/media/image1.png" ContentType="image/png"/>
  <Override PartName="/word/media/image3.jpeg" ContentType="image/jpeg"/>
  <Override PartName="/word/media/image6.png" ContentType="image/png"/>
  <Override PartName="/word/media/image4.jpeg" ContentType="image/jpeg"/>
  <Override PartName="/word/media/image2.png" ContentType="image/png"/>
  <Override PartName="/word/media/image5.jpeg" ContentType="image/jpeg"/>
  <Override PartName="/word/media/image7.png" ContentType="image/png"/>
  <Override PartName="/word/media/image12.png" ContentType="image/pn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6720840</wp:posOffset>
            </wp:positionH>
            <wp:positionV relativeFrom="paragraph">
              <wp:posOffset>17145</wp:posOffset>
            </wp:positionV>
            <wp:extent cx="2129790" cy="2320925"/>
            <wp:effectExtent l="0" t="0" r="0" b="0"/>
            <wp:wrapSquare wrapText="largest"/>
            <wp:docPr id="1" name="Изображение7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7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Серьга СР-7-16</w:t>
      </w:r>
    </w:p>
    <w:p>
      <w:pPr>
        <w:pStyle w:val="BodyText"/>
        <w:widowControl w:val="false"/>
        <w:spacing w:lineRule="auto" w:line="240"/>
        <w:jc w:val="left"/>
        <w:rPr/>
      </w:pPr>
      <w:r>
        <w:rPr>
          <w:rStyle w:val="Strong1"/>
          <w:rFonts w:eastAsia="Times New Roman" w:cs="Times New Roman" w:ascii="Liberation Serif" w:hAnsi="Liberation Serif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Разрушающая нагрузка серьги СР-7-16 не менее 70кН.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b — 16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D1 — 42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D — 17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d — 17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H — 65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H1 — 99,4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Масса серьги — 0,30 кг</w:t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5130800</wp:posOffset>
            </wp:positionH>
            <wp:positionV relativeFrom="paragraph">
              <wp:posOffset>47625</wp:posOffset>
            </wp:positionV>
            <wp:extent cx="2705100" cy="2468880"/>
            <wp:effectExtent l="0" t="0" r="0" b="0"/>
            <wp:wrapSquare wrapText="largest"/>
            <wp:docPr id="2" name="Изображение1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Серьга СР-12-6</w:t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left"/>
        <w:rPr/>
      </w:pPr>
      <w:r>
        <w:rPr>
          <w:rStyle w:val="Strong1"/>
          <w:rFonts w:eastAsia="Times New Roman" w:cs="Times New Roman" w:ascii="Liberation Serif" w:hAnsi="Liberation Serif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Разрушающая нагрузка серьги СР-12-16 не менее 120кН.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b — 22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D — 45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D1 — 23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d — 17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H1 — 65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Размер серьги H — 100,9 мм</w:t>
      </w:r>
    </w:p>
    <w:p>
      <w:pPr>
        <w:pStyle w:val="BodyText"/>
        <w:widowControl/>
        <w:spacing w:lineRule="auto" w:line="240" w:before="0" w:after="0"/>
        <w:ind w:left="0" w:right="0" w:hanging="0"/>
        <w:rPr/>
      </w:pPr>
      <w:r>
        <w:rPr>
          <w:rStyle w:val="Strong1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Масса серьги — 0,41 кг</w:t>
      </w:r>
    </w:p>
    <w:p>
      <w:pPr>
        <w:pStyle w:val="BodyText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b/>
          <w:bCs/>
          <w:color w:val="000000"/>
          <w:sz w:val="26"/>
          <w:szCs w:val="26"/>
        </w:rPr>
        <w:b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5005705</wp:posOffset>
            </wp:positionH>
            <wp:positionV relativeFrom="paragraph">
              <wp:posOffset>53340</wp:posOffset>
            </wp:positionV>
            <wp:extent cx="2255520" cy="2255520"/>
            <wp:effectExtent l="0" t="0" r="0" b="0"/>
            <wp:wrapSquare wrapText="largest"/>
            <wp:docPr id="3" name="Изображение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 xml:space="preserve">Скоба СК-7-1А </w:t>
      </w:r>
    </w:p>
    <w:p>
      <w:pPr>
        <w:pStyle w:val="BodyText"/>
        <w:widowControl/>
        <w:spacing w:lineRule="auto" w:line="240" w:before="0" w:after="300"/>
        <w:ind w:left="0" w:right="0" w:hanging="0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Изделие должно соответствуют требованиям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ТУ 3449-107-00111120-94.</w:t>
      </w:r>
    </w:p>
    <w:p>
      <w:pPr>
        <w:pStyle w:val="Normal"/>
        <w:widowControl w:val="false"/>
        <w:spacing w:lineRule="auto" w:line="240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tbl>
      <w:tblPr>
        <w:tblW w:w="7335" w:type="dxa"/>
        <w:jc w:val="left"/>
        <w:tblInd w:w="0" w:type="dxa"/>
        <w:tblLayout w:type="fixed"/>
        <w:tblCellMar>
          <w:top w:w="0" w:type="dxa"/>
          <w:left w:w="0" w:type="dxa"/>
          <w:bottom w:w="150" w:type="dxa"/>
          <w:right w:w="75" w:type="dxa"/>
        </w:tblCellMar>
      </w:tblPr>
      <w:tblGrid>
        <w:gridCol w:w="1436"/>
        <w:gridCol w:w="377"/>
        <w:gridCol w:w="375"/>
        <w:gridCol w:w="377"/>
        <w:gridCol w:w="514"/>
        <w:gridCol w:w="2979"/>
        <w:gridCol w:w="1276"/>
      </w:tblGrid>
      <w:tr>
        <w:trPr/>
        <w:tc>
          <w:tcPr>
            <w:tcW w:w="1436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Марка скобы</w:t>
            </w:r>
          </w:p>
        </w:tc>
        <w:tc>
          <w:tcPr>
            <w:tcW w:w="1643" w:type="dxa"/>
            <w:gridSpan w:val="4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Размеры, мм</w:t>
            </w:r>
          </w:p>
        </w:tc>
        <w:tc>
          <w:tcPr>
            <w:tcW w:w="2979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Разрушающая нагрузка, кН</w:t>
            </w:r>
          </w:p>
        </w:tc>
        <w:tc>
          <w:tcPr>
            <w:tcW w:w="1276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Масса, кг</w:t>
            </w:r>
          </w:p>
        </w:tc>
      </w:tr>
      <w:tr>
        <w:trPr/>
        <w:tc>
          <w:tcPr>
            <w:tcW w:w="1436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377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В</w:t>
            </w:r>
          </w:p>
        </w:tc>
        <w:tc>
          <w:tcPr>
            <w:tcW w:w="375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Н</w:t>
            </w:r>
          </w:p>
        </w:tc>
        <w:tc>
          <w:tcPr>
            <w:tcW w:w="377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514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d1</w:t>
            </w:r>
          </w:p>
        </w:tc>
        <w:tc>
          <w:tcPr>
            <w:tcW w:w="2979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436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СК-7-1А</w:t>
            </w:r>
          </w:p>
        </w:tc>
        <w:tc>
          <w:tcPr>
            <w:tcW w:w="377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75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50</w:t>
            </w:r>
          </w:p>
        </w:tc>
        <w:tc>
          <w:tcPr>
            <w:tcW w:w="377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14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97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276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0.38</w:t>
            </w:r>
          </w:p>
        </w:tc>
      </w:tr>
    </w:tbl>
    <w:p>
      <w:pPr>
        <w:pStyle w:val="Normal"/>
        <w:widowControl w:val="false"/>
        <w:spacing w:lineRule="auto" w:line="240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Скоба СК-12-1А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/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5721350</wp:posOffset>
            </wp:positionH>
            <wp:positionV relativeFrom="paragraph">
              <wp:posOffset>103505</wp:posOffset>
            </wp:positionV>
            <wp:extent cx="3691255" cy="2066925"/>
            <wp:effectExtent l="0" t="0" r="0" b="0"/>
            <wp:wrapSquare wrapText="largest"/>
            <wp:docPr id="4" name="Изображение9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9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Скоба СК-12-1А с цепным шарниром имеет с одной стороны двухлапчатую </w:t>
      </w:r>
      <w:hyperlink r:id="rId6">
        <w:r>
          <w:rPr>
            <w:rStyle w:val="Hyperlink"/>
            <w:rFonts w:eastAsia="Times New Roman" w:cs="Times New Roman" w:ascii="Liberation Serif" w:hAnsi="Liberation Serif"/>
            <w:b w:val="false"/>
            <w:bCs/>
            <w:i w:val="false"/>
            <w:caps w:val="false"/>
            <w:smallCaps w:val="false"/>
            <w:strike w:val="false"/>
            <w:dstrike w:val="false"/>
            <w:color w:val="000000"/>
            <w:spacing w:val="0"/>
            <w:kern w:val="0"/>
            <w:sz w:val="26"/>
            <w:szCs w:val="26"/>
            <w:u w:val="none"/>
            <w:effect w:val="none"/>
            <w:lang w:val="ru-RU" w:eastAsia="ru-RU" w:bidi="ar-SA"/>
          </w:rPr>
          <w:t>проушину</w:t>
        </w:r>
      </w:hyperlink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 по ГОСТ 11359-75, а с другой стороны обеспечивают шарнирное цепное соединение по тому же стандарту.</w:t>
      </w:r>
    </w:p>
    <w:p>
      <w:pPr>
        <w:pStyle w:val="BodyText"/>
        <w:widowControl/>
        <w:spacing w:lineRule="auto" w:line="240" w:before="0" w:after="300"/>
        <w:ind w:left="0" w:right="0" w:hanging="0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 xml:space="preserve">Изделие должно соответствуют требованиям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ТУ 3449-107-00111120-94.</w:t>
      </w:r>
    </w:p>
    <w:tbl>
      <w:tblPr>
        <w:tblW w:w="7335" w:type="dxa"/>
        <w:jc w:val="left"/>
        <w:tblInd w:w="0" w:type="dxa"/>
        <w:tblLayout w:type="fixed"/>
        <w:tblCellMar>
          <w:top w:w="0" w:type="dxa"/>
          <w:left w:w="0" w:type="dxa"/>
          <w:bottom w:w="150" w:type="dxa"/>
          <w:right w:w="75" w:type="dxa"/>
        </w:tblCellMar>
      </w:tblPr>
      <w:tblGrid>
        <w:gridCol w:w="1436"/>
        <w:gridCol w:w="377"/>
        <w:gridCol w:w="375"/>
        <w:gridCol w:w="377"/>
        <w:gridCol w:w="514"/>
        <w:gridCol w:w="2979"/>
        <w:gridCol w:w="1276"/>
      </w:tblGrid>
      <w:tr>
        <w:trPr/>
        <w:tc>
          <w:tcPr>
            <w:tcW w:w="1436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Марка скобы</w:t>
            </w:r>
          </w:p>
        </w:tc>
        <w:tc>
          <w:tcPr>
            <w:tcW w:w="1643" w:type="dxa"/>
            <w:gridSpan w:val="4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Размеры, мм</w:t>
            </w:r>
          </w:p>
        </w:tc>
        <w:tc>
          <w:tcPr>
            <w:tcW w:w="2979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Разрушающая нагрузка, кН</w:t>
            </w:r>
          </w:p>
        </w:tc>
        <w:tc>
          <w:tcPr>
            <w:tcW w:w="1276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Масса, кг</w:t>
            </w:r>
          </w:p>
        </w:tc>
      </w:tr>
      <w:tr>
        <w:trPr/>
        <w:tc>
          <w:tcPr>
            <w:tcW w:w="1436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377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В</w:t>
            </w:r>
          </w:p>
        </w:tc>
        <w:tc>
          <w:tcPr>
            <w:tcW w:w="375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Н</w:t>
            </w:r>
          </w:p>
        </w:tc>
        <w:tc>
          <w:tcPr>
            <w:tcW w:w="377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514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d1</w:t>
            </w:r>
          </w:p>
        </w:tc>
        <w:tc>
          <w:tcPr>
            <w:tcW w:w="2979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1276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436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СК-12-1А</w:t>
            </w:r>
          </w:p>
        </w:tc>
        <w:tc>
          <w:tcPr>
            <w:tcW w:w="377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23</w:t>
            </w:r>
          </w:p>
        </w:tc>
        <w:tc>
          <w:tcPr>
            <w:tcW w:w="375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65</w:t>
            </w:r>
          </w:p>
        </w:tc>
        <w:tc>
          <w:tcPr>
            <w:tcW w:w="377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14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97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1276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0.95</w:t>
            </w:r>
          </w:p>
        </w:tc>
      </w:tr>
    </w:tbl>
    <w:p>
      <w:pPr>
        <w:pStyle w:val="BodyText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Ушко однолапчатое У1-7-16</w:t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/>
      </w:pPr>
      <w:r>
        <w:rPr>
          <w:rStyle w:val="Strong1"/>
          <w:rFonts w:eastAsia="Times New Roman" w:cs="Times New Roman" w:ascii="Liberation Serif" w:hAnsi="Liberation Serif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Ушки однолапчатые укороченные У1К-7-16 </w:t>
      </w:r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предназначены для соединения стержня подвесного изолятора или серьги с другой линейной арматурой. Гнездо сферического шарнирного соединения ушек выполняется по ГОСТ 27396-93. Соединяемые размеры проушин должны соответствовать требованиям ГОСТ 11359-75. Для запирания стержня изолятора или пестика серьги в гнезде ушки комплектуются W-образными замками. Ушки укороченные служат для комплектования изолирующих подвесок и тросовых креплений без защитной арматуры (разрядных рогов и защитных экранов). Применение укороченных ушек сокращает длину подвески и уменьшает ее массу.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150" w:type="dxa"/>
          <w:right w:w="75" w:type="dxa"/>
        </w:tblCellMar>
      </w:tblPr>
      <w:tblGrid>
        <w:gridCol w:w="1030"/>
        <w:gridCol w:w="1031"/>
        <w:gridCol w:w="1032"/>
        <w:gridCol w:w="1033"/>
        <w:gridCol w:w="1030"/>
        <w:gridCol w:w="1033"/>
        <w:gridCol w:w="1031"/>
        <w:gridCol w:w="2580"/>
        <w:gridCol w:w="5335"/>
      </w:tblGrid>
      <w:tr>
        <w:trPr/>
        <w:tc>
          <w:tcPr>
            <w:tcW w:w="15135" w:type="dxa"/>
            <w:gridSpan w:val="9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Strong1"/>
                <w:rFonts w:ascii="Liberation Serif" w:hAnsi="Liberation Serif"/>
                <w:b w:val="false"/>
                <w:color w:val="000000"/>
                <w:sz w:val="26"/>
                <w:szCs w:val="26"/>
              </w:rPr>
              <w:t>Ушко однолапчатое укороченное У1К-7-16</w:t>
            </w:r>
          </w:p>
        </w:tc>
      </w:tr>
      <w:tr>
        <w:trPr/>
        <w:tc>
          <w:tcPr>
            <w:tcW w:w="7220" w:type="dxa"/>
            <w:gridSpan w:val="7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Размеры, мм</w:t>
            </w:r>
          </w:p>
        </w:tc>
        <w:tc>
          <w:tcPr>
            <w:tcW w:w="2580" w:type="dxa"/>
            <w:vMerge w:val="restart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Масса, кг</w:t>
            </w:r>
          </w:p>
        </w:tc>
        <w:tc>
          <w:tcPr>
            <w:tcW w:w="5335" w:type="dxa"/>
            <w:vMerge w:val="restart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Разрушающая нагрузка P, кН (т.с.), не менее</w:t>
            </w:r>
          </w:p>
        </w:tc>
      </w:tr>
      <w:tr>
        <w:trPr/>
        <w:tc>
          <w:tcPr>
            <w:tcW w:w="103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B1</w:t>
            </w:r>
          </w:p>
        </w:tc>
        <w:tc>
          <w:tcPr>
            <w:tcW w:w="103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B2</w:t>
            </w:r>
          </w:p>
        </w:tc>
        <w:tc>
          <w:tcPr>
            <w:tcW w:w="1032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b</w:t>
            </w:r>
          </w:p>
        </w:tc>
        <w:tc>
          <w:tcPr>
            <w:tcW w:w="1033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103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D1</w:t>
            </w:r>
          </w:p>
        </w:tc>
        <w:tc>
          <w:tcPr>
            <w:tcW w:w="1033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H</w:t>
            </w:r>
          </w:p>
        </w:tc>
        <w:tc>
          <w:tcPr>
            <w:tcW w:w="103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H1</w:t>
            </w:r>
          </w:p>
        </w:tc>
        <w:tc>
          <w:tcPr>
            <w:tcW w:w="2580" w:type="dxa"/>
            <w:vMerge w:val="continue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5335" w:type="dxa"/>
            <w:vMerge w:val="continue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03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03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58</w:t>
            </w:r>
          </w:p>
        </w:tc>
        <w:tc>
          <w:tcPr>
            <w:tcW w:w="1032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033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03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19,2</w:t>
            </w:r>
          </w:p>
        </w:tc>
        <w:tc>
          <w:tcPr>
            <w:tcW w:w="1033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95,5</w:t>
            </w:r>
          </w:p>
        </w:tc>
        <w:tc>
          <w:tcPr>
            <w:tcW w:w="103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258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0,67</w:t>
            </w:r>
          </w:p>
        </w:tc>
        <w:tc>
          <w:tcPr>
            <w:tcW w:w="5335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70 (7)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2843530</wp:posOffset>
            </wp:positionH>
            <wp:positionV relativeFrom="paragraph">
              <wp:posOffset>169545</wp:posOffset>
            </wp:positionV>
            <wp:extent cx="3810000" cy="3175000"/>
            <wp:effectExtent l="0" t="0" r="0" b="0"/>
            <wp:wrapSquare wrapText="largest"/>
            <wp:docPr id="5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center"/>
        <w:rPr>
          <w:rFonts w:ascii="Times New Roman" w:hAnsi="Times New Roman" w:eastAsia="Times New Roman" w:cs="Times New Roman"/>
          <w:b/>
          <w:bCs/>
          <w:color w:val="00000A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6"/>
          <w:szCs w:val="26"/>
          <w:lang w:val="ru-RU" w:eastAsia="ru-RU" w:bidi="ar-SA"/>
        </w:rPr>
        <w:t xml:space="preserve">ушко однолапчатое У1-12-16 </w:t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before="120" w:after="0"/>
        <w:jc w:val="left"/>
        <w:rPr>
          <w:rFonts w:ascii="Times New Roman" w:hAnsi="Times New Roman" w:eastAsia="Times New Roman" w:cs="Times New Roman"/>
          <w:b/>
          <w:bCs/>
          <w:color w:val="00000A"/>
          <w:kern w:val="0"/>
          <w:sz w:val="26"/>
          <w:szCs w:val="26"/>
          <w:lang w:val="ru-RU" w:eastAsia="ru-RU" w:bidi="ar-SA"/>
        </w:rPr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5121275</wp:posOffset>
            </wp:positionH>
            <wp:positionV relativeFrom="paragraph">
              <wp:posOffset>199390</wp:posOffset>
            </wp:positionV>
            <wp:extent cx="2857500" cy="2381250"/>
            <wp:effectExtent l="0" t="0" r="0" b="0"/>
            <wp:wrapSquare wrapText="largest"/>
            <wp:docPr id="6" name="Изображение13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3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rFonts w:eastAsia="Times New Roman" w:cs="Times New Roman"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kern w:val="0"/>
          <w:sz w:val="21"/>
          <w:szCs w:val="26"/>
          <w:lang w:val="ru-RU" w:eastAsia="ru-RU" w:bidi="ar-SA"/>
        </w:rPr>
        <w:t>Ушко имеет разрушающую нагрузку не менее 120кН.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Размер B1 — 56 мм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Размер B2 — 62 мм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Размер ушка b — 22 мм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Размер ушка D — 23 мм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Размер ушка D1 — 19,2 мм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Размер ушка H — 102,5 мм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Размер ушка H1 — 140 мм</w:t>
      </w:r>
    </w:p>
    <w:p>
      <w:pPr>
        <w:pStyle w:val="BodyText"/>
        <w:widowControl/>
        <w:spacing w:lineRule="atLeast" w:line="375" w:before="0" w:after="0"/>
        <w:ind w:left="0" w:right="0" w:hanging="0"/>
        <w:rPr/>
      </w:pPr>
      <w:r>
        <w:rPr>
          <w:rStyle w:val="Strong"/>
          <w:rFonts w:ascii="Arial;Helvetica;sans-serif" w:hAnsi="Arial;Helvetica;sans-serif"/>
          <w:b w:val="false"/>
          <w:i w:val="false"/>
          <w:caps w:val="false"/>
          <w:smallCaps w:val="false"/>
          <w:color w:val="5C5B5B"/>
          <w:spacing w:val="0"/>
          <w:sz w:val="21"/>
        </w:rPr>
        <w:t>Масса ушка — 1,05 кг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center"/>
        <w:rPr>
          <w:rFonts w:ascii="Times New Roman" w:hAnsi="Times New Roman" w:eastAsia="Times New Roman" w:cs="Times New Roman"/>
          <w:b/>
          <w:bCs/>
          <w:color w:val="00000A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Звено промежуточное регулируемое ПРР-12-1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/>
      </w:pPr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Звено Промежуточное ПРР-12-1А представляет собой достаточно сложное изделие, состоящее из четырёх щёк, попарно образующих двухлапчатую и однолапчатую части. Длина этих звеньев и, следовательно, гирлянд изменяется перестановкой пальцев по отверстиям. Изделия так же изготавливаются из конструкционной стали и подвергаются цинкованию для защиты от </w:t>
      </w:r>
      <w:hyperlink r:id="rId9">
        <w:r>
          <w:rPr>
            <w:rStyle w:val="Hyperlink"/>
            <w:rFonts w:eastAsia="Times New Roman" w:cs="Times New Roman" w:ascii="Liberation Serif" w:hAnsi="Liberation Serif"/>
            <w:b w:val="false"/>
            <w:bCs/>
            <w:i w:val="false"/>
            <w:caps w:val="false"/>
            <w:smallCaps w:val="false"/>
            <w:strike w:val="false"/>
            <w:dstrike w:val="false"/>
            <w:color w:val="000000"/>
            <w:spacing w:val="0"/>
            <w:kern w:val="0"/>
            <w:sz w:val="26"/>
            <w:szCs w:val="26"/>
            <w:u w:val="none"/>
            <w:effect w:val="none"/>
            <w:lang w:val="ru-RU" w:eastAsia="ru-RU" w:bidi="ar-SA"/>
          </w:rPr>
          <w:t>коррозии</w:t>
        </w:r>
      </w:hyperlink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.</w:t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6292850</wp:posOffset>
            </wp:positionH>
            <wp:positionV relativeFrom="paragraph">
              <wp:posOffset>53340</wp:posOffset>
            </wp:positionV>
            <wp:extent cx="2870200" cy="1889125"/>
            <wp:effectExtent l="0" t="0" r="0" b="0"/>
            <wp:wrapSquare wrapText="largest"/>
            <wp:docPr id="7" name="Изображение1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7335" w:type="dxa"/>
        <w:jc w:val="left"/>
        <w:tblInd w:w="0" w:type="dxa"/>
        <w:tblLayout w:type="fixed"/>
        <w:tblCellMar>
          <w:top w:w="0" w:type="dxa"/>
          <w:left w:w="0" w:type="dxa"/>
          <w:bottom w:w="150" w:type="dxa"/>
          <w:right w:w="75" w:type="dxa"/>
        </w:tblCellMar>
      </w:tblPr>
      <w:tblGrid>
        <w:gridCol w:w="1185"/>
        <w:gridCol w:w="655"/>
        <w:gridCol w:w="339"/>
        <w:gridCol w:w="341"/>
        <w:gridCol w:w="339"/>
        <w:gridCol w:w="341"/>
        <w:gridCol w:w="2874"/>
        <w:gridCol w:w="1260"/>
      </w:tblGrid>
      <w:tr>
        <w:trPr/>
        <w:tc>
          <w:tcPr>
            <w:tcW w:w="1185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Марка звена</w:t>
            </w:r>
          </w:p>
        </w:tc>
        <w:tc>
          <w:tcPr>
            <w:tcW w:w="2015" w:type="dxa"/>
            <w:gridSpan w:val="5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Размеры, мм</w:t>
            </w:r>
          </w:p>
        </w:tc>
        <w:tc>
          <w:tcPr>
            <w:tcW w:w="2874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Разрушающая нагрузка,кН</w:t>
            </w:r>
          </w:p>
        </w:tc>
        <w:tc>
          <w:tcPr>
            <w:tcW w:w="1260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Масса, кг</w:t>
            </w:r>
          </w:p>
        </w:tc>
      </w:tr>
      <w:tr>
        <w:trPr/>
        <w:tc>
          <w:tcPr>
            <w:tcW w:w="1185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655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L</w:t>
            </w:r>
          </w:p>
        </w:tc>
        <w:tc>
          <w:tcPr>
            <w:tcW w:w="339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B</w:t>
            </w:r>
          </w:p>
        </w:tc>
        <w:tc>
          <w:tcPr>
            <w:tcW w:w="341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b</w:t>
            </w:r>
          </w:p>
        </w:tc>
        <w:tc>
          <w:tcPr>
            <w:tcW w:w="339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341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2874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1260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185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ПРР-12-1А</w:t>
            </w:r>
          </w:p>
        </w:tc>
        <w:tc>
          <w:tcPr>
            <w:tcW w:w="655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490</w:t>
            </w:r>
          </w:p>
        </w:tc>
        <w:tc>
          <w:tcPr>
            <w:tcW w:w="33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23</w:t>
            </w:r>
          </w:p>
        </w:tc>
        <w:tc>
          <w:tcPr>
            <w:tcW w:w="34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22</w:t>
            </w:r>
          </w:p>
        </w:tc>
        <w:tc>
          <w:tcPr>
            <w:tcW w:w="33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23</w:t>
            </w:r>
          </w:p>
        </w:tc>
        <w:tc>
          <w:tcPr>
            <w:tcW w:w="34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874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126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3,69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ascii="Liberation Serif" w:hAnsi="Liberation Serif"/>
          <w:b/>
          <w:bCs/>
          <w:color w:val="000000"/>
          <w:sz w:val="26"/>
          <w:szCs w:val="26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b/>
          <w:bCs/>
          <w:color w:val="000000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 xml:space="preserve">Звено промежуточное монтажное ПТМ-7-2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5480050</wp:posOffset>
            </wp:positionH>
            <wp:positionV relativeFrom="paragraph">
              <wp:posOffset>189865</wp:posOffset>
            </wp:positionV>
            <wp:extent cx="2694305" cy="2694305"/>
            <wp:effectExtent l="0" t="0" r="0" b="0"/>
            <wp:wrapSquare wrapText="largest"/>
            <wp:docPr id="8" name="Изображение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Изделие должно соответствуют требованиям</w:t>
      </w:r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 xml:space="preserve"> ТУ 3449-109-00111120-95.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tbl>
      <w:tblPr>
        <w:tblW w:w="7994" w:type="dxa"/>
        <w:jc w:val="left"/>
        <w:tblInd w:w="0" w:type="dxa"/>
        <w:tblLayout w:type="fixed"/>
        <w:tblCellMar>
          <w:top w:w="0" w:type="dxa"/>
          <w:left w:w="0" w:type="dxa"/>
          <w:bottom w:w="150" w:type="dxa"/>
          <w:right w:w="75" w:type="dxa"/>
        </w:tblCellMar>
      </w:tblPr>
      <w:tblGrid>
        <w:gridCol w:w="1912"/>
        <w:gridCol w:w="501"/>
        <w:gridCol w:w="539"/>
        <w:gridCol w:w="499"/>
        <w:gridCol w:w="499"/>
        <w:gridCol w:w="500"/>
        <w:gridCol w:w="499"/>
        <w:gridCol w:w="1861"/>
        <w:gridCol w:w="1183"/>
      </w:tblGrid>
      <w:tr>
        <w:trPr/>
        <w:tc>
          <w:tcPr>
            <w:tcW w:w="1912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Марка звена</w:t>
            </w:r>
          </w:p>
        </w:tc>
        <w:tc>
          <w:tcPr>
            <w:tcW w:w="3037" w:type="dxa"/>
            <w:gridSpan w:val="6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Размеры</w:t>
            </w:r>
          </w:p>
        </w:tc>
        <w:tc>
          <w:tcPr>
            <w:tcW w:w="1861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Разрушающая нагрузка, кН</w:t>
            </w:r>
          </w:p>
        </w:tc>
        <w:tc>
          <w:tcPr>
            <w:tcW w:w="1183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Масса, кг</w:t>
            </w:r>
          </w:p>
        </w:tc>
      </w:tr>
      <w:tr>
        <w:trPr/>
        <w:tc>
          <w:tcPr>
            <w:tcW w:w="1912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501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L</w:t>
            </w:r>
          </w:p>
        </w:tc>
        <w:tc>
          <w:tcPr>
            <w:tcW w:w="539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L1</w:t>
            </w:r>
          </w:p>
        </w:tc>
        <w:tc>
          <w:tcPr>
            <w:tcW w:w="499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499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B</w:t>
            </w:r>
          </w:p>
        </w:tc>
        <w:tc>
          <w:tcPr>
            <w:tcW w:w="500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b</w:t>
            </w:r>
          </w:p>
        </w:tc>
        <w:tc>
          <w:tcPr>
            <w:tcW w:w="499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1861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1183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912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ПТМ-7-2</w:t>
            </w:r>
          </w:p>
        </w:tc>
        <w:tc>
          <w:tcPr>
            <w:tcW w:w="50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80</w:t>
            </w:r>
          </w:p>
        </w:tc>
        <w:tc>
          <w:tcPr>
            <w:tcW w:w="53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60</w:t>
            </w:r>
          </w:p>
        </w:tc>
        <w:tc>
          <w:tcPr>
            <w:tcW w:w="49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9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0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99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61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183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0.7</w:t>
            </w:r>
          </w:p>
        </w:tc>
      </w:tr>
    </w:tbl>
    <w:p>
      <w:pPr>
        <w:pStyle w:val="BodyText"/>
        <w:spacing w:lineRule="auto" w:line="240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br/>
      </w:r>
    </w:p>
    <w:p>
      <w:pPr>
        <w:pStyle w:val="BodyText"/>
        <w:spacing w:lineRule="auto" w:line="240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Звено промежуточное монтажное ПТМ-12-2</w:t>
      </w:r>
    </w:p>
    <w:p>
      <w:pPr>
        <w:pStyle w:val="BodyText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Изделие должно соответствуют требованиям</w:t>
      </w:r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 xml:space="preserve"> ТУ 3449-109-00111120-95.</w:t>
      </w:r>
    </w:p>
    <w:tbl>
      <w:tblPr>
        <w:tblW w:w="8415" w:type="dxa"/>
        <w:jc w:val="left"/>
        <w:tblInd w:w="0" w:type="dxa"/>
        <w:tblLayout w:type="fixed"/>
        <w:tblCellMar>
          <w:top w:w="0" w:type="dxa"/>
          <w:left w:w="0" w:type="dxa"/>
          <w:bottom w:w="150" w:type="dxa"/>
          <w:right w:w="75" w:type="dxa"/>
        </w:tblCellMar>
      </w:tblPr>
      <w:tblGrid>
        <w:gridCol w:w="1687"/>
        <w:gridCol w:w="445"/>
        <w:gridCol w:w="444"/>
        <w:gridCol w:w="444"/>
        <w:gridCol w:w="448"/>
        <w:gridCol w:w="3556"/>
        <w:gridCol w:w="1390"/>
      </w:tblGrid>
      <w:tr>
        <w:trPr/>
        <w:tc>
          <w:tcPr>
            <w:tcW w:w="1687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Марка звена</w:t>
            </w:r>
          </w:p>
        </w:tc>
        <w:tc>
          <w:tcPr>
            <w:tcW w:w="1781" w:type="dxa"/>
            <w:gridSpan w:val="4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Размеры, мм</w:t>
            </w:r>
          </w:p>
        </w:tc>
        <w:tc>
          <w:tcPr>
            <w:tcW w:w="3556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Разрушающая нагрузка, кН</w:t>
            </w:r>
          </w:p>
        </w:tc>
        <w:tc>
          <w:tcPr>
            <w:tcW w:w="1390" w:type="dxa"/>
            <w:vMerge w:val="restart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Масса, кг</w:t>
            </w:r>
          </w:p>
        </w:tc>
      </w:tr>
      <w:tr>
        <w:trPr/>
        <w:tc>
          <w:tcPr>
            <w:tcW w:w="1687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445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L</w:t>
            </w:r>
          </w:p>
        </w:tc>
        <w:tc>
          <w:tcPr>
            <w:tcW w:w="444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444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B</w:t>
            </w:r>
          </w:p>
        </w:tc>
        <w:tc>
          <w:tcPr>
            <w:tcW w:w="448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d</w:t>
            </w:r>
          </w:p>
        </w:tc>
        <w:tc>
          <w:tcPr>
            <w:tcW w:w="3556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  <w:tc>
          <w:tcPr>
            <w:tcW w:w="1390" w:type="dxa"/>
            <w:vMerge w:val="continue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16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687" w:type="dxa"/>
            <w:tcBorders>
              <w:bottom w:val="single" w:sz="6" w:space="0" w:color="888888"/>
              <w:right w:val="single" w:sz="6" w:space="0" w:color="D1D1D1"/>
            </w:tcBorders>
            <w:vAlign w:val="center"/>
          </w:tcPr>
          <w:p>
            <w:pPr>
              <w:pStyle w:val="Style7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z w:val="26"/>
                <w:szCs w:val="26"/>
              </w:rPr>
              <w:t>ПТМ-12-3 А</w:t>
            </w:r>
          </w:p>
        </w:tc>
        <w:tc>
          <w:tcPr>
            <w:tcW w:w="445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70</w:t>
            </w:r>
          </w:p>
        </w:tc>
        <w:tc>
          <w:tcPr>
            <w:tcW w:w="444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23</w:t>
            </w:r>
          </w:p>
        </w:tc>
        <w:tc>
          <w:tcPr>
            <w:tcW w:w="444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23</w:t>
            </w:r>
          </w:p>
        </w:tc>
        <w:tc>
          <w:tcPr>
            <w:tcW w:w="448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22</w:t>
            </w:r>
          </w:p>
        </w:tc>
        <w:tc>
          <w:tcPr>
            <w:tcW w:w="3556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1390" w:type="dxa"/>
            <w:tcBorders>
              <w:bottom w:val="single" w:sz="6" w:space="0" w:color="CCCCCC"/>
              <w:right w:val="single" w:sz="6" w:space="0" w:color="D1D1D1"/>
            </w:tcBorders>
            <w:vAlign w:val="center"/>
          </w:tcPr>
          <w:p>
            <w:pPr>
              <w:pStyle w:val="Style6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b w:val="false"/>
                <w:color w:val="000000"/>
                <w:sz w:val="26"/>
                <w:szCs w:val="26"/>
              </w:rPr>
              <w:t>1,7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703580</wp:posOffset>
            </wp:positionH>
            <wp:positionV relativeFrom="paragraph">
              <wp:posOffset>215900</wp:posOffset>
            </wp:positionV>
            <wp:extent cx="3494405" cy="2815590"/>
            <wp:effectExtent l="0" t="0" r="0" b="0"/>
            <wp:wrapSquare wrapText="largest"/>
            <wp:docPr id="9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5810250</wp:posOffset>
            </wp:positionH>
            <wp:positionV relativeFrom="paragraph">
              <wp:posOffset>151765</wp:posOffset>
            </wp:positionV>
            <wp:extent cx="2947670" cy="2705100"/>
            <wp:effectExtent l="0" t="0" r="0" b="0"/>
            <wp:wrapSquare wrapText="largest"/>
            <wp:docPr id="10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  <w14:ligatures w14:val="standardContextual"/>
        </w:rPr>
        <w:t>Зажим заземляющий прессуемый ЗПС-50-3Г</w:t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Ubuntu;sans-serif" w:hAnsi="Ubuntu;sans-serif"/>
          <w:b w:val="false"/>
          <w:i w:val="false"/>
          <w:caps w:val="false"/>
          <w:smallCaps w:val="false"/>
          <w:color w:val="000000"/>
          <w:spacing w:val="0"/>
          <w:kern w:val="0"/>
          <w:sz w:val="21"/>
          <w:szCs w:val="26"/>
          <w:lang w:val="ru-RU" w:eastAsia="ru-RU" w:bidi="ar-SA"/>
        </w:rPr>
        <w:t>Зажим заземляющий ЗПС-50-3Г применяется для присоединения стальных канатов или проводов, применяемых на ВЛ в качестве молниезащитных тросов, к заземленным элементам опор. Крепление зажимов к опорам и лапкам поддерживающих зажимов осуществляется болтами.</w:t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1834515</wp:posOffset>
            </wp:positionH>
            <wp:positionV relativeFrom="paragraph">
              <wp:posOffset>169545</wp:posOffset>
            </wp:positionV>
            <wp:extent cx="5447030" cy="2698115"/>
            <wp:effectExtent l="0" t="0" r="0" b="0"/>
            <wp:wrapSquare wrapText="largest"/>
            <wp:docPr id="11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 xml:space="preserve">Изделие должно соответствуют требованиям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ТУ 3449-125-00111120-97</w:t>
      </w:r>
    </w:p>
    <w:p>
      <w:pPr>
        <w:pStyle w:val="Heading2"/>
        <w:widowControl w:val="false"/>
        <w:spacing w:lineRule="auto" w:line="240"/>
        <w:jc w:val="center"/>
        <w:rPr>
          <w:rFonts w:ascii="robotobold;Arial;sans-serif" w:hAnsi="robotobold;Arial;sans-serif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robotobold;Arial;sans-serif" w:hAnsi="robotobold;Arial;sans-serif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Таблица размеров</w:t>
      </w:r>
    </w:p>
    <w:tbl>
      <w:tblPr>
        <w:tblW w:w="11403" w:type="dxa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400"/>
        <w:gridCol w:w="328"/>
        <w:gridCol w:w="495"/>
        <w:gridCol w:w="440"/>
        <w:gridCol w:w="331"/>
        <w:gridCol w:w="840"/>
        <w:gridCol w:w="2803"/>
        <w:gridCol w:w="1378"/>
        <w:gridCol w:w="2351"/>
        <w:gridCol w:w="1036"/>
      </w:tblGrid>
      <w:tr>
        <w:trPr>
          <w:tblHeader w:val="true"/>
        </w:trPr>
        <w:tc>
          <w:tcPr>
            <w:tcW w:w="1400" w:type="dxa"/>
            <w:vMerge w:val="restart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Обозначение</w:t>
            </w:r>
          </w:p>
        </w:tc>
        <w:tc>
          <w:tcPr>
            <w:tcW w:w="1594" w:type="dxa"/>
            <w:gridSpan w:val="4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Размеры, мм</w:t>
            </w:r>
          </w:p>
        </w:tc>
        <w:tc>
          <w:tcPr>
            <w:tcW w:w="5021" w:type="dxa"/>
            <w:gridSpan w:val="3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Стальные канаты</w:t>
            </w:r>
          </w:p>
        </w:tc>
        <w:tc>
          <w:tcPr>
            <w:tcW w:w="2351" w:type="dxa"/>
            <w:vMerge w:val="restart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Матрица опрессования</w:t>
            </w:r>
          </w:p>
        </w:tc>
        <w:tc>
          <w:tcPr>
            <w:tcW w:w="1036" w:type="dxa"/>
            <w:vMerge w:val="restart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Масса, кг</w:t>
            </w:r>
          </w:p>
        </w:tc>
      </w:tr>
      <w:tr>
        <w:trPr>
          <w:tblHeader w:val="true"/>
        </w:trPr>
        <w:tc>
          <w:tcPr>
            <w:tcW w:w="1400" w:type="dxa"/>
            <w:vMerge w:val="continue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8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D</w:t>
            </w:r>
          </w:p>
        </w:tc>
        <w:tc>
          <w:tcPr>
            <w:tcW w:w="495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d</w:t>
            </w:r>
          </w:p>
        </w:tc>
        <w:tc>
          <w:tcPr>
            <w:tcW w:w="440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L</w:t>
            </w:r>
          </w:p>
        </w:tc>
        <w:tc>
          <w:tcPr>
            <w:tcW w:w="331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L1</w:t>
            </w:r>
          </w:p>
        </w:tc>
        <w:tc>
          <w:tcPr>
            <w:tcW w:w="840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ГОСТ</w:t>
            </w:r>
          </w:p>
        </w:tc>
        <w:tc>
          <w:tcPr>
            <w:tcW w:w="2803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Номинальное сечение, мм2</w:t>
            </w:r>
          </w:p>
        </w:tc>
        <w:tc>
          <w:tcPr>
            <w:tcW w:w="1378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>
                <w:rStyle w:val="Strong5"/>
                <w:b/>
              </w:rPr>
              <w:t>Диаметр, мм</w:t>
            </w:r>
          </w:p>
        </w:tc>
        <w:tc>
          <w:tcPr>
            <w:tcW w:w="2351" w:type="dxa"/>
            <w:vMerge w:val="continue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036" w:type="dxa"/>
            <w:vMerge w:val="continue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400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ЗПС-50-3Г</w:t>
            </w:r>
          </w:p>
        </w:tc>
        <w:tc>
          <w:tcPr>
            <w:tcW w:w="328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18</w:t>
            </w:r>
          </w:p>
        </w:tc>
        <w:tc>
          <w:tcPr>
            <w:tcW w:w="495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10,4</w:t>
            </w:r>
          </w:p>
        </w:tc>
        <w:tc>
          <w:tcPr>
            <w:tcW w:w="440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114</w:t>
            </w:r>
          </w:p>
        </w:tc>
        <w:tc>
          <w:tcPr>
            <w:tcW w:w="331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50</w:t>
            </w:r>
          </w:p>
        </w:tc>
        <w:tc>
          <w:tcPr>
            <w:tcW w:w="840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3063-80</w:t>
            </w:r>
          </w:p>
        </w:tc>
        <w:tc>
          <w:tcPr>
            <w:tcW w:w="2803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48,64</w:t>
            </w:r>
          </w:p>
        </w:tc>
        <w:tc>
          <w:tcPr>
            <w:tcW w:w="1378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9,1</w:t>
            </w:r>
          </w:p>
        </w:tc>
        <w:tc>
          <w:tcPr>
            <w:tcW w:w="2351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АШ-2А-14,3</w:t>
            </w:r>
          </w:p>
        </w:tc>
        <w:tc>
          <w:tcPr>
            <w:tcW w:w="1036" w:type="dxa"/>
            <w:tcBorders>
              <w:top w:val="single" w:sz="2" w:space="0" w:color="D3D3D3"/>
              <w:left w:val="single" w:sz="2" w:space="0" w:color="D3D3D3"/>
              <w:bottom w:val="single" w:sz="2" w:space="0" w:color="D3D3D3"/>
              <w:right w:val="single" w:sz="2" w:space="0" w:color="D3D3D3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/>
            </w:pPr>
            <w:r>
              <w:rPr/>
              <w:t>0,068</w:t>
            </w:r>
          </w:p>
        </w:tc>
      </w:tr>
    </w:tbl>
    <w:p>
      <w:pPr>
        <w:pStyle w:val="Normal"/>
        <w:widowControl w:val="false"/>
        <w:spacing w:lineRule="auto" w:line="240" w:before="0" w:after="160"/>
        <w:jc w:val="center"/>
        <w:rPr>
          <w:rFonts w:ascii="Liberation Serif" w:hAnsi="Liberation Serif" w:eastAsia="Times New Roman" w:cs="Times New Roman"/>
          <w:b w:val="false"/>
          <w:bCs w:val="false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  <w14:ligatures w14:val="standardContextual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  <w14:ligatures w14:val="standardContextual"/>
        </w:rPr>
        <w:t>Протектор соединительный спиральный ПСС-Т-16,8/5</w:t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Протектор соединительный спиральный ПСС-Т-16,8/05(АС) предназначен для соединения сталеалюминиевых проводов в пролётах воздушных ЛЭП.</w:t>
      </w:r>
    </w:p>
    <w:p>
      <w:pPr>
        <w:pStyle w:val="Heading2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Характеристики</w:t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posOffset>4178935</wp:posOffset>
            </wp:positionH>
            <wp:positionV relativeFrom="paragraph">
              <wp:posOffset>151765</wp:posOffset>
            </wp:positionV>
            <wp:extent cx="4407535" cy="1543050"/>
            <wp:effectExtent l="0" t="0" r="0" b="0"/>
            <wp:wrapSquare wrapText="largest"/>
            <wp:docPr id="12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448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75" w:type="dxa"/>
        </w:tblCellMar>
      </w:tblPr>
      <w:tblGrid>
        <w:gridCol w:w="2186"/>
        <w:gridCol w:w="2298"/>
      </w:tblGrid>
      <w:tr>
        <w:trPr/>
        <w:tc>
          <w:tcPr>
            <w:tcW w:w="2186" w:type="dxa"/>
            <w:tcBorders>
              <w:right w:val="single" w:sz="2" w:space="0" w:color="D4CFC9"/>
            </w:tcBorders>
            <w:shd w:fill="EDEAE6" w:val="clear"/>
            <w:vAlign w:val="center"/>
          </w:tcPr>
          <w:p>
            <w:pPr>
              <w:pStyle w:val="Style7"/>
              <w:widowControl w:val="false"/>
              <w:spacing w:before="0" w:after="160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Наименование</w:t>
            </w:r>
          </w:p>
        </w:tc>
        <w:tc>
          <w:tcPr>
            <w:tcW w:w="2298" w:type="dxa"/>
            <w:tcBorders>
              <w:right w:val="single" w:sz="2" w:space="0" w:color="D4CFC9"/>
            </w:tcBorders>
            <w:shd w:fill="EDEAE6" w:val="clear"/>
            <w:vAlign w:val="center"/>
          </w:tcPr>
          <w:p>
            <w:pPr>
              <w:pStyle w:val="Style7"/>
              <w:widowControl w:val="false"/>
              <w:spacing w:before="0" w:after="160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Значение</w:t>
            </w:r>
          </w:p>
        </w:tc>
      </w:tr>
      <w:tr>
        <w:trPr/>
        <w:tc>
          <w:tcPr>
            <w:tcW w:w="2186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Сечение провода, мм</w:t>
            </w:r>
          </w:p>
        </w:tc>
        <w:tc>
          <w:tcPr>
            <w:tcW w:w="2298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150/19</w:t>
            </w:r>
          </w:p>
        </w:tc>
      </w:tr>
      <w:tr>
        <w:trPr/>
        <w:tc>
          <w:tcPr>
            <w:tcW w:w="2186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Диаметр провода, мм</w:t>
            </w:r>
          </w:p>
        </w:tc>
        <w:tc>
          <w:tcPr>
            <w:tcW w:w="2298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16,8</w:t>
            </w:r>
          </w:p>
        </w:tc>
      </w:tr>
    </w:tbl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  <w14:ligatures w14:val="standardContextual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  <w14:ligatures w14:val="standardContextual"/>
        </w:rPr>
        <w:t>Протектор шлейфовый спиральный ПШС-Тм-16,8/5</w:t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 xml:space="preserve">Протектор соединительный спиральный ПСС-Т-16,8/05(АС) предназначен для соединения проводов АС тросов в шлейфах воздушных линий электропередачи. </w:t>
      </w:r>
    </w:p>
    <w:p>
      <w:pPr>
        <w:pStyle w:val="Heading2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r>
    </w:p>
    <w:tbl>
      <w:tblPr>
        <w:tblW w:w="718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75" w:type="dxa"/>
        </w:tblCellMar>
      </w:tblPr>
      <w:tblGrid>
        <w:gridCol w:w="5250"/>
        <w:gridCol w:w="1936"/>
      </w:tblGrid>
      <w:tr>
        <w:trPr/>
        <w:tc>
          <w:tcPr>
            <w:tcW w:w="5250" w:type="dxa"/>
            <w:tcBorders>
              <w:right w:val="single" w:sz="2" w:space="0" w:color="D4CFC9"/>
            </w:tcBorders>
            <w:shd w:fill="EDEAE6" w:val="clear"/>
            <w:vAlign w:val="center"/>
          </w:tcPr>
          <w:p>
            <w:pPr>
              <w:pStyle w:val="Style7"/>
              <w:widowControl w:val="false"/>
              <w:spacing w:before="0" w:after="160"/>
              <w:jc w:val="center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Наименование</w:t>
            </w:r>
          </w:p>
        </w:tc>
        <w:tc>
          <w:tcPr>
            <w:tcW w:w="1936" w:type="dxa"/>
            <w:tcBorders>
              <w:right w:val="single" w:sz="2" w:space="0" w:color="D4CFC9"/>
            </w:tcBorders>
            <w:shd w:fill="EDEAE6" w:val="clear"/>
            <w:vAlign w:val="center"/>
          </w:tcPr>
          <w:p>
            <w:pPr>
              <w:pStyle w:val="Style7"/>
              <w:widowControl w:val="false"/>
              <w:spacing w:before="0" w:after="160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Значение</w:t>
            </w:r>
          </w:p>
        </w:tc>
      </w:tr>
      <w:tr>
        <w:trPr/>
        <w:tc>
          <w:tcPr>
            <w:tcW w:w="5250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Сечение провода, мм</w:t>
            </w:r>
          </w:p>
        </w:tc>
        <w:tc>
          <w:tcPr>
            <w:tcW w:w="1936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150/19</w:t>
            </w:r>
          </w:p>
        </w:tc>
      </w:tr>
      <w:tr>
        <w:trPr/>
        <w:tc>
          <w:tcPr>
            <w:tcW w:w="5250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Диаметр провода, мм</w:t>
            </w:r>
          </w:p>
        </w:tc>
        <w:tc>
          <w:tcPr>
            <w:tcW w:w="1936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16,8</w:t>
            </w:r>
          </w:p>
        </w:tc>
      </w:tr>
      <w:tr>
        <w:trPr/>
        <w:tc>
          <w:tcPr>
            <w:tcW w:w="5250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Аналог</w:t>
            </w:r>
          </w:p>
        </w:tc>
        <w:tc>
          <w:tcPr>
            <w:tcW w:w="1936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ШС-16,8-01; ПА-4-1</w:t>
            </w:r>
          </w:p>
        </w:tc>
      </w:tr>
      <w:tr>
        <w:trPr/>
        <w:tc>
          <w:tcPr>
            <w:tcW w:w="5250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Длина ток. протектор 1/ток. протектор 2/фиксатор, мм</w:t>
            </w:r>
          </w:p>
        </w:tc>
        <w:tc>
          <w:tcPr>
            <w:tcW w:w="1936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1100/1100</w:t>
            </w:r>
          </w:p>
        </w:tc>
      </w:tr>
      <w:tr>
        <w:trPr/>
        <w:tc>
          <w:tcPr>
            <w:tcW w:w="5250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Вес, кг</w:t>
            </w:r>
          </w:p>
        </w:tc>
        <w:tc>
          <w:tcPr>
            <w:tcW w:w="1936" w:type="dxa"/>
            <w:tcBorders>
              <w:right w:val="single" w:sz="2" w:space="0" w:color="D4CFC9"/>
            </w:tcBorders>
            <w:vAlign w:val="center"/>
          </w:tcPr>
          <w:p>
            <w:pPr>
              <w:pStyle w:val="Style6"/>
              <w:widowControl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1,31</w:t>
            </w:r>
          </w:p>
        </w:tc>
      </w:tr>
    </w:tbl>
    <w:p>
      <w:pPr>
        <w:pStyle w:val="Normal"/>
        <w:widowControl w:val="false"/>
        <w:spacing w:lineRule="auto" w:line="240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Узел крепления КГП-7-3</w:t>
      </w:r>
    </w:p>
    <w:p>
      <w:pPr>
        <w:pStyle w:val="Normal"/>
        <w:widowControl w:val="false"/>
        <w:spacing w:lineRule="auto" w:line="240"/>
        <w:jc w:val="both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 xml:space="preserve">элемент сцепной арматуры, который используют при монтаже воздушных линий электропередачи (ВЛ) и распределительных устройств. Его ключевая задача — надёжно закрепить поддерживающие изолирующие подвески проводов, а также крепёжные элементы грозозащитных тросов на металлических траверсах опор. </w:t>
      </w:r>
    </w:p>
    <w:p>
      <w:pPr>
        <w:pStyle w:val="Heading2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Изделие должно соответствуют требованиям</w:t>
      </w:r>
      <w:r>
        <w:rPr>
          <w:rFonts w:eastAsia="Times New Roman"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 </w:t>
      </w: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6015355</wp:posOffset>
            </wp:positionH>
            <wp:positionV relativeFrom="paragraph">
              <wp:posOffset>342265</wp:posOffset>
            </wp:positionV>
            <wp:extent cx="1970405" cy="1970405"/>
            <wp:effectExtent l="0" t="0" r="0" b="0"/>
            <wp:wrapSquare wrapText="largest"/>
            <wp:docPr id="13" name="Изображение3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3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ОСТ Р 51177-2017, ГОСТ Р 51155-2017, СТО 56947007-29.120.10.064-2010, ТУ 3449-108-00111120-94</w:t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tbl>
      <w:tblPr>
        <w:tblW w:w="79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4"/>
        <w:gridCol w:w="496"/>
        <w:gridCol w:w="331"/>
        <w:gridCol w:w="494"/>
        <w:gridCol w:w="518"/>
        <w:gridCol w:w="328"/>
        <w:gridCol w:w="330"/>
        <w:gridCol w:w="440"/>
        <w:gridCol w:w="612"/>
        <w:gridCol w:w="647"/>
        <w:gridCol w:w="1479"/>
        <w:gridCol w:w="1038"/>
      </w:tblGrid>
      <w:tr>
        <w:trPr>
          <w:tblHeader w:val="true"/>
        </w:trPr>
        <w:tc>
          <w:tcPr>
            <w:tcW w:w="1224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Марка узла</w:t>
              <w:br/>
              <w:t>крепления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Рис.</w:t>
            </w:r>
          </w:p>
        </w:tc>
        <w:tc>
          <w:tcPr>
            <w:tcW w:w="331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L</w:t>
            </w:r>
          </w:p>
        </w:tc>
        <w:tc>
          <w:tcPr>
            <w:tcW w:w="494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D1</w:t>
            </w:r>
          </w:p>
        </w:tc>
        <w:tc>
          <w:tcPr>
            <w:tcW w:w="518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M</w:t>
            </w:r>
          </w:p>
        </w:tc>
        <w:tc>
          <w:tcPr>
            <w:tcW w:w="328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d</w:t>
            </w:r>
          </w:p>
        </w:tc>
        <w:tc>
          <w:tcPr>
            <w:tcW w:w="330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B</w:t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H</w:t>
            </w:r>
          </w:p>
        </w:tc>
        <w:tc>
          <w:tcPr>
            <w:tcW w:w="612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S min</w:t>
            </w:r>
          </w:p>
        </w:tc>
        <w:tc>
          <w:tcPr>
            <w:tcW w:w="647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S max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Разрушающая</w:t>
              <w:br/>
              <w:t>нагрузка, кН,</w:t>
              <w:br/>
              <w:t>не менее</w:t>
            </w:r>
          </w:p>
        </w:tc>
        <w:tc>
          <w:tcPr>
            <w:tcW w:w="1038" w:type="dxa"/>
            <w:tcBorders/>
            <w:vAlign w:val="center"/>
          </w:tcPr>
          <w:p>
            <w:pPr>
              <w:pStyle w:val="Style7"/>
              <w:widowControl w:val="false"/>
              <w:spacing w:before="0" w:after="160"/>
              <w:rPr/>
            </w:pPr>
            <w:r>
              <w:rPr/>
              <w:t>Масса, кг</w:t>
            </w:r>
          </w:p>
        </w:tc>
      </w:tr>
      <w:tr>
        <w:trPr/>
        <w:tc>
          <w:tcPr>
            <w:tcW w:w="1224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КГП-7-3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3</w:t>
            </w:r>
          </w:p>
        </w:tc>
        <w:tc>
          <w:tcPr>
            <w:tcW w:w="331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80</w:t>
            </w:r>
          </w:p>
        </w:tc>
        <w:tc>
          <w:tcPr>
            <w:tcW w:w="494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17</w:t>
            </w:r>
          </w:p>
        </w:tc>
        <w:tc>
          <w:tcPr>
            <w:tcW w:w="518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M16</w:t>
            </w:r>
          </w:p>
        </w:tc>
        <w:tc>
          <w:tcPr>
            <w:tcW w:w="328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-</w:t>
            </w:r>
          </w:p>
        </w:tc>
        <w:tc>
          <w:tcPr>
            <w:tcW w:w="330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-</w:t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32</w:t>
            </w:r>
          </w:p>
        </w:tc>
        <w:tc>
          <w:tcPr>
            <w:tcW w:w="612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6</w:t>
            </w:r>
          </w:p>
        </w:tc>
        <w:tc>
          <w:tcPr>
            <w:tcW w:w="647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8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/>
            </w:pPr>
            <w:r>
              <w:rPr/>
              <w:t>70</w:t>
            </w:r>
          </w:p>
        </w:tc>
        <w:tc>
          <w:tcPr>
            <w:tcW w:w="1038" w:type="dxa"/>
            <w:tcBorders/>
            <w:vAlign w:val="center"/>
          </w:tcPr>
          <w:p>
            <w:pPr>
              <w:pStyle w:val="Style6"/>
              <w:widowControl w:val="false"/>
              <w:spacing w:before="0" w:after="16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odyText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  <w:b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Разрядник мультикамерный закрытого типа для молниезащиты воздушных линий 110 кВ РМКЗ-110</w:t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для молниезащиты ВЛ 110 кВ от грозовых отключений, вызванных любыми электрическими воздействиями молнии, в том числе прямыми ударами в фазные провода. РМКЗ-110 рассчитан для эксплуатации на открытом воздухе в макроклиматических районах с умеренным и холодным климатом (УХЛ1 по ГОСТ 15150-69).</w:t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6272530</wp:posOffset>
            </wp:positionH>
            <wp:positionV relativeFrom="paragraph">
              <wp:posOffset>104140</wp:posOffset>
            </wp:positionV>
            <wp:extent cx="3200400" cy="3200400"/>
            <wp:effectExtent l="0" t="0" r="0" b="0"/>
            <wp:wrapSquare wrapText="largest"/>
            <wp:docPr id="14" name="Изображение13 Копия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3 Копия 2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0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10"/>
        <w:gridCol w:w="4094"/>
      </w:tblGrid>
      <w:tr>
        <w:trPr/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Характеристика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РМКЗ-110/2.4-IV-УХЛ1</w:t>
            </w:r>
          </w:p>
        </w:tc>
      </w:tr>
      <w:tr>
        <w:trPr/>
        <w:tc>
          <w:tcPr>
            <w:tcW w:w="5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Масса разрядника, кг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30</w:t>
            </w:r>
          </w:p>
        </w:tc>
      </w:tr>
      <w:tr>
        <w:trPr/>
        <w:tc>
          <w:tcPr>
            <w:tcW w:w="5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Наибольшее длительно допустимое рабочее напряжение, кВ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73</w:t>
            </w:r>
          </w:p>
        </w:tc>
      </w:tr>
      <w:tr>
        <w:trPr/>
        <w:tc>
          <w:tcPr>
            <w:tcW w:w="5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Диапазон рабочих температур, Tu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От -40С до +80С</w:t>
            </w:r>
          </w:p>
        </w:tc>
      </w:tr>
      <w:tr>
        <w:trPr/>
        <w:tc>
          <w:tcPr>
            <w:tcW w:w="5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Импульсное разрядное напряжение, кВ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не более 700</w:t>
            </w:r>
          </w:p>
        </w:tc>
      </w:tr>
      <w:tr>
        <w:trPr/>
        <w:tc>
          <w:tcPr>
            <w:tcW w:w="5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База разрядника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"/>
              <w:widowControl w:val="false"/>
              <w:spacing w:before="0" w:after="160"/>
              <w:ind w:left="0" w:right="0" w:hanging="0"/>
              <w:rPr>
                <w:rFonts w:ascii="Liberation Serif" w:hAnsi="Liberation Serif" w:eastAsia="Calibri" w:cs="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2"/>
                <w:sz w:val="26"/>
                <w:szCs w:val="26"/>
                <w:lang w:val="ru-RU" w:eastAsia="en-US" w:bidi="ar-SA"/>
              </w:rPr>
              <w:t>Мультикамерная система</w:t>
            </w:r>
          </w:p>
        </w:tc>
      </w:tr>
    </w:tbl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 xml:space="preserve">Зажим натяжной спиральный ЗНС-Т-11,1П/91-ГТК(К-70) </w:t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6639560</wp:posOffset>
            </wp:positionH>
            <wp:positionV relativeFrom="paragraph">
              <wp:posOffset>85090</wp:posOffset>
            </wp:positionV>
            <wp:extent cx="2124075" cy="2124075"/>
            <wp:effectExtent l="0" t="0" r="0" b="0"/>
            <wp:wrapSquare wrapText="largest"/>
            <wp:docPr id="15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361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1404"/>
      </w:tblGrid>
      <w:tr>
        <w:trPr/>
        <w:tc>
          <w:tcPr>
            <w:tcW w:w="2212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Тип троса</w:t>
            </w:r>
          </w:p>
        </w:tc>
        <w:tc>
          <w:tcPr>
            <w:tcW w:w="1404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ГТК</w:t>
            </w:r>
          </w:p>
        </w:tc>
      </w:tr>
      <w:tr>
        <w:trPr/>
        <w:tc>
          <w:tcPr>
            <w:tcW w:w="2212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Тяжение кабеля</w:t>
            </w:r>
          </w:p>
        </w:tc>
        <w:tc>
          <w:tcPr>
            <w:tcW w:w="140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91,0 кН</w:t>
            </w:r>
          </w:p>
        </w:tc>
      </w:tr>
      <w:tr>
        <w:trPr/>
        <w:tc>
          <w:tcPr>
            <w:tcW w:w="2212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Макс. диаметр кабеля</w:t>
            </w:r>
          </w:p>
        </w:tc>
        <w:tc>
          <w:tcPr>
            <w:tcW w:w="1404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11,1 мм</w:t>
            </w:r>
          </w:p>
        </w:tc>
      </w:tr>
      <w:tr>
        <w:trPr/>
        <w:tc>
          <w:tcPr>
            <w:tcW w:w="2212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Коуш</w:t>
            </w:r>
          </w:p>
        </w:tc>
        <w:tc>
          <w:tcPr>
            <w:tcW w:w="140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да</w:t>
            </w:r>
          </w:p>
        </w:tc>
      </w:tr>
      <w:tr>
        <w:trPr/>
        <w:tc>
          <w:tcPr>
            <w:tcW w:w="2212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Тип коуша</w:t>
            </w:r>
          </w:p>
        </w:tc>
        <w:tc>
          <w:tcPr>
            <w:tcW w:w="1404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К-120 (литой)</w:t>
            </w:r>
          </w:p>
        </w:tc>
      </w:tr>
      <w:tr>
        <w:trPr/>
        <w:tc>
          <w:tcPr>
            <w:tcW w:w="2212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Протектор</w:t>
            </w:r>
          </w:p>
        </w:tc>
        <w:tc>
          <w:tcPr>
            <w:tcW w:w="140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да</w:t>
            </w:r>
          </w:p>
        </w:tc>
      </w:tr>
    </w:tbl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 xml:space="preserve">Зажим поддерживающий спиральный ЗПС-Мл-16,8П/9-АС(05) </w:t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 xml:space="preserve">предназначен для поддерживающего крепления проводов </w:t>
      </w:r>
      <w:r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5305425</wp:posOffset>
            </wp:positionH>
            <wp:positionV relativeFrom="paragraph">
              <wp:posOffset>380365</wp:posOffset>
            </wp:positionV>
            <wp:extent cx="1778000" cy="1778000"/>
            <wp:effectExtent l="0" t="0" r="0" b="0"/>
            <wp:wrapSquare wrapText="largest"/>
            <wp:docPr id="1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на опорах воздушных линий электропередач</w:t>
      </w:r>
    </w:p>
    <w:tbl>
      <w:tblPr>
        <w:tblW w:w="515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2"/>
        <w:gridCol w:w="2541"/>
      </w:tblGrid>
      <w:tr>
        <w:trPr/>
        <w:tc>
          <w:tcPr>
            <w:tcW w:w="2612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Тип кабеля</w:t>
            </w:r>
          </w:p>
        </w:tc>
        <w:tc>
          <w:tcPr>
            <w:tcW w:w="2541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АС</w:t>
            </w:r>
          </w:p>
        </w:tc>
      </w:tr>
      <w:tr>
        <w:trPr/>
        <w:tc>
          <w:tcPr>
            <w:tcW w:w="2612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Макс. диаметр кабеля</w:t>
            </w:r>
          </w:p>
        </w:tc>
        <w:tc>
          <w:tcPr>
            <w:tcW w:w="2541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16,8 мм</w:t>
            </w:r>
          </w:p>
        </w:tc>
      </w:tr>
      <w:tr>
        <w:trPr/>
        <w:tc>
          <w:tcPr>
            <w:tcW w:w="2612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Коуш</w:t>
            </w:r>
          </w:p>
        </w:tc>
        <w:tc>
          <w:tcPr>
            <w:tcW w:w="2541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да</w:t>
            </w:r>
          </w:p>
        </w:tc>
      </w:tr>
      <w:tr>
        <w:trPr/>
        <w:tc>
          <w:tcPr>
            <w:tcW w:w="2612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Тип коуша</w:t>
            </w:r>
          </w:p>
        </w:tc>
        <w:tc>
          <w:tcPr>
            <w:tcW w:w="2541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лодочка (штампованный)</w:t>
            </w:r>
          </w:p>
        </w:tc>
      </w:tr>
      <w:tr>
        <w:trPr/>
        <w:tc>
          <w:tcPr>
            <w:tcW w:w="2612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Протектор</w:t>
            </w:r>
          </w:p>
        </w:tc>
        <w:tc>
          <w:tcPr>
            <w:tcW w:w="2541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да</w:t>
            </w:r>
          </w:p>
        </w:tc>
      </w:tr>
      <w:tr>
        <w:trPr/>
        <w:tc>
          <w:tcPr>
            <w:tcW w:w="2612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Сечение</w:t>
            </w:r>
          </w:p>
        </w:tc>
        <w:tc>
          <w:tcPr>
            <w:tcW w:w="2541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150/19 мм2</w:t>
            </w:r>
          </w:p>
        </w:tc>
      </w:tr>
      <w:tr>
        <w:trPr/>
        <w:tc>
          <w:tcPr>
            <w:tcW w:w="2612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Длина силовой спирали Lc</w:t>
            </w:r>
          </w:p>
        </w:tc>
        <w:tc>
          <w:tcPr>
            <w:tcW w:w="2541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1300/1300 мм</w:t>
            </w:r>
          </w:p>
        </w:tc>
      </w:tr>
    </w:tbl>
    <w:p>
      <w:pPr>
        <w:pStyle w:val="Normal"/>
        <w:widowControl w:val="false"/>
        <w:spacing w:lineRule="auto" w:line="240"/>
        <w:jc w:val="center"/>
        <w:rPr/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 xml:space="preserve">                  </w:t>
      </w:r>
    </w:p>
    <w:p>
      <w:pPr>
        <w:pStyle w:val="Normal"/>
        <w:widowControl w:val="false"/>
        <w:spacing w:lineRule="auto" w:line="240"/>
        <w:jc w:val="center"/>
        <w:rPr/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Зажим натяжной спиральный ЗНС-Т-16,8/44-АС(05) (К-120)</w:t>
      </w:r>
    </w:p>
    <w:p>
      <w:pPr>
        <w:pStyle w:val="Normal"/>
        <w:widowControl w:val="false"/>
        <w:spacing w:lineRule="auto" w:line="240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t>предназначен для крепления оптических самонесущих кабелей на опорах освещения, опорах ВЛ связи,</w:t>
      </w:r>
    </w:p>
    <w:p>
      <w:pPr>
        <w:pStyle w:val="Normal"/>
        <w:widowControl w:val="false"/>
        <w:jc w:val="center"/>
        <w:rPr>
          <w:rFonts w:ascii="Liberation Serif" w:hAnsi="Liberation Serif" w:eastAsia="Calibri" w:cs="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</w:pPr>
      <w:r>
        <w:rPr>
          <w:rFonts w:eastAsia="Calibri" w:cs="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 w:bidi="ar-SA"/>
        </w:rP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4719955</wp:posOffset>
            </wp:positionH>
            <wp:positionV relativeFrom="paragraph">
              <wp:posOffset>635</wp:posOffset>
            </wp:positionV>
            <wp:extent cx="2857500" cy="2857500"/>
            <wp:effectExtent l="0" t="0" r="0" b="0"/>
            <wp:wrapSquare wrapText="largest"/>
            <wp:docPr id="17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493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5"/>
        <w:gridCol w:w="2294"/>
      </w:tblGrid>
      <w:tr>
        <w:trPr/>
        <w:tc>
          <w:tcPr>
            <w:tcW w:w="2635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Тип кабеля</w:t>
            </w:r>
          </w:p>
        </w:tc>
        <w:tc>
          <w:tcPr>
            <w:tcW w:w="2294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АС</w:t>
            </w:r>
          </w:p>
        </w:tc>
      </w:tr>
      <w:tr>
        <w:trPr/>
        <w:tc>
          <w:tcPr>
            <w:tcW w:w="2635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Тяжение кабеля</w:t>
            </w:r>
          </w:p>
        </w:tc>
        <w:tc>
          <w:tcPr>
            <w:tcW w:w="229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44,0 кН</w:t>
            </w:r>
          </w:p>
        </w:tc>
      </w:tr>
      <w:tr>
        <w:trPr/>
        <w:tc>
          <w:tcPr>
            <w:tcW w:w="2635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Макс. диаметр кабеля</w:t>
            </w:r>
          </w:p>
        </w:tc>
        <w:tc>
          <w:tcPr>
            <w:tcW w:w="2294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16,8 мм</w:t>
            </w:r>
          </w:p>
        </w:tc>
      </w:tr>
      <w:tr>
        <w:trPr/>
        <w:tc>
          <w:tcPr>
            <w:tcW w:w="2635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Коуш</w:t>
            </w:r>
          </w:p>
        </w:tc>
        <w:tc>
          <w:tcPr>
            <w:tcW w:w="229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да</w:t>
            </w:r>
          </w:p>
        </w:tc>
      </w:tr>
      <w:tr>
        <w:trPr/>
        <w:tc>
          <w:tcPr>
            <w:tcW w:w="2635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Протектор</w:t>
            </w:r>
          </w:p>
        </w:tc>
        <w:tc>
          <w:tcPr>
            <w:tcW w:w="229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нет</w:t>
            </w:r>
          </w:p>
        </w:tc>
      </w:tr>
      <w:tr>
        <w:trPr/>
        <w:tc>
          <w:tcPr>
            <w:tcW w:w="2635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Сечение</w:t>
            </w:r>
          </w:p>
        </w:tc>
        <w:tc>
          <w:tcPr>
            <w:tcW w:w="2294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150/19 мм2</w:t>
            </w:r>
          </w:p>
        </w:tc>
      </w:tr>
      <w:tr>
        <w:trPr/>
        <w:tc>
          <w:tcPr>
            <w:tcW w:w="2635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Длина силовой спирали Lc</w:t>
            </w:r>
          </w:p>
        </w:tc>
        <w:tc>
          <w:tcPr>
            <w:tcW w:w="229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1300 мм</w:t>
            </w:r>
          </w:p>
        </w:tc>
      </w:tr>
      <w:tr>
        <w:trPr/>
        <w:tc>
          <w:tcPr>
            <w:tcW w:w="2635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Температура эксплуатации</w:t>
            </w:r>
          </w:p>
        </w:tc>
        <w:tc>
          <w:tcPr>
            <w:tcW w:w="2294" w:type="dxa"/>
            <w:tcBorders/>
            <w:shd w:fill="FFFFFF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от минус 60 °С до 70 °С</w:t>
            </w:r>
          </w:p>
        </w:tc>
      </w:tr>
      <w:tr>
        <w:trPr/>
        <w:tc>
          <w:tcPr>
            <w:tcW w:w="2635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uppressLineNumbers/>
              <w:spacing w:before="0" w:after="160"/>
              <w:rPr/>
            </w:pPr>
            <w:r>
              <w:rPr/>
              <w:t>Масса изделия ±10%</w:t>
            </w:r>
          </w:p>
        </w:tc>
        <w:tc>
          <w:tcPr>
            <w:tcW w:w="2294" w:type="dxa"/>
            <w:tcBorders/>
            <w:shd w:fill="F5F5F5" w:val="clear"/>
            <w:vAlign w:val="center"/>
          </w:tcPr>
          <w:p>
            <w:pPr>
              <w:pStyle w:val="Style6"/>
              <w:widowControl w:val="false"/>
              <w:spacing w:before="0" w:after="160"/>
              <w:jc w:val="right"/>
              <w:rPr/>
            </w:pPr>
            <w:r>
              <w:rPr/>
              <w:t>2,12 кг</w:t>
            </w:r>
          </w:p>
        </w:tc>
      </w:tr>
    </w:tbl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kern w:val="0"/>
          <w:sz w:val="26"/>
          <w:szCs w:val="26"/>
          <w:lang w:val="ru-RU" w:eastAsia="ru-RU" w:bidi="ar-SA"/>
        </w:rPr>
        <w:t>Балка для обводки шлейфа провода, 5736 тм-м3 Р185</w:t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598535" cy="6019800"/>
            <wp:effectExtent l="0" t="0" r="0" b="0"/>
            <wp:wrapSquare wrapText="largest"/>
            <wp:docPr id="18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853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p>
      <w:pPr>
        <w:pStyle w:val="Normal"/>
        <w:widowControl w:val="false"/>
        <w:spacing w:before="0" w:after="160"/>
        <w:jc w:val="center"/>
        <w:rPr>
          <w:rFonts w:ascii="Liberation Serif" w:hAnsi="Liberation Serif" w:eastAsia="Times New Roman" w:cs="Times New Roman"/>
          <w:b/>
          <w:bCs/>
          <w:color w:val="000000"/>
          <w:kern w:val="0"/>
          <w:sz w:val="26"/>
          <w:szCs w:val="26"/>
          <w:lang w:val="ru-RU" w:eastAsia="ru-RU" w:bidi="ar-SA"/>
        </w:rPr>
      </w:pPr>
      <w:r>
        <w:rPr/>
      </w:r>
    </w:p>
    <w:sectPr>
      <w:type w:val="nextPage"/>
      <w:pgSz w:orient="landscape" w:w="16838" w:h="11906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altName w:val="Helvetica"/>
    <w:charset w:val="01"/>
    <w:family w:val="roman"/>
    <w:pitch w:val="variable"/>
  </w:font>
  <w:font w:name="Ubuntu">
    <w:altName w:val="sans-serif"/>
    <w:charset w:val="01"/>
    <w:family w:val="roman"/>
    <w:pitch w:val="variable"/>
  </w:font>
  <w:font w:name="robotobold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7f76e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f76e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f76e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f76e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f76e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f76e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f76e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f76e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f76e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f76e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f76e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2F5496" w:themeColor="accent1" w:themeShade="bf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F5496" w:themeColor="accent1" w:themeShade="bf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595959" w:themeColor="text1" w:themeTint="a6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595959" w:themeColor="text1" w:themeTint="a6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272727" w:themeColor="text1" w:themeTint="d8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sid w:val="007f76e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" w:customStyle="1">
    <w:name w:val="Подзаголовок Знак"/>
    <w:basedOn w:val="DefaultParagraphFont"/>
    <w:uiPriority w:val="11"/>
    <w:qFormat/>
    <w:rsid w:val="007f76e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f76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76ea"/>
    <w:rPr>
      <w:i/>
      <w:iCs/>
      <w:color w:val="2F5496" w:themeColor="accent1" w:themeShade="bf"/>
    </w:rPr>
  </w:style>
  <w:style w:type="character" w:styleId="Style2" w:customStyle="1">
    <w:name w:val="Выделенная цитата Знак"/>
    <w:basedOn w:val="DefaultParagraphFont"/>
    <w:link w:val="IntenseQuote"/>
    <w:uiPriority w:val="30"/>
    <w:qFormat/>
    <w:rsid w:val="007f76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6ea"/>
    <w:rPr>
      <w:b/>
      <w:bCs/>
      <w:smallCaps/>
      <w:color w:val="2F5496" w:themeColor="accent1" w:themeShade="bf"/>
      <w:spacing w:val="5"/>
    </w:rPr>
  </w:style>
  <w:style w:type="character" w:styleId="Style3">
    <w:name w:val="Маркеры"/>
    <w:qFormat/>
    <w:rPr>
      <w:rFonts w:ascii="OpenSymbol" w:hAnsi="OpenSymbol" w:eastAsia="OpenSymbol" w:cs="OpenSymbol"/>
    </w:rPr>
  </w:style>
  <w:style w:type="character" w:styleId="Strong1">
    <w:name w:val="Strong1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rong2">
    <w:name w:val="Strong2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rong4">
    <w:name w:val="Strong4"/>
    <w:qFormat/>
    <w:rPr>
      <w:b/>
      <w:bCs/>
    </w:rPr>
  </w:style>
  <w:style w:type="character" w:styleId="Strong5">
    <w:name w:val="Strong5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"/>
    <w:uiPriority w:val="10"/>
    <w:qFormat/>
    <w:rsid w:val="007f76e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ubtitle">
    <w:name w:val="Subtitle"/>
    <w:basedOn w:val="Normal"/>
    <w:next w:val="Normal"/>
    <w:link w:val="Style1"/>
    <w:uiPriority w:val="11"/>
    <w:qFormat/>
    <w:rsid w:val="007f76ea"/>
    <w:pPr>
      <w:numPr>
        <w:ilvl w:val="1"/>
      </w:numPr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f76ea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6ea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2"/>
    <w:uiPriority w:val="30"/>
    <w:qFormat/>
    <w:rsid w:val="007f76e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yle6">
    <w:name w:val="Содержимое таблицы"/>
    <w:basedOn w:val="Normal"/>
    <w:qFormat/>
    <w:pPr>
      <w:widowControl w:val="false"/>
      <w:suppressLineNumbers/>
    </w:pPr>
    <w:rPr/>
  </w:style>
  <w:style w:type="paragraph" w:styleId="Style7">
    <w:name w:val="Заголовок таблицы"/>
    <w:basedOn w:val="Style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yperlink" Target="https://ru.wiktionary.org/wiki/&#1087;&#1088;&#1086;&#1091;&#1096;&#1080;&#1085;&#1072;" TargetMode="External"/><Relationship Id="rId7" Type="http://schemas.openxmlformats.org/officeDocument/2006/relationships/image" Target="media/image5.jpeg"/><Relationship Id="rId8" Type="http://schemas.openxmlformats.org/officeDocument/2006/relationships/image" Target="media/image6.png"/><Relationship Id="rId9" Type="http://schemas.openxmlformats.org/officeDocument/2006/relationships/hyperlink" Target="https://ru.wikipedia.org/wiki/&#1050;&#1086;&#1088;&#1088;&#1086;&#1079;&#1080;&#1103;" TargetMode="External"/><Relationship Id="rId10" Type="http://schemas.openxmlformats.org/officeDocument/2006/relationships/image" Target="media/image7.png"/><Relationship Id="rId11" Type="http://schemas.openxmlformats.org/officeDocument/2006/relationships/image" Target="media/image8.jpe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jpe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jpeg"/><Relationship Id="rId21" Type="http://schemas.openxmlformats.org/officeDocument/2006/relationships/image" Target="media/image18.png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Application>AlterOffice/2025.3.1.0$Linux_X86_64 LibreOffice_project/431cd1b79110582f53535c95ed0a2449aadc8bf9</Application>
  <AppVersion>15.0000</AppVersion>
  <Pages>14</Pages>
  <Words>891</Words>
  <Characters>5343</Characters>
  <CharactersWithSpaces>6005</CharactersWithSpaces>
  <Paragraphs>285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2026-01-20T05:47:00Z</dcterms:created>
  <dc:creator>ISMP-3</dc:creator>
  <dc:description/>
  <dc:language>ru-RU</dc:language>
  <cp:lastModifiedBy>kuznetsov_di</cp:lastModifiedBy>
  <dcterms:modified xsi:type="dcterms:W3CDTF">2026-08-03T12:54:44Z</dcterms:modified>
  <cp:revision>128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