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 xml:space="preserve">Общая информация </w:t>
      </w:r>
    </w:p>
    <w:tbl>
      <w:tblPr>
        <w:tblStyle w:val="1"/>
        <w:tblW w:w="106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2279"/>
        <w:gridCol w:w="7512"/>
      </w:tblGrid>
      <w:tr>
        <w:trPr/>
        <w:tc>
          <w:tcPr>
            <w:tcW w:w="83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ind w:hanging="40"/>
              <w:contextualSpacing/>
              <w:jc w:val="center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Calibri" w:ascii="Times New Roman" w:hAnsi="Times New Roman"/>
                <w:b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b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27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center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center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i w:val="false"/>
                <w:iCs w:val="false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Наименование лота</w:t>
            </w:r>
          </w:p>
        </w:tc>
        <w:tc>
          <w:tcPr>
            <w:tcW w:w="751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i/>
                <w:i/>
                <w:i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ОКПД2 43.12.1 Выполнение подготовительных работ в рамках строительства ЗШО 2 Нерюнгринской ГРЭС для нужд филиала ПАО «РусГидро» – «Хабаровский»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Номер лота</w:t>
            </w:r>
          </w:p>
        </w:tc>
        <w:tc>
          <w:tcPr>
            <w:tcW w:w="75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both"/>
              <w:rPr>
                <w:rFonts w:ascii="Times New Roman" w:hAnsi="Times New Roman"/>
                <w:i/>
                <w:i/>
                <w:i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0052-КС ПИР СМР-2026-ХФ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НМЦ лота</w:t>
            </w:r>
          </w:p>
        </w:tc>
        <w:tc>
          <w:tcPr>
            <w:tcW w:w="75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both"/>
              <w:rPr>
                <w:rFonts w:ascii="Times New Roman" w:hAnsi="Times New Roman"/>
                <w:i/>
                <w:i/>
                <w:i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ascii="Times New Roman" w:hAnsi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7 685 829 545,96</w:t>
            </w:r>
            <w:r>
              <w:rPr>
                <w:rFonts w:ascii="Times New Roman" w:hAnsi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руб. без учёта НДС</w:t>
            </w:r>
          </w:p>
        </w:tc>
      </w:tr>
    </w:tbl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расчёта НМЦ / цены единицы товара, работы, услуги:</w:t>
      </w:r>
    </w:p>
    <w:p>
      <w:pPr>
        <w:pStyle w:val="Normal"/>
        <w:spacing w:before="0" w:after="120"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Базисно-индексный метод</w:t>
      </w:r>
    </w:p>
    <w:p>
      <w:pPr>
        <w:pStyle w:val="Normal"/>
        <w:jc w:val="both"/>
        <w:rPr>
          <w:rFonts w:ascii="Times New Roman" w:hAnsi="Times New Roman" w:eastAsia="Times New Roman"/>
          <w:sz w:val="22"/>
          <w:szCs w:val="24"/>
          <w:lang w:eastAsia="ru-RU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992" w:right="567" w:gutter="0" w:header="0" w:top="992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689f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e33542"/>
    <w:rPr>
      <w:rFonts w:ascii="Segoe UI" w:hAnsi="Segoe UI" w:eastAsia="Geneva" w:cs="Segoe UI"/>
      <w:sz w:val="18"/>
      <w:szCs w:val="1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ListParagraph">
    <w:name w:val="List Paragraph"/>
    <w:basedOn w:val="Normal"/>
    <w:uiPriority w:val="34"/>
    <w:qFormat/>
    <w:rsid w:val="00ca689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e3354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a689f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b">
    <w:name w:val="Table Grid"/>
    <w:basedOn w:val="a1"/>
    <w:uiPriority w:val="39"/>
    <w:rsid w:val="00ca68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AlterOffice/2025.3.1.0$Linux_X86_64 LibreOffice_project/431cd1b79110582f53535c95ed0a2449aadc8bf9</Application>
  <AppVersion>15.0000</AppVersion>
  <Pages>1</Pages>
  <Words>66</Words>
  <Characters>407</Characters>
  <CharactersWithSpaces>458</CharactersWithSpaces>
  <Paragraphs>16</Paragraphs>
  <Company>ПАО "РАО ЭС Востока"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2026-02-18T05:50:00Z</dcterms:created>
  <dc:creator>Брей Наталья Александровна</dc:creator>
  <dc:description/>
  <dc:language>ru-RU</dc:language>
  <cp:lastModifiedBy>slyuninay@corp.gidroogk.com</cp:lastModifiedBy>
  <dcterms:modified xsi:type="dcterms:W3CDTF">2026-07-10T15:39:24Z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