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1971" w:rsidRDefault="00C41971">
      <w:pPr>
        <w:keepNext/>
        <w:keepLines/>
        <w:rPr>
          <w:sz w:val="24"/>
          <w:szCs w:val="24"/>
        </w:rPr>
      </w:pPr>
    </w:p>
    <w:p w:rsidR="00C41971" w:rsidRDefault="00C41971">
      <w:pPr>
        <w:keepNext/>
        <w:keepLines/>
        <w:rPr>
          <w:sz w:val="24"/>
          <w:szCs w:val="24"/>
        </w:rPr>
      </w:pPr>
    </w:p>
    <w:p w:rsidR="00C41971" w:rsidRDefault="00C41971">
      <w:pPr>
        <w:keepNext/>
        <w:keepLines/>
        <w:rPr>
          <w:sz w:val="24"/>
          <w:szCs w:val="24"/>
        </w:rPr>
      </w:pPr>
    </w:p>
    <w:p w:rsidR="00C41971" w:rsidRDefault="00C41971">
      <w:pPr>
        <w:keepNext/>
        <w:keepLines/>
        <w:rPr>
          <w:sz w:val="24"/>
          <w:szCs w:val="24"/>
        </w:rPr>
      </w:pPr>
    </w:p>
    <w:p w:rsidR="00C41971" w:rsidRDefault="00C41971">
      <w:pPr>
        <w:keepNext/>
        <w:keepLines/>
        <w:rPr>
          <w:sz w:val="24"/>
          <w:szCs w:val="24"/>
        </w:rPr>
      </w:pPr>
    </w:p>
    <w:p w:rsidR="00C41971" w:rsidRDefault="00C41971">
      <w:pPr>
        <w:keepNext/>
        <w:keepLines/>
        <w:rPr>
          <w:sz w:val="24"/>
          <w:szCs w:val="24"/>
        </w:rPr>
      </w:pPr>
    </w:p>
    <w:p w:rsidR="00C41971" w:rsidRDefault="00C41971">
      <w:pPr>
        <w:keepNext/>
        <w:keepLines/>
        <w:rPr>
          <w:sz w:val="24"/>
          <w:szCs w:val="24"/>
        </w:rPr>
      </w:pPr>
    </w:p>
    <w:p w:rsidR="00C41971" w:rsidRDefault="00C41971">
      <w:pPr>
        <w:keepNext/>
        <w:keepLines/>
        <w:rPr>
          <w:sz w:val="24"/>
          <w:szCs w:val="24"/>
        </w:rPr>
      </w:pPr>
    </w:p>
    <w:p w:rsidR="00C41971" w:rsidRDefault="00C41971">
      <w:pPr>
        <w:keepNext/>
        <w:keepLines/>
        <w:rPr>
          <w:sz w:val="24"/>
          <w:szCs w:val="24"/>
        </w:rPr>
      </w:pPr>
    </w:p>
    <w:p w:rsidR="00C41971" w:rsidRDefault="00C41971">
      <w:pPr>
        <w:keepNext/>
        <w:keepLines/>
        <w:rPr>
          <w:sz w:val="24"/>
          <w:szCs w:val="24"/>
        </w:rPr>
      </w:pPr>
    </w:p>
    <w:p w:rsidR="00C41971" w:rsidRDefault="00C41971">
      <w:pPr>
        <w:keepNext/>
        <w:keepLines/>
        <w:rPr>
          <w:sz w:val="24"/>
          <w:szCs w:val="24"/>
        </w:rPr>
      </w:pPr>
    </w:p>
    <w:p w:rsidR="00C41971" w:rsidRDefault="00C41971">
      <w:pPr>
        <w:keepNext/>
        <w:keepLines/>
        <w:rPr>
          <w:sz w:val="24"/>
          <w:szCs w:val="24"/>
        </w:rPr>
      </w:pPr>
    </w:p>
    <w:p w:rsidR="00C41971" w:rsidRDefault="00C41971">
      <w:pPr>
        <w:keepNext/>
        <w:keepLines/>
        <w:rPr>
          <w:sz w:val="24"/>
          <w:szCs w:val="24"/>
        </w:rPr>
      </w:pPr>
    </w:p>
    <w:p w:rsidR="00C41971" w:rsidRDefault="00C41971">
      <w:pPr>
        <w:keepNext/>
        <w:keepLines/>
        <w:rPr>
          <w:sz w:val="24"/>
          <w:szCs w:val="24"/>
        </w:rPr>
      </w:pPr>
    </w:p>
    <w:p w:rsidR="00C41971" w:rsidRDefault="00605021">
      <w:pPr>
        <w:pStyle w:val="15"/>
        <w:shd w:val="clear" w:color="auto" w:fill="auto"/>
        <w:tabs>
          <w:tab w:val="left" w:pos="9639"/>
        </w:tabs>
        <w:spacing w:line="276" w:lineRule="auto"/>
        <w:jc w:val="center"/>
        <w:rPr>
          <w:rFonts w:eastAsia="Calibri"/>
          <w:sz w:val="24"/>
          <w:szCs w:val="24"/>
        </w:rPr>
      </w:pPr>
      <w:bookmarkStart w:id="0" w:name="_Hlk130914073"/>
      <w:bookmarkStart w:id="1" w:name="_Hlk125533943"/>
      <w:bookmarkEnd w:id="0"/>
      <w:bookmarkEnd w:id="1"/>
      <w:r>
        <w:rPr>
          <w:rFonts w:eastAsia="Calibri"/>
          <w:sz w:val="24"/>
          <w:szCs w:val="24"/>
        </w:rPr>
        <w:t xml:space="preserve">ТЕХНИЧЕСКИЕ ТРЕБОВАНИЯ </w:t>
      </w:r>
    </w:p>
    <w:p w:rsidR="00C41971" w:rsidRDefault="00C41971">
      <w:pPr>
        <w:pStyle w:val="15"/>
        <w:shd w:val="clear" w:color="auto" w:fill="auto"/>
        <w:tabs>
          <w:tab w:val="left" w:pos="9639"/>
        </w:tabs>
        <w:spacing w:line="276" w:lineRule="auto"/>
        <w:jc w:val="center"/>
        <w:rPr>
          <w:rFonts w:eastAsia="Calibri"/>
          <w:sz w:val="24"/>
          <w:szCs w:val="24"/>
        </w:rPr>
      </w:pPr>
    </w:p>
    <w:p w:rsidR="00C41971" w:rsidRDefault="00605021">
      <w:pPr>
        <w:pStyle w:val="15"/>
        <w:shd w:val="clear" w:color="auto" w:fill="auto"/>
        <w:tabs>
          <w:tab w:val="left" w:pos="9639"/>
        </w:tabs>
        <w:spacing w:line="276" w:lineRule="auto"/>
        <w:jc w:val="center"/>
        <w:rPr>
          <w:color w:val="000000"/>
          <w:sz w:val="24"/>
          <w:szCs w:val="24"/>
        </w:rPr>
      </w:pPr>
      <w:bookmarkStart w:id="2" w:name="_GoBack"/>
      <w:r>
        <w:rPr>
          <w:color w:val="000000"/>
          <w:sz w:val="24"/>
          <w:szCs w:val="24"/>
        </w:rPr>
        <w:t xml:space="preserve">ОКПД 2: 71.20.12.000 Оказание услуг по лабораторным исследованиям и испытаниям строительных материалов </w:t>
      </w:r>
      <w:r w:rsidR="0080506E">
        <w:rPr>
          <w:color w:val="000000"/>
          <w:sz w:val="24"/>
          <w:szCs w:val="24"/>
        </w:rPr>
        <w:t xml:space="preserve">на ОРУ </w:t>
      </w:r>
      <w:r w:rsidR="0080506E" w:rsidRPr="0080506E">
        <w:rPr>
          <w:color w:val="000000"/>
          <w:sz w:val="24"/>
          <w:szCs w:val="24"/>
        </w:rPr>
        <w:t>22</w:t>
      </w:r>
      <w:r w:rsidR="004B66C0" w:rsidRPr="004B66C0">
        <w:rPr>
          <w:color w:val="000000"/>
          <w:sz w:val="24"/>
          <w:szCs w:val="24"/>
        </w:rPr>
        <w:t xml:space="preserve">0 кВ </w:t>
      </w:r>
      <w:r>
        <w:rPr>
          <w:color w:val="000000"/>
          <w:sz w:val="24"/>
          <w:szCs w:val="24"/>
        </w:rPr>
        <w:t xml:space="preserve">для нужд Чебоксарского филиала АО «Гидроремонт-ВКК» в г. Новочебоксарск </w:t>
      </w:r>
    </w:p>
    <w:bookmarkEnd w:id="2"/>
    <w:p w:rsidR="00C41971" w:rsidRDefault="006314CE">
      <w:pPr>
        <w:pStyle w:val="15"/>
        <w:shd w:val="clear" w:color="auto" w:fill="auto"/>
        <w:tabs>
          <w:tab w:val="left" w:pos="9639"/>
        </w:tabs>
        <w:spacing w:line="276" w:lineRule="auto"/>
        <w:jc w:val="center"/>
        <w:rPr>
          <w:b/>
          <w:sz w:val="24"/>
          <w:szCs w:val="24"/>
        </w:rPr>
      </w:pPr>
      <w:r>
        <w:t xml:space="preserve">Лот № </w:t>
      </w:r>
      <w:r w:rsidRPr="006314CE">
        <w:t>_____</w:t>
      </w:r>
      <w:r w:rsidR="003C1844" w:rsidRPr="003C1844">
        <w:t xml:space="preserve">-ТПИР ОБСЛ-2026-ГРВКК-ЧебФ </w:t>
      </w:r>
      <w:r w:rsidR="00605021">
        <w:br w:type="page"/>
      </w:r>
    </w:p>
    <w:p w:rsidR="00C41971" w:rsidRDefault="00C41971">
      <w:pPr>
        <w:jc w:val="center"/>
        <w:rPr>
          <w:b/>
          <w:sz w:val="24"/>
          <w:szCs w:val="24"/>
        </w:rPr>
      </w:pPr>
    </w:p>
    <w:p w:rsidR="00C41971" w:rsidRDefault="00C41971">
      <w:pPr>
        <w:jc w:val="center"/>
        <w:rPr>
          <w:b/>
          <w:sz w:val="24"/>
          <w:szCs w:val="24"/>
        </w:rPr>
      </w:pPr>
    </w:p>
    <w:p w:rsidR="00C41971" w:rsidRDefault="00605021">
      <w:pPr>
        <w:jc w:val="center"/>
        <w:rPr>
          <w:sz w:val="24"/>
          <w:szCs w:val="24"/>
        </w:rPr>
      </w:pPr>
      <w:r>
        <w:rPr>
          <w:sz w:val="24"/>
          <w:szCs w:val="24"/>
        </w:rPr>
        <w:t>СОДЕРЖАНИЕ</w:t>
      </w:r>
    </w:p>
    <w:p w:rsidR="00C41971" w:rsidRDefault="00C41971">
      <w:pPr>
        <w:jc w:val="center"/>
        <w:rPr>
          <w:sz w:val="24"/>
          <w:szCs w:val="24"/>
        </w:rPr>
      </w:pPr>
    </w:p>
    <w:p w:rsidR="00C41971" w:rsidRDefault="00C41971">
      <w:pPr>
        <w:jc w:val="center"/>
        <w:rPr>
          <w:sz w:val="24"/>
          <w:szCs w:val="24"/>
        </w:rPr>
      </w:pPr>
    </w:p>
    <w:p w:rsidR="00C41971" w:rsidRDefault="00C41971">
      <w:pPr>
        <w:jc w:val="center"/>
        <w:rPr>
          <w:sz w:val="24"/>
          <w:szCs w:val="24"/>
        </w:rPr>
      </w:pPr>
    </w:p>
    <w:tbl>
      <w:tblPr>
        <w:tblStyle w:val="affffc"/>
        <w:tblW w:w="10337" w:type="dxa"/>
        <w:tblLayout w:type="fixed"/>
        <w:tblLook w:val="04A0" w:firstRow="1" w:lastRow="0" w:firstColumn="1" w:lastColumn="0" w:noHBand="0" w:noVBand="1"/>
      </w:tblPr>
      <w:tblGrid>
        <w:gridCol w:w="702"/>
        <w:gridCol w:w="9216"/>
        <w:gridCol w:w="419"/>
      </w:tblGrid>
      <w:tr w:rsidR="00C41971"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</w:tcPr>
          <w:p w:rsidR="00C41971" w:rsidRDefault="00605021">
            <w:pPr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1.</w:t>
            </w:r>
          </w:p>
        </w:tc>
        <w:tc>
          <w:tcPr>
            <w:tcW w:w="9216" w:type="dxa"/>
            <w:tcBorders>
              <w:top w:val="nil"/>
              <w:left w:val="nil"/>
              <w:bottom w:val="nil"/>
              <w:right w:val="nil"/>
            </w:tcBorders>
          </w:tcPr>
          <w:p w:rsidR="00C41971" w:rsidRDefault="00605021">
            <w:pPr>
              <w:rPr>
                <w:bCs/>
                <w:sz w:val="24"/>
                <w:szCs w:val="24"/>
                <w:u w:val="dotted"/>
                <w:lang w:val="en-US"/>
              </w:rPr>
            </w:pPr>
            <w:r>
              <w:rPr>
                <w:bCs/>
                <w:sz w:val="24"/>
                <w:szCs w:val="24"/>
              </w:rPr>
              <w:t>Общие сведения</w:t>
            </w:r>
            <w:r>
              <w:rPr>
                <w:bCs/>
                <w:sz w:val="24"/>
                <w:szCs w:val="24"/>
                <w:u w:val="dotted"/>
                <w:lang w:val="en-US"/>
              </w:rPr>
              <w:t xml:space="preserve">                                                                                                                            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</w:tcPr>
          <w:p w:rsidR="00C41971" w:rsidRDefault="00605021">
            <w:pPr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3</w:t>
            </w:r>
          </w:p>
        </w:tc>
      </w:tr>
      <w:tr w:rsidR="00C41971"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</w:tcPr>
          <w:p w:rsidR="00C41971" w:rsidRDefault="00605021">
            <w:pPr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1.1.</w:t>
            </w:r>
          </w:p>
        </w:tc>
        <w:tc>
          <w:tcPr>
            <w:tcW w:w="9216" w:type="dxa"/>
            <w:tcBorders>
              <w:top w:val="nil"/>
              <w:left w:val="nil"/>
              <w:bottom w:val="nil"/>
              <w:right w:val="nil"/>
            </w:tcBorders>
          </w:tcPr>
          <w:p w:rsidR="00C41971" w:rsidRDefault="00605021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Обозначения и сокращения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</w:tcPr>
          <w:p w:rsidR="00C41971" w:rsidRDefault="00605021">
            <w:pPr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3</w:t>
            </w:r>
          </w:p>
        </w:tc>
      </w:tr>
      <w:tr w:rsidR="00C41971"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</w:tcPr>
          <w:p w:rsidR="00C41971" w:rsidRDefault="00605021">
            <w:pPr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1.2.</w:t>
            </w:r>
          </w:p>
        </w:tc>
        <w:tc>
          <w:tcPr>
            <w:tcW w:w="9216" w:type="dxa"/>
            <w:tcBorders>
              <w:top w:val="nil"/>
              <w:left w:val="nil"/>
              <w:bottom w:val="nil"/>
              <w:right w:val="nil"/>
            </w:tcBorders>
          </w:tcPr>
          <w:p w:rsidR="00C41971" w:rsidRDefault="00605021">
            <w:pPr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</w:rPr>
              <w:t xml:space="preserve">Наименование </w:t>
            </w:r>
            <w:r>
              <w:rPr>
                <w:bCs/>
                <w:sz w:val="24"/>
                <w:szCs w:val="24"/>
                <w:lang w:val="en-US"/>
              </w:rPr>
              <w:t>оказываемых услуг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</w:tcPr>
          <w:p w:rsidR="00C41971" w:rsidRDefault="00605021">
            <w:pPr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3</w:t>
            </w:r>
          </w:p>
        </w:tc>
      </w:tr>
      <w:tr w:rsidR="00C41971"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</w:tcPr>
          <w:p w:rsidR="00C41971" w:rsidRDefault="00605021">
            <w:pPr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2.</w:t>
            </w:r>
          </w:p>
        </w:tc>
        <w:tc>
          <w:tcPr>
            <w:tcW w:w="9216" w:type="dxa"/>
            <w:tcBorders>
              <w:top w:val="nil"/>
              <w:left w:val="nil"/>
              <w:bottom w:val="nil"/>
              <w:right w:val="nil"/>
            </w:tcBorders>
          </w:tcPr>
          <w:p w:rsidR="00C41971" w:rsidRDefault="00605021">
            <w:pPr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</w:rPr>
              <w:t xml:space="preserve">Требования к </w:t>
            </w:r>
            <w:r>
              <w:rPr>
                <w:bCs/>
                <w:sz w:val="24"/>
                <w:szCs w:val="24"/>
                <w:lang w:val="en-US"/>
              </w:rPr>
              <w:t>оказанию услуг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</w:tcPr>
          <w:p w:rsidR="00C41971" w:rsidRDefault="00605021">
            <w:pPr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3</w:t>
            </w:r>
          </w:p>
        </w:tc>
      </w:tr>
      <w:tr w:rsidR="00C41971"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</w:tcPr>
          <w:p w:rsidR="00C41971" w:rsidRDefault="00605021">
            <w:pPr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2.1.</w:t>
            </w:r>
          </w:p>
        </w:tc>
        <w:tc>
          <w:tcPr>
            <w:tcW w:w="9216" w:type="dxa"/>
            <w:tcBorders>
              <w:top w:val="nil"/>
              <w:left w:val="nil"/>
              <w:bottom w:val="nil"/>
              <w:right w:val="nil"/>
            </w:tcBorders>
          </w:tcPr>
          <w:p w:rsidR="00C41971" w:rsidRDefault="00605021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Требования к объемам услуг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</w:tcPr>
          <w:p w:rsidR="00C41971" w:rsidRDefault="00605021">
            <w:pPr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3</w:t>
            </w:r>
          </w:p>
        </w:tc>
      </w:tr>
      <w:tr w:rsidR="00C41971"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</w:tcPr>
          <w:p w:rsidR="00C41971" w:rsidRDefault="00605021">
            <w:pPr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2.2.</w:t>
            </w:r>
          </w:p>
        </w:tc>
        <w:tc>
          <w:tcPr>
            <w:tcW w:w="9216" w:type="dxa"/>
            <w:tcBorders>
              <w:top w:val="nil"/>
              <w:left w:val="nil"/>
              <w:bottom w:val="nil"/>
              <w:right w:val="nil"/>
            </w:tcBorders>
          </w:tcPr>
          <w:p w:rsidR="00C41971" w:rsidRDefault="00605021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Требования к срокам оказания услуг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</w:tcPr>
          <w:p w:rsidR="00C41971" w:rsidRDefault="00605021">
            <w:pPr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3</w:t>
            </w:r>
          </w:p>
        </w:tc>
      </w:tr>
      <w:tr w:rsidR="00C41971"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</w:tcPr>
          <w:p w:rsidR="00C41971" w:rsidRDefault="00605021">
            <w:pPr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2.3.</w:t>
            </w:r>
          </w:p>
        </w:tc>
        <w:tc>
          <w:tcPr>
            <w:tcW w:w="9216" w:type="dxa"/>
            <w:tcBorders>
              <w:top w:val="nil"/>
              <w:left w:val="nil"/>
              <w:bottom w:val="nil"/>
              <w:right w:val="nil"/>
            </w:tcBorders>
          </w:tcPr>
          <w:p w:rsidR="00C41971" w:rsidRDefault="00605021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Требования к качеству оказания услуг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</w:tcPr>
          <w:p w:rsidR="00C41971" w:rsidRDefault="00605021">
            <w:pPr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5</w:t>
            </w:r>
          </w:p>
        </w:tc>
      </w:tr>
    </w:tbl>
    <w:p w:rsidR="00C41971" w:rsidRDefault="00C41971">
      <w:pPr>
        <w:jc w:val="center"/>
        <w:rPr>
          <w:sz w:val="24"/>
          <w:szCs w:val="24"/>
        </w:rPr>
      </w:pPr>
    </w:p>
    <w:p w:rsidR="00C41971" w:rsidRDefault="00C41971">
      <w:pPr>
        <w:jc w:val="center"/>
        <w:rPr>
          <w:sz w:val="24"/>
          <w:szCs w:val="24"/>
        </w:rPr>
      </w:pPr>
    </w:p>
    <w:p w:rsidR="00C41971" w:rsidRDefault="00C41971">
      <w:pPr>
        <w:jc w:val="center"/>
        <w:rPr>
          <w:b/>
          <w:sz w:val="24"/>
          <w:szCs w:val="24"/>
        </w:rPr>
      </w:pPr>
    </w:p>
    <w:p w:rsidR="00C41971" w:rsidRDefault="00C41971">
      <w:pPr>
        <w:jc w:val="center"/>
        <w:rPr>
          <w:b/>
          <w:sz w:val="24"/>
          <w:szCs w:val="24"/>
        </w:rPr>
      </w:pPr>
    </w:p>
    <w:p w:rsidR="00C41971" w:rsidRDefault="00C41971">
      <w:pPr>
        <w:jc w:val="center"/>
        <w:rPr>
          <w:b/>
          <w:sz w:val="24"/>
          <w:szCs w:val="24"/>
        </w:rPr>
      </w:pPr>
    </w:p>
    <w:p w:rsidR="00C41971" w:rsidRDefault="00C41971">
      <w:pPr>
        <w:jc w:val="center"/>
        <w:rPr>
          <w:b/>
          <w:sz w:val="24"/>
          <w:szCs w:val="24"/>
        </w:rPr>
      </w:pPr>
    </w:p>
    <w:p w:rsidR="00C41971" w:rsidRDefault="00C41971">
      <w:pPr>
        <w:jc w:val="center"/>
        <w:rPr>
          <w:b/>
          <w:sz w:val="24"/>
          <w:szCs w:val="24"/>
        </w:rPr>
      </w:pPr>
    </w:p>
    <w:p w:rsidR="00C41971" w:rsidRDefault="00C41971">
      <w:pPr>
        <w:jc w:val="center"/>
        <w:rPr>
          <w:b/>
          <w:sz w:val="24"/>
          <w:szCs w:val="24"/>
        </w:rPr>
      </w:pPr>
    </w:p>
    <w:p w:rsidR="00C41971" w:rsidRDefault="00C41971">
      <w:pPr>
        <w:jc w:val="center"/>
        <w:rPr>
          <w:b/>
          <w:sz w:val="24"/>
          <w:szCs w:val="24"/>
        </w:rPr>
      </w:pPr>
    </w:p>
    <w:p w:rsidR="00C41971" w:rsidRDefault="00C41971">
      <w:pPr>
        <w:jc w:val="center"/>
        <w:rPr>
          <w:b/>
          <w:sz w:val="24"/>
          <w:szCs w:val="24"/>
        </w:rPr>
      </w:pPr>
    </w:p>
    <w:p w:rsidR="00C41971" w:rsidRDefault="00C41971">
      <w:pPr>
        <w:jc w:val="center"/>
        <w:rPr>
          <w:b/>
          <w:sz w:val="24"/>
          <w:szCs w:val="24"/>
        </w:rPr>
      </w:pPr>
    </w:p>
    <w:p w:rsidR="00C41971" w:rsidRDefault="00C41971">
      <w:pPr>
        <w:jc w:val="center"/>
        <w:rPr>
          <w:b/>
          <w:sz w:val="24"/>
          <w:szCs w:val="24"/>
        </w:rPr>
      </w:pPr>
    </w:p>
    <w:p w:rsidR="00C41971" w:rsidRDefault="00C41971">
      <w:pPr>
        <w:jc w:val="center"/>
        <w:rPr>
          <w:b/>
          <w:sz w:val="24"/>
          <w:szCs w:val="24"/>
        </w:rPr>
      </w:pPr>
    </w:p>
    <w:p w:rsidR="00C41971" w:rsidRDefault="00C41971">
      <w:pPr>
        <w:jc w:val="center"/>
        <w:rPr>
          <w:b/>
          <w:sz w:val="24"/>
          <w:szCs w:val="24"/>
        </w:rPr>
      </w:pPr>
    </w:p>
    <w:p w:rsidR="00C41971" w:rsidRDefault="00C41971">
      <w:pPr>
        <w:jc w:val="center"/>
        <w:rPr>
          <w:b/>
          <w:sz w:val="24"/>
          <w:szCs w:val="24"/>
        </w:rPr>
      </w:pPr>
    </w:p>
    <w:p w:rsidR="00C41971" w:rsidRDefault="00C41971">
      <w:pPr>
        <w:jc w:val="center"/>
        <w:rPr>
          <w:b/>
          <w:sz w:val="24"/>
          <w:szCs w:val="24"/>
        </w:rPr>
      </w:pPr>
    </w:p>
    <w:p w:rsidR="00C41971" w:rsidRDefault="00C41971">
      <w:pPr>
        <w:jc w:val="center"/>
        <w:rPr>
          <w:b/>
          <w:sz w:val="24"/>
          <w:szCs w:val="24"/>
        </w:rPr>
      </w:pPr>
    </w:p>
    <w:p w:rsidR="00C41971" w:rsidRDefault="00C41971">
      <w:pPr>
        <w:jc w:val="center"/>
        <w:rPr>
          <w:b/>
          <w:sz w:val="24"/>
          <w:szCs w:val="24"/>
        </w:rPr>
      </w:pPr>
    </w:p>
    <w:p w:rsidR="00C41971" w:rsidRDefault="00C41971">
      <w:pPr>
        <w:jc w:val="center"/>
        <w:rPr>
          <w:b/>
          <w:sz w:val="24"/>
          <w:szCs w:val="24"/>
        </w:rPr>
      </w:pPr>
    </w:p>
    <w:p w:rsidR="00C41971" w:rsidRDefault="00C41971">
      <w:pPr>
        <w:jc w:val="center"/>
        <w:rPr>
          <w:b/>
          <w:sz w:val="24"/>
          <w:szCs w:val="24"/>
        </w:rPr>
      </w:pPr>
    </w:p>
    <w:p w:rsidR="00C41971" w:rsidRDefault="00C41971">
      <w:pPr>
        <w:jc w:val="center"/>
        <w:rPr>
          <w:b/>
          <w:sz w:val="24"/>
          <w:szCs w:val="24"/>
        </w:rPr>
      </w:pPr>
    </w:p>
    <w:p w:rsidR="00C41971" w:rsidRDefault="00C41971">
      <w:pPr>
        <w:jc w:val="center"/>
        <w:rPr>
          <w:b/>
          <w:sz w:val="24"/>
          <w:szCs w:val="24"/>
        </w:rPr>
      </w:pPr>
    </w:p>
    <w:p w:rsidR="00C41971" w:rsidRDefault="00C41971">
      <w:pPr>
        <w:jc w:val="center"/>
        <w:rPr>
          <w:b/>
          <w:sz w:val="24"/>
          <w:szCs w:val="24"/>
        </w:rPr>
      </w:pPr>
    </w:p>
    <w:p w:rsidR="00C41971" w:rsidRDefault="00C41971">
      <w:pPr>
        <w:jc w:val="center"/>
        <w:rPr>
          <w:b/>
          <w:sz w:val="24"/>
          <w:szCs w:val="24"/>
        </w:rPr>
      </w:pPr>
    </w:p>
    <w:p w:rsidR="00C41971" w:rsidRDefault="00C41971">
      <w:pPr>
        <w:jc w:val="center"/>
        <w:rPr>
          <w:b/>
          <w:sz w:val="24"/>
          <w:szCs w:val="24"/>
        </w:rPr>
      </w:pPr>
    </w:p>
    <w:p w:rsidR="00C41971" w:rsidRDefault="00C41971">
      <w:pPr>
        <w:jc w:val="center"/>
        <w:rPr>
          <w:b/>
          <w:sz w:val="24"/>
          <w:szCs w:val="24"/>
        </w:rPr>
      </w:pPr>
    </w:p>
    <w:p w:rsidR="00C41971" w:rsidRDefault="00C41971">
      <w:pPr>
        <w:jc w:val="center"/>
        <w:rPr>
          <w:b/>
          <w:sz w:val="24"/>
          <w:szCs w:val="24"/>
        </w:rPr>
      </w:pPr>
    </w:p>
    <w:p w:rsidR="00C41971" w:rsidRDefault="00C41971">
      <w:pPr>
        <w:jc w:val="center"/>
        <w:rPr>
          <w:b/>
          <w:sz w:val="24"/>
          <w:szCs w:val="24"/>
        </w:rPr>
      </w:pPr>
    </w:p>
    <w:p w:rsidR="00C41971" w:rsidRDefault="00C41971">
      <w:pPr>
        <w:jc w:val="center"/>
        <w:rPr>
          <w:b/>
          <w:sz w:val="24"/>
          <w:szCs w:val="24"/>
        </w:rPr>
      </w:pPr>
    </w:p>
    <w:p w:rsidR="00C41971" w:rsidRDefault="00C41971">
      <w:pPr>
        <w:jc w:val="center"/>
        <w:rPr>
          <w:b/>
          <w:sz w:val="24"/>
          <w:szCs w:val="24"/>
        </w:rPr>
      </w:pPr>
    </w:p>
    <w:p w:rsidR="00C41971" w:rsidRDefault="00C41971">
      <w:pPr>
        <w:jc w:val="center"/>
        <w:rPr>
          <w:b/>
          <w:sz w:val="24"/>
          <w:szCs w:val="24"/>
        </w:rPr>
      </w:pPr>
    </w:p>
    <w:p w:rsidR="00C41971" w:rsidRDefault="00C41971">
      <w:pPr>
        <w:jc w:val="center"/>
        <w:rPr>
          <w:b/>
          <w:sz w:val="24"/>
          <w:szCs w:val="24"/>
        </w:rPr>
      </w:pPr>
    </w:p>
    <w:p w:rsidR="00C41971" w:rsidRDefault="00C41971">
      <w:pPr>
        <w:jc w:val="center"/>
        <w:rPr>
          <w:b/>
          <w:sz w:val="24"/>
          <w:szCs w:val="24"/>
        </w:rPr>
      </w:pPr>
    </w:p>
    <w:p w:rsidR="00C41971" w:rsidRDefault="00C41971">
      <w:pPr>
        <w:jc w:val="center"/>
        <w:rPr>
          <w:b/>
          <w:sz w:val="24"/>
          <w:szCs w:val="24"/>
        </w:rPr>
      </w:pPr>
    </w:p>
    <w:p w:rsidR="00C41971" w:rsidRDefault="00C41971">
      <w:pPr>
        <w:jc w:val="center"/>
        <w:rPr>
          <w:b/>
          <w:sz w:val="24"/>
          <w:szCs w:val="24"/>
        </w:rPr>
      </w:pPr>
    </w:p>
    <w:p w:rsidR="00C41971" w:rsidRDefault="00C41971">
      <w:pPr>
        <w:rPr>
          <w:b/>
          <w:sz w:val="24"/>
          <w:szCs w:val="24"/>
        </w:rPr>
      </w:pPr>
    </w:p>
    <w:p w:rsidR="00C41971" w:rsidRDefault="00C41971">
      <w:pPr>
        <w:jc w:val="center"/>
        <w:rPr>
          <w:b/>
          <w:sz w:val="24"/>
          <w:szCs w:val="24"/>
        </w:rPr>
      </w:pPr>
    </w:p>
    <w:p w:rsidR="00C41971" w:rsidRDefault="00605021">
      <w:pPr>
        <w:pStyle w:val="1"/>
        <w:numPr>
          <w:ilvl w:val="0"/>
          <w:numId w:val="3"/>
        </w:numPr>
        <w:ind w:left="0" w:firstLine="349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Общие сведения</w:t>
      </w:r>
    </w:p>
    <w:p w:rsidR="00C41971" w:rsidRDefault="00605021">
      <w:pPr>
        <w:pStyle w:val="4"/>
        <w:numPr>
          <w:ilvl w:val="1"/>
          <w:numId w:val="3"/>
        </w:numPr>
        <w:spacing w:after="240"/>
        <w:ind w:left="0" w:firstLine="349"/>
        <w:rPr>
          <w:b w:val="0"/>
        </w:rPr>
      </w:pPr>
      <w:bookmarkStart w:id="3" w:name="_Toc54646396"/>
      <w:bookmarkStart w:id="4" w:name="_Toc46743505"/>
      <w:r>
        <w:rPr>
          <w:b w:val="0"/>
        </w:rPr>
        <w:t>Обозначения и сокращения</w:t>
      </w:r>
      <w:bookmarkEnd w:id="3"/>
      <w:bookmarkEnd w:id="4"/>
    </w:p>
    <w:tbl>
      <w:tblPr>
        <w:tblW w:w="9923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785"/>
        <w:gridCol w:w="8138"/>
      </w:tblGrid>
      <w:tr w:rsidR="00C41971">
        <w:trPr>
          <w:cantSplit/>
          <w:trHeight w:val="357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1971" w:rsidRDefault="00605021">
            <w:pPr>
              <w:widowControl w:val="0"/>
              <w:ind w:firstLine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АО</w:t>
            </w:r>
          </w:p>
        </w:tc>
        <w:tc>
          <w:tcPr>
            <w:tcW w:w="8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1971" w:rsidRDefault="00605021">
            <w:pPr>
              <w:widowControl w:val="0"/>
              <w:ind w:firstLine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Акционерное общество</w:t>
            </w:r>
          </w:p>
        </w:tc>
      </w:tr>
      <w:tr w:rsidR="00C41971">
        <w:trPr>
          <w:cantSplit/>
          <w:trHeight w:val="357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1971" w:rsidRDefault="00605021">
            <w:pPr>
              <w:widowControl w:val="0"/>
              <w:ind w:firstLine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ПАО</w:t>
            </w:r>
          </w:p>
        </w:tc>
        <w:tc>
          <w:tcPr>
            <w:tcW w:w="8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1971" w:rsidRDefault="00605021">
            <w:pPr>
              <w:widowControl w:val="0"/>
              <w:ind w:firstLine="33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Публичное акционерное общес</w:t>
            </w:r>
            <w:r>
              <w:rPr>
                <w:sz w:val="24"/>
                <w:szCs w:val="24"/>
                <w:lang w:val="en-US"/>
              </w:rPr>
              <w:t>тво</w:t>
            </w:r>
          </w:p>
        </w:tc>
      </w:tr>
      <w:tr w:rsidR="00C41971">
        <w:trPr>
          <w:cantSplit/>
          <w:trHeight w:val="357"/>
        </w:trPr>
        <w:tc>
          <w:tcPr>
            <w:tcW w:w="1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1971" w:rsidRDefault="00605021">
            <w:pPr>
              <w:widowControl w:val="0"/>
              <w:ind w:firstLine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ОРУ</w:t>
            </w:r>
          </w:p>
        </w:tc>
        <w:tc>
          <w:tcPr>
            <w:tcW w:w="81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1971" w:rsidRDefault="00605021">
            <w:pPr>
              <w:widowControl w:val="0"/>
              <w:ind w:firstLine="33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Открытое распределительное устройство</w:t>
            </w:r>
          </w:p>
        </w:tc>
      </w:tr>
      <w:tr w:rsidR="00C41971">
        <w:trPr>
          <w:cantSplit/>
          <w:trHeight w:val="357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1971" w:rsidRDefault="00605021">
            <w:pPr>
              <w:widowControl w:val="0"/>
              <w:ind w:firstLine="33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ТТ</w:t>
            </w:r>
          </w:p>
        </w:tc>
        <w:tc>
          <w:tcPr>
            <w:tcW w:w="8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1971" w:rsidRDefault="00605021">
            <w:pPr>
              <w:widowControl w:val="0"/>
              <w:ind w:firstLine="33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Технические требования</w:t>
            </w:r>
          </w:p>
        </w:tc>
      </w:tr>
    </w:tbl>
    <w:p w:rsidR="00C41971" w:rsidRDefault="00605021">
      <w:pPr>
        <w:pStyle w:val="4"/>
        <w:numPr>
          <w:ilvl w:val="1"/>
          <w:numId w:val="3"/>
        </w:numPr>
        <w:ind w:left="0" w:firstLine="349"/>
        <w:rPr>
          <w:b w:val="0"/>
          <w:lang w:val="ru-RU"/>
        </w:rPr>
      </w:pPr>
      <w:bookmarkStart w:id="5" w:name="_Toc46743506"/>
      <w:bookmarkStart w:id="6" w:name="_Toc131002205"/>
      <w:r>
        <w:rPr>
          <w:b w:val="0"/>
        </w:rPr>
        <w:t xml:space="preserve">Наименование </w:t>
      </w:r>
      <w:bookmarkEnd w:id="5"/>
      <w:bookmarkEnd w:id="6"/>
      <w:r>
        <w:rPr>
          <w:b w:val="0"/>
          <w:lang w:val="ru-RU"/>
        </w:rPr>
        <w:t>услуг</w:t>
      </w:r>
    </w:p>
    <w:p w:rsidR="00C41971" w:rsidRDefault="004B66C0">
      <w:pPr>
        <w:tabs>
          <w:tab w:val="left" w:pos="9639"/>
        </w:tabs>
        <w:spacing w:line="276" w:lineRule="auto"/>
        <w:jc w:val="both"/>
        <w:rPr>
          <w:color w:val="000000"/>
          <w:sz w:val="24"/>
          <w:szCs w:val="24"/>
        </w:rPr>
      </w:pPr>
      <w:r w:rsidRPr="004B66C0">
        <w:rPr>
          <w:color w:val="000000"/>
          <w:sz w:val="24"/>
          <w:szCs w:val="24"/>
        </w:rPr>
        <w:t xml:space="preserve">ОКПД 2: 71.20.12.000 Оказание услуг по лабораторным исследованиям и испытаниям строительных материалов на ОРУ </w:t>
      </w:r>
      <w:r w:rsidR="0080506E" w:rsidRPr="0080506E">
        <w:rPr>
          <w:color w:val="000000"/>
          <w:sz w:val="24"/>
          <w:szCs w:val="24"/>
        </w:rPr>
        <w:t>2</w:t>
      </w:r>
      <w:r w:rsidR="0080506E">
        <w:rPr>
          <w:color w:val="000000"/>
          <w:sz w:val="24"/>
          <w:szCs w:val="24"/>
        </w:rPr>
        <w:t>2</w:t>
      </w:r>
      <w:r w:rsidRPr="004B66C0">
        <w:rPr>
          <w:color w:val="000000"/>
          <w:sz w:val="24"/>
          <w:szCs w:val="24"/>
        </w:rPr>
        <w:t>0 кВ</w:t>
      </w:r>
      <w:r w:rsidR="00605021" w:rsidRPr="004B66C0">
        <w:rPr>
          <w:color w:val="000000"/>
          <w:sz w:val="24"/>
          <w:szCs w:val="24"/>
        </w:rPr>
        <w:t xml:space="preserve"> </w:t>
      </w:r>
      <w:r w:rsidR="00605021">
        <w:rPr>
          <w:color w:val="000000"/>
          <w:sz w:val="24"/>
          <w:szCs w:val="24"/>
        </w:rPr>
        <w:t>для нужд Чебоксарского филиала АО «Гидроремонт-ВКК» в г. Новочебоксарск</w:t>
      </w:r>
      <w:r w:rsidR="00605021">
        <w:rPr>
          <w:sz w:val="24"/>
          <w:szCs w:val="24"/>
        </w:rPr>
        <w:t>.</w:t>
      </w:r>
    </w:p>
    <w:p w:rsidR="00C41971" w:rsidRDefault="00605021">
      <w:pPr>
        <w:pStyle w:val="4"/>
        <w:tabs>
          <w:tab w:val="clear" w:pos="0"/>
        </w:tabs>
        <w:spacing w:line="276" w:lineRule="auto"/>
        <w:ind w:firstLine="0"/>
        <w:rPr>
          <w:b w:val="0"/>
          <w:lang w:val="en-US"/>
        </w:rPr>
      </w:pPr>
      <w:bookmarkStart w:id="7" w:name="_Toc131002041"/>
      <w:bookmarkStart w:id="8" w:name="_Toc131002209"/>
      <w:r>
        <w:rPr>
          <w:b w:val="0"/>
        </w:rPr>
        <w:t xml:space="preserve">Таблица 1. Перечень объектов </w:t>
      </w:r>
      <w:bookmarkEnd w:id="7"/>
      <w:bookmarkEnd w:id="8"/>
      <w:r>
        <w:rPr>
          <w:b w:val="0"/>
          <w:lang w:val="en-US"/>
        </w:rPr>
        <w:t>Заказчика</w:t>
      </w:r>
    </w:p>
    <w:tbl>
      <w:tblPr>
        <w:tblW w:w="10201" w:type="dxa"/>
        <w:tblInd w:w="113" w:type="dxa"/>
        <w:tblLayout w:type="fixed"/>
        <w:tblLook w:val="0000" w:firstRow="0" w:lastRow="0" w:firstColumn="0" w:lastColumn="0" w:noHBand="0" w:noVBand="0"/>
      </w:tblPr>
      <w:tblGrid>
        <w:gridCol w:w="447"/>
        <w:gridCol w:w="2979"/>
        <w:gridCol w:w="2550"/>
        <w:gridCol w:w="2411"/>
        <w:gridCol w:w="1814"/>
      </w:tblGrid>
      <w:tr w:rsidR="00C41971" w:rsidTr="004B66C0"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971" w:rsidRDefault="0060502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C41971" w:rsidRDefault="00605021">
            <w:pPr>
              <w:widowControl w:val="0"/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971" w:rsidRDefault="0060502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</w:t>
            </w:r>
          </w:p>
          <w:p w:rsidR="00C41971" w:rsidRDefault="00C41971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971" w:rsidRDefault="00605021">
            <w:pPr>
              <w:widowControl w:val="0"/>
              <w:ind w:left="-105" w:right="-1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Расположение объекта </w:t>
            </w:r>
            <w:r>
              <w:rPr>
                <w:sz w:val="24"/>
                <w:szCs w:val="24"/>
              </w:rPr>
              <w:br/>
            </w:r>
            <w:r>
              <w:rPr>
                <w:iCs/>
                <w:sz w:val="24"/>
                <w:szCs w:val="24"/>
              </w:rPr>
              <w:t>(место оказания услуг)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971" w:rsidRDefault="00605021">
            <w:pPr>
              <w:widowControl w:val="0"/>
              <w:ind w:left="-111" w:right="-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основного средства</w:t>
            </w:r>
          </w:p>
          <w:p w:rsidR="00C41971" w:rsidRDefault="00605021">
            <w:pPr>
              <w:widowControl w:val="0"/>
              <w:ind w:left="-111" w:right="-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(в отношении которого оказываются услуги)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971" w:rsidRDefault="00605021">
            <w:pPr>
              <w:widowControl w:val="0"/>
              <w:ind w:left="-103" w:right="-1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Примечания</w:t>
            </w:r>
          </w:p>
        </w:tc>
      </w:tr>
      <w:tr w:rsidR="00C41971" w:rsidTr="004B66C0"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971" w:rsidRDefault="0060502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971" w:rsidRDefault="0060502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971" w:rsidRDefault="00605021">
            <w:pPr>
              <w:widowControl w:val="0"/>
              <w:ind w:left="-105" w:right="-1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971" w:rsidRDefault="0060502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971" w:rsidRDefault="0060502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C41971" w:rsidTr="004B66C0">
        <w:trPr>
          <w:trHeight w:val="800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971" w:rsidRDefault="00C41971">
            <w:pPr>
              <w:pStyle w:val="aff0"/>
              <w:widowControl w:val="0"/>
              <w:numPr>
                <w:ilvl w:val="0"/>
                <w:numId w:val="7"/>
              </w:numPr>
              <w:jc w:val="center"/>
            </w:pP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1971" w:rsidRDefault="0081435B" w:rsidP="0080506E">
            <w:pPr>
              <w:widowControl w:val="0"/>
              <w:ind w:left="-105" w:right="-105"/>
              <w:jc w:val="center"/>
              <w:rPr>
                <w:iCs/>
                <w:sz w:val="24"/>
                <w:szCs w:val="24"/>
              </w:rPr>
            </w:pPr>
            <w:r w:rsidRPr="0081435B">
              <w:rPr>
                <w:iCs/>
                <w:sz w:val="24"/>
                <w:szCs w:val="24"/>
              </w:rPr>
              <w:t>Л</w:t>
            </w:r>
            <w:r>
              <w:rPr>
                <w:iCs/>
                <w:sz w:val="24"/>
                <w:szCs w:val="24"/>
              </w:rPr>
              <w:t>абораторные</w:t>
            </w:r>
            <w:r w:rsidR="00605021">
              <w:rPr>
                <w:iCs/>
                <w:sz w:val="24"/>
                <w:szCs w:val="24"/>
              </w:rPr>
              <w:t xml:space="preserve"> исследования и испытания строительных материалов </w:t>
            </w:r>
            <w:r w:rsidR="004B66C0" w:rsidRPr="004B66C0">
              <w:rPr>
                <w:iCs/>
                <w:sz w:val="24"/>
                <w:szCs w:val="24"/>
              </w:rPr>
              <w:t xml:space="preserve">на ОРУ </w:t>
            </w:r>
            <w:r w:rsidR="0080506E" w:rsidRPr="0080506E">
              <w:rPr>
                <w:iCs/>
                <w:sz w:val="24"/>
                <w:szCs w:val="24"/>
              </w:rPr>
              <w:t>22</w:t>
            </w:r>
            <w:r w:rsidR="004B66C0" w:rsidRPr="004B66C0">
              <w:rPr>
                <w:iCs/>
                <w:sz w:val="24"/>
                <w:szCs w:val="24"/>
              </w:rPr>
              <w:t>0 кВ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1971" w:rsidRDefault="00605021" w:rsidP="0080506E">
            <w:pPr>
              <w:pStyle w:val="15"/>
              <w:shd w:val="clear" w:color="auto" w:fill="auto"/>
              <w:tabs>
                <w:tab w:val="left" w:pos="9639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iCs/>
                <w:sz w:val="24"/>
                <w:szCs w:val="24"/>
                <w:lang w:eastAsia="x-none"/>
              </w:rPr>
              <w:t>О</w:t>
            </w:r>
            <w:r w:rsidR="004B66C0">
              <w:rPr>
                <w:rFonts w:eastAsia="Calibri"/>
                <w:iCs/>
                <w:sz w:val="24"/>
                <w:szCs w:val="24"/>
                <w:lang w:eastAsia="x-none"/>
              </w:rPr>
              <w:t xml:space="preserve">РУ </w:t>
            </w:r>
            <w:r w:rsidR="0080506E" w:rsidRPr="0080506E">
              <w:rPr>
                <w:rFonts w:eastAsia="Calibri"/>
                <w:iCs/>
                <w:sz w:val="24"/>
                <w:szCs w:val="24"/>
                <w:lang w:eastAsia="x-none"/>
              </w:rPr>
              <w:t xml:space="preserve">220 </w:t>
            </w:r>
            <w:r>
              <w:rPr>
                <w:rFonts w:eastAsia="Calibri"/>
                <w:iCs/>
                <w:sz w:val="24"/>
                <w:szCs w:val="24"/>
                <w:lang w:eastAsia="x-none"/>
              </w:rPr>
              <w:t>кВ Чебоксарской ГЭС, Чувашия, г. Новочебоксарск, ул.Набережная,влд.44.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971" w:rsidRDefault="00605021" w:rsidP="0080506E">
            <w:pPr>
              <w:widowControl w:val="0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  <w:lang w:val="en-US"/>
              </w:rPr>
              <w:t xml:space="preserve">ОРУ </w:t>
            </w:r>
            <w:r w:rsidR="0080506E">
              <w:rPr>
                <w:iCs/>
                <w:sz w:val="24"/>
                <w:szCs w:val="24"/>
                <w:lang w:val="en-US"/>
              </w:rPr>
              <w:t>22</w:t>
            </w:r>
            <w:r>
              <w:rPr>
                <w:iCs/>
                <w:sz w:val="24"/>
                <w:szCs w:val="24"/>
                <w:lang w:val="en-US"/>
              </w:rPr>
              <w:t>0</w:t>
            </w:r>
            <w:r w:rsidR="004B66C0">
              <w:rPr>
                <w:iCs/>
                <w:sz w:val="24"/>
                <w:szCs w:val="24"/>
              </w:rPr>
              <w:t xml:space="preserve"> </w:t>
            </w:r>
            <w:r>
              <w:rPr>
                <w:iCs/>
                <w:sz w:val="24"/>
                <w:szCs w:val="24"/>
                <w:lang w:val="en-US"/>
              </w:rPr>
              <w:t>кВ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1971" w:rsidRDefault="00605021">
            <w:pPr>
              <w:widowControl w:val="0"/>
              <w:ind w:left="-103" w:right="-110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Эксплуатирующая организация: Филиал ПАО «РусГидро»-«Чебоксарская ГЭС»</w:t>
            </w:r>
          </w:p>
        </w:tc>
      </w:tr>
    </w:tbl>
    <w:p w:rsidR="00C41971" w:rsidRDefault="00C41971">
      <w:pPr>
        <w:tabs>
          <w:tab w:val="left" w:pos="177"/>
          <w:tab w:val="left" w:pos="851"/>
          <w:tab w:val="left" w:pos="1134"/>
        </w:tabs>
        <w:ind w:right="-115"/>
        <w:jc w:val="both"/>
        <w:rPr>
          <w:sz w:val="24"/>
          <w:szCs w:val="24"/>
          <w:lang w:eastAsia="x-none"/>
        </w:rPr>
      </w:pPr>
    </w:p>
    <w:p w:rsidR="00C41971" w:rsidRDefault="00605021">
      <w:pPr>
        <w:pStyle w:val="1"/>
        <w:numPr>
          <w:ilvl w:val="0"/>
          <w:numId w:val="3"/>
        </w:numPr>
        <w:tabs>
          <w:tab w:val="clear" w:pos="993"/>
          <w:tab w:val="left" w:pos="0"/>
          <w:tab w:val="left" w:pos="851"/>
        </w:tabs>
        <w:spacing w:line="276" w:lineRule="auto"/>
        <w:ind w:left="0" w:firstLine="284"/>
        <w:rPr>
          <w:b w:val="0"/>
          <w:caps/>
          <w:sz w:val="24"/>
          <w:szCs w:val="24"/>
          <w:lang w:val="ru-RU"/>
        </w:rPr>
      </w:pPr>
      <w:r>
        <w:rPr>
          <w:b w:val="0"/>
          <w:sz w:val="24"/>
          <w:szCs w:val="24"/>
          <w:lang w:val="ru-RU"/>
        </w:rPr>
        <w:t>Требования</w:t>
      </w:r>
      <w:r>
        <w:rPr>
          <w:b w:val="0"/>
          <w:sz w:val="24"/>
          <w:szCs w:val="24"/>
        </w:rPr>
        <w:t xml:space="preserve"> к </w:t>
      </w:r>
      <w:r>
        <w:rPr>
          <w:b w:val="0"/>
          <w:sz w:val="24"/>
          <w:szCs w:val="24"/>
          <w:lang w:val="en-US"/>
        </w:rPr>
        <w:t>оказанию услуг</w:t>
      </w:r>
    </w:p>
    <w:p w:rsidR="00C41971" w:rsidRDefault="00605021">
      <w:pPr>
        <w:pStyle w:val="4"/>
        <w:numPr>
          <w:ilvl w:val="1"/>
          <w:numId w:val="3"/>
        </w:numPr>
        <w:tabs>
          <w:tab w:val="clear" w:pos="993"/>
          <w:tab w:val="left" w:pos="0"/>
          <w:tab w:val="left" w:pos="851"/>
        </w:tabs>
        <w:spacing w:before="0" w:line="276" w:lineRule="auto"/>
        <w:ind w:left="0" w:firstLine="284"/>
        <w:rPr>
          <w:b w:val="0"/>
          <w:lang w:val="ru-RU"/>
        </w:rPr>
      </w:pPr>
      <w:bookmarkStart w:id="9" w:name="_Toc131002211"/>
      <w:r>
        <w:rPr>
          <w:b w:val="0"/>
        </w:rPr>
        <w:t xml:space="preserve">Требования к объемам </w:t>
      </w:r>
      <w:bookmarkEnd w:id="9"/>
      <w:r>
        <w:rPr>
          <w:b w:val="0"/>
          <w:lang w:val="ru-RU"/>
        </w:rPr>
        <w:t>услуг</w:t>
      </w:r>
    </w:p>
    <w:p w:rsidR="00C41971" w:rsidRDefault="00605021">
      <w:pPr>
        <w:pStyle w:val="1"/>
        <w:tabs>
          <w:tab w:val="clear" w:pos="0"/>
          <w:tab w:val="clear" w:pos="993"/>
          <w:tab w:val="left" w:pos="851"/>
        </w:tabs>
        <w:spacing w:before="0" w:after="240" w:line="276" w:lineRule="auto"/>
        <w:ind w:left="0" w:firstLine="284"/>
        <w:rPr>
          <w:b w:val="0"/>
          <w:sz w:val="24"/>
          <w:szCs w:val="24"/>
          <w:lang w:val="ru-RU"/>
        </w:rPr>
      </w:pPr>
      <w:bookmarkStart w:id="10" w:name="_Toc51339695"/>
      <w:bookmarkStart w:id="11" w:name="_Toc131002045"/>
      <w:bookmarkStart w:id="12" w:name="_Toc131002213"/>
      <w:r>
        <w:rPr>
          <w:b w:val="0"/>
          <w:sz w:val="24"/>
          <w:szCs w:val="24"/>
        </w:rPr>
        <w:t xml:space="preserve">Таблица 2. Перечень </w:t>
      </w:r>
      <w:bookmarkEnd w:id="10"/>
      <w:r>
        <w:rPr>
          <w:b w:val="0"/>
          <w:sz w:val="24"/>
          <w:szCs w:val="24"/>
        </w:rPr>
        <w:t xml:space="preserve">и объем </w:t>
      </w:r>
      <w:r>
        <w:rPr>
          <w:b w:val="0"/>
          <w:sz w:val="24"/>
          <w:szCs w:val="24"/>
          <w:lang w:val="ru-RU"/>
        </w:rPr>
        <w:t xml:space="preserve">оказываемых </w:t>
      </w:r>
      <w:bookmarkEnd w:id="11"/>
      <w:bookmarkEnd w:id="12"/>
      <w:r>
        <w:rPr>
          <w:b w:val="0"/>
          <w:sz w:val="24"/>
          <w:szCs w:val="24"/>
          <w:lang w:val="ru-RU"/>
        </w:rPr>
        <w:t>услуг</w:t>
      </w:r>
    </w:p>
    <w:tbl>
      <w:tblPr>
        <w:tblW w:w="10377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75"/>
        <w:gridCol w:w="4697"/>
        <w:gridCol w:w="2979"/>
        <w:gridCol w:w="2126"/>
      </w:tblGrid>
      <w:tr w:rsidR="00C41971">
        <w:trPr>
          <w:trHeight w:val="564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1971" w:rsidRDefault="00605021">
            <w:pPr>
              <w:keepNext/>
              <w:widowControl w:val="0"/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4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1971" w:rsidRDefault="00605021">
            <w:pPr>
              <w:keepNext/>
              <w:widowControl w:val="0"/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1971" w:rsidRDefault="00605021">
            <w:pPr>
              <w:keepNext/>
              <w:widowControl w:val="0"/>
              <w:tabs>
                <w:tab w:val="left" w:pos="851"/>
              </w:tabs>
              <w:ind w:left="-109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1971" w:rsidRDefault="00605021">
            <w:pPr>
              <w:keepNext/>
              <w:widowControl w:val="0"/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Ориентировочное количество</w:t>
            </w:r>
          </w:p>
        </w:tc>
      </w:tr>
      <w:tr w:rsidR="00C41971">
        <w:trPr>
          <w:trHeight w:val="564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1971" w:rsidRDefault="00605021">
            <w:pPr>
              <w:keepNext/>
              <w:widowControl w:val="0"/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1971" w:rsidRDefault="00605021">
            <w:pPr>
              <w:keepNext/>
              <w:widowControl w:val="0"/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1971" w:rsidRDefault="00605021">
            <w:pPr>
              <w:keepNext/>
              <w:widowControl w:val="0"/>
              <w:tabs>
                <w:tab w:val="left" w:pos="851"/>
              </w:tabs>
              <w:ind w:left="-109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1971" w:rsidRDefault="00605021">
            <w:pPr>
              <w:keepNext/>
              <w:widowControl w:val="0"/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C41971">
        <w:trPr>
          <w:trHeight w:val="564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1971" w:rsidRDefault="00605021">
            <w:pPr>
              <w:keepNext/>
              <w:widowControl w:val="0"/>
              <w:tabs>
                <w:tab w:val="left" w:pos="851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4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1971" w:rsidRDefault="004B66C0" w:rsidP="0080506E">
            <w:pPr>
              <w:keepNext/>
              <w:widowControl w:val="0"/>
              <w:tabs>
                <w:tab w:val="left" w:pos="851"/>
              </w:tabs>
              <w:rPr>
                <w:sz w:val="24"/>
                <w:szCs w:val="24"/>
              </w:rPr>
            </w:pPr>
            <w:r w:rsidRPr="004B66C0">
              <w:rPr>
                <w:sz w:val="24"/>
                <w:szCs w:val="24"/>
              </w:rPr>
              <w:t xml:space="preserve">ОКПД 2: 71.20.12.000 Оказание услуг по лабораторным исследованиям и испытаниям строительных материалов на ОРУ </w:t>
            </w:r>
            <w:r w:rsidR="0080506E" w:rsidRPr="0080506E">
              <w:rPr>
                <w:sz w:val="24"/>
                <w:szCs w:val="24"/>
              </w:rPr>
              <w:t>22</w:t>
            </w:r>
            <w:r w:rsidRPr="004B66C0">
              <w:rPr>
                <w:sz w:val="24"/>
                <w:szCs w:val="24"/>
              </w:rPr>
              <w:t>0 кВ</w:t>
            </w:r>
            <w:r w:rsidR="00605021">
              <w:rPr>
                <w:sz w:val="24"/>
                <w:szCs w:val="24"/>
              </w:rPr>
              <w:t xml:space="preserve"> для нужд Чебоксарского филиала АО «Гидроремонт-ВКК» в г. Новочебоксарск*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1971" w:rsidRDefault="00605021">
            <w:pPr>
              <w:keepNext/>
              <w:widowControl w:val="0"/>
              <w:tabs>
                <w:tab w:val="left" w:pos="851"/>
              </w:tabs>
              <w:ind w:left="-109" w:right="-111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Условная еденица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1971" w:rsidRDefault="00605021">
            <w:pPr>
              <w:keepNext/>
              <w:widowControl w:val="0"/>
              <w:tabs>
                <w:tab w:val="left" w:pos="851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</w:tbl>
    <w:p w:rsidR="00C41971" w:rsidRDefault="00605021" w:rsidP="004B4B67">
      <w:pPr>
        <w:pStyle w:val="4"/>
        <w:tabs>
          <w:tab w:val="clear" w:pos="0"/>
          <w:tab w:val="clear" w:pos="993"/>
          <w:tab w:val="left" w:pos="851"/>
        </w:tabs>
        <w:ind w:firstLine="0"/>
        <w:rPr>
          <w:b w:val="0"/>
          <w:lang w:val="ru-RU"/>
        </w:rPr>
      </w:pPr>
      <w:r>
        <w:rPr>
          <w:b w:val="0"/>
          <w:lang w:val="ru-RU"/>
        </w:rPr>
        <w:t>*</w:t>
      </w:r>
      <w:r>
        <w:t xml:space="preserve"> </w:t>
      </w:r>
      <w:r>
        <w:rPr>
          <w:b w:val="0"/>
          <w:lang w:val="ru-RU"/>
        </w:rPr>
        <w:t>Перечень предоставляемых лабораторных исследований и испытаний строительных материалов:</w:t>
      </w:r>
    </w:p>
    <w:tbl>
      <w:tblPr>
        <w:tblW w:w="10377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5"/>
        <w:gridCol w:w="16"/>
        <w:gridCol w:w="7668"/>
        <w:gridCol w:w="2128"/>
      </w:tblGrid>
      <w:tr w:rsidR="00C41971">
        <w:trPr>
          <w:trHeight w:val="564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1971" w:rsidRDefault="00605021">
            <w:pPr>
              <w:keepNext/>
              <w:widowControl w:val="0"/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7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1971" w:rsidRDefault="00605021">
            <w:pPr>
              <w:keepNext/>
              <w:widowControl w:val="0"/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1971" w:rsidRDefault="00605021">
            <w:pPr>
              <w:keepNext/>
              <w:widowControl w:val="0"/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Ориентировочное количество</w:t>
            </w:r>
          </w:p>
        </w:tc>
      </w:tr>
      <w:tr w:rsidR="00C41971">
        <w:trPr>
          <w:trHeight w:val="564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1971" w:rsidRDefault="00605021">
            <w:pPr>
              <w:keepNext/>
              <w:widowControl w:val="0"/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1971" w:rsidRDefault="00605021">
            <w:pPr>
              <w:keepNext/>
              <w:widowControl w:val="0"/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1971" w:rsidRDefault="00605021">
            <w:pPr>
              <w:keepNext/>
              <w:widowControl w:val="0"/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C41971">
        <w:trPr>
          <w:trHeight w:val="658"/>
        </w:trPr>
        <w:tc>
          <w:tcPr>
            <w:tcW w:w="103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1971" w:rsidRDefault="00605021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Грунт (ГОСТ 25100-2020; ГОСТ 5180-2015)</w:t>
            </w:r>
          </w:p>
        </w:tc>
      </w:tr>
      <w:tr w:rsidR="004B66C0">
        <w:trPr>
          <w:trHeight w:val="658"/>
        </w:trPr>
        <w:tc>
          <w:tcPr>
            <w:tcW w:w="5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66C0" w:rsidRDefault="004B66C0" w:rsidP="004B66C0">
            <w:pPr>
              <w:pStyle w:val="aff0"/>
              <w:widowControl w:val="0"/>
              <w:numPr>
                <w:ilvl w:val="0"/>
                <w:numId w:val="8"/>
              </w:numPr>
              <w:jc w:val="center"/>
            </w:pPr>
          </w:p>
        </w:tc>
        <w:tc>
          <w:tcPr>
            <w:tcW w:w="7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66C0" w:rsidRDefault="004B66C0" w:rsidP="004B66C0">
            <w:pPr>
              <w:widowControl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Испытание грунта глинистого или песчаного методом режущего кольца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6C0" w:rsidRDefault="004B66C0" w:rsidP="004B66C0">
            <w:pPr>
              <w:widowControl w:val="0"/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  <w:p w:rsidR="004B66C0" w:rsidRDefault="0080506E" w:rsidP="004B66C0">
            <w:pPr>
              <w:widowControl w:val="0"/>
              <w:tabs>
                <w:tab w:val="left" w:pos="851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66</w:t>
            </w:r>
          </w:p>
        </w:tc>
      </w:tr>
      <w:tr w:rsidR="00C41971">
        <w:trPr>
          <w:trHeight w:val="658"/>
        </w:trPr>
        <w:tc>
          <w:tcPr>
            <w:tcW w:w="103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1971" w:rsidRDefault="00605021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Бетон (ГОСТ 18105-2018; ГОСТ 10180-2012)</w:t>
            </w:r>
          </w:p>
        </w:tc>
      </w:tr>
      <w:tr w:rsidR="00C41971">
        <w:trPr>
          <w:trHeight w:val="658"/>
        </w:trPr>
        <w:tc>
          <w:tcPr>
            <w:tcW w:w="5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1971" w:rsidRDefault="00C41971">
            <w:pPr>
              <w:pStyle w:val="aff0"/>
              <w:widowControl w:val="0"/>
              <w:numPr>
                <w:ilvl w:val="0"/>
                <w:numId w:val="8"/>
              </w:numPr>
              <w:jc w:val="center"/>
            </w:pPr>
          </w:p>
        </w:tc>
        <w:tc>
          <w:tcPr>
            <w:tcW w:w="7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1971" w:rsidRDefault="00605021">
            <w:pPr>
              <w:widowControl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Определение прочности бетона (неразрушающий метод; 1 точка)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971" w:rsidRDefault="00C41971">
            <w:pPr>
              <w:widowControl w:val="0"/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  <w:p w:rsidR="00C41971" w:rsidRDefault="0080506E">
            <w:pPr>
              <w:widowControl w:val="0"/>
              <w:tabs>
                <w:tab w:val="left" w:pos="851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264</w:t>
            </w:r>
          </w:p>
        </w:tc>
      </w:tr>
    </w:tbl>
    <w:p w:rsidR="00C41971" w:rsidRDefault="00C41971">
      <w:pPr>
        <w:rPr>
          <w:lang w:val="x-none" w:eastAsia="x-none"/>
        </w:rPr>
      </w:pPr>
    </w:p>
    <w:p w:rsidR="00C41971" w:rsidRDefault="00605021">
      <w:pPr>
        <w:pStyle w:val="4"/>
        <w:numPr>
          <w:ilvl w:val="1"/>
          <w:numId w:val="3"/>
        </w:numPr>
        <w:tabs>
          <w:tab w:val="clear" w:pos="993"/>
          <w:tab w:val="left" w:pos="0"/>
          <w:tab w:val="left" w:pos="851"/>
        </w:tabs>
        <w:ind w:left="0" w:firstLine="277"/>
        <w:rPr>
          <w:b w:val="0"/>
        </w:rPr>
      </w:pPr>
      <w:r>
        <w:rPr>
          <w:b w:val="0"/>
        </w:rPr>
        <w:t xml:space="preserve">Требования к срокам </w:t>
      </w:r>
      <w:r>
        <w:rPr>
          <w:b w:val="0"/>
          <w:lang w:val="ru-RU"/>
        </w:rPr>
        <w:t>оказания услуг</w:t>
      </w:r>
    </w:p>
    <w:p w:rsidR="00C41971" w:rsidRDefault="00605021">
      <w:pPr>
        <w:pStyle w:val="1"/>
        <w:tabs>
          <w:tab w:val="clear" w:pos="0"/>
        </w:tabs>
        <w:spacing w:before="0" w:after="240"/>
        <w:ind w:left="0" w:firstLine="284"/>
        <w:rPr>
          <w:b w:val="0"/>
          <w:sz w:val="24"/>
          <w:szCs w:val="24"/>
          <w:lang w:val="ru-RU"/>
        </w:rPr>
      </w:pPr>
      <w:bookmarkStart w:id="13" w:name="_Toc131002048"/>
      <w:bookmarkStart w:id="14" w:name="_Toc131002216"/>
      <w:bookmarkStart w:id="15" w:name="_Toc50125127"/>
      <w:bookmarkStart w:id="16" w:name="_Toc51339697"/>
      <w:bookmarkStart w:id="17" w:name="_Toc131002047"/>
      <w:bookmarkStart w:id="18" w:name="_Toc131002215"/>
      <w:bookmarkStart w:id="19" w:name="_Toc50125131"/>
      <w:bookmarkEnd w:id="13"/>
      <w:bookmarkEnd w:id="14"/>
      <w:r>
        <w:rPr>
          <w:b w:val="0"/>
          <w:sz w:val="24"/>
          <w:szCs w:val="24"/>
        </w:rPr>
        <w:t xml:space="preserve">Таблица </w:t>
      </w:r>
      <w:r>
        <w:rPr>
          <w:b w:val="0"/>
          <w:sz w:val="24"/>
          <w:szCs w:val="24"/>
          <w:lang w:val="ru-RU"/>
        </w:rPr>
        <w:t>3</w:t>
      </w:r>
      <w:r>
        <w:rPr>
          <w:b w:val="0"/>
          <w:sz w:val="24"/>
          <w:szCs w:val="24"/>
        </w:rPr>
        <w:t xml:space="preserve">. </w:t>
      </w:r>
      <w:bookmarkStart w:id="20" w:name="_Hlk50465284"/>
      <w:r>
        <w:rPr>
          <w:b w:val="0"/>
          <w:sz w:val="24"/>
          <w:szCs w:val="24"/>
        </w:rPr>
        <w:t xml:space="preserve">Требования </w:t>
      </w:r>
      <w:r>
        <w:rPr>
          <w:b w:val="0"/>
          <w:sz w:val="24"/>
          <w:szCs w:val="24"/>
          <w:lang w:val="ru-RU"/>
        </w:rPr>
        <w:t>к</w:t>
      </w:r>
      <w:r>
        <w:rPr>
          <w:b w:val="0"/>
          <w:sz w:val="24"/>
          <w:szCs w:val="24"/>
        </w:rPr>
        <w:t xml:space="preserve"> срокам </w:t>
      </w:r>
      <w:bookmarkEnd w:id="15"/>
      <w:bookmarkEnd w:id="16"/>
      <w:bookmarkEnd w:id="17"/>
      <w:bookmarkEnd w:id="18"/>
      <w:bookmarkEnd w:id="20"/>
      <w:r>
        <w:rPr>
          <w:b w:val="0"/>
          <w:sz w:val="24"/>
          <w:szCs w:val="24"/>
          <w:lang w:val="ru-RU"/>
        </w:rPr>
        <w:t>оказания услуг</w:t>
      </w:r>
    </w:p>
    <w:tbl>
      <w:tblPr>
        <w:tblW w:w="10372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593"/>
        <w:gridCol w:w="5243"/>
        <w:gridCol w:w="2551"/>
        <w:gridCol w:w="1985"/>
      </w:tblGrid>
      <w:tr w:rsidR="00C41971" w:rsidTr="004B66C0">
        <w:trPr>
          <w:trHeight w:val="739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1971" w:rsidRDefault="0060502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1971" w:rsidRDefault="0060502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971" w:rsidRDefault="00605021">
            <w:pPr>
              <w:widowControl w:val="0"/>
              <w:ind w:left="-110" w:right="-10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оказания услуг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971" w:rsidRDefault="00605021">
            <w:pPr>
              <w:widowControl w:val="0"/>
              <w:ind w:left="-105" w:right="-10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оказания услуг</w:t>
            </w:r>
          </w:p>
        </w:tc>
      </w:tr>
      <w:tr w:rsidR="00C41971" w:rsidTr="004B66C0">
        <w:trPr>
          <w:trHeight w:val="192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1971" w:rsidRDefault="0060502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1971" w:rsidRDefault="0060502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971" w:rsidRDefault="00605021">
            <w:pPr>
              <w:pStyle w:val="affff5"/>
              <w:keepNext w:val="0"/>
              <w:widowControl w:val="0"/>
              <w:ind w:left="-110" w:right="-10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971" w:rsidRDefault="00605021">
            <w:pPr>
              <w:pStyle w:val="affff5"/>
              <w:keepNext w:val="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C41971" w:rsidTr="004B66C0">
        <w:trPr>
          <w:trHeight w:val="658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1971" w:rsidRDefault="00C41971">
            <w:pPr>
              <w:pStyle w:val="aff0"/>
              <w:widowControl w:val="0"/>
              <w:numPr>
                <w:ilvl w:val="0"/>
                <w:numId w:val="9"/>
              </w:numPr>
              <w:jc w:val="center"/>
            </w:pPr>
            <w:bookmarkStart w:id="21" w:name="_Toc131002048_Копия_1"/>
            <w:bookmarkStart w:id="22" w:name="_Toc131002216_Копия_1"/>
            <w:bookmarkEnd w:id="21"/>
            <w:bookmarkEnd w:id="22"/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1971" w:rsidRDefault="004B66C0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4B66C0">
              <w:rPr>
                <w:rFonts w:eastAsia="Calibri"/>
                <w:iCs/>
                <w:sz w:val="24"/>
                <w:szCs w:val="24"/>
              </w:rPr>
              <w:t>ОКПД 2: 71.20.12.000 Оказание услуг по лабораторным исследованиям и испытаниям с</w:t>
            </w:r>
            <w:r w:rsidR="0080506E">
              <w:rPr>
                <w:rFonts w:eastAsia="Calibri"/>
                <w:iCs/>
                <w:sz w:val="24"/>
                <w:szCs w:val="24"/>
              </w:rPr>
              <w:t xml:space="preserve">троительных материалов на ОРУ </w:t>
            </w:r>
            <w:r w:rsidR="0080506E" w:rsidRPr="0080506E">
              <w:rPr>
                <w:rFonts w:eastAsia="Calibri"/>
                <w:iCs/>
                <w:sz w:val="24"/>
                <w:szCs w:val="24"/>
              </w:rPr>
              <w:t>22</w:t>
            </w:r>
            <w:r w:rsidRPr="004B66C0">
              <w:rPr>
                <w:rFonts w:eastAsia="Calibri"/>
                <w:iCs/>
                <w:sz w:val="24"/>
                <w:szCs w:val="24"/>
              </w:rPr>
              <w:t xml:space="preserve">0 кВ </w:t>
            </w:r>
            <w:r w:rsidR="00605021">
              <w:rPr>
                <w:rFonts w:eastAsia="Calibri"/>
                <w:iCs/>
                <w:sz w:val="24"/>
                <w:szCs w:val="24"/>
              </w:rPr>
              <w:t>для нужд Чебоксарского филиала АО «Гидроремонт-ВКК» в г. Новочебоксарск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1971" w:rsidRDefault="0060502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С даты заключения договора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1971" w:rsidRDefault="004B66C0">
            <w:pPr>
              <w:widowControl w:val="0"/>
              <w:ind w:left="-103" w:right="-106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Не позднее </w:t>
            </w:r>
            <w:r w:rsidR="00605021">
              <w:rPr>
                <w:color w:val="000000"/>
                <w:sz w:val="24"/>
                <w:szCs w:val="24"/>
                <w:lang w:val="en-US"/>
              </w:rPr>
              <w:t>30</w:t>
            </w:r>
            <w:r w:rsidR="00605021">
              <w:rPr>
                <w:color w:val="000000"/>
                <w:sz w:val="24"/>
                <w:szCs w:val="24"/>
              </w:rPr>
              <w:t>.</w:t>
            </w:r>
            <w:r w:rsidR="003C1844">
              <w:rPr>
                <w:color w:val="000000"/>
                <w:sz w:val="24"/>
                <w:szCs w:val="24"/>
                <w:lang w:val="en-US"/>
              </w:rPr>
              <w:t>10</w:t>
            </w:r>
            <w:r w:rsidR="00605021">
              <w:rPr>
                <w:color w:val="000000"/>
                <w:sz w:val="24"/>
                <w:szCs w:val="24"/>
              </w:rPr>
              <w:t>.202</w:t>
            </w:r>
            <w:r w:rsidR="00605021">
              <w:rPr>
                <w:color w:val="000000"/>
                <w:sz w:val="24"/>
                <w:szCs w:val="24"/>
                <w:lang w:val="en-US"/>
              </w:rPr>
              <w:t>6*</w:t>
            </w:r>
          </w:p>
        </w:tc>
      </w:tr>
    </w:tbl>
    <w:p w:rsidR="00C41971" w:rsidRDefault="00605021" w:rsidP="002B6752">
      <w:pPr>
        <w:jc w:val="both"/>
        <w:rPr>
          <w:sz w:val="24"/>
          <w:szCs w:val="24"/>
          <w:lang w:eastAsia="x-none"/>
        </w:rPr>
        <w:sectPr w:rsidR="00C41971">
          <w:headerReference w:type="even" r:id="rId8"/>
          <w:headerReference w:type="default" r:id="rId9"/>
          <w:headerReference w:type="first" r:id="rId10"/>
          <w:pgSz w:w="11906" w:h="16838"/>
          <w:pgMar w:top="737" w:right="567" w:bottom="1418" w:left="992" w:header="680" w:footer="0" w:gutter="0"/>
          <w:cols w:space="720"/>
          <w:formProt w:val="0"/>
          <w:titlePg/>
          <w:docGrid w:linePitch="381"/>
        </w:sectPr>
      </w:pPr>
      <w:r>
        <w:rPr>
          <w:rFonts w:eastAsia="Calibri"/>
          <w:bCs/>
          <w:sz w:val="24"/>
          <w:szCs w:val="24"/>
          <w:lang w:val="x-none" w:eastAsia="x-none"/>
        </w:rPr>
        <w:t>*</w:t>
      </w:r>
      <w:r>
        <w:rPr>
          <w:sz w:val="24"/>
          <w:szCs w:val="24"/>
          <w:lang w:eastAsia="x-none"/>
        </w:rPr>
        <w:t xml:space="preserve"> Срок оказания услуг установлен исходят из требований доходного договора </w:t>
      </w:r>
      <w:r w:rsidR="0080506E" w:rsidRPr="0080506E">
        <w:rPr>
          <w:sz w:val="24"/>
          <w:szCs w:val="24"/>
          <w:lang w:eastAsia="x-none"/>
        </w:rPr>
        <w:t>1350-241-2024/21-ТПиР от 02.09.2024 «Выполнение строительно-монтажных и пуско-наладочных работ по техническому перевооружению ОРУ-220кВ на этапе замены оборудования в ячейках 4-18 и устройств РЗА 220 кВ Чебоксарской ГЭС».</w:t>
      </w:r>
    </w:p>
    <w:p w:rsidR="00C41971" w:rsidRDefault="00C41971">
      <w:pPr>
        <w:rPr>
          <w:lang w:val="x-none" w:eastAsia="x-none"/>
        </w:rPr>
      </w:pPr>
    </w:p>
    <w:p w:rsidR="00C41971" w:rsidRDefault="00605021">
      <w:pPr>
        <w:pStyle w:val="4"/>
        <w:numPr>
          <w:ilvl w:val="1"/>
          <w:numId w:val="3"/>
        </w:numPr>
        <w:rPr>
          <w:rStyle w:val="aff1"/>
          <w:i w:val="0"/>
          <w:shd w:val="clear" w:color="auto" w:fill="auto"/>
        </w:rPr>
      </w:pPr>
      <w:r>
        <w:rPr>
          <w:b w:val="0"/>
        </w:rPr>
        <w:t xml:space="preserve">Требования к качеству </w:t>
      </w:r>
      <w:r>
        <w:rPr>
          <w:b w:val="0"/>
          <w:lang w:val="ru-RU"/>
        </w:rPr>
        <w:t>оказания услуг</w:t>
      </w:r>
    </w:p>
    <w:p w:rsidR="00C41971" w:rsidRDefault="00605021">
      <w:pPr>
        <w:pStyle w:val="1"/>
        <w:tabs>
          <w:tab w:val="clear" w:pos="0"/>
        </w:tabs>
        <w:ind w:left="0" w:firstLine="426"/>
        <w:rPr>
          <w:b w:val="0"/>
          <w:sz w:val="24"/>
          <w:szCs w:val="24"/>
          <w:lang w:val="ru-RU"/>
        </w:rPr>
      </w:pPr>
      <w:bookmarkStart w:id="23" w:name="_Toc131002218"/>
      <w:bookmarkStart w:id="24" w:name="_Toc131002050"/>
      <w:r>
        <w:rPr>
          <w:b w:val="0"/>
          <w:sz w:val="24"/>
          <w:szCs w:val="24"/>
        </w:rPr>
        <w:t>Таблица </w:t>
      </w:r>
      <w:r>
        <w:rPr>
          <w:b w:val="0"/>
          <w:sz w:val="24"/>
          <w:szCs w:val="24"/>
          <w:lang w:val="ru-RU"/>
        </w:rPr>
        <w:t>4</w:t>
      </w:r>
      <w:r>
        <w:rPr>
          <w:b w:val="0"/>
          <w:sz w:val="24"/>
          <w:szCs w:val="24"/>
        </w:rPr>
        <w:t xml:space="preserve">. Требования к </w:t>
      </w:r>
      <w:bookmarkEnd w:id="19"/>
      <w:r>
        <w:rPr>
          <w:b w:val="0"/>
          <w:sz w:val="24"/>
          <w:szCs w:val="24"/>
          <w:lang w:val="ru-RU"/>
        </w:rPr>
        <w:t xml:space="preserve">качеству оказания </w:t>
      </w:r>
      <w:bookmarkEnd w:id="23"/>
      <w:bookmarkEnd w:id="24"/>
      <w:r>
        <w:rPr>
          <w:b w:val="0"/>
          <w:sz w:val="24"/>
          <w:szCs w:val="24"/>
          <w:lang w:val="ru-RU"/>
        </w:rPr>
        <w:t>услуг</w:t>
      </w:r>
    </w:p>
    <w:p w:rsidR="00C41971" w:rsidRDefault="00605021">
      <w:pPr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  <w:t>Наименование:</w:t>
      </w:r>
      <w:r>
        <w:rPr>
          <w:color w:val="000000"/>
          <w:sz w:val="24"/>
          <w:szCs w:val="24"/>
        </w:rPr>
        <w:t xml:space="preserve"> </w:t>
      </w:r>
      <w:r w:rsidR="004B66C0" w:rsidRPr="004B66C0">
        <w:rPr>
          <w:sz w:val="24"/>
          <w:szCs w:val="24"/>
          <w:lang w:eastAsia="x-none"/>
        </w:rPr>
        <w:t>ОКПД 2: 71.20.12.000 Оказание услуг по лабораторным исследованиям и испытаниям с</w:t>
      </w:r>
      <w:r w:rsidR="0080506E">
        <w:rPr>
          <w:sz w:val="24"/>
          <w:szCs w:val="24"/>
          <w:lang w:eastAsia="x-none"/>
        </w:rPr>
        <w:t xml:space="preserve">троительных материалов на ОРУ </w:t>
      </w:r>
      <w:r w:rsidR="0080506E" w:rsidRPr="0080506E">
        <w:rPr>
          <w:sz w:val="24"/>
          <w:szCs w:val="24"/>
          <w:lang w:eastAsia="x-none"/>
        </w:rPr>
        <w:t>22</w:t>
      </w:r>
      <w:r w:rsidR="004B66C0" w:rsidRPr="004B66C0">
        <w:rPr>
          <w:sz w:val="24"/>
          <w:szCs w:val="24"/>
          <w:lang w:eastAsia="x-none"/>
        </w:rPr>
        <w:t xml:space="preserve">0 кВ </w:t>
      </w:r>
      <w:r>
        <w:rPr>
          <w:sz w:val="24"/>
          <w:szCs w:val="24"/>
          <w:lang w:eastAsia="x-none"/>
        </w:rPr>
        <w:t>для нужд Чебоксарского филиала АО «Гидроремонт-ВКК» в г. Новочебоксарск.</w:t>
      </w:r>
    </w:p>
    <w:tbl>
      <w:tblPr>
        <w:tblStyle w:val="affffc"/>
        <w:tblW w:w="4745" w:type="pct"/>
        <w:tblInd w:w="250" w:type="dxa"/>
        <w:tblLayout w:type="fixed"/>
        <w:tblLook w:val="04A0" w:firstRow="1" w:lastRow="0" w:firstColumn="1" w:lastColumn="0" w:noHBand="0" w:noVBand="1"/>
      </w:tblPr>
      <w:tblGrid>
        <w:gridCol w:w="781"/>
        <w:gridCol w:w="1704"/>
        <w:gridCol w:w="7325"/>
      </w:tblGrid>
      <w:tr w:rsidR="004B66C0" w:rsidTr="004B66C0">
        <w:trPr>
          <w:trHeight w:val="322"/>
        </w:trPr>
        <w:tc>
          <w:tcPr>
            <w:tcW w:w="781" w:type="dxa"/>
            <w:vMerge w:val="restart"/>
            <w:vAlign w:val="center"/>
          </w:tcPr>
          <w:p w:rsidR="004B66C0" w:rsidRDefault="004B66C0">
            <w:pPr>
              <w:widowContro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п/п</w:t>
            </w:r>
          </w:p>
        </w:tc>
        <w:tc>
          <w:tcPr>
            <w:tcW w:w="1704" w:type="dxa"/>
            <w:vMerge w:val="restart"/>
            <w:vAlign w:val="center"/>
          </w:tcPr>
          <w:p w:rsidR="004B66C0" w:rsidRDefault="004B66C0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7325" w:type="dxa"/>
            <w:vMerge w:val="restart"/>
            <w:vAlign w:val="center"/>
          </w:tcPr>
          <w:p w:rsidR="004B66C0" w:rsidRDefault="004B66C0">
            <w:pPr>
              <w:widowControl w:val="0"/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</w:rPr>
              <w:t xml:space="preserve">Требование </w:t>
            </w:r>
            <w:r>
              <w:rPr>
                <w:bCs/>
                <w:sz w:val="24"/>
                <w:szCs w:val="24"/>
                <w:lang w:val="en-US"/>
              </w:rPr>
              <w:t>Заказчика</w:t>
            </w:r>
          </w:p>
        </w:tc>
      </w:tr>
      <w:tr w:rsidR="004B66C0" w:rsidTr="004B66C0">
        <w:trPr>
          <w:trHeight w:val="322"/>
        </w:trPr>
        <w:tc>
          <w:tcPr>
            <w:tcW w:w="781" w:type="dxa"/>
            <w:vMerge/>
            <w:vAlign w:val="center"/>
          </w:tcPr>
          <w:p w:rsidR="004B66C0" w:rsidRDefault="004B66C0">
            <w:pPr>
              <w:widowControl w:val="0"/>
              <w:rPr>
                <w:bCs/>
                <w:sz w:val="24"/>
                <w:szCs w:val="24"/>
              </w:rPr>
            </w:pPr>
          </w:p>
        </w:tc>
        <w:tc>
          <w:tcPr>
            <w:tcW w:w="1704" w:type="dxa"/>
            <w:vMerge/>
            <w:vAlign w:val="center"/>
          </w:tcPr>
          <w:p w:rsidR="004B66C0" w:rsidRDefault="004B66C0">
            <w:pPr>
              <w:widowControl w:val="0"/>
              <w:rPr>
                <w:bCs/>
                <w:sz w:val="24"/>
                <w:szCs w:val="24"/>
              </w:rPr>
            </w:pPr>
          </w:p>
        </w:tc>
        <w:tc>
          <w:tcPr>
            <w:tcW w:w="7325" w:type="dxa"/>
            <w:vMerge/>
            <w:vAlign w:val="center"/>
          </w:tcPr>
          <w:p w:rsidR="004B66C0" w:rsidRDefault="004B66C0">
            <w:pPr>
              <w:widowControl w:val="0"/>
              <w:rPr>
                <w:bCs/>
                <w:sz w:val="24"/>
                <w:szCs w:val="24"/>
              </w:rPr>
            </w:pPr>
          </w:p>
        </w:tc>
      </w:tr>
      <w:tr w:rsidR="004B66C0" w:rsidTr="004B66C0">
        <w:tc>
          <w:tcPr>
            <w:tcW w:w="781" w:type="dxa"/>
            <w:vAlign w:val="center"/>
          </w:tcPr>
          <w:p w:rsidR="004B66C0" w:rsidRDefault="004B66C0">
            <w:pPr>
              <w:widowControl w:val="0"/>
              <w:rPr>
                <w:bCs/>
                <w:sz w:val="24"/>
                <w:szCs w:val="24"/>
              </w:rPr>
            </w:pPr>
            <w:bookmarkStart w:id="25" w:name="_Toc53499667"/>
            <w:r>
              <w:rPr>
                <w:bCs/>
                <w:sz w:val="24"/>
                <w:szCs w:val="24"/>
              </w:rPr>
              <w:t>1</w:t>
            </w:r>
            <w:bookmarkEnd w:id="25"/>
          </w:p>
        </w:tc>
        <w:tc>
          <w:tcPr>
            <w:tcW w:w="1704" w:type="dxa"/>
            <w:vAlign w:val="center"/>
          </w:tcPr>
          <w:p w:rsidR="004B66C0" w:rsidRDefault="004B66C0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7325" w:type="dxa"/>
            <w:vAlign w:val="center"/>
          </w:tcPr>
          <w:p w:rsidR="004B66C0" w:rsidRDefault="004B66C0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</w:tr>
      <w:tr w:rsidR="004B66C0" w:rsidTr="004B66C0">
        <w:tc>
          <w:tcPr>
            <w:tcW w:w="9810" w:type="dxa"/>
            <w:gridSpan w:val="3"/>
            <w:vAlign w:val="center"/>
          </w:tcPr>
          <w:p w:rsidR="004B66C0" w:rsidRDefault="004B66C0">
            <w:pPr>
              <w:keepNext/>
              <w:widowControl w:val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</w:t>
            </w:r>
            <w:r>
              <w:rPr>
                <w:sz w:val="24"/>
                <w:szCs w:val="24"/>
              </w:rPr>
              <w:t xml:space="preserve">Требования к </w:t>
            </w:r>
            <w:r>
              <w:rPr>
                <w:sz w:val="24"/>
                <w:szCs w:val="24"/>
                <w:lang w:val="en-US"/>
              </w:rPr>
              <w:t>оказанию услуг</w:t>
            </w:r>
          </w:p>
        </w:tc>
      </w:tr>
      <w:tr w:rsidR="004B66C0" w:rsidTr="004B66C0">
        <w:tc>
          <w:tcPr>
            <w:tcW w:w="781" w:type="dxa"/>
            <w:vAlign w:val="center"/>
          </w:tcPr>
          <w:p w:rsidR="004B66C0" w:rsidRDefault="004B66C0">
            <w:pPr>
              <w:pStyle w:val="aff0"/>
              <w:widowControl w:val="0"/>
              <w:numPr>
                <w:ilvl w:val="1"/>
                <w:numId w:val="6"/>
              </w:numPr>
              <w:ind w:left="-117" w:firstLine="142"/>
              <w:rPr>
                <w:bCs/>
              </w:rPr>
            </w:pPr>
          </w:p>
        </w:tc>
        <w:tc>
          <w:tcPr>
            <w:tcW w:w="9029" w:type="dxa"/>
            <w:gridSpan w:val="2"/>
            <w:vAlign w:val="center"/>
          </w:tcPr>
          <w:p w:rsidR="004B66C0" w:rsidRDefault="004B66C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Общие требования к оказанию услуг</w:t>
            </w:r>
          </w:p>
        </w:tc>
      </w:tr>
      <w:tr w:rsidR="004B66C0" w:rsidTr="004B66C0">
        <w:tc>
          <w:tcPr>
            <w:tcW w:w="781" w:type="dxa"/>
            <w:vAlign w:val="center"/>
          </w:tcPr>
          <w:p w:rsidR="004B66C0" w:rsidRDefault="004B66C0">
            <w:pPr>
              <w:pStyle w:val="aff0"/>
              <w:widowControl w:val="0"/>
              <w:numPr>
                <w:ilvl w:val="2"/>
                <w:numId w:val="6"/>
              </w:numPr>
              <w:ind w:left="0" w:hanging="57"/>
            </w:pPr>
          </w:p>
        </w:tc>
        <w:tc>
          <w:tcPr>
            <w:tcW w:w="9029" w:type="dxa"/>
            <w:gridSpan w:val="2"/>
            <w:shd w:val="clear" w:color="auto" w:fill="auto"/>
          </w:tcPr>
          <w:p w:rsidR="004B66C0" w:rsidRDefault="004B66C0">
            <w:pPr>
              <w:widowControl w:val="0"/>
              <w:ind w:right="-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Оказание услуг должно соответствовать основным характеристикам и требованиям Заказчика, государственным стандартам (техническим регламентам), СНиП, техническим условиям и другой нормативно-технической документации.</w:t>
            </w:r>
          </w:p>
          <w:p w:rsidR="004B66C0" w:rsidRDefault="004B66C0">
            <w:pPr>
              <w:widowControl w:val="0"/>
              <w:ind w:right="-52" w:firstLine="1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Основные нормативно-технические документы, определяющие требования к оказанию услуг:</w:t>
            </w:r>
          </w:p>
          <w:p w:rsidR="004B66C0" w:rsidRDefault="004B66C0">
            <w:pPr>
              <w:widowControl w:val="0"/>
              <w:ind w:right="-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СО34.04.181-2003 Правила организации технического обслуживания и ремонта оборудования, зданий и сооружений, электростанций и сетей;</w:t>
            </w:r>
          </w:p>
          <w:p w:rsidR="004B66C0" w:rsidRDefault="004B66C0">
            <w:pPr>
              <w:widowControl w:val="0"/>
              <w:ind w:right="-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СТО70238424.27.140.015-2010 Гидроэлектростанции. Организация эксплуатации и технического обслуживания. Нормы и требования;</w:t>
            </w:r>
          </w:p>
          <w:p w:rsidR="004B66C0" w:rsidRDefault="004B66C0">
            <w:pPr>
              <w:pStyle w:val="affffb"/>
              <w:widowControl w:val="0"/>
              <w:ind w:right="-5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СП 20.13330.2016 «Нагрузки и воздействия. Актуализированная редакция СНиП 2.01.07-85</w:t>
            </w:r>
          </w:p>
          <w:p w:rsidR="004B66C0" w:rsidRDefault="004B66C0">
            <w:pPr>
              <w:pStyle w:val="affffb"/>
              <w:widowControl w:val="0"/>
              <w:ind w:right="-5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СП 24.13330.2021 «СНиП 2.02.03-85 Свайные фундаменты»;</w:t>
            </w:r>
          </w:p>
          <w:p w:rsidR="004B66C0" w:rsidRDefault="004B66C0">
            <w:pPr>
              <w:pStyle w:val="affffb"/>
              <w:widowControl w:val="0"/>
              <w:ind w:right="-5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СП 63.13330.2018 «Бетонные и железобетонные конструкции. Основные положения. Актуализированная редакция;</w:t>
            </w:r>
          </w:p>
          <w:p w:rsidR="004B66C0" w:rsidRDefault="004B66C0">
            <w:pPr>
              <w:pStyle w:val="affffb"/>
              <w:widowControl w:val="0"/>
              <w:ind w:right="-5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ГОСТ 31551-2012 Оборудование сваебойное. Общие требования безопасности;</w:t>
            </w:r>
          </w:p>
          <w:p w:rsidR="004B66C0" w:rsidRDefault="004B66C0">
            <w:pPr>
              <w:widowControl w:val="0"/>
              <w:ind w:right="-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Правила техники безопасности, пожарной безопасности;</w:t>
            </w:r>
          </w:p>
          <w:p w:rsidR="004B66C0" w:rsidRDefault="004B66C0">
            <w:pPr>
              <w:widowControl w:val="0"/>
              <w:ind w:right="-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Исполнитель должен иметь аккредитацию на основании критериев Федерального закона от 28.12.2013 N 412-ФЗ (ред. от 24.07.2023) «Об аккредитации в национальной системе аккредитации» либо аккредитацию согласно  Федерального закона "О техническом регулировании" от 27.12.2002 N 184-ФЗ и соответствовать требованиям национальных стандартов ГОСТ ISO/IEC 17025-2019.</w:t>
            </w:r>
          </w:p>
        </w:tc>
      </w:tr>
      <w:tr w:rsidR="004B66C0" w:rsidTr="004B66C0">
        <w:tc>
          <w:tcPr>
            <w:tcW w:w="781" w:type="dxa"/>
            <w:vAlign w:val="center"/>
          </w:tcPr>
          <w:p w:rsidR="004B66C0" w:rsidRDefault="004B66C0">
            <w:pPr>
              <w:widowControl w:val="0"/>
              <w:ind w:left="-113" w:right="-109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1.2.</w:t>
            </w:r>
          </w:p>
        </w:tc>
        <w:tc>
          <w:tcPr>
            <w:tcW w:w="9029" w:type="dxa"/>
            <w:gridSpan w:val="2"/>
          </w:tcPr>
          <w:p w:rsidR="004B66C0" w:rsidRDefault="004B66C0">
            <w:pPr>
              <w:widowControl w:val="0"/>
              <w:ind w:right="-19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применяемым при оказании услуг оборудованию, материалам, технологиям, программно-аппаратным средствам</w:t>
            </w:r>
          </w:p>
        </w:tc>
      </w:tr>
      <w:tr w:rsidR="004B66C0" w:rsidTr="004B66C0">
        <w:tc>
          <w:tcPr>
            <w:tcW w:w="781" w:type="dxa"/>
            <w:vAlign w:val="center"/>
          </w:tcPr>
          <w:p w:rsidR="004B66C0" w:rsidRDefault="004B66C0">
            <w:pPr>
              <w:widowControl w:val="0"/>
              <w:ind w:left="-113" w:right="-109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1.2.1.</w:t>
            </w:r>
          </w:p>
        </w:tc>
        <w:tc>
          <w:tcPr>
            <w:tcW w:w="9029" w:type="dxa"/>
            <w:gridSpan w:val="2"/>
          </w:tcPr>
          <w:p w:rsidR="004B66C0" w:rsidRDefault="004B66C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Услуги полностью оказываются ресурсами и материалами Исполнителя.</w:t>
            </w:r>
            <w:r>
              <w:rPr>
                <w:color w:val="FF000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 оказании услуг должны применяться продукция, материалы и вещества, соответствие которых нормативным требованиям подтверждено документами о качестве и соответствии приведенных в них данных характеристикам, установленным в нормативной документации; сертификатом в соответствии с требованиями Постановления Правительства РФ от 23.12.2021 N 2425 «Об утверждении единого перечня продукции, подлежащей обязательной сертификации»; в наличии комплектность,  маркировка, сохранность упаковки, защитных и окрасочных покрытий и т.п.</w:t>
            </w:r>
          </w:p>
          <w:p w:rsidR="004B66C0" w:rsidRDefault="004B66C0">
            <w:pPr>
              <w:jc w:val="both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Заказчик оставляет за собой право исполнить договор не в полном объёме</w:t>
            </w:r>
            <w:r>
              <w:t xml:space="preserve"> </w:t>
            </w:r>
            <w:r>
              <w:rPr>
                <w:sz w:val="24"/>
                <w:szCs w:val="24"/>
              </w:rPr>
              <w:t>в случае отсутствия необходимости.</w:t>
            </w:r>
          </w:p>
        </w:tc>
      </w:tr>
      <w:tr w:rsidR="004B66C0" w:rsidTr="004B66C0">
        <w:tc>
          <w:tcPr>
            <w:tcW w:w="781" w:type="dxa"/>
            <w:vAlign w:val="center"/>
          </w:tcPr>
          <w:p w:rsidR="004B66C0" w:rsidRDefault="004B66C0">
            <w:pPr>
              <w:pStyle w:val="aff0"/>
              <w:widowControl w:val="0"/>
              <w:numPr>
                <w:ilvl w:val="0"/>
                <w:numId w:val="6"/>
              </w:numPr>
            </w:pPr>
          </w:p>
        </w:tc>
        <w:tc>
          <w:tcPr>
            <w:tcW w:w="9029" w:type="dxa"/>
            <w:gridSpan w:val="2"/>
            <w:vAlign w:val="center"/>
          </w:tcPr>
          <w:p w:rsidR="004B66C0" w:rsidRDefault="004B66C0">
            <w:pPr>
              <w:widowContro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Требования к результатам </w:t>
            </w:r>
            <w:r>
              <w:rPr>
                <w:sz w:val="24"/>
                <w:szCs w:val="24"/>
              </w:rPr>
              <w:t>услуг</w:t>
            </w:r>
          </w:p>
        </w:tc>
      </w:tr>
      <w:tr w:rsidR="004B66C0" w:rsidTr="004B66C0">
        <w:tc>
          <w:tcPr>
            <w:tcW w:w="781" w:type="dxa"/>
            <w:vAlign w:val="center"/>
          </w:tcPr>
          <w:p w:rsidR="004B66C0" w:rsidRDefault="004B66C0">
            <w:pPr>
              <w:pStyle w:val="aff0"/>
              <w:widowControl w:val="0"/>
              <w:numPr>
                <w:ilvl w:val="1"/>
                <w:numId w:val="6"/>
              </w:numPr>
              <w:ind w:left="-117" w:firstLine="142"/>
            </w:pPr>
          </w:p>
        </w:tc>
        <w:tc>
          <w:tcPr>
            <w:tcW w:w="9029" w:type="dxa"/>
            <w:gridSpan w:val="2"/>
            <w:vAlign w:val="center"/>
          </w:tcPr>
          <w:p w:rsidR="004B66C0" w:rsidRDefault="004B66C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оформлению документации</w:t>
            </w:r>
          </w:p>
        </w:tc>
      </w:tr>
      <w:tr w:rsidR="004B66C0" w:rsidTr="004B66C0">
        <w:tc>
          <w:tcPr>
            <w:tcW w:w="781" w:type="dxa"/>
            <w:vAlign w:val="center"/>
          </w:tcPr>
          <w:p w:rsidR="004B66C0" w:rsidRDefault="004B66C0">
            <w:pPr>
              <w:pStyle w:val="aff0"/>
              <w:widowControl w:val="0"/>
              <w:numPr>
                <w:ilvl w:val="2"/>
                <w:numId w:val="6"/>
              </w:numPr>
              <w:spacing w:before="60" w:after="60"/>
              <w:ind w:left="0" w:hanging="57"/>
            </w:pPr>
          </w:p>
        </w:tc>
        <w:tc>
          <w:tcPr>
            <w:tcW w:w="9029" w:type="dxa"/>
            <w:gridSpan w:val="2"/>
          </w:tcPr>
          <w:p w:rsidR="004B66C0" w:rsidRDefault="004B66C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Представить Заказчику документы (протоколы испытаний), содержащие сведения по результатам оказания услуг. Оформление отчетности должно соответствовать требованиям Правил организации технического обслуживания и ремонта объектов электроэнергетики. </w:t>
            </w:r>
          </w:p>
        </w:tc>
      </w:tr>
      <w:tr w:rsidR="004B66C0" w:rsidTr="004B66C0">
        <w:trPr>
          <w:trHeight w:val="58"/>
        </w:trPr>
        <w:tc>
          <w:tcPr>
            <w:tcW w:w="781" w:type="dxa"/>
            <w:vAlign w:val="center"/>
          </w:tcPr>
          <w:p w:rsidR="004B66C0" w:rsidRDefault="004B66C0">
            <w:pPr>
              <w:pStyle w:val="aff0"/>
              <w:widowControl w:val="0"/>
              <w:numPr>
                <w:ilvl w:val="0"/>
                <w:numId w:val="6"/>
              </w:numPr>
              <w:spacing w:before="60" w:after="60"/>
            </w:pPr>
          </w:p>
        </w:tc>
        <w:tc>
          <w:tcPr>
            <w:tcW w:w="9029" w:type="dxa"/>
            <w:gridSpan w:val="2"/>
            <w:vAlign w:val="center"/>
          </w:tcPr>
          <w:p w:rsidR="004B66C0" w:rsidRDefault="004B66C0">
            <w:pPr>
              <w:widowControl w:val="0"/>
              <w:spacing w:before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соблюдению положений нормативной и иной обязательной для Исполнителя документации, определяемой видами услуг (помимо указанных в других разделах ТТ)</w:t>
            </w:r>
          </w:p>
        </w:tc>
      </w:tr>
      <w:tr w:rsidR="004B66C0" w:rsidTr="004B66C0">
        <w:trPr>
          <w:trHeight w:val="1001"/>
        </w:trPr>
        <w:tc>
          <w:tcPr>
            <w:tcW w:w="781" w:type="dxa"/>
            <w:vAlign w:val="center"/>
          </w:tcPr>
          <w:p w:rsidR="004B66C0" w:rsidRDefault="004B66C0">
            <w:pPr>
              <w:pStyle w:val="aff0"/>
              <w:widowControl w:val="0"/>
              <w:numPr>
                <w:ilvl w:val="1"/>
                <w:numId w:val="6"/>
              </w:numPr>
              <w:spacing w:before="60" w:after="60"/>
              <w:ind w:left="488" w:hanging="431"/>
            </w:pPr>
          </w:p>
        </w:tc>
        <w:tc>
          <w:tcPr>
            <w:tcW w:w="9029" w:type="dxa"/>
            <w:gridSpan w:val="2"/>
          </w:tcPr>
          <w:p w:rsidR="004B66C0" w:rsidRDefault="004B66C0">
            <w:pPr>
              <w:widowControl w:val="0"/>
              <w:tabs>
                <w:tab w:val="left" w:pos="426"/>
              </w:tabs>
              <w:ind w:left="-54" w:right="-122"/>
              <w:rPr>
                <w:bCs/>
                <w:i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Оказание услуг должно соответствовать основным характеристикам и требованиям Заказчика, государственным стандартам (техническим регламентам), СНиП, техническим условиям и другой нормативно-технической документации, регламентирующим порядок подготовки, проведение, оформление и сдачу Заказчику  результатов оказания услуг.</w:t>
            </w:r>
          </w:p>
        </w:tc>
      </w:tr>
      <w:tr w:rsidR="004B66C0" w:rsidTr="004B66C0">
        <w:trPr>
          <w:trHeight w:val="584"/>
        </w:trPr>
        <w:tc>
          <w:tcPr>
            <w:tcW w:w="781" w:type="dxa"/>
            <w:vAlign w:val="center"/>
          </w:tcPr>
          <w:p w:rsidR="004B66C0" w:rsidRDefault="004B66C0">
            <w:pPr>
              <w:widowControl w:val="0"/>
              <w:spacing w:before="60" w:after="60"/>
              <w:ind w:right="-109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4.</w:t>
            </w:r>
          </w:p>
        </w:tc>
        <w:tc>
          <w:tcPr>
            <w:tcW w:w="9029" w:type="dxa"/>
            <w:gridSpan w:val="2"/>
          </w:tcPr>
          <w:p w:rsidR="004B66C0" w:rsidRDefault="004B66C0">
            <w:pPr>
              <w:widowControl w:val="0"/>
              <w:tabs>
                <w:tab w:val="left" w:pos="426"/>
              </w:tabs>
              <w:ind w:left="-54" w:right="-12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Требования к ответственности и гарантиям </w:t>
            </w:r>
            <w:r>
              <w:rPr>
                <w:sz w:val="24"/>
                <w:szCs w:val="24"/>
              </w:rPr>
              <w:t>Исполнителя</w:t>
            </w:r>
          </w:p>
        </w:tc>
      </w:tr>
      <w:tr w:rsidR="004B66C0" w:rsidTr="004B66C0">
        <w:trPr>
          <w:trHeight w:val="584"/>
        </w:trPr>
        <w:tc>
          <w:tcPr>
            <w:tcW w:w="781" w:type="dxa"/>
            <w:vAlign w:val="center"/>
          </w:tcPr>
          <w:p w:rsidR="004B66C0" w:rsidRDefault="004B66C0">
            <w:pPr>
              <w:widowControl w:val="0"/>
              <w:spacing w:before="60" w:after="60"/>
              <w:ind w:left="-113" w:right="-109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4.1.</w:t>
            </w:r>
          </w:p>
        </w:tc>
        <w:tc>
          <w:tcPr>
            <w:tcW w:w="9029" w:type="dxa"/>
            <w:gridSpan w:val="2"/>
          </w:tcPr>
          <w:p w:rsidR="004B66C0" w:rsidRDefault="004B66C0">
            <w:pPr>
              <w:widowControl w:val="0"/>
              <w:tabs>
                <w:tab w:val="left" w:pos="426"/>
              </w:tabs>
              <w:ind w:left="-54" w:right="-12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Исполнитель гарантирует соблюдение требований технологической, производственной, экологической и трудовой дисциплины. </w:t>
            </w:r>
          </w:p>
        </w:tc>
      </w:tr>
    </w:tbl>
    <w:p w:rsidR="00C41971" w:rsidRDefault="00C41971">
      <w:pPr>
        <w:tabs>
          <w:tab w:val="left" w:pos="709"/>
        </w:tabs>
        <w:jc w:val="both"/>
        <w:rPr>
          <w:bCs/>
          <w:sz w:val="24"/>
          <w:szCs w:val="24"/>
        </w:rPr>
      </w:pPr>
    </w:p>
    <w:sectPr w:rsidR="00C41971" w:rsidSect="004B66C0">
      <w:headerReference w:type="default" r:id="rId11"/>
      <w:headerReference w:type="first" r:id="rId12"/>
      <w:pgSz w:w="11906" w:h="16838"/>
      <w:pgMar w:top="737" w:right="567" w:bottom="1418" w:left="992" w:header="68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0863" w:rsidRDefault="00605021">
      <w:r>
        <w:separator/>
      </w:r>
    </w:p>
  </w:endnote>
  <w:endnote w:type="continuationSeparator" w:id="0">
    <w:p w:rsidR="00930863" w:rsidRDefault="006050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iberation Sans">
    <w:altName w:val="Arial"/>
    <w:charset w:val="01"/>
    <w:family w:val="swiss"/>
    <w:pitch w:val="variable"/>
  </w:font>
  <w:font w:name="Arial Unicode MS">
    <w:panose1 w:val="020B0604020202020204"/>
    <w:charset w:val="01"/>
    <w:family w:val="roman"/>
    <w:pitch w:val="variable"/>
  </w:font>
  <w:font w:name="Calibri Light (Заголовки)"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Liberation Mono">
    <w:altName w:val="Courier New"/>
    <w:charset w:val="01"/>
    <w:family w:val="roman"/>
    <w:pitch w:val="variable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0863" w:rsidRDefault="00605021">
      <w:r>
        <w:separator/>
      </w:r>
    </w:p>
  </w:footnote>
  <w:footnote w:type="continuationSeparator" w:id="0">
    <w:p w:rsidR="00930863" w:rsidRDefault="006050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1971" w:rsidRDefault="00605021">
    <w:pPr>
      <w:pStyle w:val="aff5"/>
    </w:pPr>
    <w:r>
      <w:rPr>
        <w:noProof/>
      </w:rPr>
      <mc:AlternateContent>
        <mc:Choice Requires="wps">
          <w:drawing>
            <wp:anchor distT="0" distB="0" distL="0" distR="0" simplePos="0" relativeHeight="2" behindDoc="1" locked="0" layoutInCell="0" allowOverlap="1" wp14:anchorId="3DC991F3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41971" w:rsidRDefault="00605021">
                          <w:pPr>
                            <w:pStyle w:val="aff5"/>
                            <w:rPr>
                              <w:rStyle w:val="a9"/>
                            </w:rPr>
                          </w:pPr>
                          <w:r>
                            <w:rPr>
                              <w:rStyle w:val="a9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3DC991F3" id="Врезка1" o:spid="_x0000_s1026" style="position:absolute;margin-left:0;margin-top:.05pt;width:1.15pt;height:1.15pt;z-index:-50331647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" o:allowincell="f" filled="f" stroked="f" strokeweight="0">
              <v:textbox style="mso-fit-shape-to-text:t" inset="0,0,0,0">
                <w:txbxContent>
                  <w:p w:rsidR="00C41971" w:rsidRDefault="00605021">
                    <w:pPr>
                      <w:pStyle w:val="aff5"/>
                      <w:rPr>
                        <w:rStyle w:val="a9"/>
                      </w:rPr>
                    </w:pPr>
                    <w:r>
                      <w:rPr>
                        <w:rStyle w:val="a9"/>
                        <w:color w:val="000000"/>
                      </w:rPr>
                      <w:fldChar w:fldCharType="begin"/>
                    </w:r>
                    <w:r>
                      <w:rPr>
                        <w:rStyle w:val="a9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a9"/>
                        <w:color w:val="000000"/>
                      </w:rPr>
                      <w:fldChar w:fldCharType="separate"/>
                    </w:r>
                    <w:r>
                      <w:rPr>
                        <w:rStyle w:val="a9"/>
                        <w:color w:val="000000"/>
                      </w:rPr>
                      <w:t>0</w:t>
                    </w:r>
                    <w:r>
                      <w:rPr>
                        <w:rStyle w:val="a9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1971" w:rsidRDefault="00605021">
    <w:pPr>
      <w:pStyle w:val="aff5"/>
      <w:jc w:val="center"/>
    </w:pPr>
    <w:r>
      <w:fldChar w:fldCharType="begin"/>
    </w:r>
    <w:r>
      <w:instrText xml:space="preserve"> PAGE </w:instrText>
    </w:r>
    <w:r>
      <w:fldChar w:fldCharType="separate"/>
    </w:r>
    <w:r w:rsidR="006314CE">
      <w:rPr>
        <w:noProof/>
      </w:rPr>
      <w:t>4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1971" w:rsidRDefault="00C41971">
    <w:pPr>
      <w:pStyle w:val="aff5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1971" w:rsidRDefault="00605021">
    <w:pPr>
      <w:pStyle w:val="aff5"/>
      <w:jc w:val="center"/>
    </w:pPr>
    <w:r>
      <w:fldChar w:fldCharType="begin"/>
    </w:r>
    <w:r>
      <w:instrText xml:space="preserve"> PAGE </w:instrText>
    </w:r>
    <w:r>
      <w:fldChar w:fldCharType="separate"/>
    </w:r>
    <w:r w:rsidR="006314CE">
      <w:rPr>
        <w:noProof/>
      </w:rPr>
      <w:t>6</w:t>
    </w:r>
    <w:r>
      <w:fldChar w:fldCharType="end"/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1971" w:rsidRDefault="00C41971">
    <w:pPr>
      <w:pStyle w:val="aff5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D01A2"/>
    <w:multiLevelType w:val="multilevel"/>
    <w:tmpl w:val="8A86A5C6"/>
    <w:lvl w:ilvl="0">
      <w:start w:val="1"/>
      <w:numFmt w:val="decimal"/>
      <w:lvlText w:val="%1."/>
      <w:lvlJc w:val="left"/>
      <w:pPr>
        <w:tabs>
          <w:tab w:val="num" w:pos="0"/>
        </w:tabs>
        <w:ind w:left="501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735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 w15:restartNumberingAfterBreak="0">
    <w:nsid w:val="053277C5"/>
    <w:multiLevelType w:val="multilevel"/>
    <w:tmpl w:val="02C45F6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 w15:restartNumberingAfterBreak="0">
    <w:nsid w:val="0A1574AE"/>
    <w:multiLevelType w:val="multilevel"/>
    <w:tmpl w:val="1C600A6E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a0"/>
      <w:lvlText w:val="%1.%2."/>
      <w:lvlJc w:val="left"/>
      <w:pPr>
        <w:tabs>
          <w:tab w:val="num" w:pos="357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</w:lvl>
  </w:abstractNum>
  <w:abstractNum w:abstractNumId="3" w15:restartNumberingAfterBreak="0">
    <w:nsid w:val="1AD210FB"/>
    <w:multiLevelType w:val="multilevel"/>
    <w:tmpl w:val="63087FC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2102736D"/>
    <w:multiLevelType w:val="multilevel"/>
    <w:tmpl w:val="BBCE700C"/>
    <w:lvl w:ilvl="0">
      <w:start w:val="1"/>
      <w:numFmt w:val="decimal"/>
      <w:lvlText w:val="%1."/>
      <w:lvlJc w:val="left"/>
      <w:pPr>
        <w:tabs>
          <w:tab w:val="num" w:pos="0"/>
        </w:tabs>
        <w:ind w:left="501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735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5" w15:restartNumberingAfterBreak="0">
    <w:nsid w:val="2C3471EC"/>
    <w:multiLevelType w:val="multilevel"/>
    <w:tmpl w:val="9AAC42BA"/>
    <w:lvl w:ilvl="0">
      <w:start w:val="4"/>
      <w:numFmt w:val="bullet"/>
      <w:pStyle w:val="41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pStyle w:val="2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3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FAE7511"/>
    <w:multiLevelType w:val="multilevel"/>
    <w:tmpl w:val="B0B6E2EE"/>
    <w:lvl w:ilvl="0">
      <w:start w:val="1"/>
      <w:numFmt w:val="decimal"/>
      <w:lvlText w:val="%1."/>
      <w:lvlJc w:val="left"/>
      <w:pPr>
        <w:tabs>
          <w:tab w:val="num" w:pos="0"/>
        </w:tabs>
        <w:ind w:left="6173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 w:val="0"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7" w15:restartNumberingAfterBreak="0">
    <w:nsid w:val="43705F77"/>
    <w:multiLevelType w:val="multilevel"/>
    <w:tmpl w:val="69C088B2"/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pStyle w:val="a1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pStyle w:val="-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pStyle w:val="a2"/>
      <w:suff w:val="nothing"/>
      <w:lvlText w:val=""/>
      <w:lvlJc w:val="left"/>
      <w:pPr>
        <w:tabs>
          <w:tab w:val="num" w:pos="0"/>
        </w:tabs>
        <w:ind w:left="1134" w:firstLine="0"/>
      </w:pPr>
    </w:lvl>
    <w:lvl w:ilvl="6">
      <w:start w:val="1"/>
      <w:numFmt w:val="none"/>
      <w:pStyle w:val="20"/>
      <w:suff w:val="nothing"/>
      <w:lvlText w:val=""/>
      <w:lvlJc w:val="left"/>
      <w:pPr>
        <w:tabs>
          <w:tab w:val="num" w:pos="0"/>
        </w:tabs>
        <w:ind w:left="1701" w:firstLine="0"/>
      </w:pPr>
    </w:lvl>
    <w:lvl w:ilvl="7">
      <w:start w:val="1"/>
      <w:numFmt w:val="none"/>
      <w:pStyle w:val="30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</w:abstractNum>
  <w:abstractNum w:abstractNumId="8" w15:restartNumberingAfterBreak="0">
    <w:nsid w:val="5E791759"/>
    <w:multiLevelType w:val="multilevel"/>
    <w:tmpl w:val="CF56D46E"/>
    <w:lvl w:ilvl="0">
      <w:start w:val="1"/>
      <w:numFmt w:val="decimal"/>
      <w:pStyle w:val="21"/>
      <w:lvlText w:val="1.%1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9" w15:restartNumberingAfterBreak="0">
    <w:nsid w:val="5F31159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7"/>
  </w:num>
  <w:num w:numId="5">
    <w:abstractNumId w:val="8"/>
  </w:num>
  <w:num w:numId="6">
    <w:abstractNumId w:val="1"/>
  </w:num>
  <w:num w:numId="7">
    <w:abstractNumId w:val="9"/>
  </w:num>
  <w:num w:numId="8">
    <w:abstractNumId w:val="4"/>
  </w:num>
  <w:num w:numId="9">
    <w:abstractNumId w:val="0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971"/>
    <w:rsid w:val="002B6752"/>
    <w:rsid w:val="003C1844"/>
    <w:rsid w:val="004B4B67"/>
    <w:rsid w:val="004B66C0"/>
    <w:rsid w:val="00605021"/>
    <w:rsid w:val="006314CE"/>
    <w:rsid w:val="0080506E"/>
    <w:rsid w:val="0081435B"/>
    <w:rsid w:val="00930863"/>
    <w:rsid w:val="00A12940"/>
    <w:rsid w:val="00A1668C"/>
    <w:rsid w:val="00B84926"/>
    <w:rsid w:val="00C031D5"/>
    <w:rsid w:val="00C41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52372"/>
  <w15:docId w15:val="{69E7ED9D-D912-4332-AEDC-1E2E55284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A2166F"/>
    <w:rPr>
      <w:sz w:val="28"/>
      <w:szCs w:val="28"/>
    </w:rPr>
  </w:style>
  <w:style w:type="paragraph" w:styleId="1">
    <w:name w:val="heading 1"/>
    <w:basedOn w:val="31"/>
    <w:next w:val="a3"/>
    <w:link w:val="10"/>
    <w:qFormat/>
    <w:rsid w:val="00353A27"/>
    <w:pPr>
      <w:ind w:left="5038" w:firstLine="0"/>
      <w:outlineLvl w:val="0"/>
    </w:pPr>
    <w:rPr>
      <w:sz w:val="28"/>
      <w:szCs w:val="28"/>
    </w:rPr>
  </w:style>
  <w:style w:type="paragraph" w:styleId="22">
    <w:name w:val="heading 2"/>
    <w:basedOn w:val="4"/>
    <w:next w:val="a3"/>
    <w:link w:val="23"/>
    <w:qFormat/>
    <w:rsid w:val="00EA61A8"/>
    <w:pPr>
      <w:outlineLvl w:val="1"/>
    </w:pPr>
  </w:style>
  <w:style w:type="paragraph" w:styleId="31">
    <w:name w:val="heading 3"/>
    <w:basedOn w:val="a3"/>
    <w:next w:val="a3"/>
    <w:link w:val="32"/>
    <w:autoRedefine/>
    <w:qFormat/>
    <w:rsid w:val="00BB3239"/>
    <w:pPr>
      <w:keepNext/>
      <w:tabs>
        <w:tab w:val="left" w:pos="0"/>
        <w:tab w:val="left" w:pos="993"/>
      </w:tabs>
      <w:spacing w:before="120"/>
      <w:ind w:firstLine="336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basedOn w:val="31"/>
    <w:next w:val="a3"/>
    <w:link w:val="40"/>
    <w:qFormat/>
    <w:rsid w:val="006629C9"/>
    <w:p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a7">
    <w:name w:val="Символ сноски"/>
    <w:qFormat/>
    <w:rsid w:val="00D561D9"/>
    <w:rPr>
      <w:vertAlign w:val="superscript"/>
    </w:rPr>
  </w:style>
  <w:style w:type="character" w:styleId="a8">
    <w:name w:val="footnote reference"/>
    <w:rPr>
      <w:vertAlign w:val="superscript"/>
    </w:rPr>
  </w:style>
  <w:style w:type="character" w:styleId="a9">
    <w:name w:val="page number"/>
    <w:basedOn w:val="a4"/>
    <w:qFormat/>
    <w:rsid w:val="006C2F3F"/>
  </w:style>
  <w:style w:type="character" w:styleId="aa">
    <w:name w:val="Hyperlink"/>
    <w:uiPriority w:val="99"/>
    <w:rsid w:val="006C2F3F"/>
    <w:rPr>
      <w:color w:val="0000FF"/>
      <w:u w:val="single"/>
    </w:rPr>
  </w:style>
  <w:style w:type="character" w:styleId="ab">
    <w:name w:val="annotation reference"/>
    <w:semiHidden/>
    <w:qFormat/>
    <w:rsid w:val="00B714B0"/>
    <w:rPr>
      <w:sz w:val="16"/>
      <w:szCs w:val="16"/>
    </w:rPr>
  </w:style>
  <w:style w:type="character" w:styleId="ac">
    <w:name w:val="Strong"/>
    <w:uiPriority w:val="22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customStyle="1" w:styleId="10">
    <w:name w:val="Заголовок 1 Знак"/>
    <w:link w:val="1"/>
    <w:qFormat/>
    <w:rsid w:val="00353A27"/>
    <w:rPr>
      <w:rFonts w:eastAsia="Calibri"/>
      <w:b/>
      <w:sz w:val="28"/>
      <w:szCs w:val="28"/>
      <w:lang w:val="x-none" w:eastAsia="x-none"/>
    </w:rPr>
  </w:style>
  <w:style w:type="character" w:customStyle="1" w:styleId="23">
    <w:name w:val="Заголовок 2 Знак"/>
    <w:link w:val="22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link w:val="31"/>
    <w:qFormat/>
    <w:rsid w:val="00BB3239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link w:val="4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qFormat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qFormat/>
    <w:rsid w:val="00D22F6D"/>
    <w:rPr>
      <w:rFonts w:ascii="Arial" w:hAnsi="Arial" w:cs="Arial"/>
      <w:sz w:val="22"/>
      <w:szCs w:val="22"/>
    </w:rPr>
  </w:style>
  <w:style w:type="character" w:customStyle="1" w:styleId="ad">
    <w:name w:val="Название Знак"/>
    <w:link w:val="11"/>
    <w:uiPriority w:val="10"/>
    <w:qFormat/>
    <w:rsid w:val="00D22F6D"/>
    <w:rPr>
      <w:sz w:val="28"/>
    </w:rPr>
  </w:style>
  <w:style w:type="character" w:customStyle="1" w:styleId="ae">
    <w:name w:val="Подзаголовок Знак"/>
    <w:link w:val="af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0">
    <w:name w:val="Emphasis"/>
    <w:uiPriority w:val="20"/>
    <w:qFormat/>
    <w:rsid w:val="00D22F6D"/>
    <w:rPr>
      <w:i/>
      <w:iCs/>
    </w:rPr>
  </w:style>
  <w:style w:type="character" w:customStyle="1" w:styleId="24">
    <w:name w:val="Цитата 2 Знак"/>
    <w:link w:val="25"/>
    <w:uiPriority w:val="29"/>
    <w:qFormat/>
    <w:rsid w:val="00D22F6D"/>
    <w:rPr>
      <w:rFonts w:ascii="Calibri" w:eastAsia="Calibri" w:hAnsi="Calibri"/>
      <w:i/>
      <w:iCs/>
      <w:color w:val="000000"/>
      <w:lang w:val="x-none" w:eastAsia="x-none"/>
    </w:rPr>
  </w:style>
  <w:style w:type="character" w:customStyle="1" w:styleId="af1">
    <w:name w:val="Выделенная цитата Знак"/>
    <w:link w:val="af2"/>
    <w:uiPriority w:val="30"/>
    <w:qFormat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3">
    <w:name w:val="Subtle Emphasis"/>
    <w:uiPriority w:val="19"/>
    <w:qFormat/>
    <w:rsid w:val="00D22F6D"/>
    <w:rPr>
      <w:i/>
      <w:iCs/>
      <w:color w:val="808080"/>
    </w:rPr>
  </w:style>
  <w:style w:type="character" w:styleId="af4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5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6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7">
    <w:name w:val="Book Title"/>
    <w:uiPriority w:val="33"/>
    <w:qFormat/>
    <w:rsid w:val="00D22F6D"/>
    <w:rPr>
      <w:b/>
      <w:bCs/>
      <w:smallCaps/>
      <w:spacing w:val="5"/>
    </w:rPr>
  </w:style>
  <w:style w:type="character" w:customStyle="1" w:styleId="af8">
    <w:name w:val="Электронная подпись Знак"/>
    <w:link w:val="af9"/>
    <w:uiPriority w:val="99"/>
    <w:qFormat/>
    <w:rsid w:val="00D22F6D"/>
    <w:rPr>
      <w:rFonts w:eastAsia="Calibri"/>
      <w:sz w:val="24"/>
      <w:szCs w:val="24"/>
    </w:rPr>
  </w:style>
  <w:style w:type="character" w:customStyle="1" w:styleId="12">
    <w:name w:val="Подпункт Знак1"/>
    <w:link w:val="afa"/>
    <w:qFormat/>
    <w:locked/>
    <w:rsid w:val="00D22F6D"/>
    <w:rPr>
      <w:sz w:val="28"/>
    </w:rPr>
  </w:style>
  <w:style w:type="character" w:customStyle="1" w:styleId="afb">
    <w:name w:val="Текст сноски Знак"/>
    <w:link w:val="afc"/>
    <w:qFormat/>
    <w:rsid w:val="00D22F6D"/>
  </w:style>
  <w:style w:type="character" w:customStyle="1" w:styleId="afd">
    <w:name w:val="Основной текст Знак"/>
    <w:link w:val="afe"/>
    <w:qFormat/>
    <w:rsid w:val="004459A5"/>
    <w:rPr>
      <w:sz w:val="28"/>
      <w:szCs w:val="28"/>
    </w:rPr>
  </w:style>
  <w:style w:type="character" w:customStyle="1" w:styleId="blk">
    <w:name w:val="blk"/>
    <w:qFormat/>
    <w:rsid w:val="00431ACE"/>
  </w:style>
  <w:style w:type="character" w:customStyle="1" w:styleId="aff">
    <w:name w:val="Абзац списка Знак"/>
    <w:link w:val="aff0"/>
    <w:uiPriority w:val="34"/>
    <w:qFormat/>
    <w:locked/>
    <w:rsid w:val="00310EB4"/>
    <w:rPr>
      <w:rFonts w:eastAsia="Calibri"/>
      <w:sz w:val="24"/>
      <w:szCs w:val="24"/>
    </w:rPr>
  </w:style>
  <w:style w:type="character" w:customStyle="1" w:styleId="aff1">
    <w:name w:val="комментарий"/>
    <w:qFormat/>
    <w:rsid w:val="0025139E"/>
    <w:rPr>
      <w:b/>
      <w:i/>
      <w:shd w:val="clear" w:color="auto" w:fill="FFFF99"/>
    </w:rPr>
  </w:style>
  <w:style w:type="character" w:customStyle="1" w:styleId="aff2">
    <w:name w:val="Подподпункт Знак"/>
    <w:link w:val="aff3"/>
    <w:qFormat/>
    <w:locked/>
    <w:rsid w:val="0025139E"/>
    <w:rPr>
      <w:sz w:val="26"/>
      <w:szCs w:val="26"/>
    </w:rPr>
  </w:style>
  <w:style w:type="character" w:customStyle="1" w:styleId="33">
    <w:name w:val="УРОВЕНЬ_Абзац_тип3 Знак"/>
    <w:link w:val="30"/>
    <w:qFormat/>
    <w:rsid w:val="00B56F46"/>
    <w:rPr>
      <w:rFonts w:eastAsia="Calibri"/>
      <w:sz w:val="26"/>
      <w:szCs w:val="28"/>
      <w:lang w:eastAsia="en-US"/>
    </w:rPr>
  </w:style>
  <w:style w:type="character" w:customStyle="1" w:styleId="aff4">
    <w:name w:val="Верхний колонтитул Знак"/>
    <w:link w:val="aff5"/>
    <w:uiPriority w:val="99"/>
    <w:qFormat/>
    <w:rsid w:val="002F31AF"/>
    <w:rPr>
      <w:sz w:val="24"/>
      <w:szCs w:val="24"/>
    </w:rPr>
  </w:style>
  <w:style w:type="character" w:customStyle="1" w:styleId="aff6">
    <w:name w:val="Текст примечания Знак"/>
    <w:link w:val="aff7"/>
    <w:semiHidden/>
    <w:qFormat/>
    <w:rsid w:val="00DC0F7D"/>
  </w:style>
  <w:style w:type="character" w:customStyle="1" w:styleId="aff8">
    <w:name w:val="Текст концевой сноски Знак"/>
    <w:basedOn w:val="a4"/>
    <w:link w:val="aff9"/>
    <w:qFormat/>
    <w:rsid w:val="003879D4"/>
  </w:style>
  <w:style w:type="character" w:customStyle="1" w:styleId="affa">
    <w:name w:val="Символ концевой сноски"/>
    <w:qFormat/>
    <w:rsid w:val="003879D4"/>
    <w:rPr>
      <w:vertAlign w:val="superscript"/>
    </w:rPr>
  </w:style>
  <w:style w:type="character" w:styleId="affb">
    <w:name w:val="endnote reference"/>
    <w:rPr>
      <w:vertAlign w:val="superscript"/>
    </w:rPr>
  </w:style>
  <w:style w:type="character" w:customStyle="1" w:styleId="26">
    <w:name w:val="Пункт2 Знак"/>
    <w:link w:val="27"/>
    <w:qFormat/>
    <w:rsid w:val="00DE52BC"/>
    <w:rPr>
      <w:b/>
      <w:sz w:val="28"/>
    </w:rPr>
  </w:style>
  <w:style w:type="character" w:customStyle="1" w:styleId="13">
    <w:name w:val="УРОВЕНЬ_1. Знак"/>
    <w:link w:val="14"/>
    <w:qFormat/>
    <w:rsid w:val="004A17AE"/>
    <w:rPr>
      <w:rFonts w:eastAsia="Calibri"/>
      <w:caps/>
      <w:sz w:val="28"/>
      <w:szCs w:val="28"/>
      <w:lang w:eastAsia="en-US"/>
    </w:rPr>
  </w:style>
  <w:style w:type="character" w:customStyle="1" w:styleId="affc">
    <w:name w:val="Основной текст_"/>
    <w:link w:val="15"/>
    <w:uiPriority w:val="99"/>
    <w:qFormat/>
    <w:locked/>
    <w:rsid w:val="007829B4"/>
    <w:rPr>
      <w:sz w:val="28"/>
      <w:szCs w:val="28"/>
      <w:shd w:val="clear" w:color="auto" w:fill="FFFFFF"/>
    </w:rPr>
  </w:style>
  <w:style w:type="character" w:customStyle="1" w:styleId="affd">
    <w:name w:val="Основной текст + Малые прописные"/>
    <w:uiPriority w:val="99"/>
    <w:qFormat/>
    <w:rsid w:val="007829B4"/>
    <w:rPr>
      <w:rFonts w:ascii="Times New Roman" w:hAnsi="Times New Roman" w:cs="Times New Roman"/>
      <w:smallCaps/>
      <w:color w:val="000000"/>
      <w:spacing w:val="0"/>
      <w:w w:val="100"/>
      <w:sz w:val="28"/>
      <w:szCs w:val="28"/>
      <w:u w:val="none"/>
      <w:lang w:val="ru-RU" w:bidi="ar-SA"/>
    </w:rPr>
  </w:style>
  <w:style w:type="character" w:styleId="affe">
    <w:name w:val="FollowedHyperlink"/>
    <w:basedOn w:val="a4"/>
    <w:semiHidden/>
    <w:unhideWhenUsed/>
    <w:rsid w:val="00A604DC"/>
    <w:rPr>
      <w:color w:val="954F72" w:themeColor="followedHyperlink"/>
      <w:u w:val="single"/>
    </w:rPr>
  </w:style>
  <w:style w:type="character" w:customStyle="1" w:styleId="afff">
    <w:name w:val="Ссылка указателя"/>
    <w:qFormat/>
  </w:style>
  <w:style w:type="character" w:customStyle="1" w:styleId="afff0">
    <w:name w:val="Символ нумерации"/>
    <w:qFormat/>
  </w:style>
  <w:style w:type="paragraph" w:styleId="afff1">
    <w:name w:val="Title"/>
    <w:basedOn w:val="a3"/>
    <w:next w:val="afe"/>
    <w:qFormat/>
    <w:pPr>
      <w:keepNext/>
      <w:spacing w:before="240" w:after="120"/>
    </w:pPr>
    <w:rPr>
      <w:rFonts w:ascii="Liberation Sans" w:eastAsia="Arial Unicode MS" w:hAnsi="Liberation Sans" w:cs="Arial Unicode MS"/>
    </w:rPr>
  </w:style>
  <w:style w:type="paragraph" w:styleId="afe">
    <w:name w:val="Body Text"/>
    <w:basedOn w:val="a3"/>
    <w:link w:val="afd"/>
    <w:rsid w:val="0076353A"/>
    <w:pPr>
      <w:spacing w:after="120"/>
    </w:pPr>
  </w:style>
  <w:style w:type="paragraph" w:styleId="afff2">
    <w:name w:val="List"/>
    <w:basedOn w:val="afe"/>
  </w:style>
  <w:style w:type="paragraph" w:styleId="afff3">
    <w:name w:val="caption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fff4">
    <w:name w:val="index heading"/>
    <w:basedOn w:val="afff1"/>
  </w:style>
  <w:style w:type="paragraph" w:customStyle="1" w:styleId="caption1">
    <w:name w:val="caption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">
    <w:name w:val="index heading1"/>
    <w:basedOn w:val="afff1"/>
    <w:qFormat/>
  </w:style>
  <w:style w:type="paragraph" w:customStyle="1" w:styleId="caption11">
    <w:name w:val="caption1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">
    <w:name w:val="index heading11"/>
    <w:basedOn w:val="afff1"/>
    <w:qFormat/>
  </w:style>
  <w:style w:type="paragraph" w:customStyle="1" w:styleId="afff5">
    <w:name w:val="Название раздела инструкции"/>
    <w:basedOn w:val="a3"/>
    <w:autoRedefine/>
    <w:qFormat/>
    <w:rsid w:val="00275328"/>
    <w:pPr>
      <w:jc w:val="center"/>
    </w:pPr>
    <w:rPr>
      <w:b/>
    </w:rPr>
  </w:style>
  <w:style w:type="paragraph" w:customStyle="1" w:styleId="a">
    <w:name w:val="Раздел положения"/>
    <w:basedOn w:val="a3"/>
    <w:autoRedefine/>
    <w:qFormat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0">
    <w:name w:val="Подраздел раздела положения"/>
    <w:basedOn w:val="a3"/>
    <w:autoRedefine/>
    <w:qFormat/>
    <w:rsid w:val="007475EE"/>
    <w:pPr>
      <w:numPr>
        <w:ilvl w:val="1"/>
        <w:numId w:val="1"/>
      </w:numPr>
      <w:spacing w:before="80" w:after="80"/>
      <w:jc w:val="both"/>
    </w:pPr>
  </w:style>
  <w:style w:type="paragraph" w:styleId="afc">
    <w:name w:val="footnote text"/>
    <w:basedOn w:val="a3"/>
    <w:link w:val="afb"/>
    <w:rsid w:val="00D561D9"/>
    <w:rPr>
      <w:sz w:val="20"/>
      <w:szCs w:val="20"/>
    </w:rPr>
  </w:style>
  <w:style w:type="paragraph" w:customStyle="1" w:styleId="16">
    <w:name w:val="Шапка 1"/>
    <w:basedOn w:val="a3"/>
    <w:qFormat/>
    <w:rsid w:val="00D561D9"/>
    <w:pPr>
      <w:pBdr>
        <w:bottom w:val="thickThinSmallGap" w:sz="24" w:space="1" w:color="000000"/>
      </w:pBdr>
      <w:spacing w:after="240"/>
      <w:jc w:val="center"/>
    </w:pPr>
    <w:rPr>
      <w:sz w:val="22"/>
      <w:szCs w:val="22"/>
    </w:rPr>
  </w:style>
  <w:style w:type="paragraph" w:customStyle="1" w:styleId="28">
    <w:name w:val="Шапка 2"/>
    <w:basedOn w:val="a3"/>
    <w:qFormat/>
    <w:rsid w:val="00D561D9"/>
    <w:pPr>
      <w:pBdr>
        <w:bottom w:val="thickThinSmallGap" w:sz="24" w:space="1" w:color="000000"/>
      </w:pBdr>
      <w:spacing w:after="120"/>
      <w:jc w:val="center"/>
    </w:pPr>
    <w:rPr>
      <w:b/>
      <w:sz w:val="22"/>
      <w:szCs w:val="22"/>
    </w:rPr>
  </w:style>
  <w:style w:type="paragraph" w:customStyle="1" w:styleId="34">
    <w:name w:val="Шапка 3"/>
    <w:basedOn w:val="a3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customStyle="1" w:styleId="11">
    <w:name w:val="Название1"/>
    <w:basedOn w:val="a3"/>
    <w:link w:val="ad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customStyle="1" w:styleId="afff6">
    <w:name w:val="Колонтитул"/>
    <w:basedOn w:val="a3"/>
    <w:qFormat/>
  </w:style>
  <w:style w:type="paragraph" w:styleId="aff5">
    <w:name w:val="header"/>
    <w:basedOn w:val="a3"/>
    <w:link w:val="aff4"/>
    <w:uiPriority w:val="99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ff7">
    <w:name w:val="Body Text Indent"/>
    <w:basedOn w:val="a3"/>
    <w:rsid w:val="0076353A"/>
    <w:pPr>
      <w:ind w:left="360"/>
    </w:pPr>
    <w:rPr>
      <w:sz w:val="24"/>
      <w:szCs w:val="24"/>
    </w:rPr>
  </w:style>
  <w:style w:type="paragraph" w:styleId="afff8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29">
    <w:name w:val="Body Text Indent 2"/>
    <w:basedOn w:val="a3"/>
    <w:qFormat/>
    <w:rsid w:val="0076353A"/>
    <w:pPr>
      <w:spacing w:after="120" w:line="480" w:lineRule="auto"/>
      <w:ind w:left="283"/>
    </w:pPr>
  </w:style>
  <w:style w:type="paragraph" w:styleId="35">
    <w:name w:val="Body Text 3"/>
    <w:basedOn w:val="a3"/>
    <w:qFormat/>
    <w:rsid w:val="0076353A"/>
    <w:pPr>
      <w:spacing w:after="120"/>
    </w:pPr>
    <w:rPr>
      <w:sz w:val="16"/>
      <w:szCs w:val="16"/>
    </w:rPr>
  </w:style>
  <w:style w:type="paragraph" w:styleId="36">
    <w:name w:val="Body Text Indent 3"/>
    <w:basedOn w:val="a3"/>
    <w:qFormat/>
    <w:rsid w:val="0076353A"/>
    <w:pPr>
      <w:spacing w:after="120"/>
      <w:ind w:left="283"/>
    </w:pPr>
    <w:rPr>
      <w:sz w:val="16"/>
      <w:szCs w:val="16"/>
    </w:rPr>
  </w:style>
  <w:style w:type="paragraph" w:styleId="2a">
    <w:name w:val="Body Text 2"/>
    <w:basedOn w:val="a3"/>
    <w:qFormat/>
    <w:rsid w:val="0076353A"/>
    <w:pPr>
      <w:spacing w:after="120" w:line="480" w:lineRule="auto"/>
    </w:pPr>
  </w:style>
  <w:style w:type="paragraph" w:styleId="afff9">
    <w:name w:val="Block Text"/>
    <w:basedOn w:val="a3"/>
    <w:qFormat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a">
    <w:name w:val="Подпункт"/>
    <w:basedOn w:val="a3"/>
    <w:link w:val="12"/>
    <w:qFormat/>
    <w:rsid w:val="0076353A"/>
    <w:pPr>
      <w:tabs>
        <w:tab w:val="left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7">
    <w:name w:val="Пункт2"/>
    <w:basedOn w:val="a3"/>
    <w:link w:val="26"/>
    <w:qFormat/>
    <w:rsid w:val="0076353A"/>
    <w:pPr>
      <w:keepNext/>
      <w:tabs>
        <w:tab w:val="left" w:pos="1134"/>
      </w:tabs>
      <w:snapToGrid w:val="0"/>
      <w:spacing w:before="240" w:after="120"/>
      <w:ind w:left="1134" w:hanging="1134"/>
      <w:outlineLvl w:val="2"/>
    </w:pPr>
    <w:rPr>
      <w:b/>
      <w:szCs w:val="20"/>
    </w:rPr>
  </w:style>
  <w:style w:type="paragraph" w:styleId="17">
    <w:name w:val="toc 1"/>
    <w:basedOn w:val="a3"/>
    <w:next w:val="a3"/>
    <w:autoRedefine/>
    <w:uiPriority w:val="39"/>
    <w:rsid w:val="00400F35"/>
    <w:pPr>
      <w:tabs>
        <w:tab w:val="left" w:pos="426"/>
        <w:tab w:val="right" w:leader="dot" w:pos="9911"/>
      </w:tabs>
      <w:spacing w:before="120"/>
      <w:ind w:firstLine="142"/>
    </w:pPr>
    <w:rPr>
      <w:rFonts w:cs="Calibri Light (Заголовки)"/>
      <w:bCs/>
      <w:sz w:val="24"/>
      <w:szCs w:val="24"/>
    </w:rPr>
  </w:style>
  <w:style w:type="paragraph" w:styleId="37">
    <w:name w:val="toc 3"/>
    <w:basedOn w:val="a3"/>
    <w:next w:val="a3"/>
    <w:autoRedefine/>
    <w:uiPriority w:val="39"/>
    <w:rsid w:val="00B323A9"/>
    <w:pPr>
      <w:tabs>
        <w:tab w:val="left" w:pos="560"/>
        <w:tab w:val="left" w:pos="709"/>
        <w:tab w:val="right" w:leader="dot" w:pos="9911"/>
      </w:tabs>
    </w:pPr>
    <w:rPr>
      <w:rFonts w:cstheme="minorHAnsi"/>
      <w:sz w:val="24"/>
      <w:szCs w:val="24"/>
      <w:lang w:val="en-US"/>
    </w:rPr>
  </w:style>
  <w:style w:type="paragraph" w:customStyle="1" w:styleId="afffa">
    <w:name w:val="Раздел регламента"/>
    <w:basedOn w:val="a3"/>
    <w:qFormat/>
    <w:rsid w:val="00E228FA"/>
  </w:style>
  <w:style w:type="paragraph" w:customStyle="1" w:styleId="afffb">
    <w:name w:val="Приложение к регламенту"/>
    <w:basedOn w:val="a3"/>
    <w:qFormat/>
    <w:rsid w:val="00E228FA"/>
    <w:pPr>
      <w:jc w:val="right"/>
    </w:pPr>
  </w:style>
  <w:style w:type="paragraph" w:styleId="2b">
    <w:name w:val="toc 2"/>
    <w:basedOn w:val="a3"/>
    <w:next w:val="a3"/>
    <w:autoRedefine/>
    <w:uiPriority w:val="39"/>
    <w:rsid w:val="00693883"/>
    <w:pPr>
      <w:spacing w:before="240"/>
    </w:pPr>
    <w:rPr>
      <w:rFonts w:cstheme="minorHAnsi"/>
      <w:bCs/>
      <w:sz w:val="20"/>
      <w:szCs w:val="20"/>
    </w:rPr>
  </w:style>
  <w:style w:type="paragraph" w:styleId="afffc">
    <w:name w:val="Balloon Text"/>
    <w:basedOn w:val="a3"/>
    <w:semiHidden/>
    <w:qFormat/>
    <w:rsid w:val="00197C91"/>
    <w:rPr>
      <w:rFonts w:ascii="Tahoma" w:hAnsi="Tahoma" w:cs="Tahoma"/>
      <w:sz w:val="16"/>
      <w:szCs w:val="16"/>
    </w:rPr>
  </w:style>
  <w:style w:type="paragraph" w:styleId="aff7">
    <w:name w:val="annotation text"/>
    <w:basedOn w:val="a3"/>
    <w:link w:val="aff6"/>
    <w:semiHidden/>
    <w:qFormat/>
    <w:rsid w:val="00B714B0"/>
    <w:rPr>
      <w:sz w:val="20"/>
      <w:szCs w:val="20"/>
    </w:rPr>
  </w:style>
  <w:style w:type="paragraph" w:styleId="afffd">
    <w:name w:val="annotation subject"/>
    <w:basedOn w:val="aff7"/>
    <w:next w:val="aff7"/>
    <w:semiHidden/>
    <w:qFormat/>
    <w:rsid w:val="00B714B0"/>
    <w:rPr>
      <w:b/>
      <w:bCs/>
    </w:rPr>
  </w:style>
  <w:style w:type="paragraph" w:customStyle="1" w:styleId="18">
    <w:name w:val="Обычный (веб)1"/>
    <w:basedOn w:val="a3"/>
    <w:uiPriority w:val="99"/>
    <w:qFormat/>
    <w:rsid w:val="002F559A"/>
    <w:pPr>
      <w:spacing w:beforeAutospacing="1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2">
    <w:name w:val="toc 4"/>
    <w:basedOn w:val="a3"/>
    <w:next w:val="a3"/>
    <w:autoRedefine/>
    <w:uiPriority w:val="39"/>
    <w:rsid w:val="00665D0F"/>
    <w:pPr>
      <w:tabs>
        <w:tab w:val="left" w:pos="851"/>
        <w:tab w:val="right" w:pos="9911"/>
      </w:tabs>
      <w:ind w:firstLine="142"/>
    </w:pPr>
    <w:rPr>
      <w:rFonts w:cstheme="minorHAnsi"/>
      <w:sz w:val="20"/>
      <w:szCs w:val="20"/>
    </w:rPr>
  </w:style>
  <w:style w:type="paragraph" w:customStyle="1" w:styleId="2c">
    <w:name w:val="Раздел положения 2"/>
    <w:basedOn w:val="a3"/>
    <w:qFormat/>
    <w:rsid w:val="002C1E0E"/>
    <w:pPr>
      <w:pageBreakBefore/>
      <w:jc w:val="both"/>
      <w:outlineLvl w:val="0"/>
    </w:pPr>
    <w:rPr>
      <w:b/>
    </w:rPr>
  </w:style>
  <w:style w:type="paragraph" w:customStyle="1" w:styleId="afffe">
    <w:name w:val="Знак Знак Знак Знак Знак Знак Знак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affff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customStyle="1" w:styleId="caption111">
    <w:name w:val="caption111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paragraph" w:styleId="af">
    <w:name w:val="Subtitle"/>
    <w:basedOn w:val="a3"/>
    <w:next w:val="a3"/>
    <w:link w:val="ae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aff0">
    <w:name w:val="List Paragraph"/>
    <w:basedOn w:val="a3"/>
    <w:link w:val="aff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5">
    <w:name w:val="Quote"/>
    <w:basedOn w:val="a3"/>
    <w:next w:val="a3"/>
    <w:link w:val="24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paragraph" w:styleId="af2">
    <w:name w:val="Intense Quote"/>
    <w:basedOn w:val="a3"/>
    <w:next w:val="a3"/>
    <w:link w:val="af1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paragraph" w:styleId="affff0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9">
    <w:name w:val="E-mail Signature"/>
    <w:basedOn w:val="a3"/>
    <w:link w:val="af8"/>
    <w:uiPriority w:val="99"/>
    <w:unhideWhenUsed/>
    <w:qFormat/>
    <w:rsid w:val="00D22F6D"/>
    <w:rPr>
      <w:rFonts w:eastAsia="Calibri"/>
      <w:sz w:val="24"/>
      <w:szCs w:val="24"/>
      <w:lang w:val="x-none" w:eastAsia="x-none"/>
    </w:rPr>
  </w:style>
  <w:style w:type="paragraph" w:customStyle="1" w:styleId="affff1">
    <w:name w:val="Знак"/>
    <w:basedOn w:val="a3"/>
    <w:qFormat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">
    <w:name w:val="Нумерованный список ур3"/>
    <w:basedOn w:val="a3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41">
    <w:name w:val="Маркированный список 41"/>
    <w:basedOn w:val="a3"/>
    <w:qFormat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">
    <w:name w:val="Нумерованный список ур2"/>
    <w:basedOn w:val="a3"/>
    <w:qFormat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f2">
    <w:name w:val="Revision"/>
    <w:uiPriority w:val="99"/>
    <w:semiHidden/>
    <w:qFormat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qFormat/>
    <w:rsid w:val="00D22F6D"/>
    <w:pPr>
      <w:widowControl w:val="0"/>
      <w:ind w:firstLine="720"/>
    </w:pPr>
    <w:rPr>
      <w:rFonts w:ascii="Arial" w:hAnsi="Arial" w:cs="Arial"/>
    </w:rPr>
  </w:style>
  <w:style w:type="paragraph" w:customStyle="1" w:styleId="38">
    <w:name w:val="Знак Знак3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f3">
    <w:name w:val="Пункт"/>
    <w:basedOn w:val="a3"/>
    <w:qFormat/>
    <w:rsid w:val="00D22F6D"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paragraph" w:customStyle="1" w:styleId="19">
    <w:name w:val="Абзац списка1"/>
    <w:basedOn w:val="a3"/>
    <w:qFormat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fff4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customStyle="1" w:styleId="affff5">
    <w:name w:val="Таблица шапка"/>
    <w:basedOn w:val="a3"/>
    <w:qFormat/>
    <w:rsid w:val="00F64089"/>
    <w:pPr>
      <w:keepNext/>
      <w:spacing w:before="40" w:after="40"/>
      <w:ind w:left="57" w:right="57"/>
    </w:pPr>
    <w:rPr>
      <w:sz w:val="22"/>
      <w:szCs w:val="26"/>
    </w:rPr>
  </w:style>
  <w:style w:type="paragraph" w:customStyle="1" w:styleId="aff3">
    <w:name w:val="Подподпункт"/>
    <w:basedOn w:val="afa"/>
    <w:link w:val="aff2"/>
    <w:qFormat/>
    <w:rsid w:val="0025139E"/>
    <w:pPr>
      <w:tabs>
        <w:tab w:val="clear" w:pos="1134"/>
        <w:tab w:val="left" w:pos="5104"/>
      </w:tabs>
      <w:snapToGrid/>
      <w:spacing w:before="120" w:line="240" w:lineRule="auto"/>
      <w:ind w:left="5104" w:hanging="567"/>
    </w:pPr>
    <w:rPr>
      <w:sz w:val="26"/>
      <w:szCs w:val="26"/>
      <w:lang w:val="ru-RU" w:eastAsia="ru-RU"/>
    </w:rPr>
  </w:style>
  <w:style w:type="paragraph" w:customStyle="1" w:styleId="a1">
    <w:name w:val="УРОВЕНЬ_(а)"/>
    <w:basedOn w:val="aff0"/>
    <w:qFormat/>
    <w:rsid w:val="00B56F46"/>
    <w:pPr>
      <w:numPr>
        <w:ilvl w:val="3"/>
        <w:numId w:val="4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0"/>
    <w:qFormat/>
    <w:rsid w:val="00B56F46"/>
    <w:pPr>
      <w:numPr>
        <w:ilvl w:val="4"/>
        <w:numId w:val="4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0">
    <w:name w:val="УРОВЕНЬ_Абзац_тип2"/>
    <w:basedOn w:val="aff0"/>
    <w:qFormat/>
    <w:rsid w:val="00B56F46"/>
    <w:pPr>
      <w:numPr>
        <w:ilvl w:val="6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0">
    <w:name w:val="УРОВЕНЬ_Абзац_тип3"/>
    <w:basedOn w:val="aff0"/>
    <w:link w:val="33"/>
    <w:qFormat/>
    <w:rsid w:val="00B56F46"/>
    <w:pPr>
      <w:numPr>
        <w:ilvl w:val="7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2">
    <w:name w:val="УРОВЕНЬ_Подпись"/>
    <w:basedOn w:val="aff0"/>
    <w:qFormat/>
    <w:rsid w:val="00B56F46"/>
    <w:pPr>
      <w:keepNext/>
      <w:numPr>
        <w:ilvl w:val="5"/>
        <w:numId w:val="4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paragraph" w:customStyle="1" w:styleId="1a">
    <w:name w:val="Стиль Заголовок 1 + по ширине"/>
    <w:basedOn w:val="1"/>
    <w:qFormat/>
    <w:rsid w:val="005773B2"/>
    <w:pPr>
      <w:keepLines/>
      <w:tabs>
        <w:tab w:val="clear" w:pos="0"/>
        <w:tab w:val="left" w:pos="567"/>
      </w:tabs>
      <w:spacing w:before="480" w:after="240"/>
      <w:ind w:left="567" w:hanging="567"/>
      <w:jc w:val="both"/>
    </w:pPr>
    <w:rPr>
      <w:rFonts w:ascii="Arial" w:eastAsia="Times New Roman" w:hAnsi="Arial"/>
      <w:bCs/>
      <w:kern w:val="2"/>
      <w:sz w:val="40"/>
      <w:szCs w:val="20"/>
      <w:lang w:val="ru-RU" w:eastAsia="ru-RU"/>
    </w:rPr>
  </w:style>
  <w:style w:type="paragraph" w:styleId="aff9">
    <w:name w:val="endnote text"/>
    <w:basedOn w:val="a3"/>
    <w:link w:val="aff8"/>
    <w:rsid w:val="003879D4"/>
    <w:rPr>
      <w:sz w:val="20"/>
      <w:szCs w:val="20"/>
    </w:rPr>
  </w:style>
  <w:style w:type="paragraph" w:customStyle="1" w:styleId="21">
    <w:name w:val="Заголовок 2 КВВ"/>
    <w:basedOn w:val="a3"/>
    <w:qFormat/>
    <w:rsid w:val="00CB35E8"/>
    <w:pPr>
      <w:keepNext/>
      <w:numPr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customStyle="1" w:styleId="affff6">
    <w:name w:val="Таблица текст"/>
    <w:basedOn w:val="a3"/>
    <w:qFormat/>
    <w:rsid w:val="00343E95"/>
    <w:pPr>
      <w:spacing w:before="40" w:after="40"/>
      <w:ind w:left="57" w:right="57"/>
    </w:pPr>
    <w:rPr>
      <w:sz w:val="24"/>
      <w:szCs w:val="26"/>
    </w:rPr>
  </w:style>
  <w:style w:type="paragraph" w:styleId="affff7">
    <w:name w:val="Normal (Web)"/>
    <w:basedOn w:val="a3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customStyle="1" w:styleId="14">
    <w:name w:val="УРОВЕНЬ_1."/>
    <w:basedOn w:val="aff0"/>
    <w:link w:val="13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paragraph" w:customStyle="1" w:styleId="15">
    <w:name w:val="Основной текст1"/>
    <w:basedOn w:val="a3"/>
    <w:link w:val="affc"/>
    <w:uiPriority w:val="99"/>
    <w:qFormat/>
    <w:rsid w:val="007829B4"/>
    <w:pPr>
      <w:widowControl w:val="0"/>
      <w:shd w:val="clear" w:color="auto" w:fill="FFFFFF"/>
      <w:spacing w:line="302" w:lineRule="exact"/>
    </w:pPr>
  </w:style>
  <w:style w:type="paragraph" w:customStyle="1" w:styleId="affff8">
    <w:name w:val="Содержимое врезки"/>
    <w:basedOn w:val="a3"/>
    <w:qFormat/>
  </w:style>
  <w:style w:type="paragraph" w:customStyle="1" w:styleId="affff9">
    <w:name w:val="Содержимое таблицы"/>
    <w:basedOn w:val="a3"/>
    <w:qFormat/>
    <w:pPr>
      <w:widowControl w:val="0"/>
      <w:suppressLineNumbers/>
    </w:pPr>
  </w:style>
  <w:style w:type="paragraph" w:customStyle="1" w:styleId="affffa">
    <w:name w:val="Заголовок таблицы"/>
    <w:basedOn w:val="affff9"/>
    <w:qFormat/>
    <w:pPr>
      <w:jc w:val="center"/>
    </w:pPr>
    <w:rPr>
      <w:b/>
      <w:bCs/>
    </w:rPr>
  </w:style>
  <w:style w:type="paragraph" w:customStyle="1" w:styleId="affffb">
    <w:name w:val="Текст в заданном формате"/>
    <w:basedOn w:val="a3"/>
    <w:qFormat/>
    <w:rPr>
      <w:rFonts w:ascii="Liberation Mono" w:eastAsia="Liberation Mono" w:hAnsi="Liberation Mono" w:cs="Liberation Mono"/>
      <w:sz w:val="20"/>
      <w:szCs w:val="20"/>
    </w:rPr>
  </w:style>
  <w:style w:type="numbering" w:customStyle="1" w:styleId="1b">
    <w:name w:val="Стиль1"/>
    <w:uiPriority w:val="99"/>
    <w:qFormat/>
    <w:rsid w:val="00F001E4"/>
  </w:style>
  <w:style w:type="numbering" w:customStyle="1" w:styleId="2d">
    <w:name w:val="Стиль2"/>
    <w:uiPriority w:val="99"/>
    <w:qFormat/>
    <w:rsid w:val="006629C9"/>
  </w:style>
  <w:style w:type="table" w:styleId="affffc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0E7235-09F2-4568-8C79-34B5077C82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6</Pages>
  <Words>980</Words>
  <Characters>5588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6555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dc:description/>
  <cp:lastModifiedBy>Баданова Анастасия Андреевна</cp:lastModifiedBy>
  <cp:revision>12</cp:revision>
  <cp:lastPrinted>2025-09-04T05:34:00Z</cp:lastPrinted>
  <dcterms:created xsi:type="dcterms:W3CDTF">2026-02-18T07:40:00Z</dcterms:created>
  <dcterms:modified xsi:type="dcterms:W3CDTF">2026-08-04T12:00:00Z</dcterms:modified>
  <dc:language>ru-RU</dc:language>
</cp:coreProperties>
</file>