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"/>
        <w:tblW w:w="49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910"/>
        <w:gridCol w:w="4910"/>
      </w:tblGrid>
      <w:tr>
        <w:trPr/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right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</w:tabs>
              <w:jc w:val="left"/>
              <w:rPr>
                <w:sz w:val="26"/>
                <w:szCs w:val="26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6"/>
                <w:szCs w:val="26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6"/>
                <w:szCs w:val="26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right"/>
              <w:rPr>
                <w:rFonts w:eastAsia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right"/>
              <w:rPr>
                <w:rFonts w:eastAsia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right"/>
              <w:rPr>
                <w:rFonts w:eastAsia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right"/>
              <w:rPr>
                <w:rFonts w:eastAsia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right"/>
              <w:rPr>
                <w:rFonts w:eastAsia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right"/>
              <w:rPr>
                <w:rFonts w:eastAsia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right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  <w:t>ОКПД2: 28.15.24.110 Поставка бортового редуктора в сборе для экскаватора HYUNDAI R210LC-7  в г. Хабаровск, для нужд Хабаровского участка расчистки просек Дальневосточного филиала АО «ТК РусГидро»</w:t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_RefHeading___Toc2114_2713773899">
            <w:r>
              <w:rPr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16_2713773899">
            <w:r>
              <w:rPr>
                <w:rStyle w:val="Style14"/>
              </w:rPr>
              <w:t>1.1. Обозначения и сокращения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18_2713773899">
            <w:r>
              <w:rPr>
                <w:rStyle w:val="Style14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20_2713773899">
            <w:r>
              <w:rPr>
                <w:rStyle w:val="Style14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2124_2713773899">
            <w:r>
              <w:rPr>
                <w:rStyle w:val="Style14"/>
              </w:rPr>
              <w:t>2. Требования к продукции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26_2713773899">
            <w:r>
              <w:rPr>
                <w:rStyle w:val="Style14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128_2713773899">
            <w:r>
              <w:rPr>
                <w:rStyle w:val="Style14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2130_2713773899">
            <w:r>
              <w:rPr>
                <w:rStyle w:val="Style14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132_2713773899">
            <w:r>
              <w:rPr>
                <w:rStyle w:val="Style14"/>
              </w:rPr>
              <w:t>2.1.2. 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2134_2713773899">
            <w:r>
              <w:rPr>
                <w:rStyle w:val="Style14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5971_995959555">
            <w:r>
              <w:rPr>
                <w:rStyle w:val="Style14"/>
              </w:rPr>
              <w:t>2.2. Требования к качеству продукции</w:t>
              <w:tab/>
              <w:t>4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5973_995959555">
            <w:r>
              <w:rPr>
                <w:rStyle w:val="Style14"/>
              </w:rPr>
              <w:t>Таблица 3. Требования к продукции</w:t>
              <w:tab/>
              <w:t>4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6071_995959555">
            <w:r>
              <w:rPr>
                <w:rStyle w:val="Style14"/>
              </w:rPr>
              <w:t>3. Требования к документации по ценообразованию на этапе закупки</w:t>
              <w:tab/>
              <w:t>7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ListParagraph"/>
        <w:ind w:left="1080" w:hanging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TOC1"/>
        <w:tabs>
          <w:tab w:val="clear" w:pos="709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numPr>
          <w:ilvl w:val="0"/>
          <w:numId w:val="0"/>
        </w:numPr>
        <w:ind w:left="0" w:right="57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tabs>
          <w:tab w:val="clear" w:pos="709"/>
        </w:tabs>
        <w:spacing w:before="119" w:after="62"/>
        <w:ind w:left="788" w:right="0" w:hanging="363"/>
        <w:jc w:val="both"/>
        <w:rPr/>
      </w:pPr>
      <w:bookmarkStart w:id="0" w:name="__RefHeading___Toc2114_2713773899"/>
      <w:bookmarkStart w:id="1" w:name="_Toc75446566"/>
      <w:bookmarkStart w:id="2" w:name="_Toc51339692"/>
      <w:bookmarkEnd w:id="0"/>
      <w:r>
        <w:rPr>
          <w:sz w:val="24"/>
          <w:szCs w:val="24"/>
        </w:rPr>
        <w:t>Общие сведения</w:t>
      </w:r>
      <w:bookmarkEnd w:id="1"/>
      <w:bookmarkEnd w:id="2"/>
    </w:p>
    <w:p>
      <w:pPr>
        <w:pStyle w:val="Heading2"/>
        <w:numPr>
          <w:ilvl w:val="1"/>
          <w:numId w:val="3"/>
        </w:numPr>
        <w:ind w:left="432" w:right="57" w:hanging="432"/>
        <w:rPr/>
      </w:pPr>
      <w:bookmarkStart w:id="3" w:name="__RefHeading___Toc2116_2713773899"/>
      <w:bookmarkStart w:id="4" w:name="_Toc75446567"/>
      <w:bookmarkStart w:id="5" w:name="_Toc46743505"/>
      <w:bookmarkEnd w:id="3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>Обозначения и сокращ</w:t>
      </w:r>
      <w:r>
        <w:rPr>
          <w:sz w:val="24"/>
          <w:szCs w:val="24"/>
        </w:rPr>
        <w:t>ения</w:t>
      </w:r>
      <w:bookmarkEnd w:id="4"/>
      <w:bookmarkEnd w:id="5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ТМЦ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Товарно-материальные ценности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УПД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передаточный документ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1"/>
          <w:numId w:val="3"/>
        </w:numPr>
        <w:ind w:left="432" w:right="57" w:hanging="432"/>
        <w:rPr>
          <w:sz w:val="24"/>
          <w:szCs w:val="24"/>
        </w:rPr>
      </w:pPr>
      <w:bookmarkStart w:id="6" w:name="__RefHeading___Toc2118_2713773899"/>
      <w:bookmarkStart w:id="7" w:name="_Toc75446568"/>
      <w:bookmarkStart w:id="8" w:name="_Toc46743506"/>
      <w:bookmarkEnd w:id="6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>Наименование закупаемой продукц</w:t>
      </w:r>
      <w:r>
        <w:rPr>
          <w:sz w:val="24"/>
          <w:szCs w:val="24"/>
        </w:rPr>
        <w:t>ии</w:t>
      </w:r>
      <w:bookmarkEnd w:id="7"/>
      <w:bookmarkEnd w:id="8"/>
    </w:p>
    <w:p>
      <w:pPr>
        <w:pStyle w:val="Normal"/>
        <w:widowControl w:val="false"/>
        <w:tabs>
          <w:tab w:val="clear" w:pos="709"/>
          <w:tab w:val="left" w:pos="426" w:leader="none"/>
        </w:tabs>
        <w:ind w:firstLine="709"/>
        <w:jc w:val="both"/>
        <w:rPr/>
      </w:pPr>
      <w:r>
        <w:rPr>
          <w:rStyle w:val="Style8"/>
          <w:rFonts w:eastAsia="Calibri"/>
          <w:b w:val="false"/>
          <w:bCs/>
          <w:i w:val="false"/>
          <w:iCs w:val="false"/>
          <w:sz w:val="24"/>
          <w:szCs w:val="24"/>
          <w:shd w:fill="auto" w:val="clear"/>
          <w:lang w:val="ru-RU" w:eastAsia="ru-RU"/>
        </w:rPr>
        <w:t>ОКПД2: 28.15.24.110 Поставка бортового редуктора в сборе для экскаватора HYUNDAI R210LC-7  в г. Хабаровск, для нужд Хабаровского участка расчистки просек Дальневосточного филиала АО «ТК РусГидро».</w:t>
      </w:r>
    </w:p>
    <w:p>
      <w:pPr>
        <w:pStyle w:val="Heading2"/>
        <w:numPr>
          <w:ilvl w:val="1"/>
          <w:numId w:val="3"/>
        </w:numPr>
        <w:ind w:left="432" w:right="57" w:hanging="432"/>
        <w:rPr>
          <w:sz w:val="24"/>
          <w:szCs w:val="24"/>
        </w:rPr>
      </w:pPr>
      <w:bookmarkStart w:id="9" w:name="__RefHeading___Toc2120_2713773899"/>
      <w:bookmarkStart w:id="10" w:name="_Toc75446569"/>
      <w:bookmarkStart w:id="11" w:name="_Toc46743507"/>
      <w:bookmarkEnd w:id="9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 xml:space="preserve">Цель </w:t>
      </w:r>
      <w:bookmarkEnd w:id="11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>использования закупаемой продукци</w:t>
      </w:r>
      <w:r>
        <w:rPr>
          <w:sz w:val="24"/>
          <w:szCs w:val="24"/>
        </w:rPr>
        <w:t>и</w:t>
      </w:r>
      <w:bookmarkEnd w:id="10"/>
    </w:p>
    <w:p>
      <w:pPr>
        <w:pStyle w:val="Normal"/>
        <w:widowControl/>
        <w:tabs>
          <w:tab w:val="clear" w:pos="709"/>
          <w:tab w:val="left" w:pos="1134" w:leader="none"/>
        </w:tabs>
        <w:suppressAutoHyphens w:val="true"/>
        <w:bidi w:val="0"/>
        <w:spacing w:before="0" w:after="0"/>
        <w:ind w:left="0" w:right="0" w:firstLine="737"/>
        <w:jc w:val="both"/>
        <w:rPr>
          <w:sz w:val="24"/>
          <w:szCs w:val="24"/>
        </w:rPr>
      </w:pPr>
      <w:r>
        <w:rPr>
          <w:sz w:val="24"/>
          <w:szCs w:val="24"/>
        </w:rPr>
        <w:t>Запасные части закупаются для последующего использования при ремонте экскаватора марки HYUNDAI R210LC-7, для нужд Хабаровского участка расчистки просек Дальневосточного филиала АО «ТК РусГидро».</w:t>
      </w:r>
      <w:bookmarkStart w:id="12" w:name="_Toc75446573"/>
      <w:bookmarkStart w:id="13" w:name="_Toc51339693"/>
    </w:p>
    <w:p>
      <w:pPr>
        <w:pStyle w:val="Heading1"/>
        <w:numPr>
          <w:ilvl w:val="0"/>
          <w:numId w:val="3"/>
        </w:numPr>
        <w:tabs>
          <w:tab w:val="clear" w:pos="709"/>
        </w:tabs>
        <w:spacing w:before="119" w:after="62"/>
        <w:ind w:left="788" w:right="0" w:hanging="363"/>
        <w:jc w:val="both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</w:pPr>
      <w:bookmarkStart w:id="14" w:name="__RefHeading___Toc2124_2713773899"/>
      <w:bookmarkEnd w:id="14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>Требования к продукции</w:t>
      </w:r>
      <w:bookmarkEnd w:id="12"/>
      <w:bookmarkEnd w:id="13"/>
    </w:p>
    <w:p>
      <w:pPr>
        <w:pStyle w:val="Heading2"/>
        <w:numPr>
          <w:ilvl w:val="1"/>
          <w:numId w:val="3"/>
        </w:numPr>
        <w:ind w:left="432" w:right="57" w:hanging="432"/>
        <w:rPr>
          <w:sz w:val="24"/>
          <w:szCs w:val="24"/>
        </w:rPr>
      </w:pPr>
      <w:bookmarkStart w:id="15" w:name="__RefHeading___Toc2126_2713773899"/>
      <w:bookmarkStart w:id="16" w:name="_Toc75446574"/>
      <w:bookmarkEnd w:id="15"/>
      <w:r>
        <w:rPr>
          <w:sz w:val="24"/>
          <w:szCs w:val="24"/>
        </w:rPr>
        <w:t xml:space="preserve">Требования к объемам и срокам </w:t>
      </w:r>
      <w:r>
        <w:rPr>
          <w:sz w:val="24"/>
          <w:szCs w:val="24"/>
          <w:lang w:val="ru-RU"/>
        </w:rPr>
        <w:t>поставки</w:t>
      </w:r>
      <w:bookmarkEnd w:id="16"/>
    </w:p>
    <w:p>
      <w:pPr>
        <w:pStyle w:val="Heading3"/>
        <w:keepNext w:val="true"/>
        <w:widowControl/>
        <w:numPr>
          <w:ilvl w:val="2"/>
          <w:numId w:val="3"/>
        </w:numPr>
        <w:suppressAutoHyphens w:val="true"/>
        <w:bidi w:val="0"/>
        <w:spacing w:lineRule="auto" w:line="240" w:before="0" w:after="0"/>
        <w:ind w:left="0" w:right="57" w:hanging="0"/>
        <w:rPr/>
      </w:pPr>
      <w:bookmarkStart w:id="17" w:name="__RefHeading___Toc2128_2713773899"/>
      <w:bookmarkStart w:id="18" w:name="_Toc75446575"/>
      <w:bookmarkEnd w:id="17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>Перечень и объем закупаемой продукции</w:t>
      </w:r>
      <w:bookmarkEnd w:id="18"/>
    </w:p>
    <w:p>
      <w:pPr>
        <w:pStyle w:val="Heading1"/>
        <w:numPr>
          <w:ilvl w:val="0"/>
          <w:numId w:val="0"/>
        </w:numPr>
        <w:spacing w:before="0" w:after="0"/>
        <w:ind w:left="0" w:right="0" w:hanging="0"/>
        <w:jc w:val="both"/>
        <w:rPr/>
      </w:pPr>
      <w:bookmarkStart w:id="19" w:name="__RefHeading___Toc2130_2713773899"/>
      <w:bookmarkStart w:id="20" w:name="_Toc75446576"/>
      <w:bookmarkStart w:id="21" w:name="_Toc51339695"/>
      <w:bookmarkEnd w:id="19"/>
      <w:r>
        <w:rPr>
          <w:sz w:val="24"/>
          <w:szCs w:val="24"/>
        </w:rPr>
        <w:t xml:space="preserve">Таблица 1.1 Перечень </w:t>
      </w:r>
      <w:bookmarkEnd w:id="21"/>
      <w:r>
        <w:rPr>
          <w:sz w:val="24"/>
          <w:szCs w:val="24"/>
        </w:rPr>
        <w:t>и объем закупаемой продукции</w:t>
      </w:r>
      <w:bookmarkEnd w:id="20"/>
    </w:p>
    <w:tbl>
      <w:tblPr>
        <w:tblW w:w="986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00"/>
        <w:gridCol w:w="6567"/>
        <w:gridCol w:w="1365"/>
        <w:gridCol w:w="1432"/>
      </w:tblGrid>
      <w:tr>
        <w:trPr>
          <w:trHeight w:val="85" w:hRule="atLeast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both"/>
              <w:rPr/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both"/>
              <w:rPr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both"/>
              <w:rPr/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both"/>
              <w:rPr/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both"/>
              <w:rPr/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>
          <w:trHeight w:val="45" w:hRule="atLeast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Бортовой редуктор в сборе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p>
      <w:pPr>
        <w:pStyle w:val="Heading3"/>
        <w:keepNext w:val="true"/>
        <w:widowControl/>
        <w:numPr>
          <w:ilvl w:val="2"/>
          <w:numId w:val="3"/>
        </w:numPr>
        <w:suppressAutoHyphens w:val="true"/>
        <w:bidi w:val="0"/>
        <w:spacing w:lineRule="auto" w:line="240" w:before="0" w:after="0"/>
        <w:ind w:left="0" w:right="57" w:hanging="0"/>
        <w:rPr>
          <w:sz w:val="24"/>
          <w:szCs w:val="24"/>
        </w:rPr>
      </w:pPr>
      <w:bookmarkStart w:id="22" w:name="__RefHeading___Toc2132_2713773899"/>
      <w:bookmarkStart w:id="23" w:name="_Toc75446578"/>
      <w:bookmarkStart w:id="24" w:name="_Toc51339696"/>
      <w:bookmarkEnd w:id="22"/>
      <w:r>
        <w:rPr/>
        <w:t xml:space="preserve">Требования </w:t>
      </w:r>
      <w:bookmarkEnd w:id="24"/>
      <w:r>
        <w:rPr/>
        <w:t>к срокам поставки продукции и оказания сопутствующих услуг</w:t>
      </w:r>
      <w:bookmarkEnd w:id="23"/>
    </w:p>
    <w:p>
      <w:pPr>
        <w:pStyle w:val="Heading1"/>
        <w:numPr>
          <w:ilvl w:val="0"/>
          <w:numId w:val="0"/>
        </w:numPr>
        <w:ind w:left="0" w:right="0" w:hanging="0"/>
        <w:rPr>
          <w:sz w:val="24"/>
          <w:szCs w:val="24"/>
        </w:rPr>
      </w:pPr>
      <w:bookmarkStart w:id="25" w:name="__RefHeading___Toc2134_2713773899"/>
      <w:bookmarkStart w:id="26" w:name="_Toc75446579"/>
      <w:bookmarkStart w:id="27" w:name="_Toc51339697"/>
      <w:bookmarkStart w:id="28" w:name="_Toc50125127"/>
      <w:bookmarkStart w:id="29" w:name="_Toc50125126_Копия_1"/>
      <w:bookmarkEnd w:id="25"/>
      <w:bookmarkEnd w:id="2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0" w:name="_Hlk50465284"/>
      <w:r>
        <w:rPr>
          <w:sz w:val="24"/>
          <w:szCs w:val="24"/>
        </w:rPr>
        <w:t xml:space="preserve">Требования по срокам </w:t>
      </w:r>
      <w:bookmarkEnd w:id="27"/>
      <w:bookmarkEnd w:id="28"/>
      <w:bookmarkEnd w:id="30"/>
      <w:r>
        <w:rPr>
          <w:sz w:val="24"/>
          <w:szCs w:val="24"/>
          <w:lang w:val="ru-RU"/>
        </w:rPr>
        <w:t>поставки продукции</w:t>
      </w:r>
      <w:bookmarkEnd w:id="26"/>
      <w:r>
        <w:rPr>
          <w:sz w:val="24"/>
          <w:szCs w:val="24"/>
          <w:lang w:val="ru-RU"/>
        </w:rPr>
        <w:t xml:space="preserve"> </w:t>
      </w:r>
    </w:p>
    <w:tbl>
      <w:tblPr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4"/>
        <w:gridCol w:w="2961"/>
        <w:gridCol w:w="3276"/>
        <w:gridCol w:w="3118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3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bookmarkStart w:id="31" w:name="_Toc46743510"/>
            <w:r>
              <w:rPr>
                <w:b/>
                <w:sz w:val="24"/>
                <w:szCs w:val="24"/>
              </w:rPr>
              <w:t>4</w:t>
            </w:r>
            <w:bookmarkEnd w:id="31"/>
          </w:p>
        </w:tc>
      </w:tr>
      <w:tr>
        <w:trPr>
          <w:trHeight w:val="417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ОКПД2: 28.15.24.110 Поставка бортового редуктора в сборе для экскаватора HYUNDAI R210LC-7  в г. Хабаровск, для нужд Хабаровского участка расчистки просек Дальневосточного филиала АО «ТК РусГидро»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/>
            </w:pPr>
            <w:r>
              <w:rPr>
                <w:bCs/>
                <w:sz w:val="22"/>
                <w:szCs w:val="22"/>
              </w:rPr>
              <w:t>С момента (даты) оплаты авансового платежа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pacing w:lineRule="auto" w:line="276"/>
              <w:ind w:firstLine="8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jc w:val="center"/>
              <w:rPr/>
            </w:pPr>
            <w:bookmarkStart w:id="32" w:name="_Toc54785622"/>
            <w:bookmarkEnd w:id="32"/>
            <w:r>
              <w:rPr>
                <w:bCs/>
                <w:sz w:val="22"/>
                <w:szCs w:val="22"/>
              </w:rPr>
              <w:t>В течение 7 (семи) календарных дней с момента оплаты авансового платежа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2"/>
        <w:numPr>
          <w:ilvl w:val="1"/>
          <w:numId w:val="3"/>
        </w:numPr>
        <w:ind w:left="432" w:right="57" w:hanging="432"/>
        <w:rPr>
          <w:sz w:val="24"/>
          <w:szCs w:val="24"/>
        </w:rPr>
      </w:pPr>
      <w:bookmarkStart w:id="33" w:name="__RefHeading___Toc5971_995959555"/>
      <w:bookmarkStart w:id="34" w:name="_Toc51339698"/>
      <w:bookmarkStart w:id="35" w:name="_Toc75446581"/>
      <w:bookmarkStart w:id="36" w:name="_Toc46743511"/>
      <w:bookmarkStart w:id="37" w:name="_Toc54785622_Копия_1"/>
      <w:bookmarkEnd w:id="33"/>
      <w:bookmarkEnd w:id="37"/>
      <w:r>
        <w:rPr/>
        <w:t xml:space="preserve">Требования к </w:t>
      </w:r>
      <w:bookmarkEnd w:id="36"/>
      <w:r>
        <w:rPr/>
        <w:t>качеству продукции</w:t>
      </w:r>
      <w:bookmarkEnd w:id="35"/>
    </w:p>
    <w:p>
      <w:pPr>
        <w:pStyle w:val="Heading2"/>
        <w:numPr>
          <w:ilvl w:val="0"/>
          <w:numId w:val="0"/>
        </w:numPr>
        <w:tabs>
          <w:tab w:val="clear" w:pos="709"/>
        </w:tabs>
        <w:ind w:left="0" w:right="0" w:hanging="0"/>
        <w:rPr>
          <w:sz w:val="24"/>
          <w:szCs w:val="24"/>
        </w:rPr>
      </w:pPr>
      <w:bookmarkStart w:id="38" w:name="__RefHeading___Toc5973_995959555"/>
      <w:bookmarkStart w:id="39" w:name="_Toc75446582"/>
      <w:bookmarkEnd w:id="38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9"/>
      <w:r>
        <w:rPr>
          <w:sz w:val="24"/>
          <w:szCs w:val="24"/>
        </w:rPr>
        <w:t xml:space="preserve"> </w:t>
      </w:r>
      <w:bookmarkEnd w:id="34"/>
    </w:p>
    <w:p>
      <w:pPr>
        <w:pStyle w:val="Normal"/>
        <w:widowControl w:val="false"/>
        <w:tabs>
          <w:tab w:val="clear" w:pos="709"/>
          <w:tab w:val="left" w:pos="426" w:leader="none"/>
        </w:tabs>
        <w:ind w:hanging="0"/>
        <w:jc w:val="both"/>
        <w:rPr/>
      </w:pPr>
      <w:r>
        <w:rPr>
          <w:rStyle w:val="Style8"/>
          <w:rFonts w:eastAsia="Calibri"/>
          <w:b w:val="false"/>
          <w:bCs/>
          <w:i w:val="false"/>
          <w:iCs w:val="false"/>
          <w:shd w:fill="auto" w:val="clear"/>
          <w:lang w:eastAsia="x-none"/>
        </w:rPr>
        <w:t>Наименование:  ОКПД2: 28.15.24.110 Поставка бортового редуктора в сборе для экскаватора HYUNDAI R210LC-7  в г. Хабаровск, для нужд Хабаровского участка расчистки просек Дальневосточного филиала АО «ТК РусГидро».</w:t>
      </w:r>
    </w:p>
    <w:tbl>
      <w:tblPr>
        <w:tblStyle w:val="1c"/>
        <w:tblW w:w="1513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4"/>
        <w:gridCol w:w="2100"/>
        <w:gridCol w:w="30"/>
        <w:gridCol w:w="2123"/>
        <w:gridCol w:w="1277"/>
        <w:gridCol w:w="1678"/>
        <w:gridCol w:w="2109"/>
        <w:gridCol w:w="1762"/>
        <w:gridCol w:w="1418"/>
        <w:gridCol w:w="1788"/>
      </w:tblGrid>
      <w:tr>
        <w:trPr>
          <w:trHeight w:val="311" w:hRule="atLeast"/>
        </w:trPr>
        <w:tc>
          <w:tcPr>
            <w:tcW w:w="8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130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400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заказчика</w:t>
            </w:r>
          </w:p>
        </w:tc>
        <w:tc>
          <w:tcPr>
            <w:tcW w:w="378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4968" w:type="dxa"/>
            <w:gridSpan w:val="3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Предложения участника по характеристикам и параметрам</w:t>
            </w:r>
          </w:p>
        </w:tc>
      </w:tr>
      <w:tr>
        <w:trPr>
          <w:trHeight w:val="70" w:hRule="atLeast"/>
        </w:trPr>
        <w:tc>
          <w:tcPr>
            <w:tcW w:w="8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30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00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ru-RU" w:eastAsia="en-US" w:bidi="ar-SA"/>
              </w:rPr>
              <w:t>Согласие с требованием/ указание характеристик</w:t>
            </w:r>
          </w:p>
        </w:tc>
        <w:tc>
          <w:tcPr>
            <w:tcW w:w="21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4968" w:type="dxa"/>
            <w:gridSpan w:val="3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1.</w:t>
            </w:r>
          </w:p>
        </w:tc>
        <w:tc>
          <w:tcPr>
            <w:tcW w:w="553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kern w:val="0"/>
                <w:sz w:val="22"/>
                <w:szCs w:val="22"/>
                <w:lang w:val="ru-RU" w:eastAsia="en-US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1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17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14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17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70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1.1</w:t>
            </w:r>
          </w:p>
        </w:tc>
        <w:tc>
          <w:tcPr>
            <w:tcW w:w="2130" w:type="dxa"/>
            <w:gridSpan w:val="2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21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i w:val="false"/>
                <w:iCs w:val="false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Каталожный номер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i w:val="false"/>
                <w:iCs w:val="false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1277" w:type="dxa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kern w:val="0"/>
                <w:sz w:val="22"/>
                <w:szCs w:val="22"/>
                <w:lang w:val="ru-RU" w:eastAsia="en-US" w:bidi="ar-SA"/>
              </w:rPr>
              <w:t>Количество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1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17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i w:val="false"/>
                <w:iCs w:val="false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Технические характеристики (параметры эквивалентности)</w:t>
            </w:r>
          </w:p>
        </w:tc>
        <w:tc>
          <w:tcPr>
            <w:tcW w:w="1418" w:type="dxa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kern w:val="0"/>
                <w:sz w:val="22"/>
                <w:szCs w:val="22"/>
                <w:lang w:val="ru-RU" w:eastAsia="en-US" w:bidi="ar-SA"/>
              </w:rPr>
              <w:t>Количество</w:t>
            </w:r>
          </w:p>
        </w:tc>
        <w:tc>
          <w:tcPr>
            <w:tcW w:w="17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Производитель, страна происхождения</w:t>
            </w:r>
          </w:p>
        </w:tc>
      </w:tr>
      <w:tr>
        <w:trPr>
          <w:trHeight w:val="1305" w:hRule="atLeast"/>
        </w:trPr>
        <w:tc>
          <w:tcPr>
            <w:tcW w:w="844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1.1.1</w:t>
            </w:r>
          </w:p>
        </w:tc>
        <w:tc>
          <w:tcPr>
            <w:tcW w:w="2130" w:type="dxa"/>
            <w:gridSpan w:val="2"/>
            <w:tcBorders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color w:val="000000"/>
                <w:kern w:val="0"/>
                <w:sz w:val="22"/>
                <w:szCs w:val="22"/>
                <w:lang w:val="ru-RU" w:eastAsia="en-US" w:bidi="ar-SA"/>
              </w:rPr>
              <w:t>Бортовой редуктор в сборе</w:t>
            </w:r>
          </w:p>
        </w:tc>
        <w:tc>
          <w:tcPr>
            <w:tcW w:w="2123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31N6-40060 или эквивалент</w:t>
            </w:r>
          </w:p>
        </w:tc>
        <w:tc>
          <w:tcPr>
            <w:tcW w:w="1277" w:type="dxa"/>
            <w:tcBorders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678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09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62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88" w:type="dxa"/>
            <w:tcBorders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49" w:hRule="atLeast"/>
        </w:trPr>
        <w:tc>
          <w:tcPr>
            <w:tcW w:w="84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2.</w:t>
            </w:r>
          </w:p>
        </w:tc>
        <w:tc>
          <w:tcPr>
            <w:tcW w:w="5530" w:type="dxa"/>
            <w:gridSpan w:val="4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безопасности</w:t>
            </w:r>
          </w:p>
        </w:tc>
        <w:tc>
          <w:tcPr>
            <w:tcW w:w="1678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109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4968" w:type="dxa"/>
            <w:gridSpan w:val="3"/>
            <w:tcBorders>
              <w:top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84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2.1</w:t>
            </w:r>
          </w:p>
        </w:tc>
        <w:tc>
          <w:tcPr>
            <w:tcW w:w="2100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Безопасность продукции</w:t>
            </w:r>
          </w:p>
        </w:tc>
        <w:tc>
          <w:tcPr>
            <w:tcW w:w="3430" w:type="dxa"/>
            <w:gridSpan w:val="3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Color="text1"/>
                <w:sz w:val="22"/>
                <w:szCs w:val="22"/>
              </w:rPr>
              <w:t>Качество и безопасность товара должны соответствовать техническому регламенту Таможенного союза ТР ТС 010/2011 «О безопасности машин и оборудования»</w:t>
            </w:r>
          </w:p>
        </w:tc>
        <w:tc>
          <w:tcPr>
            <w:tcW w:w="1678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9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4968" w:type="dxa"/>
            <w:gridSpan w:val="3"/>
            <w:tcBorders>
              <w:top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688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3.</w:t>
            </w:r>
          </w:p>
        </w:tc>
        <w:tc>
          <w:tcPr>
            <w:tcW w:w="553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1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49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424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3.1</w:t>
            </w:r>
          </w:p>
        </w:tc>
        <w:tc>
          <w:tcPr>
            <w:tcW w:w="2130" w:type="dxa"/>
            <w:gridSpan w:val="2"/>
            <w:tcBorders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  <w:tc>
          <w:tcPr>
            <w:tcW w:w="34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г. Хабаровск, склад Поставщика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49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424" w:hRule="atLeast"/>
        </w:trPr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3.2</w:t>
            </w:r>
          </w:p>
        </w:tc>
        <w:tc>
          <w:tcPr>
            <w:tcW w:w="2130" w:type="dxa"/>
            <w:gridSpan w:val="2"/>
            <w:tcBorders>
              <w:top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упаковке</w:t>
            </w:r>
          </w:p>
        </w:tc>
        <w:tc>
          <w:tcPr>
            <w:tcW w:w="3400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6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0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33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4.</w:t>
            </w:r>
          </w:p>
        </w:tc>
        <w:tc>
          <w:tcPr>
            <w:tcW w:w="553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i w:val="false"/>
                <w:iCs w:val="false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эксплуатации, обеспечению и утилизации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1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49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391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4.1</w:t>
            </w:r>
          </w:p>
        </w:tc>
        <w:tc>
          <w:tcPr>
            <w:tcW w:w="2100" w:type="dxa"/>
            <w:tcBorders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эксплуатации</w:t>
            </w:r>
          </w:p>
        </w:tc>
        <w:tc>
          <w:tcPr>
            <w:tcW w:w="3430" w:type="dxa"/>
            <w:gridSpan w:val="3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</w:rPr>
              <w:t>Продукция должна обеспечивать взаимодействие с транспортным средством Заказчика, а именно при установке на автомобиль соответствующей марки продукция должна обеспечивать устойчивую, надёжную и безопасную работу агрегатов и узлов а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shd w:fill="auto" w:val="clear"/>
              </w:rPr>
              <w:t>втомобиля.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shd w:fill="auto" w:val="clear"/>
              </w:rPr>
              <w:t xml:space="preserve">Год изготовления товара – не ранее 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shd w:fill="auto" w:val="clear"/>
              </w:rPr>
              <w:t>20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shd w:fill="auto" w:val="clear"/>
              </w:rPr>
              <w:t>25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shd w:fill="auto" w:val="clear"/>
              </w:rPr>
              <w:t>г.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49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72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5.</w:t>
            </w:r>
          </w:p>
        </w:tc>
        <w:tc>
          <w:tcPr>
            <w:tcW w:w="553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1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49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5.1</w:t>
            </w:r>
          </w:p>
        </w:tc>
        <w:tc>
          <w:tcPr>
            <w:tcW w:w="2130" w:type="dxa"/>
            <w:gridSpan w:val="2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Срок гарантии</w:t>
            </w:r>
          </w:p>
        </w:tc>
        <w:tc>
          <w:tcPr>
            <w:tcW w:w="34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На продукцию устанавливается гарантийный срок не менее 6 месяцев со дня продажи, который начинает течь с даты подписания Сторонами Накладной ТОРГ-12. Гарантийный срок может быть продлен в соответствии с условиями Договора.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Установленный в отношении Товара гарантийный срок распространяется на все составные части и комплектующие Товара.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49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62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6.</w:t>
            </w:r>
          </w:p>
        </w:tc>
        <w:tc>
          <w:tcPr>
            <w:tcW w:w="553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1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49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6.1</w:t>
            </w:r>
          </w:p>
        </w:tc>
        <w:tc>
          <w:tcPr>
            <w:tcW w:w="2130" w:type="dxa"/>
            <w:gridSpan w:val="2"/>
            <w:tcBorders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34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/>
                <w:i w:val="false"/>
                <w:iCs w:val="false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Поставщик передает Заказчику товарную накладную (ТОРГ-12)/УПД, счет-фактуру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49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tabs>
          <w:tab w:val="clear" w:pos="709"/>
        </w:tabs>
        <w:spacing w:before="119" w:after="62"/>
        <w:ind w:left="788" w:right="0" w:hanging="363"/>
        <w:rPr/>
      </w:pPr>
      <w:bookmarkStart w:id="40" w:name="__RefHeading___Toc6071_995959555"/>
      <w:bookmarkEnd w:id="40"/>
      <w:r>
        <w:rPr/>
        <w:t>Требования к документации по ценообразованию на этапе закупки</w:t>
      </w:r>
    </w:p>
    <w:p>
      <w:pPr>
        <w:pStyle w:val="Normal"/>
        <w:spacing w:before="0" w:after="0"/>
        <w:ind w:left="1080" w:hanging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ListParagraph"/>
        <w:widowControl/>
        <w:numPr>
          <w:ilvl w:val="0"/>
          <w:numId w:val="0"/>
        </w:numPr>
        <w:bidi w:val="0"/>
        <w:spacing w:before="0" w:after="0"/>
        <w:ind w:left="0" w:right="0" w:hanging="0"/>
        <w:contextualSpacing/>
        <w:jc w:val="both"/>
        <w:rPr>
          <w:sz w:val="24"/>
          <w:szCs w:val="24"/>
        </w:rPr>
      </w:pPr>
      <w:r>
        <w:rPr>
          <w:iCs/>
          <w:color w:val="000000" w:themeColor="text1"/>
          <w:sz w:val="24"/>
          <w:szCs w:val="24"/>
          <w:lang w:eastAsia="x-none"/>
        </w:rPr>
        <w:t>3.1 В обоснование стоимости своей заявки Участник предоставляет Коммерческое предложение.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3.2 Дополнительные документы по ценообразованию в состав заявки не включаются.</w:t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4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/>
        <w:kern w:val="0"/>
        <w:szCs w:val="24"/>
        <w:rFonts w:ascii="Times New Roman" w:hAnsi="Times New Roman" w:eastAsia="Calibri" w:cs="Times New Roman"/>
        <w:color w:val="auto"/>
        <w:lang w:val="x-none" w:eastAsia="x-none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81159"/>
    <w:pPr>
      <w:keepNext w:val="true"/>
      <w:widowControl/>
      <w:numPr>
        <w:ilvl w:val="2"/>
        <w:numId w:val="3"/>
      </w:numPr>
      <w:suppressAutoHyphens w:val="true"/>
      <w:bidi w:val="0"/>
      <w:spacing w:lineRule="auto" w:line="240" w:before="0" w:after="0"/>
      <w:ind w:left="0" w:right="57" w:hanging="0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8115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lineRule="auto" w:line="360" w:before="0" w:after="0"/>
      <w:jc w:val="both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26b68"/>
    <w:pPr>
      <w:tabs>
        <w:tab w:val="clear" w:pos="709"/>
        <w:tab w:val="left" w:pos="1120" w:leader="none"/>
        <w:tab w:val="right" w:pos="9911" w:leader="dot"/>
      </w:tabs>
      <w:spacing w:lineRule="auto" w:line="360"/>
      <w:ind w:left="280" w:firstLine="287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lineRule="auto" w:line="360" w:before="0" w:after="0"/>
    </w:pPr>
    <w:rPr>
      <w:rFonts w:cs="Calibri" w:cstheme="minorHAnsi"/>
      <w:b w:val="false"/>
      <w:bCs w:val="false"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FORMATTEXT" w:customStyle="1">
    <w:name w:val=".FORMATTEXT"/>
    <w:uiPriority w:val="99"/>
    <w:qFormat/>
    <w:rsid w:val="00604f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paragraph" w:styleId="Style36">
    <w:name w:val="[РГ] Текст"/>
    <w:basedOn w:val="Normal"/>
    <w:qFormat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ListBullet41">
    <w:name w:val="List Bullet 41"/>
    <w:basedOn w:val="Normal"/>
    <w:qFormat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Indexheading1">
    <w:name w:val="index heading1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2">
    <w:name w:val="caption2"/>
    <w:basedOn w:val="Normal"/>
    <w:qFormat/>
    <w:pPr>
      <w:spacing w:before="120" w:after="120"/>
    </w:pPr>
    <w:rPr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09CE6-E0D3-4B72-A1F3-0D6CF605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Application>AlterOffice/3.4.0.9$Linux_X86_64 LibreOffice_project/b8daf9e823b1a5463a2f48435ddc2e8696e7d4fc</Application>
  <AppVersion>15.0000</AppVersion>
  <Pages>7</Pages>
  <Words>702</Words>
  <Characters>4704</Characters>
  <CharactersWithSpaces>5249</CharactersWithSpaces>
  <Paragraphs>156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2024-03-14T00:42:00Z</dcterms:created>
  <dc:creator>Быстров Олег Геннадьевич</dc:creator>
  <dc:description/>
  <dc:language>ru-RU</dc:language>
  <cp:lastModifiedBy>melnikovoi@corp.gidroogk.com</cp:lastModifiedBy>
  <cp:lastPrinted>2023-04-21T04:33:00Z</cp:lastPrinted>
  <dcterms:modified xsi:type="dcterms:W3CDTF">2026-08-05T18:36:43Z</dcterms:modified>
  <cp:revision>59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