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 2 86.21.10 Оказание услуг по проведению периодического медицинского осмотра в г. Хабаровск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center"/>
        <w:rPr>
          <w:i/>
          <w:i/>
          <w:iCs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1062_2924392234">
            <w:r>
              <w:rPr>
                <w:rStyle w:val="Style14"/>
              </w:rPr>
              <w:t>Наименование услуг/этапа услуг: ОКПД 2 86.21.10 Оказание услуг по проведению периодического медицинского осмотра в г. Хабаровск для нужд Дальневосточного филиала АО "ТК РусГидро"</w:t>
              <w:tab/>
              <w:t>6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54643694"/>
      <w:bookmarkStart w:id="2" w:name="_Toc135150390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54643696"/>
      <w:bookmarkStart w:id="5" w:name="_Toc135150391"/>
      <w:bookmarkStart w:id="6" w:name="_Toc4674350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г. Хабаровск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135150395"/>
      <w:bookmarkStart w:id="13" w:name="_Toc129097754"/>
      <w:bookmarkStart w:id="14" w:name="_Toc54643699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Хабаровск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г. Хабаровск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4643702"/>
      <w:bookmarkStart w:id="17" w:name="_Toc135150396"/>
      <w:bookmarkStart w:id="18" w:name="_Toc51339693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135150397"/>
      <w:bookmarkStart w:id="21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54643704"/>
      <w:bookmarkStart w:id="24" w:name="_Toc135150398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135150399"/>
      <w:bookmarkStart w:id="27" w:name="_Toc54643705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Приложение №1 п. 5.1 Тяжесть трудового процесса Подъем, перемещение, удержание груза вручную Стереотипные рабочие движения 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п.4.3.2 Общая вибрация;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п.8  Работы в качестве крановщика (машиниста крана, машинист крана автомобильного);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135150400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54643707"/>
      <w:bookmarkStart w:id="35" w:name="_Toc135150401"/>
      <w:bookmarkStart w:id="36" w:name="_Toc51339697"/>
      <w:bookmarkStart w:id="37" w:name="_Toc5012512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Хабаровск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01.03.2027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54643708"/>
      <w:bookmarkStart w:id="45" w:name="_Toc135150402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 2 86.21.10 Оказание услуг по проведению периодического медицинского осмотра в г. Хабаровск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периодического медицинского осмотра осуществляется на территории медицинского учреждения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г. Хабаровск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Медицинские осмотры должны проводиться медицинскими организациями любой формы собственности, имеющих лицензию на осуществление медицинской деятельности.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(*.pdf).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1" w:name="__RefHeading___Toc1062_2924392234"/>
            <w:bookmarkStart w:id="52" w:name="_Toc125983874"/>
            <w:bookmarkEnd w:id="51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2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3" w:name="__RefHeading___Toc5450_315841478"/>
      <w:bookmarkStart w:id="54" w:name="_Toc135150404"/>
      <w:bookmarkStart w:id="55" w:name="_Toc54643710"/>
      <w:bookmarkStart w:id="56" w:name="_Toc53395937"/>
      <w:bookmarkStart w:id="57" w:name="_Toc53393312"/>
      <w:bookmarkEnd w:id="53"/>
      <w:r>
        <w:rPr>
          <w:sz w:val="28"/>
          <w:szCs w:val="28"/>
        </w:rPr>
        <w:t>Требования к документации по ценообразованию</w:t>
      </w:r>
      <w:bookmarkEnd w:id="56"/>
      <w:bookmarkEnd w:id="57"/>
      <w:r>
        <w:rPr>
          <w:sz w:val="28"/>
          <w:szCs w:val="28"/>
        </w:rPr>
        <w:t xml:space="preserve"> на этапе закупки</w:t>
      </w:r>
      <w:bookmarkEnd w:id="54"/>
      <w:bookmarkEnd w:id="55"/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8" w:name="_Ref40301253"/>
      <w:bookmarkStart w:id="59" w:name="_Ref40301253"/>
      <w:bookmarkEnd w:id="59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  <w:t>Подпись Ответственного исполнителя:</w:t>
      </w:r>
    </w:p>
    <w:p>
      <w:pPr>
        <w:pStyle w:val="Normal"/>
        <w:rPr>
          <w:rFonts w:eastAsia="Calibri"/>
        </w:rPr>
      </w:pPr>
      <w:r>
        <w:rPr/>
        <w:t>Инженер ОТ и БД</w:t>
        <w:tab/>
        <w:tab/>
        <w:tab/>
        <w:tab/>
        <w:t xml:space="preserve">          </w:t>
        <w:tab/>
        <w:t xml:space="preserve">_____________ А.Ю. Козырева </w:t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4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Application>AlterOffice/3.4.0.9$Linux_X86_64 LibreOffice_project/b8daf9e823b1a5463a2f48435ddc2e8696e7d4fc</Application>
  <AppVersion>15.0000</AppVersion>
  <Pages>11</Pages>
  <Words>1735</Words>
  <Characters>12610</Characters>
  <CharactersWithSpaces>14174</CharactersWithSpaces>
  <Paragraphs>245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2026-03-03T17:48:43Z</cp:lastPrinted>
  <dcterms:modified xsi:type="dcterms:W3CDTF">2026-08-06T10:11:54Z</dcterms:modified>
  <cp:revision>159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