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160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Саяно-Шушенского филиала 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_______________В.А. Кяри</w:t>
      </w:r>
    </w:p>
    <w:p>
      <w:pPr>
        <w:pStyle w:val="Normal"/>
        <w:jc w:val="right"/>
        <w:rPr>
          <w:rFonts w:eastAsia="Calibri"/>
          <w:b/>
          <w:color w:val="FF0000"/>
        </w:rPr>
      </w:pPr>
      <w:r>
        <w:rPr>
          <w:sz w:val="24"/>
          <w:szCs w:val="24"/>
        </w:rPr>
        <w:t>«______»___________________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rFonts w:eastAsia="Calibri"/>
          <w:i/>
          <w:iCs/>
        </w:rPr>
        <w:t>«ОКПД2 45.20.30.000. Услуги по мойке автобусов в г.Красноярске»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rFonts w:eastAsia="Calibri"/>
          <w:i/>
          <w:iCs/>
        </w:rPr>
        <w:t>Лот № -ЭКСП ПРОД-202</w:t>
      </w:r>
      <w:r>
        <w:rPr>
          <w:rFonts w:eastAsia="Calibri"/>
          <w:i/>
          <w:iCs/>
        </w:rPr>
        <w:t>6</w:t>
      </w:r>
      <w:r>
        <w:rPr>
          <w:rFonts w:eastAsia="Calibri"/>
          <w:i/>
          <w:iCs/>
        </w:rPr>
        <w:t>-ТК-</w:t>
      </w:r>
      <w:r>
        <w:rPr>
          <w:rFonts w:eastAsia="Calibri"/>
          <w:i/>
          <w:iCs/>
        </w:rPr>
        <w:t>КП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i/>
          <w:i/>
          <w:iCs/>
        </w:rPr>
      </w:pPr>
      <w:r>
        <w:rPr>
          <w:i/>
          <w:iCs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25462028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29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_Toc125462029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0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1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3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34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35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6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25462038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3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_Toc125462039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125462040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125462041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_Toc125462041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25462042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_Toc125462042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en-US"/>
        </w:rPr>
      </w:pPr>
      <w:r>
        <w:rPr>
          <w:rFonts w:eastAsia="Calibri"/>
          <w:b/>
          <w:i/>
          <w:sz w:val="24"/>
          <w:szCs w:val="24"/>
          <w:lang w:val="en-US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125462028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125462029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35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341"/>
        <w:gridCol w:w="7016"/>
      </w:tblGrid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z w:val="24"/>
                <w:szCs w:val="24"/>
                <w:shd w:fill="FFFF99" w:val="clear"/>
              </w:rPr>
            </w:pPr>
            <w:r>
              <w:rPr>
                <w:bCs/>
                <w:spacing w:val="-2"/>
                <w:sz w:val="24"/>
                <w:szCs w:val="24"/>
              </w:rPr>
              <w:t>РФ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Российская Федерация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Станция технического обслуживания</w:t>
            </w:r>
          </w:p>
        </w:tc>
      </w:tr>
      <w:tr>
        <w:trPr>
          <w:cantSplit w:val="true"/>
        </w:trPr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О</w:t>
            </w:r>
            <w:r>
              <w:rPr>
                <w:sz w:val="24"/>
                <w:szCs w:val="24"/>
              </w:rPr>
              <w:t>КПД2</w:t>
            </w:r>
          </w:p>
        </w:tc>
        <w:tc>
          <w:tcPr>
            <w:tcW w:w="7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Общероссийский классификатор продукции по видам экономической деятельности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3" w:name="_Toc125462030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«О</w:t>
      </w:r>
      <w:r>
        <w:rPr>
          <w:sz w:val="24"/>
          <w:szCs w:val="24"/>
        </w:rPr>
        <w:t xml:space="preserve">КПД2 45.20.30.000. Услуги по мойке </w:t>
      </w:r>
      <w:r>
        <w:rPr>
          <w:sz w:val="24"/>
          <w:szCs w:val="24"/>
        </w:rPr>
        <w:t xml:space="preserve">автобусов </w:t>
      </w:r>
      <w:r>
        <w:rPr>
          <w:sz w:val="24"/>
          <w:szCs w:val="24"/>
        </w:rPr>
        <w:t>в г.Красноярске</w:t>
      </w:r>
      <w:r>
        <w:rPr>
          <w:rFonts w:eastAsia="Calibri"/>
          <w:sz w:val="24"/>
          <w:szCs w:val="24"/>
          <w:lang w:eastAsia="x-none"/>
        </w:rPr>
        <w:t>»</w:t>
        <w:br/>
      </w:r>
    </w:p>
    <w:p>
      <w:pPr>
        <w:pStyle w:val="Heading4"/>
        <w:numPr>
          <w:ilvl w:val="1"/>
          <w:numId w:val="3"/>
        </w:numPr>
        <w:spacing w:before="0" w:after="60"/>
        <w:ind w:left="431" w:hanging="431"/>
        <w:rPr/>
      </w:pPr>
      <w:bookmarkStart w:id="5" w:name="_Toc125462031"/>
      <w:bookmarkStart w:id="6" w:name="_Toc46743507"/>
      <w:r>
        <w:rPr/>
        <w:t xml:space="preserve">Цель </w:t>
      </w:r>
      <w:bookmarkEnd w:id="6"/>
      <w:r>
        <w:rPr>
          <w:lang w:val="ru-RU"/>
        </w:rPr>
        <w:t>оказания услуг</w:t>
      </w:r>
      <w:bookmarkEnd w:id="5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5"/>
        <w:jc w:val="both"/>
        <w:rPr>
          <w:rStyle w:val="Style8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Мойка транспортных средств в г. Красноярске, для поддержания эстетического состояния и сохранности лакокрасочного покрытия автомобилей.</w:t>
      </w:r>
    </w:p>
    <w:p>
      <w:pPr>
        <w:pStyle w:val="Heading1"/>
        <w:keepLines/>
        <w:tabs>
          <w:tab w:val="clear" w:pos="0"/>
        </w:tabs>
        <w:spacing w:before="0" w:after="0"/>
        <w:ind w:left="0" w:hanging="0"/>
        <w:rPr>
          <w:sz w:val="24"/>
          <w:szCs w:val="24"/>
          <w:lang w:val="ru-RU"/>
        </w:rPr>
      </w:pPr>
      <w:bookmarkStart w:id="7" w:name="_Toc12546203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63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5"/>
        <w:gridCol w:w="2857"/>
        <w:gridCol w:w="2131"/>
        <w:gridCol w:w="2830"/>
      </w:tblGrid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pacing w:before="0" w:after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ОКПД2 45.20.30.000. Услуги по мойке </w:t>
            </w:r>
            <w:r>
              <w:rPr>
                <w:sz w:val="24"/>
                <w:szCs w:val="24"/>
              </w:rPr>
              <w:t xml:space="preserve">автобусов </w:t>
            </w:r>
            <w:r>
              <w:rPr>
                <w:sz w:val="24"/>
                <w:szCs w:val="24"/>
              </w:rPr>
              <w:t>в г.Красноярске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</w:rPr>
              <w:t>не более 5 км  от г. Красноярск ул. Перенона, д. 2а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XTY529265T0016775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Т250МУ19</w:t>
            </w:r>
          </w:p>
        </w:tc>
      </w:tr>
      <w:tr>
        <w:trPr>
          <w:trHeight w:val="881" w:hRule="atLeast"/>
        </w:trPr>
        <w:tc>
          <w:tcPr>
            <w:tcW w:w="8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left="360" w:hanging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12 529265 2026 </w:t>
            </w:r>
            <w:r>
              <w:rPr>
                <w:iCs/>
                <w:sz w:val="24"/>
                <w:szCs w:val="24"/>
                <w:lang w:val="en-US"/>
              </w:rPr>
              <w:t>VIN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XTY529265T0016776</w:t>
            </w:r>
          </w:p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гос № Т635МУ19</w:t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8" w:name="_Toc125462033"/>
      <w:bookmarkStart w:id="9" w:name="_Toc46743509"/>
      <w:bookmarkStart w:id="10" w:name="_Hlk49857604"/>
      <w:r>
        <w:rPr/>
        <w:t xml:space="preserve">Информация в отношении исполнения договора, </w:t>
      </w:r>
      <w:bookmarkStart w:id="11" w:name="_Hlk46492347"/>
      <w:r>
        <w:rPr/>
        <w:t xml:space="preserve">которая должна быть учтена при подготовке заявки </w:t>
      </w:r>
      <w:bookmarkEnd w:id="11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8"/>
      <w:bookmarkEnd w:id="9"/>
      <w:bookmarkEnd w:id="10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jc w:val="both"/>
        <w:rPr>
          <w:rFonts w:eastAsia="Calibri"/>
          <w:sz w:val="24"/>
          <w:szCs w:val="24"/>
          <w:lang w:eastAsia="x-none"/>
        </w:rPr>
      </w:pPr>
      <w:bookmarkStart w:id="12" w:name="_Hlk48209761"/>
      <w:bookmarkEnd w:id="12"/>
      <w:r>
        <w:rPr>
          <w:rFonts w:eastAsia="Calibri"/>
          <w:sz w:val="24"/>
          <w:szCs w:val="24"/>
          <w:lang w:eastAsia="x-none"/>
        </w:rPr>
        <w:t>1.4.1. Участник должен иметь не менее одной собственной (либо в аренде) производственной базы для работ по мойке транспортных средств, подтверждающий документ предоставить в составе коммерческого предложения.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3" w:name="_Toc50125126"/>
      <w:bookmarkStart w:id="14" w:name="_Toc125462034"/>
      <w:bookmarkStart w:id="15" w:name="_Hlk482097611"/>
      <w:bookmarkStart w:id="16" w:name="_Toc51339693"/>
      <w:bookmarkEnd w:id="13"/>
      <w:bookmarkEnd w:id="15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4"/>
      <w:bookmarkEnd w:id="16"/>
    </w:p>
    <w:p>
      <w:pPr>
        <w:pStyle w:val="Heading4"/>
        <w:numPr>
          <w:ilvl w:val="1"/>
          <w:numId w:val="3"/>
        </w:numPr>
        <w:rPr/>
      </w:pPr>
      <w:bookmarkStart w:id="17" w:name="_Toc125462035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2"/>
          <w:numId w:val="3"/>
        </w:numPr>
        <w:rPr/>
      </w:pPr>
      <w:bookmarkStart w:id="18" w:name="_Toc125462036"/>
      <w:r>
        <w:rPr>
          <w:lang w:val="ru-RU"/>
        </w:rPr>
        <w:t>Требования к перечню и объему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9" w:name="_Toc51339695"/>
      <w:bookmarkStart w:id="20" w:name="_Toc12546203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9"/>
      <w:r>
        <w:rPr>
          <w:sz w:val="24"/>
          <w:szCs w:val="24"/>
          <w:lang w:val="ru-RU"/>
        </w:rPr>
        <w:t>и объем оказываемых услуг</w:t>
      </w:r>
      <w:bookmarkEnd w:id="20"/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8"/>
        <w:gridCol w:w="4849"/>
        <w:gridCol w:w="1996"/>
        <w:gridCol w:w="2116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ind w:hanging="38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Комплексная мойка </w:t>
            </w: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hanging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740" w:leader="none"/>
              </w:tabs>
              <w:ind w:hanging="38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ойка </w:t>
            </w:r>
            <w:r>
              <w:rPr>
                <w:sz w:val="24"/>
                <w:szCs w:val="24"/>
              </w:rPr>
              <w:t>кузова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  <w:lang w:val="en-US"/>
              </w:rPr>
              <w:t>ЛИАЗ CITYMAX</w:t>
            </w:r>
            <w:r>
              <w:rPr>
                <w:iCs/>
                <w:sz w:val="24"/>
                <w:szCs w:val="24"/>
              </w:rPr>
              <w:t xml:space="preserve"> 12 529265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усл.ед.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8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21" w:name="_Toc125462038"/>
      <w:bookmarkStart w:id="22" w:name="_Toc51339696"/>
      <w:r>
        <w:rPr>
          <w:lang w:val="ru-RU"/>
        </w:rPr>
        <w:t xml:space="preserve">Требования </w:t>
      </w:r>
      <w:bookmarkEnd w:id="22"/>
      <w:r>
        <w:rPr>
          <w:lang w:val="ru-RU"/>
        </w:rPr>
        <w:t>к срокам оказания услуг</w:t>
      </w:r>
      <w:bookmarkEnd w:id="2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51339697"/>
      <w:bookmarkStart w:id="24" w:name="_Toc125462039"/>
      <w:bookmarkStart w:id="25" w:name="_Toc501251261"/>
      <w:bookmarkStart w:id="26" w:name="_Toc50125127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7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3"/>
      <w:bookmarkEnd w:id="26"/>
      <w:bookmarkEnd w:id="27"/>
      <w:r>
        <w:rPr>
          <w:sz w:val="24"/>
          <w:szCs w:val="24"/>
          <w:lang w:val="ru-RU"/>
        </w:rPr>
        <w:t>оказания услуг</w:t>
      </w:r>
      <w:bookmarkEnd w:id="24"/>
    </w:p>
    <w:tbl>
      <w:tblPr>
        <w:tblW w:w="9781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82"/>
        <w:gridCol w:w="4690"/>
        <w:gridCol w:w="1982"/>
        <w:gridCol w:w="2126"/>
      </w:tblGrid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 по мойке </w:t>
            </w:r>
            <w:r>
              <w:rPr>
                <w:sz w:val="24"/>
                <w:szCs w:val="24"/>
              </w:rPr>
              <w:t xml:space="preserve">автобусов </w:t>
            </w:r>
            <w:r>
              <w:rPr>
                <w:sz w:val="24"/>
                <w:szCs w:val="24"/>
              </w:rPr>
              <w:t>в г.Красноярске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17.08</w:t>
            </w:r>
            <w:r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28" w:name="_Toc46743510"/>
            <w:r>
              <w:rPr>
                <w:bCs/>
                <w:sz w:val="24"/>
                <w:szCs w:val="24"/>
              </w:rPr>
              <w:t>по 31.</w:t>
            </w:r>
            <w:r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.202</w:t>
            </w:r>
            <w:r>
              <w:rPr>
                <w:bCs/>
                <w:sz w:val="24"/>
                <w:szCs w:val="24"/>
              </w:rPr>
              <w:t>6</w:t>
            </w:r>
            <w:r>
              <w:rPr>
                <w:bCs/>
                <w:sz w:val="24"/>
                <w:szCs w:val="24"/>
              </w:rPr>
              <w:t>г</w:t>
            </w:r>
            <w:bookmarkEnd w:id="28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9" w:name="_Toc51339698"/>
      <w:bookmarkStart w:id="30" w:name="_Toc46743511"/>
      <w:bookmarkStart w:id="31" w:name="_Toc125462040"/>
      <w:r>
        <w:rPr/>
        <w:t xml:space="preserve">Требования к </w:t>
      </w:r>
      <w:bookmarkEnd w:id="30"/>
      <w:r>
        <w:rPr>
          <w:lang w:val="ru-RU"/>
        </w:rPr>
        <w:t>качеству услуг</w:t>
      </w:r>
      <w:bookmarkEnd w:id="3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32" w:name="_Toc12546204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2"/>
      <w:r>
        <w:rPr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8"/>
        </w:numPr>
        <w:rPr/>
      </w:pPr>
      <w:r>
        <w:rPr>
          <w:bCs/>
        </w:rPr>
        <w:t>Оказание услуг с использованием сертифицированных химических реагентов и моющих средств.</w:t>
      </w:r>
    </w:p>
    <w:p>
      <w:pPr>
        <w:pStyle w:val="Normal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>Наименование услуг/этапа услуг (позиция № 1-</w:t>
      </w:r>
      <w:r>
        <w:rPr>
          <w:b/>
          <w:bCs/>
          <w:sz w:val="24"/>
          <w:szCs w:val="24"/>
          <w:shd w:fill="auto" w:val="clear"/>
        </w:rPr>
        <w:t>2</w:t>
      </w:r>
      <w:r>
        <w:rPr>
          <w:b/>
          <w:bCs/>
          <w:sz w:val="24"/>
          <w:szCs w:val="24"/>
          <w:shd w:fill="auto" w:val="clear"/>
        </w:rPr>
        <w:t xml:space="preserve"> Таблицы 2): </w:t>
      </w:r>
      <w:r>
        <w:rPr>
          <w:b w:val="false"/>
          <w:bCs w:val="false"/>
          <w:sz w:val="24"/>
          <w:szCs w:val="24"/>
          <w:shd w:fill="auto" w:val="clear"/>
        </w:rPr>
        <w:t>Комплексная мойка ЛИАЗ CITYMAX 12 529265; Мойка кузова ЛИАЗ CITYMAX 12 529265</w:t>
      </w:r>
    </w:p>
    <w:tbl>
      <w:tblPr>
        <w:tblStyle w:val="affff7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7"/>
        <w:gridCol w:w="3404"/>
        <w:gridCol w:w="2690"/>
        <w:gridCol w:w="2929"/>
        <w:gridCol w:w="2743"/>
      </w:tblGrid>
      <w:tr>
        <w:trPr/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26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40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3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3"/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4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7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Режим работы работ</w:t>
            </w:r>
          </w:p>
        </w:tc>
        <w:tc>
          <w:tcPr>
            <w:tcW w:w="340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Предоставление услуг по проведению мойки авто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бусов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с 09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 19</w:t>
            </w:r>
            <w:r>
              <w:rPr>
                <w:rFonts w:eastAsia="Times New Roman" w:cs="Times New Roman"/>
                <w:kern w:val="0"/>
                <w:sz w:val="24"/>
                <w:szCs w:val="24"/>
                <w:vertAlign w:val="superscript"/>
                <w:lang w:val="ru-RU" w:eastAsia="ru-RU" w:bidi="ar-SA"/>
              </w:rPr>
              <w:t>00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будние дни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269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x-none" w:bidi="ar-SA"/>
              </w:rPr>
              <w:t>Комплексная мойка транспортного средства должна включать в себя: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мойка и сушка кузова, продув сжатым воздухом; мойка колесных дисков и подкрылок; влажная уборка пластика и торпедо; сухая уборка салона очистка стёкол специальными средствами; полировка пластика и торпедо.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Нанесение моющего средства с химическим составом, обеспечивающим сохранность лакокрасочного покрытия;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5671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Мойка кузова транспортных средств может проводиться только бесконтактным способом.</w:t>
            </w:r>
          </w:p>
        </w:tc>
        <w:tc>
          <w:tcPr>
            <w:tcW w:w="269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качеству используемых материалов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оказании услуг по мойке должны использоваться расходные материалы, безопасные для здоровья человека, не повреждающие лакокрасочные покрытия, пластиковые, кожаные, резиновые и тканевые и другие элементы транспортного средства.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Общие требование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Транспортное средство по окончании оказание услуг по мойке транспортных средств должно быть чистым, сухим без следов подтёков.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center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 представителей для контроля процесса.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по требованию Заказчика допускать его представителей для контроля процесса выполнения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Передача автотранспорта после выполнения оказанных услуг</w:t>
            </w:r>
          </w:p>
        </w:tc>
        <w:tc>
          <w:tcPr>
            <w:tcW w:w="34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оказанных услуг Исполнитель информирует Заказчика о готовности автотранспорта и передает его Заказчику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690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74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5671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В случае нарушения лакокрасочного покрытия или других алиментов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салона автобуса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Исполнителем в процессе оказания услуг, Исполнитель обязуется восстановить ущерб нанесенный Заказчику восстановлением в сертифицированном СТО.</w:t>
            </w:r>
          </w:p>
        </w:tc>
        <w:tc>
          <w:tcPr>
            <w:tcW w:w="26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74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4" w:name="_Toc125462042"/>
      <w:bookmarkStart w:id="35" w:name="_Toc53393312"/>
      <w:bookmarkStart w:id="36" w:name="_Toc53395937"/>
      <w:r>
        <w:rPr>
          <w:lang w:val="ru-RU"/>
        </w:rPr>
        <w:t>Требования к документации по ценообразованию</w:t>
      </w:r>
      <w:bookmarkEnd w:id="35"/>
      <w:bookmarkEnd w:id="36"/>
      <w:r>
        <w:rPr>
          <w:lang w:val="ru-RU"/>
        </w:rPr>
        <w:t xml:space="preserve"> на этапе закупки</w:t>
      </w:r>
      <w:bookmarkEnd w:id="34"/>
    </w:p>
    <w:p>
      <w:pPr>
        <w:pStyle w:val="NoSpacing"/>
        <w:jc w:val="both"/>
        <w:rPr/>
      </w:pPr>
      <w:r>
        <w:rPr/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Spacing"/>
        <w:jc w:val="both"/>
        <w:rPr/>
      </w:pPr>
      <w:r>
        <w:rPr/>
        <w:t>3.2. Дополнительные документы по ценообразованию в состав заявки не включаются.</w:t>
      </w:r>
    </w:p>
    <w:p>
      <w:pPr>
        <w:pStyle w:val="NoSpacing"/>
        <w:jc w:val="both"/>
        <w:rPr/>
      </w:pPr>
      <w:r>
        <w:rPr/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Куратор договора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Старший мастер СШТУ</w:t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/>
        <w:t>Сулеков А.А.                        ________________</w:t>
      </w:r>
    </w:p>
    <w:p>
      <w:pPr>
        <w:pStyle w:val="NoSpacing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i/>
          <w:i/>
        </w:rPr>
      </w:pPr>
      <w:r>
        <w:rPr>
          <w:i/>
        </w:rPr>
      </w:r>
    </w:p>
    <w:p>
      <w:pPr>
        <w:pStyle w:val="NoSpacing"/>
        <w:spacing w:lineRule="auto" w:line="240"/>
        <w:jc w:val="both"/>
        <w:rPr>
          <w:b/>
          <w:iCs/>
          <w:caps/>
          <w:lang w:val="x-none"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4959FA1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4959FA1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E36D-9C46-484F-826B-CDEB90AE0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Application>AlterOffice/3.4.0.9$Linux_X86_64 LibreOffice_project/b8daf9e823b1a5463a2f48435ddc2e8696e7d4fc</Application>
  <AppVersion>15.0000</AppVersion>
  <Pages>8</Pages>
  <Words>874</Words>
  <Characters>5511</Characters>
  <CharactersWithSpaces>6211</CharactersWithSpaces>
  <Paragraphs>194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2024-11-12T08:32:00Z</dcterms:created>
  <dc:creator>Быстров Олег Геннадьевич</dc:creator>
  <dc:description/>
  <dc:language>ru-RU</dc:language>
  <cp:lastModifiedBy>sulekovaa@corp.gidroogk.com</cp:lastModifiedBy>
  <cp:lastPrinted>2024-01-10T13:57:00Z</cp:lastPrinted>
  <dcterms:modified xsi:type="dcterms:W3CDTF">2026-08-07T15:58:57Z</dcterms:modified>
  <cp:revision>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