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bookmarkStart w:id="0" w:name="_Toc123106588"/>
      <w:bookmarkStart w:id="1" w:name="_Toc123106588"/>
      <w:bookmarkEnd w:id="1"/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для проведения мониторинга цен </w:t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ОКПД 2 31.01.11.150 Поставка офисных кресел и стульев для нужд АО «Ленгидропроект»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/>
      </w:r>
    </w:p>
    <w:p>
      <w:pPr>
        <w:pStyle w:val="Normal"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АО «Ленгидропроект» (далее – Заказчик) сообщает о проведении анализа технико-коммерческих предложений потенциальных поставщиков «</w:t>
      </w:r>
      <w:r>
        <w:rPr>
          <w:b w:val="false"/>
          <w:bCs w:val="false"/>
          <w:sz w:val="28"/>
          <w:szCs w:val="28"/>
        </w:rPr>
        <w:t>ОКПД 2 31.01.11.150 Поставка офисных кресел и стульев для нужд АО «Ленгидропроект»»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u w:val="single"/>
        </w:rPr>
      </w:pPr>
      <w:r>
        <w:rPr/>
        <w:t xml:space="preserve">Срок подачи технико-коммерческих предложений: до 10.00 </w:t>
      </w:r>
      <w:r>
        <w:rPr>
          <w:u w:val="single"/>
        </w:rPr>
        <w:t>13.08.2026г.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 w:tgtFrame="_blank">
        <w:r>
          <w:rPr>
            <w:rStyle w:val="Hyperlink"/>
            <w:rFonts w:ascii="Helvetica Neue;Helvetica;Arial;" w:hAnsi="Helvetica Neue;Helvetica;Arial;"/>
            <w:color w:val="FF9459"/>
            <w:sz w:val="21"/>
            <w:u w:val="none"/>
          </w:rPr>
          <w:t>SeligerskaiaGIu@lhp.ru</w:t>
        </w:r>
      </w:hyperlink>
      <w:r>
        <w:rPr/>
        <w:t>, рабочий телефон: +7 (812) 346-92-21.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/>
      </w:pPr>
      <w:bookmarkStart w:id="2" w:name="_GoBack_Копия_1"/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2"/>
    </w:p>
    <w:p>
      <w:pPr>
        <w:pStyle w:val="Normal"/>
        <w:spacing w:before="60" w:after="60"/>
        <w:jc w:val="both"/>
        <w:rPr/>
      </w:pPr>
      <w:r>
        <w:rPr/>
      </w:r>
    </w:p>
    <w:p>
      <w:pPr>
        <w:pStyle w:val="Normal"/>
        <w:spacing w:before="60" w:after="60"/>
        <w:jc w:val="both"/>
        <w:rPr/>
      </w:pPr>
      <w:r>
        <w:rPr/>
      </w:r>
    </w:p>
    <w:p>
      <w:pPr>
        <w:pStyle w:val="Normal"/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b/>
          <w:bCs/>
          <w:sz w:val="26"/>
          <w:szCs w:val="26"/>
        </w:rPr>
        <w:t>ОКПД 2 31.01.11.150 Поставка офисных кресел и стульев для нужд АО «Ленгидропроект»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i/>
          <w:i/>
          <w:sz w:val="26"/>
          <w:szCs w:val="26"/>
        </w:rPr>
      </w:pPr>
      <w:r>
        <w:rPr>
          <w:rFonts w:eastAsia="Calibri"/>
          <w:b/>
          <w:bCs/>
          <w:i/>
          <w:sz w:val="26"/>
          <w:szCs w:val="26"/>
        </w:rPr>
      </w:r>
    </w:p>
    <w:p>
      <w:pPr>
        <w:pStyle w:val="Heading1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Normal"/>
        <w:numPr>
          <w:ilvl w:val="0"/>
          <w:numId w:val="0"/>
        </w:numPr>
        <w:rPr>
          <w:caps/>
        </w:rPr>
      </w:pPr>
      <w:r>
        <w:rPr/>
      </w:r>
    </w:p>
    <w:p>
      <w:pPr>
        <w:pStyle w:val="Heading1"/>
        <w:keepNext w:val="true"/>
        <w:widowControl/>
        <w:numPr>
          <w:ilvl w:val="0"/>
          <w:numId w:val="0"/>
        </w:numPr>
        <w:suppressAutoHyphens w:val="true"/>
        <w:bidi w:val="0"/>
        <w:spacing w:lineRule="auto" w:line="240" w:before="120" w:after="60"/>
        <w:ind w:right="0" w:hanging="0"/>
        <w:jc w:val="center"/>
        <w:rPr/>
      </w:pPr>
      <w:r>
        <w:rPr/>
        <w:t xml:space="preserve">1. </w:t>
      </w:r>
      <w:bookmarkStart w:id="3" w:name="_Toc51339692"/>
      <w:bookmarkStart w:id="4" w:name="_Toc75446566"/>
      <w:r>
        <w:rPr/>
        <w:t>Общие сведения</w:t>
      </w:r>
      <w:bookmarkEnd w:id="3"/>
      <w:bookmarkEnd w:id="4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"/>
        </w:numPr>
        <w:rPr/>
      </w:pPr>
      <w:bookmarkStart w:id="5" w:name="_Toc75446568"/>
      <w:bookmarkStart w:id="6" w:name="_Toc46743506"/>
      <w:r>
        <w:rPr/>
        <w:t>Наименование закупаемой продукции</w:t>
      </w:r>
      <w:bookmarkEnd w:id="5"/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9"/>
          <w:b w:val="false"/>
          <w:bCs/>
          <w:sz w:val="24"/>
          <w:szCs w:val="24"/>
        </w:rPr>
      </w:pPr>
      <w:r>
        <w:rPr>
          <w:sz w:val="26"/>
          <w:szCs w:val="26"/>
        </w:rPr>
        <w:t>ОКПД 2 31.01.11.150 Поставка офисных кресел и стульев для нужд АО «Ленгидропроект</w:t>
      </w:r>
      <w:r>
        <w:rPr>
          <w:sz w:val="24"/>
          <w:szCs w:val="24"/>
        </w:rPr>
        <w:t>»</w:t>
      </w:r>
      <w:r>
        <w:rPr>
          <w:rFonts w:eastAsia="Calibri"/>
          <w:i/>
          <w:sz w:val="24"/>
          <w:szCs w:val="24"/>
          <w:lang w:eastAsia="x-none"/>
        </w:rPr>
        <w:t xml:space="preserve"> </w:t>
      </w:r>
    </w:p>
    <w:p>
      <w:pPr>
        <w:pStyle w:val="Heading4"/>
        <w:numPr>
          <w:ilvl w:val="1"/>
          <w:numId w:val="1"/>
        </w:numPr>
        <w:rPr/>
      </w:pPr>
      <w:bookmarkStart w:id="7" w:name="_Toc75446569"/>
      <w:bookmarkStart w:id="8" w:name="_Toc46743507"/>
      <w:r>
        <w:rPr/>
        <w:t xml:space="preserve">Цель </w:t>
      </w:r>
      <w:bookmarkEnd w:id="8"/>
      <w:r>
        <w:rPr/>
        <w:t xml:space="preserve">использования закупаемой продукции </w:t>
      </w:r>
      <w:bookmarkEnd w:id="7"/>
    </w:p>
    <w:p>
      <w:pPr>
        <w:pStyle w:val="Heading4"/>
        <w:numPr>
          <w:ilvl w:val="0"/>
          <w:numId w:val="0"/>
        </w:numPr>
        <w:ind w:left="0" w:hanging="0"/>
        <w:jc w:val="both"/>
        <w:rPr>
          <w:b w:val="false"/>
        </w:rPr>
      </w:pPr>
      <w:r>
        <w:rPr>
          <w:b w:val="false"/>
        </w:rPr>
        <w:t xml:space="preserve">Обеспечение нормальных условий труда работников Общества, а также обновление </w:t>
      </w:r>
      <w:r>
        <w:rPr>
          <w:b w:val="false"/>
          <w:lang w:val="ru-RU"/>
        </w:rPr>
        <w:t>мебели</w:t>
      </w:r>
      <w:r>
        <w:rPr>
          <w:b w:val="false"/>
        </w:rPr>
        <w:t xml:space="preserve"> в счет сломанной и утратившей свой эксплуатационный ресурс.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b w:val="false"/>
        </w:rPr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b w:val="false"/>
        </w:rPr>
      </w:pPr>
      <w:r>
        <w:rPr/>
      </w:r>
    </w:p>
    <w:p>
      <w:pPr>
        <w:pStyle w:val="Heading4"/>
        <w:numPr>
          <w:ilvl w:val="0"/>
          <w:numId w:val="0"/>
        </w:numPr>
        <w:ind w:left="0" w:hanging="0"/>
        <w:jc w:val="center"/>
        <w:rPr>
          <w:sz w:val="28"/>
          <w:szCs w:val="28"/>
        </w:rPr>
      </w:pPr>
      <w:bookmarkStart w:id="9" w:name="_Toc50125126"/>
      <w:bookmarkEnd w:id="9"/>
      <w:r>
        <w:rPr>
          <w:b/>
          <w:bCs/>
          <w:sz w:val="28"/>
          <w:szCs w:val="28"/>
        </w:rPr>
        <w:t>2.</w:t>
      </w:r>
      <w:r>
        <w:rPr>
          <w:b w:val="false"/>
          <w:sz w:val="28"/>
          <w:szCs w:val="28"/>
        </w:rPr>
        <w:t xml:space="preserve"> </w:t>
      </w:r>
      <w:bookmarkStart w:id="10" w:name="_Toc51339693"/>
      <w:bookmarkStart w:id="11" w:name="_Toc75446573"/>
      <w:bookmarkStart w:id="12" w:name="_Toc46743510"/>
      <w:r>
        <w:rPr>
          <w:sz w:val="28"/>
          <w:szCs w:val="28"/>
        </w:rPr>
        <w:t>Требования к продукции</w:t>
      </w:r>
      <w:bookmarkEnd w:id="10"/>
      <w:bookmarkEnd w:id="11"/>
    </w:p>
    <w:p>
      <w:pPr>
        <w:pStyle w:val="Normal"/>
        <w:rPr>
          <w:caps/>
          <w:lang w:val="ru-RU"/>
        </w:rPr>
      </w:pPr>
      <w:r>
        <w:rPr>
          <w:caps/>
          <w:lang w:val="ru-RU"/>
        </w:rPr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  <w:t xml:space="preserve">2.1. </w:t>
      </w: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4"/>
        <w:numPr>
          <w:ilvl w:val="0"/>
          <w:numId w:val="0"/>
        </w:numPr>
        <w:ind w:left="432" w:hanging="0"/>
        <w:rPr/>
      </w:pPr>
      <w:r>
        <w:rPr>
          <w:rFonts w:eastAsia="Calibri" w:cs="Times New Roman"/>
          <w:b/>
          <w:sz w:val="24"/>
          <w:szCs w:val="24"/>
          <w:lang w:val="x-none" w:eastAsia="x-none"/>
        </w:rPr>
        <w:t xml:space="preserve">2.1.1. </w:t>
      </w:r>
      <w:bookmarkStart w:id="14" w:name="_Toc75446575"/>
      <w:r>
        <w:rPr>
          <w:rFonts w:eastAsia="Calibri" w:cs="Times New Roman"/>
          <w:b/>
          <w:sz w:val="24"/>
          <w:szCs w:val="24"/>
          <w:lang w:val="x-none" w:eastAsia="x-none"/>
        </w:rPr>
        <w:t>Исчерпывающий перечень закупаемой продукции</w:t>
      </w:r>
      <w:bookmarkEnd w:id="14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5" w:name="_Toc51339695"/>
      <w:bookmarkStart w:id="16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1.</w:t>
      </w:r>
      <w:r>
        <w:rPr>
          <w:sz w:val="24"/>
          <w:szCs w:val="24"/>
        </w:rPr>
        <w:t xml:space="preserve"> Исчерпывающий перечень закупаемой продукции.</w:t>
      </w:r>
    </w:p>
    <w:tbl>
      <w:tblPr>
        <w:tblW w:w="101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4"/>
        <w:gridCol w:w="9455"/>
      </w:tblGrid>
      <w:tr>
        <w:trPr>
          <w:trHeight w:val="544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</w:tr>
      <w:tr>
        <w:trPr>
          <w:trHeight w:val="271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584" w:hanging="357"/>
              <w:rPr/>
            </w:pPr>
            <w:r>
              <w:rPr/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</w:t>
            </w:r>
          </w:p>
        </w:tc>
      </w:tr>
      <w:tr>
        <w:trPr>
          <w:trHeight w:val="340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720" w:hanging="511"/>
              <w:rPr/>
            </w:pPr>
            <w:r>
              <w:rPr/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Стул  </w:t>
            </w:r>
          </w:p>
        </w:tc>
      </w:tr>
    </w:tbl>
    <w:p>
      <w:pPr>
        <w:pStyle w:val="Heading3"/>
        <w:numPr>
          <w:ilvl w:val="0"/>
          <w:numId w:val="0"/>
        </w:numPr>
        <w:ind w:left="1224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0"/>
          <w:numId w:val="0"/>
        </w:numPr>
        <w:ind w:left="1224" w:hanging="0"/>
        <w:rPr/>
      </w:pPr>
      <w:r>
        <w:rPr>
          <w:lang w:val="ru-RU"/>
        </w:rPr>
        <w:t xml:space="preserve">2.1.2 </w:t>
      </w:r>
      <w:r>
        <w:rPr>
          <w:lang w:val="ru-RU"/>
        </w:rPr>
        <w:t>Расчетный заказ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Ориентировочный объём </w:t>
      </w:r>
      <w:r>
        <w:rPr>
          <w:sz w:val="24"/>
          <w:szCs w:val="24"/>
        </w:rPr>
        <w:t>закупаемой продукции.</w:t>
      </w:r>
      <w:bookmarkEnd w:id="15"/>
      <w:bookmarkEnd w:id="16"/>
    </w:p>
    <w:tbl>
      <w:tblPr>
        <w:tblW w:w="102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4"/>
        <w:gridCol w:w="1988"/>
        <w:gridCol w:w="5529"/>
        <w:gridCol w:w="992"/>
        <w:gridCol w:w="992"/>
      </w:tblGrid>
      <w:tr>
        <w:trPr>
          <w:trHeight w:val="539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чество</w:t>
            </w:r>
          </w:p>
        </w:tc>
      </w:tr>
      <w:tr>
        <w:trPr>
          <w:trHeight w:val="269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943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720" w:hanging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директора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Кресло – 1 шт.,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– 1 шт.,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производителя – 1 шт.,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/>
              <w:t>Гарантийный талон — 1 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943" w:hRule="atLeas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720" w:hanging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руководителя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Кресло – 1 шт.,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 Руководство по эксплуатации – 1 шт.,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 Упаковка производителя – 1 шт.,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  Гарантийный талон — 1 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971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720" w:hanging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Кресло </w:t>
            </w:r>
            <w:r>
              <w:rPr>
                <w:sz w:val="24"/>
                <w:szCs w:val="24"/>
              </w:rPr>
              <w:t>начальника отдела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Кресло – 1 шт., 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– 1 шт.,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производителя – 1 шт.,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талон — 1 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456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720" w:hanging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Кресло </w:t>
            </w:r>
            <w:r>
              <w:rPr>
                <w:sz w:val="24"/>
                <w:szCs w:val="24"/>
              </w:rPr>
              <w:t>начальника</w:t>
            </w:r>
            <w:r>
              <w:rPr>
                <w:sz w:val="24"/>
                <w:szCs w:val="24"/>
              </w:rPr>
              <w:t xml:space="preserve"> отдела </w:t>
            </w:r>
            <w:r>
              <w:rPr>
                <w:sz w:val="24"/>
                <w:szCs w:val="24"/>
              </w:rPr>
              <w:t>усиленное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Кресло – 1 шт., 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– 1 шт.,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производителя – 1 шт.,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/>
              <w:t>Гарантийный талон — 1 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456" w:hRule="atLeas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720" w:hanging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сотрудника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Кресло – 1 шт., 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– 1 шт.,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производителя – 1 шт.,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талон — 1 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>
          <w:trHeight w:val="269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720" w:hanging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Стул – 1 шт., 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– 1 шт.,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производителя – 1 шт.,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талон — 1 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>
      <w:pPr>
        <w:pStyle w:val="Heading3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Heading3"/>
        <w:numPr>
          <w:ilvl w:val="0"/>
          <w:numId w:val="0"/>
        </w:numPr>
        <w:ind w:left="1224" w:hanging="0"/>
        <w:rPr/>
      </w:pPr>
      <w:r>
        <w:rPr/>
        <w:t xml:space="preserve">2.1.3. </w:t>
      </w:r>
      <w:bookmarkStart w:id="17" w:name="_Toc75446578"/>
      <w:bookmarkStart w:id="18" w:name="_Toc51339696"/>
      <w:r>
        <w:rPr/>
        <w:t xml:space="preserve">Требования </w:t>
      </w:r>
      <w:bookmarkEnd w:id="18"/>
      <w:r>
        <w:rPr/>
        <w:t xml:space="preserve">к срокам поставки продукции </w:t>
      </w:r>
      <w:bookmarkEnd w:id="17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19" w:name="_Toc50125126_Копия_1"/>
      <w:bookmarkStart w:id="20" w:name="_Toc51339697"/>
      <w:bookmarkStart w:id="21" w:name="_Toc75446579"/>
      <w:bookmarkStart w:id="22" w:name="_Toc50125127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3.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2"/>
      <w:bookmarkEnd w:id="23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  <w:bookmarkEnd w:id="12"/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9"/>
        <w:gridCol w:w="3122"/>
        <w:gridCol w:w="2268"/>
        <w:gridCol w:w="4393"/>
      </w:tblGrid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продукции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/>
            </w:pPr>
            <w:r>
              <w:rPr/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 31.01.11.150 Поставка офисных кресел и стульев для нужд АО «Ленгидропроект»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следующая за датой заключения Договора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 месяцев с даты, следующей за датой заключения Договора, но не позднее 28 декабря 2027 г.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  <w:t xml:space="preserve">2.2. </w:t>
      </w:r>
      <w:bookmarkStart w:id="24" w:name="_Toc75446581"/>
      <w:bookmarkStart w:id="25" w:name="_Toc46743511"/>
      <w:r>
        <w:rPr/>
        <w:t xml:space="preserve">Требования к </w:t>
      </w:r>
      <w:bookmarkEnd w:id="25"/>
      <w:r>
        <w:rPr/>
        <w:t>качеству продукции</w:t>
      </w:r>
      <w:bookmarkEnd w:id="24"/>
    </w:p>
    <w:p>
      <w:pPr>
        <w:pStyle w:val="Heading1"/>
        <w:numPr>
          <w:ilvl w:val="0"/>
          <w:numId w:val="0"/>
        </w:numPr>
        <w:ind w:left="0" w:hanging="0"/>
        <w:rPr>
          <w:rStyle w:val="Style9"/>
          <w:b/>
          <w:bCs/>
          <w:i w:val="false"/>
          <w:i w:val="false"/>
          <w:sz w:val="24"/>
          <w:szCs w:val="24"/>
          <w:shd w:fill="auto" w:val="clear"/>
          <w:lang w:val="ru-RU" w:eastAsia="ru-RU"/>
        </w:rPr>
      </w:pPr>
      <w:r>
        <w:rPr>
          <w:sz w:val="24"/>
          <w:szCs w:val="24"/>
        </w:rPr>
        <w:t xml:space="preserve"> </w:t>
      </w:r>
      <w:bookmarkStart w:id="26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4.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sz w:val="24"/>
          <w:szCs w:val="24"/>
        </w:rPr>
        <w:t>ОКПД 2 31.01.11.150 Поставка офисных кресел и стульев для нужд АО «Ленгидропроект»</w:t>
      </w:r>
    </w:p>
    <w:tbl>
      <w:tblPr>
        <w:tblStyle w:val="a8"/>
        <w:tblpPr w:bottomFromText="0" w:horzAnchor="text" w:leftFromText="180" w:rightFromText="180" w:tblpX="0" w:tblpY="1" w:topFromText="0" w:vertAnchor="text"/>
        <w:tblW w:w="151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5"/>
        <w:gridCol w:w="1958"/>
        <w:gridCol w:w="5217"/>
        <w:gridCol w:w="3390"/>
        <w:gridCol w:w="2203"/>
      </w:tblGrid>
      <w:tr>
        <w:trPr/>
        <w:tc>
          <w:tcPr>
            <w:tcW w:w="9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19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52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55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8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9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Согласие с требованием/ указание характеристик</w:t>
            </w:r>
            <w:r>
              <w:rPr>
                <w:rStyle w:val="FootnoteReference"/>
                <w:b/>
                <w:bCs/>
                <w:kern w:val="0"/>
                <w:sz w:val="20"/>
                <w:szCs w:val="20"/>
                <w:lang w:val="ru-RU" w:bidi="ar-SA"/>
              </w:rPr>
              <w:footnoteReference w:id="2"/>
            </w:r>
          </w:p>
        </w:tc>
        <w:tc>
          <w:tcPr>
            <w:tcW w:w="2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33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2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-//-</w:t>
            </w:r>
          </w:p>
        </w:tc>
        <w:tc>
          <w:tcPr>
            <w:tcW w:w="220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Предоставление ответа на запрос ТКП по форме Приложения № 1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0"/>
                <w:szCs w:val="20"/>
                <w:highlight w:val="none"/>
                <w:shd w:fill="FFFFFF" w:val="clear"/>
              </w:rPr>
            </w:pPr>
            <w:r>
              <w:rPr>
                <w:b/>
                <w:bCs/>
                <w:sz w:val="20"/>
                <w:szCs w:val="20"/>
                <w:shd w:fill="FFFFFF" w:val="clear"/>
              </w:rPr>
              <w:t>1.1.</w:t>
            </w:r>
          </w:p>
        </w:tc>
        <w:tc>
          <w:tcPr>
            <w:tcW w:w="10565" w:type="dxa"/>
            <w:gridSpan w:val="3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  <w:highlight w:val="none"/>
                <w:shd w:fill="FFFFFF" w:val="clear"/>
              </w:rPr>
            </w:pPr>
            <w:r>
              <w:rPr>
                <w:b/>
                <w:bCs/>
                <w:sz w:val="20"/>
                <w:szCs w:val="20"/>
                <w:shd w:fill="FFFFFF" w:val="clear"/>
              </w:rPr>
              <w:t>Кресло директора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1.1.1.</w:t>
            </w:r>
          </w:p>
        </w:tc>
        <w:tc>
          <w:tcPr>
            <w:tcW w:w="1958" w:type="dxa"/>
            <w:vMerge w:val="restart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Цвет обивки- черный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1.1.2.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</w:rPr>
              <w:t>Цвет дерева — темный орех, орех тоскана, дуб валенсия или аналогичный оттенок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1.1.3.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Максимальная статическая нагрузка, кг – не менее 150 (включительно)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1.1.4.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обивки сиденья и спинки  - натуральная кожа с комнаньоном, материал задней спинки - кожзам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1.1.5.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Выделенная подголовная часть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597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1.1.6.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Подлокотники: деревянные с мягкими накладками из натуральной кожи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615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1.1.7.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крестовины: металл, накладки из массива бука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1.1.8.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Крестовина пятилучие 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1.1.9.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Высота спинки, мм – от 780 до 820 (включительно)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1.1.10.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Глубина сидения, мм – не менее 500 (включительно)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1.1.11.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Ширина сидения, мм – не менее 510 (включительно)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1.1.12.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Механизм мультиблок с фиксацией наклона минимум в 4 направлениях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1.1.13.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Ролики - прорезиненные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1.1.14.</w:t>
            </w:r>
          </w:p>
        </w:tc>
        <w:tc>
          <w:tcPr>
            <w:tcW w:w="1958" w:type="dxa"/>
            <w:vMerge w:val="continue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Газпатрон — не менее 3 класса (включительно)</w:t>
            </w:r>
          </w:p>
        </w:tc>
        <w:tc>
          <w:tcPr>
            <w:tcW w:w="339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1.2.</w:t>
            </w:r>
          </w:p>
        </w:tc>
        <w:tc>
          <w:tcPr>
            <w:tcW w:w="10565" w:type="dxa"/>
            <w:gridSpan w:val="3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Кресло руководителя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1.2.1.</w:t>
            </w:r>
          </w:p>
        </w:tc>
        <w:tc>
          <w:tcPr>
            <w:tcW w:w="19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Цвет обивки- черный</w:t>
            </w:r>
          </w:p>
        </w:tc>
        <w:tc>
          <w:tcPr>
            <w:tcW w:w="33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1.2.2.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Цвет дерева — темный орех, орех тоскана, дуб валенсия или аналогичный оттенок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562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1.2.3.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Максимальная статическая нагрузка, кг – не менее 120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1.2.4.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обивки сиденья и спинки  - натуральная кожа с комнаньоном, материал задней спинки — кожзам.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1.2.5.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Выделенная подголовная часть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1.2.6.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Подлокотники — деревянные/деревянные  с мягкими  накладками из натуральной кожи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1.2.7.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крестовины металл или дерево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1.2.8.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Крестовина пятилучие 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1.2.9.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Высота спинки, мм – от 740 до 770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244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1.2.10.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Глубина сидения, мм – не менее 500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244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1.2.11.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Ширина сидения, мм – не менее 510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1.2.12.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Механизм мультиблок с фиксацией наклона минимум в 4 направлениях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1.2.13.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Ролики - прорезиненные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1.2.14.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Газпатрон — не менее 3 класса (включительно)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52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1.3.</w:t>
            </w:r>
          </w:p>
        </w:tc>
        <w:tc>
          <w:tcPr>
            <w:tcW w:w="10565" w:type="dxa"/>
            <w:gridSpan w:val="3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Кресло начальника отдела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71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1.3.1.</w:t>
            </w:r>
          </w:p>
        </w:tc>
        <w:tc>
          <w:tcPr>
            <w:tcW w:w="19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Цвет обивки- черный</w:t>
            </w:r>
          </w:p>
        </w:tc>
        <w:tc>
          <w:tcPr>
            <w:tcW w:w="33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1.3.2.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Максимальная статическая нагрузка, кг – не менее 120 (включительно)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1.3.3.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обивки сиденья - ткань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1.3.4.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Материал спинки — сетка +ткань/искусственная кожа/экокожа/натуральная кожа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1.3.5.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Подлокотники — металлические с накладками из искуственной кожи/экокожи/натуральной кожи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1.3.6.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Поясничный упор - наличие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1.3.7.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Подголовник встроенный - наличие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1.3.8.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крестовины: металл или пластик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1.3.9.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Крестовина - пятилучие 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260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1.3.10.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Высота спинки, мм – не менее 700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1.3.11.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Глубина сидения, мм – не менее 490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1.3.12.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Ширина сидения, мм – не менее 500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1.3.13.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Механизм качания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мультиблок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1.3.14.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Ролики - наличие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0"/>
                <w:szCs w:val="20"/>
                <w:highlight w:val="none"/>
                <w:shd w:fill="FFFFFF" w:val="clear"/>
              </w:rPr>
            </w:pPr>
            <w:r>
              <w:rPr>
                <w:b/>
                <w:bCs/>
                <w:sz w:val="20"/>
                <w:szCs w:val="20"/>
                <w:shd w:fill="FFFFFF" w:val="clear"/>
              </w:rPr>
              <w:t>1.4.</w:t>
            </w:r>
          </w:p>
        </w:tc>
        <w:tc>
          <w:tcPr>
            <w:tcW w:w="7175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  <w:highlight w:val="none"/>
                <w:shd w:fill="FFFFFF" w:val="clear"/>
              </w:rPr>
            </w:pPr>
            <w:r>
              <w:rPr>
                <w:b/>
                <w:bCs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  <w:highlight w:val="none"/>
                <w:shd w:fill="FFFFFF" w:val="clear"/>
              </w:rPr>
            </w:pPr>
            <w:r>
              <w:rPr>
                <w:b/>
                <w:bCs/>
                <w:sz w:val="20"/>
                <w:szCs w:val="20"/>
                <w:shd w:fill="FFFFFF" w:val="clear"/>
              </w:rPr>
              <w:t xml:space="preserve">Кресло </w:t>
            </w:r>
            <w:r>
              <w:rPr>
                <w:b/>
                <w:bCs/>
                <w:sz w:val="20"/>
                <w:szCs w:val="20"/>
                <w:shd w:fill="FFFFFF" w:val="clear"/>
              </w:rPr>
              <w:t xml:space="preserve">начальника </w:t>
            </w:r>
            <w:r>
              <w:rPr>
                <w:b/>
                <w:bCs/>
                <w:sz w:val="20"/>
                <w:szCs w:val="20"/>
                <w:shd w:fill="FFFFFF" w:val="clear"/>
              </w:rPr>
              <w:t xml:space="preserve"> отдела </w:t>
            </w:r>
            <w:r>
              <w:rPr>
                <w:b/>
                <w:bCs/>
                <w:sz w:val="20"/>
                <w:szCs w:val="20"/>
                <w:shd w:fill="FFFFFF" w:val="clear"/>
              </w:rPr>
              <w:t>усиленное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sz w:val="20"/>
                <w:szCs w:val="20"/>
                <w:shd w:fill="FFFFFF" w:val="clear"/>
              </w:rPr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1.4.1.</w:t>
            </w:r>
          </w:p>
        </w:tc>
        <w:tc>
          <w:tcPr>
            <w:tcW w:w="1958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Цвет обивки - черный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1.4.2.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Максимальная статическая нагрузка, кг — не менее 150 (включительно)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1.4.3.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Материал обивки сиденья — ткань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1.4.4.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Материал спинки — сетка +ткань/искусственная кожа/экокожа/натуральная кожа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1.4.5.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Подлокотники — металлические с накладками из искуственной кожи/экокожи/натуральной кожи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1.4.6.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Поясничный упор - наличие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1.4.7.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Подголовник встроенный - наличие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1.4.8.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крестовины: металл или пластик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1.4.9.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Крестовина - пятилучие 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1.4.10.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Высота спинки, мм – не менее 700 (включительно)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1.4.11.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Глубина сидения, мм – не менее 490 (включительно)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1.4.12.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Ширина сидения, мм – не менее 500 (включительно)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1.4.13.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Механизм качания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top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gun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или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multi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block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519" w:hRule="atLeast"/>
        </w:trPr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1.4.14.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Ролики - наличие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1.5.</w:t>
            </w:r>
          </w:p>
        </w:tc>
        <w:tc>
          <w:tcPr>
            <w:tcW w:w="717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Кресло сотрудника</w:t>
            </w:r>
          </w:p>
        </w:tc>
        <w:tc>
          <w:tcPr>
            <w:tcW w:w="33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sz w:val="20"/>
                <w:szCs w:val="20"/>
                <w:shd w:fill="FFFFFF" w:val="clear"/>
              </w:rPr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1.5.1.</w:t>
            </w:r>
          </w:p>
        </w:tc>
        <w:tc>
          <w:tcPr>
            <w:tcW w:w="19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Цвет обивки- черный</w:t>
            </w:r>
          </w:p>
        </w:tc>
        <w:tc>
          <w:tcPr>
            <w:tcW w:w="33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1.5.2.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Максимальная статическая нагрузка, кг – не менее 120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1.5.3.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обивки ткань или сетка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1.5.4.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крестовины металл или пластик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1.5.5.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Крестовина четырехлучие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1.5.6.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Высота спинки, мм – не менее 470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1.5.7.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Глубина сидения, мм – не менее 450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1.5.8.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Ширина сидения, мм – не менее 550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1.5.9.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Механизм качания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top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gun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или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multi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</w:t>
            </w:r>
            <w:r>
              <w:rPr>
                <w:kern w:val="0"/>
                <w:sz w:val="20"/>
                <w:szCs w:val="20"/>
                <w:shd w:fill="FFFFFF" w:val="clear"/>
                <w:lang w:val="en-US" w:bidi="ar-SA"/>
              </w:rPr>
              <w:t>block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Ролики - наличие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sz w:val="20"/>
                <w:szCs w:val="20"/>
                <w:shd w:fill="FFFFFF" w:val="clear"/>
              </w:rPr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1.6.</w:t>
            </w:r>
          </w:p>
        </w:tc>
        <w:tc>
          <w:tcPr>
            <w:tcW w:w="10565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Стул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183" w:hRule="atLeast"/>
        </w:trPr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1.6.1.</w:t>
            </w:r>
          </w:p>
        </w:tc>
        <w:tc>
          <w:tcPr>
            <w:tcW w:w="19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каркаса - металл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1.6.2.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Цвет обивки- черный</w:t>
            </w:r>
          </w:p>
        </w:tc>
        <w:tc>
          <w:tcPr>
            <w:tcW w:w="33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1.6.3.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Максимальная статическая нагрузка, кг – не менее 120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1.6.4.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Материал обивки - ткань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1.6.5.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Подлокотники - нет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1.6.6.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Высота спинки, мм – не менее 340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1.6.7.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Высота стула, мм — не менее 820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1.6.8.</w:t>
            </w:r>
          </w:p>
        </w:tc>
        <w:tc>
          <w:tcPr>
            <w:tcW w:w="195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Глубина сидения, мм – не менее 420 (включительно)</w:t>
            </w:r>
          </w:p>
        </w:tc>
        <w:tc>
          <w:tcPr>
            <w:tcW w:w="33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1.6.9.</w:t>
            </w:r>
          </w:p>
        </w:tc>
        <w:tc>
          <w:tcPr>
            <w:tcW w:w="195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Ширина сидения, мм – не менее 450 (включительно)</w:t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Указание характеристик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>
          <w:trHeight w:val="675" w:hRule="atLeast"/>
        </w:trPr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-//-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Место поставки, разгрузки и сборки продукции </w:t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город Санкт-Петербург, пр. Испытателей, д. 22, литера А, склад Заказчика (1 этаж). Часы работы склада Заказчика с понедельника по четверг с 9 ч 00 мин до 16 ч 00 мин, в пятницу с 9 ч 00 мин до 15 ч 00 мин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Поставщик обязан вывезти упаковку фирмы изготовителя продукции, указанную в Таблице №1.1. настоящих ТТ, в день её сборки со склада Покупателя.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Условия поставки Товара</w:t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Передача продукции, указанной в Таблице №1.1. настоящих ТТ, осуществляется не позднее 7 (семи) рабочих дней с момента согласования Заявки Покупателя Поставщиком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Сборка Товара</w:t>
            </w:r>
          </w:p>
        </w:tc>
        <w:tc>
          <w:tcPr>
            <w:tcW w:w="5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Сборка продукции производится Поставщиком в течении 3 рабочих дней с даты ее поставки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-//-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Гарантийный срок</w:t>
            </w:r>
          </w:p>
        </w:tc>
        <w:tc>
          <w:tcPr>
            <w:tcW w:w="52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Гарантийный срок на продукцию, указанную в Таблице 1.1., составляет не менее 12 месяцев. Исчисляется в соответствии с требованиями изготовителя с момента подписания Покупателем отчетных (товаросопроводительных) документов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Конкретное предложение Участника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-//-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607" w:hRule="atLeast"/>
        </w:trPr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Комплектация продукции </w:t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 соответствии с Таблицей 1.2. настоящих технических требований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Передать одновременно с продукцией непосредственно Покупателю следующие документы</w:t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а) оригинал счета;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б) счёт-фактуру;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в) товарную накладную (ТОРГ-12)/универсальный передаточный документ (УПД);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г) </w:t>
            </w:r>
            <w:r>
              <w:rPr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руководство (инструкция) по эксплуатации, уходу и ремонту на русском языке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д) </w:t>
            </w:r>
            <w:r>
              <w:rPr>
                <w:rFonts w:eastAsia="Calibri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сертификат / декларацию соответствия на продукцию ТР ТС.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-//-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728" w:hRule="atLeast"/>
        </w:trPr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Технический регламент</w:t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Headertext"/>
              <w:widowControl w:val="false"/>
              <w:suppressAutoHyphens w:val="true"/>
              <w:spacing w:before="0" w:afterAutospacing="0" w:after="240"/>
              <w:jc w:val="both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ТР ТС 025/2012. Технический регламент Таможенного оборудования «О безопасности мебельной продукции»</w:t>
            </w:r>
          </w:p>
        </w:tc>
        <w:tc>
          <w:tcPr>
            <w:tcW w:w="33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contextualSpacing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Style w:val="Emphasis"/>
                <w:rFonts w:eastAsia="Calibri"/>
                <w:i w:val="false"/>
                <w:kern w:val="0"/>
                <w:sz w:val="20"/>
                <w:szCs w:val="20"/>
                <w:shd w:fill="FFFFFF" w:val="clear"/>
                <w:lang w:val="ru-RU" w:bidi="ar-SA"/>
              </w:rPr>
              <w:t>ТР ТС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005/2011 Технический регламент Таможенного союза «О безопасности </w:t>
            </w:r>
            <w:r>
              <w:rPr>
                <w:rStyle w:val="Emphasis"/>
                <w:rFonts w:eastAsia="Calibri"/>
                <w:i w:val="false"/>
                <w:kern w:val="0"/>
                <w:sz w:val="20"/>
                <w:szCs w:val="20"/>
                <w:shd w:fill="FFFFFF" w:val="clear"/>
                <w:lang w:val="ru-RU" w:bidi="ar-SA"/>
              </w:rPr>
              <w:t>упаковки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»</w:t>
            </w:r>
          </w:p>
        </w:tc>
        <w:tc>
          <w:tcPr>
            <w:tcW w:w="33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-//-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Условия оплаты</w:t>
            </w:r>
          </w:p>
        </w:tc>
        <w:tc>
          <w:tcPr>
            <w:tcW w:w="52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Авансирование не предусмотрено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-//-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Иные требования </w:t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Товар должен быть новым</w:t>
            </w:r>
            <w:r>
              <w:rPr>
                <w:rFonts w:cs="Arial" w:ascii="Arial" w:hAnsi="Arial"/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, 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не бывшим в эксплуатации, не восстановленным и не собранным из восстановленных компонентов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  <w:tc>
          <w:tcPr>
            <w:tcW w:w="1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Иные требования</w:t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Товар должен поставляться в чистой, не имеющей повреждений и обеспечивающей защиту товара от его повреждения или порчи во время транспортировки и хранения упаковке фирмы-изготовителя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9.3.</w:t>
            </w:r>
          </w:p>
        </w:tc>
        <w:tc>
          <w:tcPr>
            <w:tcW w:w="1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Иные требования</w:t>
            </w:r>
          </w:p>
        </w:tc>
        <w:tc>
          <w:tcPr>
            <w:tcW w:w="5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>Товар должен иметь необходимые сертификаты, маркировки, наклейки в соответствии с законодательством Российской Федерации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33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i/>
                <w:iCs/>
                <w:kern w:val="0"/>
                <w:sz w:val="20"/>
                <w:szCs w:val="20"/>
                <w:shd w:fill="FFFFFF" w:val="clear"/>
                <w:lang w:val="ru-RU" w:bidi="ar-SA"/>
              </w:rPr>
              <w:t>Согласие с требованием</w:t>
            </w:r>
          </w:p>
        </w:tc>
        <w:tc>
          <w:tcPr>
            <w:tcW w:w="220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</w:tc>
      </w:tr>
    </w:tbl>
    <w:p>
      <w:pPr>
        <w:pStyle w:val="Heading4"/>
        <w:pageBreakBefore w:val="false"/>
        <w:numPr>
          <w:ilvl w:val="0"/>
          <w:numId w:val="0"/>
        </w:numPr>
        <w:ind w:left="720" w:hanging="0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</w:rPr>
        <w:t>2.2.1. Состав заявки на мониторинг цен: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Standard"/>
        <w:jc w:val="both"/>
        <w:rPr/>
      </w:pPr>
      <w:r>
        <w:rPr>
          <w:rStyle w:val="Style14"/>
          <w:rFonts w:ascii="Nimbus Roman [UKWN]" w:hAnsi="Nimbus Roman [UKWN]"/>
          <w:b w:val="false"/>
          <w:bCs w:val="false"/>
          <w:sz w:val="20"/>
          <w:szCs w:val="20"/>
        </w:rPr>
        <w:tab/>
        <w:t xml:space="preserve">В составе заявки </w:t>
      </w:r>
      <w:r>
        <w:rPr>
          <w:rStyle w:val="Style14"/>
          <w:rFonts w:ascii="Nimbus Roman [UKWN]" w:hAnsi="Nimbus Roman [UKWN]"/>
          <w:b w:val="false"/>
          <w:bCs w:val="false"/>
          <w:iCs/>
          <w:sz w:val="20"/>
          <w:szCs w:val="20"/>
          <w:lang w:eastAsia="x-none"/>
        </w:rPr>
        <w:t xml:space="preserve">на </w:t>
      </w:r>
      <w:r>
        <w:rPr>
          <w:rStyle w:val="Style14"/>
          <w:rFonts w:ascii="Nimbus Roman [UKWN]" w:hAnsi="Nimbus Roman [UKWN]"/>
          <w:b w:val="false"/>
          <w:bCs w:val="false"/>
          <w:iCs/>
          <w:sz w:val="20"/>
          <w:szCs w:val="20"/>
          <w:lang w:val="x-none" w:eastAsia="x-none"/>
        </w:rPr>
        <w:t xml:space="preserve">мониторинг цен необходимо представить </w:t>
      </w:r>
      <w:r>
        <w:rPr>
          <w:rStyle w:val="Style14"/>
          <w:rFonts w:ascii="Nimbus Roman [UKWN]" w:hAnsi="Nimbus Roman [UKWN]"/>
          <w:b w:val="false"/>
          <w:bCs w:val="false"/>
          <w:iCs/>
          <w:sz w:val="20"/>
          <w:szCs w:val="20"/>
          <w:lang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>
          <w:sz w:val="24"/>
          <w:szCs w:val="24"/>
        </w:rPr>
      </w:pPr>
      <w:r>
        <w:rPr>
          <w:rFonts w:ascii="Nimbus Roman [UKWN]" w:hAnsi="Nimbus Roman [UKWN]"/>
          <w:sz w:val="24"/>
          <w:szCs w:val="24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>
          <w:sz w:val="24"/>
          <w:szCs w:val="24"/>
        </w:rPr>
      </w:pPr>
      <w:r>
        <w:rPr>
          <w:rFonts w:ascii="Nimbus Roman [UKWN]" w:hAnsi="Nimbus Roman [UKWN]"/>
          <w:sz w:val="24"/>
          <w:szCs w:val="24"/>
        </w:rPr>
        <w:t>к Техническим требованиям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Nimbus Roman [UKWN]" w:hAnsi="Nimbus Roman [UKWN]"/>
          <w:sz w:val="24"/>
          <w:szCs w:val="24"/>
        </w:rPr>
      </w:pPr>
      <w:r>
        <w:rPr>
          <w:rFonts w:ascii="Nimbus Roman [UKWN]" w:hAnsi="Nimbus Roman [UKWN]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sz w:val="24"/>
          <w:szCs w:val="24"/>
        </w:rPr>
      </w:pPr>
      <w:r>
        <w:rPr>
          <w:i/>
          <w:sz w:val="24"/>
          <w:szCs w:val="24"/>
        </w:rPr>
        <w:t>На официальном бланке участника</w:t>
      </w:r>
    </w:p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Технико-коммерческое предложение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35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4"/>
        <w:gridCol w:w="279"/>
      </w:tblGrid>
      <w:tr>
        <w:trPr/>
        <w:tc>
          <w:tcPr>
            <w:tcW w:w="10203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Изучив Технические требования Заказчика в рамках настоящего мониторинга «</w:t>
            </w:r>
            <w:r>
              <w:rPr>
                <w:b w:val="false"/>
                <w:bCs w:val="false"/>
                <w:sz w:val="24"/>
                <w:szCs w:val="24"/>
              </w:rPr>
              <w:t>ОКПД 2 31.01.11.150 Поставка офисных кресел и стульев для нужд АО «Ленгидропроект»»</w:t>
            </w:r>
          </w:p>
        </w:tc>
      </w:tr>
      <w:tr>
        <w:trPr/>
        <w:tc>
          <w:tcPr>
            <w:tcW w:w="9924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9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924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79" w:type="dxa"/>
            <w:tcBorders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924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(юридический адрес)</w:t>
            </w:r>
          </w:p>
        </w:tc>
        <w:tc>
          <w:tcPr>
            <w:tcW w:w="279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924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79" w:type="dxa"/>
            <w:tcBorders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924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(почтовый адрес)</w:t>
            </w:r>
          </w:p>
        </w:tc>
        <w:tc>
          <w:tcPr>
            <w:tcW w:w="279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924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7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согласен </w:t>
      </w:r>
      <w:r>
        <w:rPr>
          <w:kern w:val="2"/>
          <w:sz w:val="24"/>
          <w:szCs w:val="24"/>
        </w:rPr>
        <w:t xml:space="preserve">со всеми условиями Технических требований, включая установленные (предложенные Заказчиком) сроки изготовления и поставки Товара, условия оплаты </w:t>
      </w:r>
      <w:r>
        <w:rPr>
          <w:sz w:val="24"/>
          <w:szCs w:val="24"/>
        </w:rPr>
        <w:t>и сообщаю следующее:</w:t>
      </w:r>
    </w:p>
    <w:p>
      <w:pPr>
        <w:pStyle w:val="Normal"/>
        <w:spacing w:before="0" w:after="0"/>
        <w:contextualSpacing/>
        <w:jc w:val="both"/>
        <w:rPr>
          <w:kern w:val="2"/>
        </w:rPr>
      </w:pPr>
      <w:r>
        <w:rPr>
          <w:kern w:val="2"/>
        </w:rPr>
      </w:r>
    </w:p>
    <w:p>
      <w:pPr>
        <w:pStyle w:val="Normal"/>
        <w:shd w:val="clear" w:color="auto" w:fill="FFFFFF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Сводная таблица стоимости продукции</w:t>
      </w:r>
    </w:p>
    <w:tbl>
      <w:tblPr>
        <w:tblW w:w="9978" w:type="dxa"/>
        <w:jc w:val="left"/>
        <w:tblInd w:w="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47"/>
        <w:gridCol w:w="4045"/>
        <w:gridCol w:w="1111"/>
        <w:gridCol w:w="800"/>
        <w:gridCol w:w="1577"/>
        <w:gridCol w:w="1197"/>
      </w:tblGrid>
      <w:tr>
        <w:trPr>
          <w:trHeight w:val="1235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149" w:hRule="atLeast"/>
        </w:trPr>
        <w:tc>
          <w:tcPr>
            <w:tcW w:w="997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ОКПД 2 31.01.11.150 Поставка офисных кресел и стульев для нужд АО «Ленгидропроект»</w:t>
            </w:r>
          </w:p>
        </w:tc>
      </w:tr>
      <w:tr>
        <w:trPr/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 директора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шт.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 руководителя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Кресло </w:t>
            </w:r>
            <w:r>
              <w:rPr>
                <w:sz w:val="20"/>
                <w:szCs w:val="20"/>
              </w:rPr>
              <w:t>начальника отдела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шт.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Кресло </w:t>
            </w:r>
            <w:r>
              <w:rPr>
                <w:sz w:val="20"/>
                <w:szCs w:val="20"/>
              </w:rPr>
              <w:t>начальника</w:t>
            </w:r>
            <w:r>
              <w:rPr>
                <w:sz w:val="20"/>
                <w:szCs w:val="20"/>
              </w:rPr>
              <w:t xml:space="preserve"> отдела </w:t>
            </w:r>
            <w:r>
              <w:rPr>
                <w:sz w:val="20"/>
                <w:szCs w:val="20"/>
              </w:rPr>
              <w:t>усиленное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 сотрудника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шт.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1" w:hRule="atLeast"/>
        </w:trPr>
        <w:tc>
          <w:tcPr>
            <w:tcW w:w="72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Итого, без НДС, руб. коп.: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4"/>
      </w:tblGrid>
      <w:tr>
        <w:trPr/>
        <w:tc>
          <w:tcPr>
            <w:tcW w:w="1020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>
        <w:trPr/>
        <w:tc>
          <w:tcPr>
            <w:tcW w:w="1020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>
          <w:kern w:val="2"/>
        </w:rPr>
      </w:r>
    </w:p>
    <w:tbl>
      <w:tblPr>
        <w:tblW w:w="46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М..П.</w:t>
            </w:r>
          </w:p>
        </w:tc>
      </w:tr>
    </w:tbl>
    <w:p>
      <w:pPr>
        <w:pStyle w:val="Normal"/>
        <w:widowControl/>
        <w:suppressAutoHyphens w:val="true"/>
        <w:spacing w:before="120" w:after="60"/>
        <w:ind w:left="0" w:right="0" w:hanging="0"/>
        <w:jc w:val="left"/>
        <w:rPr>
          <w:rStyle w:val="Style14"/>
          <w:b w:val="false"/>
          <w:bCs w:val="false"/>
          <w:sz w:val="26"/>
          <w:szCs w:val="26"/>
        </w:rPr>
      </w:pPr>
      <w:r>
        <w:rPr/>
      </w:r>
    </w:p>
    <w:sectPr>
      <w:headerReference w:type="even" r:id="rId8"/>
      <w:headerReference w:type="default" r:id="rId9"/>
      <w:headerReference w:type="first" r:id="rId10"/>
      <w:footnotePr>
        <w:numFmt w:val="decimal"/>
      </w:footnotePr>
      <w:type w:val="nextPage"/>
      <w:pgSz w:w="11906" w:h="16838"/>
      <w:pgMar w:left="851" w:right="851" w:gutter="0" w:header="680" w:top="737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altName w:val="Helvetica"/>
    <w:charset w:val="01"/>
    <w:family w:val="roman"/>
    <w:pitch w:val="variable"/>
  </w:font>
  <w:font w:name="Arial">
    <w:charset w:val="01"/>
    <w:family w:val="roman"/>
    <w:pitch w:val="variable"/>
  </w:font>
  <w:font w:name="Nimbus Roman [UKWN]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 w:val="false"/>
        <w:rPr>
          <w:rFonts w:ascii="Times New Roman" w:hAnsi="Times New Roman"/>
          <w:sz w:val="20"/>
          <w:szCs w:val="20"/>
        </w:rPr>
      </w:pPr>
      <w:r>
        <w:rPr>
          <w:rStyle w:val="Style6"/>
        </w:rPr>
        <w:footnoteRef/>
      </w:r>
      <w:r>
        <w:rPr>
          <w:rFonts w:ascii="Times New Roman" w:hAnsi="Times New Roman"/>
          <w:sz w:val="20"/>
          <w:szCs w:val="20"/>
        </w:rPr>
        <w:t>Характеристики должны быть указаны в единицах измерения, установленными Заказчиком (столбец 3 Таблицы 3) и выражаться в абсолютной (твердой) величине (без указания диапазона значений (слов: более, менее, от , до и т.д.), кроме случаев, если такие характеристики установлены в диапазоне производителем Товара)</w:t>
      </w:r>
    </w:p>
    <w:p>
      <w:pPr>
        <w:pStyle w:val="FootnoteText"/>
        <w:widowControl w:val="false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75d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1675d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1675d7"/>
    <w:pPr>
      <w:numPr>
        <w:ilvl w:val="0"/>
        <w:numId w:val="0"/>
      </w:num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c2f31"/>
    <w:pPr>
      <w:keepNext w:val="true"/>
      <w:numPr>
        <w:ilvl w:val="2"/>
        <w:numId w:val="1"/>
      </w:numPr>
      <w:spacing w:before="120" w:after="6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1675d7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675d7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1675d7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ac2f31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1675d7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5" w:customStyle="1">
    <w:name w:val="Текст сноски Знак"/>
    <w:basedOn w:val="DefaultParagraphFont"/>
    <w:uiPriority w:val="99"/>
    <w:qFormat/>
    <w:rsid w:val="001675d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qFormat/>
    <w:rsid w:val="001675d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qFormat/>
    <w:rsid w:val="001675d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1675d7"/>
    <w:rPr/>
  </w:style>
  <w:style w:type="character" w:styleId="Hyperlink">
    <w:name w:val="Hyperlink"/>
    <w:uiPriority w:val="99"/>
    <w:rsid w:val="001675d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1675d7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1675d7"/>
    <w:rPr>
      <w:b/>
      <w:i/>
      <w:shd w:fill="FFFF99" w:val="clear"/>
    </w:rPr>
  </w:style>
  <w:style w:type="character" w:styleId="Hgkelc" w:customStyle="1">
    <w:name w:val="hgkelc"/>
    <w:basedOn w:val="DefaultParagraphFont"/>
    <w:qFormat/>
    <w:rsid w:val="00a21842"/>
    <w:rPr/>
  </w:style>
  <w:style w:type="character" w:styleId="Emphasis">
    <w:name w:val="Emphasis"/>
    <w:basedOn w:val="DefaultParagraphFont"/>
    <w:uiPriority w:val="20"/>
    <w:qFormat/>
    <w:rsid w:val="009274b1"/>
    <w:rPr>
      <w:i/>
      <w:iCs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2472f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472fc"/>
    <w:rPr>
      <w:sz w:val="16"/>
      <w:szCs w:val="16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472fc"/>
    <w:rPr>
      <w:rFonts w:ascii="Segoe UI" w:hAnsi="Segoe UI" w:eastAsia="Times New Roman" w:cs="Segoe UI"/>
      <w:sz w:val="18"/>
      <w:szCs w:val="18"/>
      <w:lang w:eastAsia="ru-RU"/>
    </w:rPr>
  </w:style>
  <w:style w:type="character" w:styleId="Style12" w:customStyle="1">
    <w:name w:val="Тема примечания Знак"/>
    <w:basedOn w:val="Style10"/>
    <w:link w:val="Annotationsubject"/>
    <w:uiPriority w:val="99"/>
    <w:semiHidden/>
    <w:qFormat/>
    <w:rsid w:val="00e055a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LineNumber">
    <w:name w:val="Line Number"/>
    <w:rPr/>
  </w:style>
  <w:style w:type="character" w:styleId="Style13">
    <w:name w:val="Ссылка указателя"/>
    <w:qFormat/>
    <w:rPr/>
  </w:style>
  <w:style w:type="character" w:styleId="Style14">
    <w:name w:val="Основной шрифт абзаца"/>
    <w:qFormat/>
    <w:rPr/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character" w:styleId="EndnoteReference">
    <w:name w:val="Endnote Reference"/>
    <w:rPr>
      <w:vertAlign w:val="superscript"/>
    </w:rPr>
  </w:style>
  <w:style w:type="character" w:styleId="Style15">
    <w:name w:val="Символ концевой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5"/>
    <w:uiPriority w:val="99"/>
    <w:rsid w:val="001675d7"/>
    <w:pPr/>
    <w:rPr>
      <w:sz w:val="20"/>
      <w:szCs w:val="20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rsid w:val="001675d7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1675d7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1675d7"/>
    <w:pPr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675d7"/>
    <w:pPr>
      <w:ind w:left="560" w:hanging="0"/>
    </w:pPr>
    <w:rPr>
      <w:rFonts w:cs="Calibri" w:cstheme="minorHAnsi"/>
      <w:sz w:val="20"/>
      <w:szCs w:val="20"/>
    </w:rPr>
  </w:style>
  <w:style w:type="paragraph" w:styleId="ListParagraph">
    <w:name w:val="List Paragraph"/>
    <w:basedOn w:val="Normal"/>
    <w:link w:val="Style8"/>
    <w:uiPriority w:val="34"/>
    <w:qFormat/>
    <w:rsid w:val="001675d7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19" w:customStyle="1">
    <w:name w:val="Таблица"/>
    <w:basedOn w:val="Normal"/>
    <w:qFormat/>
    <w:rsid w:val="001675d7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0" w:customStyle="1">
    <w:name w:val="Таблица шапка"/>
    <w:basedOn w:val="Normal"/>
    <w:qFormat/>
    <w:rsid w:val="001675d7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Headertext" w:customStyle="1">
    <w:name w:val="headertext"/>
    <w:basedOn w:val="Normal"/>
    <w:qFormat/>
    <w:rsid w:val="002e153a"/>
    <w:pPr>
      <w:spacing w:beforeAutospacing="1" w:afterAutospacing="1"/>
    </w:pPr>
    <w:rPr>
      <w:sz w:val="24"/>
      <w:szCs w:val="24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2472fc"/>
    <w:pPr/>
    <w:rPr>
      <w:sz w:val="20"/>
      <w:szCs w:val="20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472fc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2"/>
    <w:uiPriority w:val="99"/>
    <w:semiHidden/>
    <w:unhideWhenUsed/>
    <w:qFormat/>
    <w:rsid w:val="00e055a5"/>
    <w:pPr/>
    <w:rPr>
      <w:b/>
      <w:bCs/>
    </w:rPr>
  </w:style>
  <w:style w:type="paragraph" w:styleId="Revision">
    <w:name w:val="Revision"/>
    <w:uiPriority w:val="99"/>
    <w:semiHidden/>
    <w:qFormat/>
    <w:rsid w:val="00bb392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1675d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ovaTV@lhp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D3D91-240A-45DA-891B-2D6884422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Application>AlterOffice/2025.3.0.0$Linux_X86_64 LibreOffice_project/4ba31b6a4271509a884f95065d0a726e9cb2bdbb</Application>
  <AppVersion>15.0000</AppVersion>
  <Pages>12</Pages>
  <Words>2004</Words>
  <Characters>13225</Characters>
  <CharactersWithSpaces>14794</CharactersWithSpaces>
  <Paragraphs>515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2024-04-11T08:33:00Z</dcterms:created>
  <dc:creator>Крестьянова Александра Николаевна</dc:creator>
  <dc:description/>
  <dc:language>ru-RU</dc:language>
  <cp:lastModifiedBy>seligerskaiagiu</cp:lastModifiedBy>
  <dcterms:modified xsi:type="dcterms:W3CDTF">2026-08-07T13:49:02Z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