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/>
        <w:t>Приложение №1</w:t>
      </w:r>
    </w:p>
    <w:p>
      <w:pPr>
        <w:pStyle w:val="Normal"/>
        <w:jc w:val="right"/>
        <w:rPr/>
      </w:pPr>
      <w:r>
        <w:rPr/>
        <w:t>к запросу предложений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Форма предложения</w:t>
      </w:r>
    </w:p>
    <w:p>
      <w:pPr>
        <w:pStyle w:val="BodyText"/>
        <w:rPr>
          <w:sz w:val="24"/>
        </w:rPr>
      </w:pPr>
      <w:r>
        <w:rPr>
          <w:sz w:val="24"/>
        </w:rPr>
        <w:t>(Форма предложения Исполнителя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right"/>
        <w:rPr/>
      </w:pPr>
      <w:r>
        <w:rPr/>
        <w:t xml:space="preserve">                                                                                                                              </w:t>
      </w:r>
      <w:r>
        <w:rPr/>
        <w:t>Д</w:t>
      </w:r>
      <w:r>
        <w:rPr/>
        <w:t>иректор</w:t>
      </w:r>
      <w:r>
        <w:rPr/>
        <w:t>у</w:t>
      </w:r>
      <w:r>
        <w:rPr/>
        <w:t xml:space="preserve"> ЗЭС </w:t>
      </w:r>
    </w:p>
    <w:p>
      <w:pPr>
        <w:pStyle w:val="Normal"/>
        <w:jc w:val="right"/>
        <w:rPr/>
      </w:pPr>
      <w:r>
        <w:rPr/>
        <w:t xml:space="preserve">                                                                                                                      </w:t>
      </w:r>
      <w:r>
        <w:rPr/>
        <w:t>ПАО «Якутскэнерго»</w:t>
      </w:r>
    </w:p>
    <w:p>
      <w:pPr>
        <w:pStyle w:val="Normal"/>
        <w:jc w:val="right"/>
        <w:rPr>
          <w:b/>
          <w:bCs/>
          <w:i/>
          <w:i/>
          <w:iCs/>
        </w:rPr>
      </w:pPr>
      <w:r>
        <w:rPr/>
        <w:t xml:space="preserve">                                                                                              </w:t>
      </w:r>
      <w:r>
        <w:rPr>
          <w:b w:val="false"/>
          <w:bCs w:val="false"/>
          <w:i w:val="false"/>
          <w:iCs w:val="false"/>
        </w:rPr>
        <w:t xml:space="preserve">  </w:t>
      </w:r>
      <w:r>
        <w:rPr>
          <w:b w:val="false"/>
          <w:bCs w:val="false"/>
          <w:i w:val="false"/>
          <w:iCs w:val="false"/>
        </w:rPr>
        <w:t>А.В. Аникину</w:t>
      </w:r>
    </w:p>
    <w:p>
      <w:pPr>
        <w:pStyle w:val="Normal"/>
        <w:jc w:val="both"/>
        <w:rPr>
          <w:i/>
          <w:i/>
          <w:iCs/>
        </w:rPr>
      </w:pPr>
      <w:r>
        <w:rPr/>
        <w:t>на запрос №</w:t>
      </w:r>
      <w:r>
        <w:rPr>
          <w:i/>
          <w:iCs/>
        </w:rPr>
        <w:t xml:space="preserve"> </w:t>
      </w:r>
    </w:p>
    <w:p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ПРЕДЛОЖЕНИЕ НА ВЫПОЛНЕНИЕ РАБОТ (ОКАЗАНИЕ УСЛУГ)</w:t>
      </w:r>
    </w:p>
    <w:p>
      <w:pPr>
        <w:pStyle w:val="Normal"/>
        <w:ind w:firstLine="709"/>
        <w:jc w:val="both"/>
        <w:rPr/>
      </w:pPr>
      <w:r>
        <w:rPr/>
        <w:t>Изучив направленный Вами запрос, мы предлагаем выполнить следующие работы/оказать следующие услуги:</w:t>
      </w:r>
    </w:p>
    <w:p>
      <w:pPr>
        <w:pStyle w:val="Normal"/>
        <w:ind w:firstLine="709"/>
        <w:jc w:val="both"/>
        <w:rPr/>
      </w:pPr>
      <w:r>
        <w:rPr/>
      </w:r>
    </w:p>
    <w:tbl>
      <w:tblPr>
        <w:tblW w:w="1020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1"/>
        <w:gridCol w:w="1"/>
        <w:gridCol w:w="4399"/>
        <w:gridCol w:w="1135"/>
        <w:gridCol w:w="1078"/>
        <w:gridCol w:w="1584"/>
        <w:gridCol w:w="1479"/>
        <w:gridCol w:w="1"/>
      </w:tblGrid>
      <w:tr>
        <w:trPr>
          <w:trHeight w:val="20" w:hRule="atLeast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bCs/>
                <w:lang w:eastAsia="ar-SA"/>
              </w:rPr>
            </w:pPr>
            <w:r>
              <w:rPr>
                <w:bCs/>
                <w:sz w:val="22"/>
                <w:lang w:eastAsia="ar-SA"/>
              </w:rPr>
              <w:t>№</w:t>
            </w:r>
          </w:p>
        </w:tc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>
                <w:bCs/>
                <w:sz w:val="22"/>
                <w:lang w:eastAsia="ar-SA"/>
              </w:rPr>
              <w:t>Наименование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  <w:t>Ед. изм.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>
                <w:bCs/>
                <w:sz w:val="22"/>
                <w:lang w:eastAsia="ar-SA"/>
              </w:rPr>
              <w:t>Кол-во услуг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bCs/>
                <w:lang w:eastAsia="ar-SA"/>
              </w:rPr>
            </w:pPr>
            <w:r>
              <w:rPr>
                <w:bCs/>
                <w:sz w:val="22"/>
                <w:lang w:eastAsia="ar-SA"/>
              </w:rPr>
              <w:t>Цена, руб.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bCs/>
                <w:lang w:eastAsia="ar-SA"/>
              </w:rPr>
            </w:pPr>
            <w:r>
              <w:rPr>
                <w:bCs/>
                <w:sz w:val="22"/>
                <w:lang w:eastAsia="ar-SA"/>
              </w:rPr>
              <w:t>Сумма, руб.</w:t>
            </w:r>
          </w:p>
        </w:tc>
      </w:tr>
      <w:tr>
        <w:trPr>
          <w:trHeight w:val="20" w:hRule="atLeast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Проведение работ по техническому диагностированию крана-манипулятора СМП.КамАЗ-43118.РК23500А.П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У 492 МА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386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рег. № 345М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Оформление заключения экспертизы промышленной безопасности на кран-манипулятор СМП.КамАЗ-43118.РК23500А.П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У 492 МА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386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рег. № 345М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Проведение работ по техническому диагностированию автоподъемника ВС 22.05 Урал 4320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Е 740 КО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2075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рег. № 103М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Оформление заключения экспертизы промышленной безопасности на автоподъемник ВС 22.05 Урал 4320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Е 740 КО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2075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рег. № 103М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Проведение работ по техническому диагностированию крана-манипулятора КамАЗ-43118 РК 23500.П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Х 634 КМ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77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рег. № 104Л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5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Оформление заключения экспертизы промышленной безопасности на кран-манипулятор КамАЗ-43118 РК 23500.П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Х 634 КМ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77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рег. № 104Л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5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Проведение работ по техническому диагностированию крана-манипулятора СПМ КамАЗ-43118 HOTOMI LS2656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Х 204 КУ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67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рег. № 145М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5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Оформление заключения экспертизы промышленной безопасности на  кран-манипулятор СПМ КамАЗ-43118 HOTOMI LS2656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Х 204 КУ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67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рег. № 145М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5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Проведение работ по техническому диагностированию автокрана КС 45717 Урал 4320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О 502 КТ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3482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рег. № 2688М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5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Оформление заключения экспертизы промышленной безопасности на автокран КС 45717 Урал 4320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О 502 КТ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3482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рег. № 2688М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5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Проведение работ по техническому диагностированию крана монтажного автомобильного специального МКТ-25.7 КамАЗ-43118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О 596 МА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023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рег. № 3011М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5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Оформление заключения экспертизы промышленной безопасности на кран монтажный автомобильный специальный МКТ-25.7 КамАЗ-43118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О 596 МА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023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рег. № 3011М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5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Проведение работ по техническому диагностированию подъемника самоходного стрелового ПСС-141.29Э КамАЗ-5350</w:t>
            </w:r>
          </w:p>
          <w:p>
            <w:pPr>
              <w:pStyle w:val="Style11"/>
              <w:widowControl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гос. № О 603 МА 14</w:t>
            </w:r>
          </w:p>
          <w:p>
            <w:pPr>
              <w:pStyle w:val="Style11"/>
              <w:widowControl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зав. № 039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iCs/>
                <w:color w:val="000000"/>
                <w:sz w:val="24"/>
                <w:szCs w:val="24"/>
                <w:shd w:fill="auto" w:val="clear"/>
              </w:rPr>
              <w:t>рег. № 192 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5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Оформление заключения экспертизы промышленной безопасности на подъемник самоходный стреловой ПСС-141.29Э КамАЗ-5350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О 603 МА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039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рег. № 192 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5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Проведение работ по техническому диагностированию автокрана КС-45717-1 УРАЛ-4320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А 703 КК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3130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рег. № 1149М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5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Оформление заключения экспертизы промышленной безопасности на Автокран КС-45717-1 УРАЛ-4320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А 703 КК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3130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рег. № 1149М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5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Проведение работ по техническому диагностированию автокрана КС-45717 УРАЛ-4320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В 158 КТ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3483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рег. № 2689М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5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Оформление заключения экспертизы промышленной безопасности на автокран КС-45717 УРАЛ-4320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В 158 КТ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3483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рег. № 2689М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5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Проведение работ по техническому диагностированию крана-манипулятора автомобильного КАМАЗ-43118-46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О 611 МА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X897339A1G0FU5019-019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рег. № 305 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5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0" w:hanging="0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Оформление заключения экспертизы промышленной безопасности на Кран-манипулятор автомобильный КАМАЗ-43118-46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гос. № О 611 МА 14</w:t>
            </w:r>
          </w:p>
          <w:p>
            <w:pPr>
              <w:pStyle w:val="Style11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зав. № X897339A1G0FU5019-019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рег. № 305 М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1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На сумму …. тыс. рублей, в том числе НДС.</w:t>
      </w:r>
    </w:p>
    <w:p>
      <w:pPr>
        <w:pStyle w:val="Normal"/>
        <w:ind w:firstLine="709"/>
        <w:jc w:val="both"/>
        <w:rPr/>
      </w:pPr>
      <w:r>
        <w:rPr/>
        <w:t>Срок выполнения работ /оказания услуг</w:t>
      </w:r>
    </w:p>
    <w:p>
      <w:pPr>
        <w:pStyle w:val="Normal"/>
        <w:ind w:firstLine="709"/>
        <w:jc w:val="both"/>
        <w:rPr/>
      </w:pPr>
      <w:r>
        <w:rPr/>
        <w:t>Место выполнения работ /оказания услуг.</w:t>
      </w:r>
    </w:p>
    <w:p>
      <w:pPr>
        <w:pStyle w:val="Normal"/>
        <w:ind w:firstLine="709"/>
        <w:jc w:val="both"/>
        <w:rPr/>
      </w:pPr>
      <w:r>
        <w:rPr/>
        <w:t xml:space="preserve">Условия оплаты </w:t>
      </w:r>
    </w:p>
    <w:p>
      <w:pPr>
        <w:pStyle w:val="Normal"/>
        <w:ind w:firstLine="709"/>
        <w:jc w:val="both"/>
        <w:rPr/>
      </w:pPr>
      <w:r>
        <w:rPr/>
        <w:t xml:space="preserve">Все условия настоящего предложения остаются в силе и являются для нас обязательными до     </w:t>
      </w:r>
      <w:r>
        <w:rPr>
          <w:i/>
          <w:iCs/>
        </w:rPr>
        <w:t>(указывается срок действия предложения)</w:t>
      </w:r>
      <w:r>
        <w:rPr/>
        <w:t xml:space="preserve"> </w:t>
      </w:r>
    </w:p>
    <w:p>
      <w:pPr>
        <w:pStyle w:val="BodyText2"/>
        <w:ind w:firstLine="709"/>
        <w:rPr>
          <w:sz w:val="24"/>
        </w:rPr>
      </w:pPr>
      <w:r>
        <w:rPr>
          <w:sz w:val="24"/>
        </w:rPr>
        <w:t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</w:t>
      </w:r>
    </w:p>
    <w:p>
      <w:pPr>
        <w:pStyle w:val="Normal"/>
        <w:rPr/>
      </w:pPr>
      <w:r>
        <w:rPr/>
        <w:t xml:space="preserve">      </w:t>
      </w:r>
    </w:p>
    <w:p>
      <w:pPr>
        <w:pStyle w:val="Normal"/>
        <w:rPr/>
      </w:pPr>
      <w:r>
        <w:rPr/>
        <w:t>_____________________________                       _________________________</w:t>
      </w:r>
    </w:p>
    <w:p>
      <w:pPr>
        <w:pStyle w:val="Normal"/>
        <w:rPr/>
      </w:pPr>
      <w:r>
        <w:rPr/>
        <w:t>(должность ответственного лица                       (подпись, расшифровка подписи, печать)</w:t>
      </w:r>
    </w:p>
    <w:p>
      <w:pPr>
        <w:pStyle w:val="Normal"/>
        <w:rPr/>
      </w:pPr>
      <w:r>
        <w:rPr/>
      </w:r>
    </w:p>
    <w:p>
      <w:pPr>
        <w:pStyle w:val="Normal"/>
        <w:rPr>
          <w:i w:val="false"/>
          <w:i w:val="false"/>
          <w:iCs w:val="false"/>
          <w:sz w:val="22"/>
          <w:szCs w:val="22"/>
        </w:rPr>
      </w:pPr>
      <w:r>
        <w:rPr/>
      </w:r>
    </w:p>
    <w:sectPr>
      <w:type w:val="nextPage"/>
      <w:pgSz w:w="11906" w:h="16838"/>
      <w:pgMar w:left="1134" w:right="567" w:gutter="0" w:header="0" w:top="284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94c3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594c3a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3">
    <w:name w:val="Heading 3"/>
    <w:basedOn w:val="Style9"/>
    <w:next w:val="BodyText"/>
    <w:qFormat/>
    <w:pPr>
      <w:spacing w:before="140" w:after="120"/>
      <w:outlineLvl w:val="2"/>
    </w:pPr>
    <w:rPr>
      <w:rFonts w:ascii="Liberation Serif" w:hAnsi="Liberation Serif" w:eastAsia="Tahoma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594c3a"/>
    <w:rPr>
      <w:rFonts w:ascii="Arial" w:hAnsi="Arial" w:eastAsia="Times New Roman" w:cs="Arial"/>
      <w:b/>
      <w:bCs/>
      <w:kern w:val="2"/>
      <w:sz w:val="32"/>
      <w:szCs w:val="32"/>
      <w:lang w:eastAsia="ru-RU"/>
    </w:rPr>
  </w:style>
  <w:style w:type="character" w:styleId="2" w:customStyle="1">
    <w:name w:val="Основной текст 2 Знак"/>
    <w:basedOn w:val="DefaultParagraphFont"/>
    <w:link w:val="BodyText2"/>
    <w:qFormat/>
    <w:rsid w:val="00594c3a"/>
    <w:rPr>
      <w:rFonts w:ascii="Times New Roman" w:hAnsi="Times New Roman" w:eastAsia="Times New Roman" w:cs="Times New Roman"/>
      <w:sz w:val="26"/>
      <w:szCs w:val="24"/>
      <w:lang w:eastAsia="ru-RU"/>
    </w:rPr>
  </w:style>
  <w:style w:type="character" w:styleId="Style7" w:customStyle="1">
    <w:name w:val="Основной текст Знак"/>
    <w:basedOn w:val="DefaultParagraphFont"/>
    <w:qFormat/>
    <w:rsid w:val="00594c3a"/>
    <w:rPr>
      <w:rFonts w:ascii="Times New Roman" w:hAnsi="Times New Roman" w:eastAsia="Times New Roman" w:cs="Times New Roman"/>
      <w:i/>
      <w:iCs/>
      <w:sz w:val="26"/>
      <w:szCs w:val="24"/>
      <w:lang w:eastAsia="ru-RU"/>
    </w:rPr>
  </w:style>
  <w:style w:type="character" w:styleId="Strong">
    <w:name w:val="Strong"/>
    <w:qFormat/>
    <w:rPr>
      <w:b/>
      <w:bCs/>
    </w:rPr>
  </w:style>
  <w:style w:type="character" w:styleId="Style8">
    <w:name w:val="Маркеры"/>
    <w:qFormat/>
    <w:rPr>
      <w:rFonts w:ascii="OpenSymbol" w:hAnsi="OpenSymbol" w:eastAsia="OpenSymbol" w:cs="OpenSymbol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BodyText">
    <w:name w:val="Body Text"/>
    <w:basedOn w:val="Normal"/>
    <w:link w:val="Style7"/>
    <w:rsid w:val="00594c3a"/>
    <w:pPr>
      <w:jc w:val="both"/>
    </w:pPr>
    <w:rPr>
      <w:i/>
      <w:iCs/>
      <w:sz w:val="26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ascii="Times New Roman" w:hAnsi="Times New Roman"/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BodyText2">
    <w:name w:val="Body Text 2"/>
    <w:basedOn w:val="Normal"/>
    <w:link w:val="2"/>
    <w:qFormat/>
    <w:rsid w:val="00594c3a"/>
    <w:pPr>
      <w:jc w:val="both"/>
    </w:pPr>
    <w:rPr>
      <w:sz w:val="26"/>
    </w:rPr>
  </w:style>
  <w:style w:type="paragraph" w:styleId="ListParagraph">
    <w:name w:val="List Paragraph"/>
    <w:basedOn w:val="Normal"/>
    <w:uiPriority w:val="34"/>
    <w:qFormat/>
    <w:rsid w:val="00785981"/>
    <w:pPr>
      <w:spacing w:before="0" w:after="0"/>
      <w:ind w:left="720" w:hanging="0"/>
      <w:contextualSpacing/>
    </w:pPr>
    <w:rPr/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Application>AlterOffice/3.4.0.9$Linux_X86_64 LibreOffice_project/b8daf9e823b1a5463a2f48435ddc2e8696e7d4fc</Application>
  <AppVersion>15.0000</AppVersion>
  <Pages>3</Pages>
  <Words>598</Words>
  <Characters>3430</Characters>
  <CharactersWithSpaces>4304</CharactersWithSpaces>
  <Paragraphs>125</Paragraphs>
  <Company>ПАО "Якутскэнерго"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2022-11-17T05:05:00Z</dcterms:created>
  <dc:creator>Жураковский Сергей Юрьевич</dc:creator>
  <dc:description/>
  <dc:language>ru-RU</dc:language>
  <cp:lastModifiedBy>lashmanovaet</cp:lastModifiedBy>
  <dcterms:modified xsi:type="dcterms:W3CDTF">2026-08-10T08:50:26Z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