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cs="Times New Roman" w:ascii="Times New Roman" w:hAnsi="Times New Roman"/>
          <w:sz w:val="24"/>
          <w:szCs w:val="24"/>
          <w:highlight w:val="yellow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24"/>
          <w:szCs w:val="24"/>
        </w:rPr>
        <w:t>«</w:t>
      </w:r>
      <w:r>
        <w:rPr>
          <w:sz w:val="24"/>
          <w:szCs w:val="24"/>
        </w:rPr>
        <w:t>ОКПД2 45.20.11.100 Техническое обслуживание и текущий ремонт автомобилей марки  FAW HONGQI H9 для нужд Красноярского представительства Саяно-Шушенского филиала АО "ТК РусГидро"</w:t>
      </w:r>
      <w:r>
        <w:rPr>
          <w:rFonts w:eastAsia="Calibri"/>
          <w:sz w:val="24"/>
          <w:szCs w:val="24"/>
        </w:rPr>
        <w:t>»</w:t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sz w:val="24"/>
          <w:szCs w:val="24"/>
        </w:rPr>
        <w:t>Лот № 40</w:t>
      </w:r>
      <w:r>
        <w:rPr>
          <w:rFonts w:eastAsia="Calibri"/>
          <w:sz w:val="24"/>
          <w:szCs w:val="24"/>
        </w:rPr>
        <w:t>62</w:t>
      </w:r>
      <w:r>
        <w:rPr>
          <w:rFonts w:eastAsia="Calibri"/>
          <w:sz w:val="24"/>
          <w:szCs w:val="24"/>
        </w:rPr>
        <w:t>-ТО ПРОД-202</w:t>
      </w:r>
      <w:r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>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color w:val="000000"/>
            </w:rPr>
          </w:pPr>
          <w:r>
            <w:rPr>
              <w:color w:val="000000"/>
              <w:lang w:val="ru-RU"/>
            </w:rPr>
            <w:t>Оглавление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2"/>
              <w:vanish w:val="false"/>
              <w:rFonts w:eastAsia="Calibri"/>
            </w:rPr>
            <w:instrText xml:space="preserve"> TOC \z \o "1-3" \u \h</w:instrText>
          </w:r>
          <w:r>
            <w:rPr>
              <w:webHidden/>
              <w:rStyle w:val="Style12"/>
              <w:vanish w:val="false"/>
              <w:rFonts w:eastAsia="Calibri"/>
            </w:rPr>
            <w:fldChar w:fldCharType="separate"/>
          </w:r>
          <w:hyperlink w:anchor="_Toc219988611">
            <w:r>
              <w:rPr>
                <w:webHidden/>
                <w:rStyle w:val="Style12"/>
                <w:rFonts w:eastAsia="Calibri"/>
                <w:vanish w:val="false"/>
              </w:rPr>
              <w:t>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2">
            <w:r>
              <w:rPr>
                <w:webHidden/>
                <w:rStyle w:val="Style12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3">
            <w:r>
              <w:rPr>
                <w:webHidden/>
                <w:rStyle w:val="Style12"/>
                <w:rFonts w:eastAsia="Calibri"/>
                <w:vanish w:val="false"/>
              </w:rPr>
              <w:t>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19988614">
            <w:r>
              <w:rPr>
                <w:webHidden/>
                <w:rStyle w:val="Style12"/>
                <w:rFonts w:eastAsia="Calibri"/>
                <w:vanish w:val="false"/>
              </w:rPr>
              <w:t>2.1.1.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5">
            <w:r>
              <w:rPr>
                <w:webHidden/>
                <w:rStyle w:val="Style12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19988616">
            <w:r>
              <w:rPr>
                <w:webHidden/>
                <w:rStyle w:val="Style12"/>
                <w:rFonts w:eastAsia="Calibri"/>
                <w:vanish w:val="false"/>
              </w:rPr>
              <w:t>2.1.2.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7">
            <w:r>
              <w:rPr>
                <w:webHidden/>
                <w:rStyle w:val="Style12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8">
            <w:r>
              <w:rPr>
                <w:webHidden/>
                <w:rStyle w:val="Style12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23">
            <w:r>
              <w:rPr>
                <w:webHidden/>
                <w:rStyle w:val="Style12"/>
                <w:rFonts w:eastAsia="Calibri"/>
                <w:vanish w:val="false"/>
              </w:rPr>
              <w:t>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24">
            <w:r>
              <w:rPr>
                <w:webHidden/>
                <w:rStyle w:val="Style12"/>
                <w:rFonts w:eastAsia="Calibri"/>
                <w:vanish w:val="false"/>
              </w:rPr>
              <w:t>4 . 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21998861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r>
        <w:rPr/>
        <w:t>Обозначения и сокращения</w:t>
      </w:r>
      <w:bookmarkEnd w:id="1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ГРМ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Газораспределительный механизм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передач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2" w:name="_Toc46743506"/>
      <w:r>
        <w:rPr/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7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45.20.11.100 Техническое обслуживание и текущий ремонт автомобилей марки  FAW HONGQI H9 для нужд Красноярского представительства Саяно-Шушенского филиала АО "ТК РусГидро".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3" w:name="_Toc46743507"/>
      <w:r>
        <w:rPr/>
        <w:t xml:space="preserve">Цель </w:t>
      </w:r>
      <w:bookmarkEnd w:id="3"/>
      <w:r>
        <w:rPr>
          <w:lang w:val="ru-RU"/>
        </w:rPr>
        <w:t>оказания услуг</w:t>
      </w:r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7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29.05.2025 N 780 (ред. от 27.10.2025),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4" w:name="_Toc21998861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4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30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ехническо</w:t>
            </w:r>
            <w:r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t xml:space="preserve"> обслуживание </w:t>
            </w:r>
            <w:r>
              <w:rPr>
                <w:rFonts w:eastAsia="Calibri"/>
                <w:sz w:val="24"/>
                <w:szCs w:val="24"/>
                <w:lang w:eastAsia="x-none"/>
              </w:rPr>
              <w:t>и текущ</w:t>
            </w:r>
            <w:r>
              <w:rPr>
                <w:rFonts w:eastAsia="Calibri"/>
                <w:sz w:val="24"/>
                <w:szCs w:val="24"/>
                <w:lang w:eastAsia="x-none"/>
              </w:rPr>
              <w:t>ему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ремонт</w:t>
            </w:r>
            <w:r>
              <w:rPr>
                <w:rFonts w:eastAsia="Calibri"/>
                <w:sz w:val="24"/>
                <w:szCs w:val="24"/>
                <w:lang w:eastAsia="x-none"/>
              </w:rPr>
              <w:t>у</w:t>
            </w:r>
            <w:r>
              <w:rPr>
                <w:sz w:val="24"/>
                <w:szCs w:val="24"/>
              </w:rPr>
              <w:t xml:space="preserve"> автомобилей марки  FAW HONGQI H9 для нужд Красноярского представительства Саяно-Шушенского филиала АО "ТК РусГидро"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FAW HONGQI H9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 168 ММ 19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FAW HONGQI H9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 174 ММ 19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5" w:name="_Toc219988613"/>
      <w:bookmarkStart w:id="6" w:name="_Toc51339693"/>
      <w:bookmarkStart w:id="7" w:name="_Hlk482097611"/>
      <w:bookmarkStart w:id="8" w:name="_Toc50125126"/>
      <w:bookmarkEnd w:id="7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5"/>
      <w:bookmarkEnd w:id="6"/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rPr/>
      </w:pPr>
      <w:bookmarkStart w:id="9" w:name="_Toc219988614"/>
      <w:r>
        <w:rPr>
          <w:lang w:val="ru-RU"/>
        </w:rPr>
        <w:t>Требования к перечню и объему услуг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219988615"/>
      <w:bookmarkStart w:id="1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оказываемых услуг</w:t>
      </w:r>
      <w:bookmarkEnd w:id="10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FAW HONGQI H9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2024 </w:t>
            </w:r>
            <w:r>
              <w:rPr>
                <w:iCs/>
                <w:sz w:val="24"/>
                <w:szCs w:val="24"/>
                <w:shd w:fill="auto" w:val="clear"/>
              </w:rPr>
              <w:t>г.вып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VIN 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LFP</w:t>
            </w:r>
            <w:r>
              <w:rPr>
                <w:iCs/>
                <w:sz w:val="24"/>
                <w:szCs w:val="24"/>
                <w:shd w:fill="auto" w:val="clear"/>
              </w:rPr>
              <w:t>H6CCP5R2L04695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25</w:t>
            </w:r>
            <w:r>
              <w:rPr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 w:themeColor="text1"/>
                <w:sz w:val="24"/>
                <w:szCs w:val="24"/>
                <w:shd w:fill="auto" w:val="clear"/>
              </w:rPr>
              <w:t>FAW HONGQI H9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color w:val="000000" w:themeColor="text1"/>
                <w:sz w:val="24"/>
                <w:szCs w:val="24"/>
                <w:shd w:fill="auto" w:val="clear"/>
              </w:rPr>
              <w:t>2024</w:t>
            </w:r>
            <w:r>
              <w:rPr>
                <w:iCs/>
                <w:color w:val="000000" w:themeColor="text1"/>
                <w:sz w:val="24"/>
                <w:szCs w:val="24"/>
                <w:shd w:fill="auto" w:val="clear"/>
              </w:rPr>
              <w:t>г. 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VIN 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LFPH6CCP</w:t>
            </w:r>
            <w:r>
              <w:rPr>
                <w:iCs/>
                <w:color w:val="000000" w:themeColor="text1"/>
                <w:sz w:val="24"/>
                <w:szCs w:val="24"/>
                <w:shd w:fill="auto" w:val="clear"/>
              </w:rPr>
              <w:t>5R2L05593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25</w:t>
            </w:r>
            <w:r>
              <w:rPr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2" w:name="_Toc219988616"/>
      <w:bookmarkStart w:id="13" w:name="_Toc51339696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оказания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219988617"/>
      <w:bookmarkStart w:id="15" w:name="_Toc51339697"/>
      <w:bookmarkStart w:id="16" w:name="_Toc50125127"/>
      <w:bookmarkStart w:id="17" w:name="_Toc501251261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оказания услуг</w:t>
      </w:r>
      <w:bookmarkEnd w:id="14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3005"/>
        <w:gridCol w:w="2982"/>
        <w:gridCol w:w="3113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Style w:val="Style7"/>
                <w:b w:val="false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45.20.11.100 Техническое обслуживание и текущий ремонт автомобилей марки  FAW HONGQI H9 для нужд Красноярского представительства Саяно-Шушенского филиала АО "ТК РусГидро"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  <w:r>
              <w:rPr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19" w:name="_Toc46743510"/>
            <w:r>
              <w:rPr>
                <w:bCs/>
                <w:sz w:val="24"/>
                <w:szCs w:val="24"/>
              </w:rPr>
              <w:t>по 31.12.202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г.</w:t>
            </w:r>
            <w:bookmarkEnd w:id="19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16384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1339698"/>
      <w:bookmarkStart w:id="21" w:name="_Toc46743511"/>
      <w:r>
        <w:rPr/>
        <w:t xml:space="preserve">Требования к </w:t>
      </w:r>
      <w:bookmarkEnd w:id="21"/>
      <w:r>
        <w:rPr>
          <w:lang w:val="ru-RU"/>
        </w:rPr>
        <w:t>качеству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2" w:name="_Toc21998861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r>
        <w:rPr>
          <w:sz w:val="24"/>
          <w:szCs w:val="24"/>
          <w:lang w:val="ru-RU"/>
        </w:rPr>
        <w:t>качеству услуг</w:t>
      </w:r>
      <w:bookmarkEnd w:id="22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 (все позиции Таблицы 2):</w:t>
      </w:r>
      <w:r>
        <w:rPr>
          <w:sz w:val="24"/>
          <w:szCs w:val="24"/>
        </w:rPr>
        <w:t xml:space="preserve">Услуги </w:t>
      </w:r>
      <w:r>
        <w:rPr>
          <w:sz w:val="24"/>
          <w:szCs w:val="24"/>
        </w:rPr>
        <w:t>по т</w:t>
      </w:r>
      <w:r>
        <w:rPr>
          <w:rFonts w:eastAsia="Calibri"/>
          <w:sz w:val="24"/>
          <w:szCs w:val="24"/>
          <w:lang w:eastAsia="x-none"/>
        </w:rPr>
        <w:t>ехническо</w:t>
      </w:r>
      <w:r>
        <w:rPr>
          <w:rFonts w:eastAsia="Calibri"/>
          <w:sz w:val="24"/>
          <w:szCs w:val="24"/>
          <w:lang w:eastAsia="x-none"/>
        </w:rPr>
        <w:t>му</w:t>
      </w:r>
      <w:r>
        <w:rPr>
          <w:rFonts w:eastAsia="Calibri"/>
          <w:sz w:val="24"/>
          <w:szCs w:val="24"/>
          <w:lang w:eastAsia="x-none"/>
        </w:rPr>
        <w:t xml:space="preserve"> обслуживани</w:t>
      </w:r>
      <w:r>
        <w:rPr>
          <w:rFonts w:eastAsia="Calibri"/>
          <w:sz w:val="24"/>
          <w:szCs w:val="24"/>
          <w:lang w:eastAsia="x-none"/>
        </w:rPr>
        <w:t>ю</w:t>
      </w:r>
      <w:r>
        <w:rPr>
          <w:rFonts w:eastAsia="Calibri"/>
          <w:sz w:val="24"/>
          <w:szCs w:val="24"/>
          <w:lang w:eastAsia="x-none"/>
        </w:rPr>
        <w:t xml:space="preserve"> и текущий ремонт автомобилей марки  FAW HONGQI H9 для нужд Красноярского представительства Саяно-Шушенского филиала АО "ТК РусГидро"</w:t>
      </w:r>
      <w:r>
        <w:rPr>
          <w:bCs/>
        </w:rPr>
        <w:t>.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rStyle w:val="Style7"/>
          <w:b w:val="false"/>
          <w:iCs/>
          <w:sz w:val="24"/>
          <w:szCs w:val="24"/>
        </w:rPr>
        <w:t xml:space="preserve"> </w:t>
      </w:r>
    </w:p>
    <w:tbl>
      <w:tblPr>
        <w:tblStyle w:val="affff8"/>
        <w:tblW w:w="1440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6"/>
        <w:gridCol w:w="5982"/>
        <w:gridCol w:w="2579"/>
        <w:gridCol w:w="272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98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3"/>
          </w:p>
        </w:tc>
        <w:tc>
          <w:tcPr>
            <w:tcW w:w="22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ТС исполнителю. При невозможности проведения работ по ТО менее 1 (одних) суток и ремонта менее 30 суток с момента сдачи ТС,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4" w:name="_Toc219988619"/>
            <w:bookmarkStart w:id="25" w:name="_Toc181254704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4"/>
            <w:bookmarkEnd w:id="25"/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техническое обслуживание и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      </w:r>
          </w:p>
        </w:tc>
        <w:tc>
          <w:tcPr>
            <w:tcW w:w="25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Станции технического обслуживания Участника, должны находиться от г Красноярск,  в радиусе не более 10 км. в пределах Красноярского края</w:t>
            </w:r>
          </w:p>
        </w:tc>
        <w:tc>
          <w:tcPr>
            <w:tcW w:w="25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При проведении работ по ТО и/или текущему ремонту преимущественно применение оригинальных запасных частей и расходных материалов, рекомендованных заводом-изготовителем.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2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96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24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обязан предоставить сертификат качества на замененные в процессе ремонта запасные части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требованию заказчика.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57" w:firstLine="11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ind w:left="37" w:hanging="14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1.3.5.</w:t>
            </w:r>
          </w:p>
        </w:tc>
        <w:tc>
          <w:tcPr>
            <w:tcW w:w="8248" w:type="dxa"/>
            <w:gridSpan w:val="2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Все расходные материалы, замененные в процессе проведения технического обслуживания и ремонта ТС Заказчика, переходят в собственность Исполнителя, и утилизируются его силами.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предоставить попозиционный расчет трудозатрат в нормо-часах на произведенный текущий ремонт автомобилей марки « </w:t>
            </w:r>
            <w:r>
              <w:rPr>
                <w:rStyle w:val="Style16"/>
                <w:rFonts w:eastAsia="Times New Roman" w:cs="Calibri Light (Заголовки)"/>
                <w:b w:val="false"/>
                <w:bCs w:val="false"/>
                <w:kern w:val="0"/>
                <w:sz w:val="20"/>
                <w:szCs w:val="20"/>
                <w:lang w:val="en-US" w:eastAsia="ru-RU" w:bidi="ar-SA"/>
              </w:rPr>
              <w:t>FAW HONGQI H9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 подтверждением норм трудозатрат в нормо-часах из специализированных информационных систем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26" w:name="_Toc219988620"/>
            <w:bookmarkStart w:id="27" w:name="_Toc18125470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6"/>
            <w:bookmarkEnd w:id="27"/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4.1.1.</w:t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60" w:after="60"/>
              <w:ind w:left="0" w:hanging="0"/>
              <w:contextualSpacing w:val="false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12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4.1.2.</w:t>
            </w:r>
          </w:p>
        </w:tc>
        <w:tc>
          <w:tcPr>
            <w:tcW w:w="824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проведенные работы по ТО транспортных средств должна составлять не менее 6 месяцев или 10000 км. пробега, что наступит ранее.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Участник должен иметь не менее одной собственной (либо в аренде) производственной базы для проведения ТО и ремонта транспортных средств, площадью не менее 100 м2.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16384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219988623"/>
      <w:bookmarkStart w:id="29" w:name="_Toc53393312"/>
      <w:bookmarkStart w:id="30" w:name="_Toc53395937"/>
      <w:r>
        <w:rPr>
          <w:lang w:val="ru-RU"/>
        </w:rPr>
        <w:t>Требования к документации по ценообразованию</w:t>
      </w:r>
      <w:bookmarkEnd w:id="29"/>
      <w:bookmarkEnd w:id="30"/>
      <w:r>
        <w:rPr>
          <w:lang w:val="ru-RU"/>
        </w:rPr>
        <w:t xml:space="preserve"> на этапе закупки</w:t>
      </w:r>
      <w:bookmarkEnd w:id="28"/>
    </w:p>
    <w:p>
      <w:pPr>
        <w:pStyle w:val="Normal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форме.</w:t>
      </w:r>
    </w:p>
    <w:p>
      <w:pPr>
        <w:pStyle w:val="Normal"/>
        <w:ind w:right="-2" w:hanging="0"/>
        <w:jc w:val="both"/>
        <w:rPr/>
      </w:pPr>
      <w:r>
        <w:rPr/>
      </w:r>
    </w:p>
    <w:p>
      <w:p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ind w:left="0" w:hanging="0"/>
        <w:jc w:val="center"/>
        <w:rPr/>
      </w:pPr>
      <w:bookmarkStart w:id="31" w:name="__RefHeading___Toc15026_4083542239"/>
      <w:bookmarkStart w:id="32" w:name="_Toc219988624"/>
      <w:bookmarkEnd w:id="31"/>
      <w:r>
        <w:rPr/>
        <w:t>4 . Приложения</w:t>
      </w:r>
      <w:bookmarkEnd w:id="32"/>
    </w:p>
    <w:p>
      <w:pPr>
        <w:pStyle w:val="Normal"/>
        <w:jc w:val="both"/>
        <w:rPr/>
      </w:pPr>
      <w:r>
        <w:rPr>
          <w:sz w:val="24"/>
          <w:szCs w:val="24"/>
        </w:rPr>
        <w:t xml:space="preserve">Приложение №1 - Расчет стоимости технического обслуживания транспортных средств марки </w:t>
      </w:r>
      <w:r>
        <w:rPr>
          <w:rStyle w:val="Style16"/>
          <w:rFonts w:cs="Calibri Light (Заголовки)"/>
          <w:b w:val="false"/>
          <w:bCs w:val="false"/>
          <w:sz w:val="20"/>
          <w:szCs w:val="20"/>
          <w:lang w:val="en-US"/>
        </w:rPr>
        <w:t>FAW HONGQI H9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113" w:leader="none"/>
        </w:tabs>
        <w:jc w:val="both"/>
        <w:rPr>
          <w:sz w:val="24"/>
          <w:szCs w:val="24"/>
        </w:rPr>
      </w:pPr>
      <w:r>
        <w:rPr>
          <w:i/>
        </w:rPr>
      </w:r>
      <w:bookmarkStart w:id="33" w:name="_Toc46743519"/>
      <w:bookmarkStart w:id="34" w:name="_Toc51339699"/>
      <w:bookmarkStart w:id="35" w:name="_Toc46743519"/>
      <w:bookmarkStart w:id="36" w:name="_Toc51339699"/>
      <w:bookmarkEnd w:id="35"/>
      <w:bookmarkEnd w:id="36"/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16384"/>
        </w:sect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jc w:val="right"/>
        <w:rPr/>
      </w:pPr>
      <w:r>
        <w:rPr>
          <w:rStyle w:val="Style16"/>
          <w:sz w:val="24"/>
          <w:szCs w:val="24"/>
        </w:rPr>
        <w:t>Приложение №1 к Техническим требованиям</w:t>
      </w:r>
    </w:p>
    <w:p>
      <w:pPr>
        <w:pStyle w:val="Normal"/>
        <w:jc w:val="right"/>
        <w:rPr>
          <w:rStyle w:val="Style16"/>
        </w:rPr>
      </w:pPr>
      <w:r>
        <w:rPr/>
      </w:r>
    </w:p>
    <w:p>
      <w:pPr>
        <w:pStyle w:val="Normal"/>
        <w:jc w:val="center"/>
        <w:rPr/>
      </w:pPr>
      <w:r>
        <w:rPr>
          <w:rStyle w:val="Style16"/>
          <w:sz w:val="24"/>
          <w:szCs w:val="24"/>
        </w:rPr>
        <w:t xml:space="preserve">Расчет стоимости технического обслуживания транспортных средств марки </w:t>
      </w:r>
      <w:r>
        <w:rPr>
          <w:rStyle w:val="Style16"/>
          <w:rFonts w:cs="Calibri Light (Заголовки)"/>
          <w:b w:val="false"/>
          <w:bCs w:val="false"/>
          <w:sz w:val="20"/>
          <w:szCs w:val="20"/>
          <w:lang w:val="en-US"/>
        </w:rPr>
        <w:t>FAW HONGQI H9</w:t>
      </w:r>
      <w:r>
        <w:rPr>
          <w:rStyle w:val="Style16"/>
          <w:sz w:val="24"/>
          <w:szCs w:val="24"/>
        </w:rPr>
        <w:t xml:space="preserve"> </w:t>
      </w:r>
    </w:p>
    <w:p>
      <w:pPr>
        <w:pStyle w:val="Normal"/>
        <w:jc w:val="center"/>
        <w:rPr>
          <w:rStyle w:val="Style16"/>
        </w:rPr>
      </w:pPr>
      <w:r>
        <w:rPr/>
      </w:r>
    </w:p>
    <w:tbl>
      <w:tblPr>
        <w:tblW w:w="149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032"/>
        <w:gridCol w:w="1644"/>
        <w:gridCol w:w="2042"/>
        <w:gridCol w:w="789"/>
        <w:gridCol w:w="2375"/>
        <w:gridCol w:w="1075"/>
        <w:gridCol w:w="1739"/>
        <w:gridCol w:w="3782"/>
      </w:tblGrid>
      <w:tr>
        <w:trPr>
          <w:trHeight w:val="832" w:hRule="atLeas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 xml:space="preserve">№ </w:t>
            </w: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п/п/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Марка, модель ТС, код модели</w:t>
            </w:r>
          </w:p>
        </w:tc>
        <w:tc>
          <w:tcPr>
            <w:tcW w:w="2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Регистр. Номер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Год выпуска</w:t>
            </w: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VIN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 xml:space="preserve">Текущий пробег 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км</w:t>
            </w:r>
          </w:p>
        </w:tc>
        <w:tc>
          <w:tcPr>
            <w:tcW w:w="55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Стоимость ТО в руб. без НДС</w:t>
              <w:br/>
              <w:t>(заполняется в ячейках под каждым из перечисленных ниже ТО)</w:t>
            </w:r>
          </w:p>
        </w:tc>
      </w:tr>
      <w:tr>
        <w:trPr>
          <w:trHeight w:val="468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TOC1"/>
              <w:widowControl/>
              <w:tabs>
                <w:tab w:val="clear" w:pos="708"/>
                <w:tab w:val="right" w:pos="9921" w:leader="dot"/>
              </w:tabs>
              <w:suppressAutoHyphens w:val="true"/>
              <w:spacing w:before="120" w:after="0"/>
              <w:ind w:left="0" w:right="0" w:hanging="0"/>
              <w:jc w:val="center"/>
              <w:rPr>
                <w:rFonts w:cs="Calibri Light (Заголовки)"/>
                <w:b w:val="false"/>
                <w:bCs w:val="false"/>
                <w:sz w:val="20"/>
                <w:szCs w:val="20"/>
                <w:lang w:val="en-US"/>
              </w:rPr>
            </w:pPr>
            <w:r>
              <w:rPr>
                <w:rStyle w:val="Style16"/>
                <w:rFonts w:cs="Calibri Light (Заголовки)"/>
                <w:b w:val="false"/>
                <w:bCs w:val="false"/>
                <w:sz w:val="20"/>
                <w:szCs w:val="20"/>
                <w:lang w:val="en-US"/>
              </w:rPr>
              <w:t>FAW HONGQI H9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shd w:fill="FFFFFF" w:val="clear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O 168</w:t>
            </w: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 xml:space="preserve"> MM 19</w:t>
            </w: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shd w:fill="FFFFFF" w:val="clear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shd w:fill="FFFFFF" w:val="clear"/>
              <w:ind w:left="0" w:right="0" w:hanging="0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</w:t>
            </w: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FPH6CCP5R2L04695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rPr/>
            </w:pPr>
            <w:r>
              <w:rPr>
                <w:rStyle w:val="Style16"/>
                <w:sz w:val="20"/>
                <w:szCs w:val="20"/>
              </w:rPr>
              <w:t>1 090,0</w:t>
            </w:r>
          </w:p>
        </w:tc>
        <w:tc>
          <w:tcPr>
            <w:tcW w:w="55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2</w:t>
            </w:r>
            <w:r>
              <w:rPr>
                <w:rStyle w:val="Style16"/>
                <w:sz w:val="18"/>
                <w:szCs w:val="18"/>
              </w:rPr>
              <w:t>5</w:t>
            </w:r>
            <w:r>
              <w:rPr>
                <w:rStyle w:val="Style16"/>
                <w:sz w:val="18"/>
                <w:szCs w:val="18"/>
              </w:rPr>
              <w:t xml:space="preserve"> т.км</w:t>
            </w:r>
          </w:p>
        </w:tc>
      </w:tr>
      <w:tr>
        <w:trPr>
          <w:trHeight w:val="429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1 090,0</w:t>
            </w:r>
          </w:p>
        </w:tc>
        <w:tc>
          <w:tcPr>
            <w:tcW w:w="55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29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2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Калибровка датчиков давления в шинах</w:t>
            </w:r>
          </w:p>
        </w:tc>
      </w:tr>
      <w:tr>
        <w:trPr>
          <w:trHeight w:val="429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2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21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TOC1"/>
              <w:widowControl/>
              <w:tabs>
                <w:tab w:val="clear" w:pos="708"/>
                <w:tab w:val="right" w:pos="9921" w:leader="dot"/>
              </w:tabs>
              <w:suppressAutoHyphens w:val="true"/>
              <w:spacing w:before="120" w:after="0"/>
              <w:ind w:left="0" w:right="0" w:hanging="0"/>
              <w:jc w:val="center"/>
              <w:rPr>
                <w:rFonts w:cs="Calibri Light (Заголовки)"/>
                <w:b w:val="false"/>
                <w:bCs w:val="false"/>
                <w:sz w:val="20"/>
                <w:szCs w:val="20"/>
                <w:lang w:val="en-US"/>
              </w:rPr>
            </w:pPr>
            <w:r>
              <w:rPr>
                <w:rStyle w:val="Style16"/>
                <w:rFonts w:cs="Calibri Light (Заголовки)"/>
                <w:b w:val="false"/>
                <w:bCs w:val="false"/>
                <w:sz w:val="20"/>
                <w:szCs w:val="20"/>
                <w:lang w:val="en-US"/>
              </w:rPr>
              <w:t>FAW HONGQI H9</w:t>
            </w:r>
          </w:p>
        </w:tc>
        <w:tc>
          <w:tcPr>
            <w:tcW w:w="20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shd w:fill="FFFFFF" w:val="clear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O174</w:t>
            </w: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 xml:space="preserve"> MM 19</w:t>
            </w:r>
          </w:p>
        </w:tc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shd w:fill="FFFFFF" w:val="clear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shd w:fill="FFFFFF" w:val="clear"/>
              <w:ind w:left="0" w:right="0" w:hanging="0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</w:t>
            </w: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FPH6CCP5R2L04695</w:t>
            </w:r>
          </w:p>
        </w:tc>
        <w:tc>
          <w:tcPr>
            <w:tcW w:w="10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jc w:val="center"/>
              <w:rPr/>
            </w:pPr>
            <w:r>
              <w:rPr>
                <w:rStyle w:val="Style16"/>
                <w:sz w:val="20"/>
                <w:szCs w:val="20"/>
              </w:rPr>
              <w:t>2 135,0</w:t>
            </w:r>
          </w:p>
        </w:tc>
        <w:tc>
          <w:tcPr>
            <w:tcW w:w="55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2</w:t>
            </w:r>
            <w:r>
              <w:rPr>
                <w:rStyle w:val="Style16"/>
                <w:sz w:val="18"/>
                <w:szCs w:val="18"/>
              </w:rPr>
              <w:t>5</w:t>
            </w:r>
            <w:r>
              <w:rPr>
                <w:rStyle w:val="Style16"/>
                <w:sz w:val="18"/>
                <w:szCs w:val="18"/>
              </w:rPr>
              <w:t xml:space="preserve"> т.км</w:t>
            </w:r>
          </w:p>
        </w:tc>
      </w:tr>
      <w:tr>
        <w:trPr>
          <w:trHeight w:val="442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2 135,0</w:t>
            </w:r>
          </w:p>
        </w:tc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42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lang w:val="ru-RU" w:eastAsia="ru-RU" w:bidi="ar-SA"/>
              </w:rPr>
              <w:t>Калибровка датчиков давления в шинах</w:t>
            </w:r>
          </w:p>
        </w:tc>
      </w:tr>
      <w:tr>
        <w:trPr>
          <w:trHeight w:val="442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Style w:val="Style16"/>
                <w:b/>
                <w:bCs/>
                <w:sz w:val="18"/>
                <w:szCs w:val="18"/>
              </w:rPr>
              <w:t>Итого за ТО (Техническое обслуживание), в руб. без НДС:</w:t>
            </w:r>
          </w:p>
        </w:tc>
        <w:tc>
          <w:tcPr>
            <w:tcW w:w="3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198" w:hRule="atLeast"/>
        </w:trPr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Style w:val="Style16"/>
              </w:rPr>
            </w:pPr>
            <w:r>
              <w:rPr/>
            </w:r>
          </w:p>
        </w:tc>
        <w:tc>
          <w:tcPr>
            <w:tcW w:w="3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pStyle w:val="Normal"/>
        <w:tabs>
          <w:tab w:val="clear" w:pos="708"/>
          <w:tab w:val="left" w:pos="4596" w:leader="none"/>
        </w:tabs>
        <w:rPr>
          <w:rStyle w:val="Strong"/>
          <w:b w:val="false"/>
          <w:bCs w:val="false"/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orient="landscape" w:w="16838" w:h="11906"/>
      <w:pgMar w:left="1135" w:right="709" w:gutter="0" w:header="68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1474D8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1474D8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7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1"/>
    <w:qFormat/>
    <w:rsid w:val="004a17ae"/>
    <w:rPr>
      <w:rFonts w:eastAsia="Calibri"/>
      <w:caps/>
      <w:sz w:val="28"/>
      <w:szCs w:val="28"/>
      <w:lang w:eastAsia="en-US"/>
    </w:rPr>
  </w:style>
  <w:style w:type="character" w:styleId="Style12" w:customStyle="1">
    <w:name w:val="Ссылка указателя"/>
    <w:qFormat/>
    <w:rPr/>
  </w:style>
  <w:style w:type="character" w:styleId="Style13" w:customStyle="1">
    <w:name w:val="Символ нумерации"/>
    <w:qFormat/>
    <w:rPr/>
  </w:style>
  <w:style w:type="character" w:styleId="Hyperlink">
    <w:name w:val="Hyperlink"/>
    <w:basedOn w:val="DefaultParagraphFont"/>
    <w:uiPriority w:val="99"/>
    <w:unhideWhenUsed/>
    <w:rsid w:val="00d71ea8"/>
    <w:rPr>
      <w:color w:val="0563C1" w:themeColor="hyperlink"/>
      <w:u w:val="single"/>
    </w:rPr>
  </w:style>
  <w:style w:type="character" w:styleId="Style14" w:customStyle="1">
    <w:name w:val="Символ сноски"/>
    <w:semiHidden/>
    <w:unhideWhenUsed/>
    <w:qFormat/>
    <w:rsid w:val="008d571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rsid w:val="00d561d9"/>
    <w:pPr/>
    <w:rPr/>
  </w:style>
  <w:style w:type="paragraph" w:styleId="16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"/>
    <w:uiPriority w:val="10"/>
    <w:qFormat/>
    <w:rsid w:val="00bd4014"/>
    <w:pPr>
      <w:jc w:val="center"/>
    </w:pPr>
    <w:rPr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/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/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2037998941" w:customStyle="1">
    <w:name w:val="32037998941"/>
    <w:qFormat/>
  </w:style>
  <w:style w:type="numbering" w:styleId="41355696861" w:customStyle="1">
    <w:name w:val="413556968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2AC-0667-47D3-AC09-51E0AF7F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Application>AlterOffice/3.4.0.9$Linux_X86_64 LibreOffice_project/b8daf9e823b1a5463a2f48435ddc2e8696e7d4fc</Application>
  <AppVersion>15.0000</AppVersion>
  <Pages>10</Pages>
  <Words>1279</Words>
  <Characters>8102</Characters>
  <CharactersWithSpaces>9138</CharactersWithSpaces>
  <Paragraphs>257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2024-10-31T06:51:00Z</dcterms:created>
  <dc:creator>Быстров Олег Геннадьевич</dc:creator>
  <dc:description/>
  <dc:language>ru-RU</dc:language>
  <cp:lastModifiedBy>sulekovaa@corp.gidroogk.com</cp:lastModifiedBy>
  <cp:lastPrinted>2026-01-23T08:56:46Z</cp:lastPrinted>
  <dcterms:modified xsi:type="dcterms:W3CDTF">2026-08-13T13:57:56Z</dcterms:modified>
  <cp:revision>23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