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9"/>
          <w:tab w:val="left" w:pos="284"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 xml:space="preserve">Объем и состав (содержание) Услуг по Договору определяются </w:t>
      </w:r>
      <w:r>
        <w:rPr/>
        <w:t xml:space="preserve">Заданием на оказание Услуг </w:t>
      </w:r>
      <w:r>
        <w:rPr>
          <w:bCs/>
        </w:rPr>
        <w:t>(Приложение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 xml:space="preserve">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w:t>
      </w:r>
      <w:r>
        <w:rPr>
          <w:highlight w:val="lightGray"/>
          <w:u w:val="single"/>
        </w:rPr>
        <w:t>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tabs>
          <w:tab w:val="clear" w:pos="709"/>
          <w:tab w:val="left" w:pos="1418" w:leader="none"/>
        </w:tabs>
        <w:ind w:left="0" w:firstLine="709"/>
        <w:rPr>
          <w:lang w:val="ru-RU"/>
        </w:rPr>
      </w:pPr>
      <w:r>
        <w:rPr>
          <w:lang w:val="ru-RU"/>
        </w:rPr>
        <w:t>Выполнять иные обязанности, предусмотренные Договором.</w:t>
      </w:r>
    </w:p>
    <w:p>
      <w:pPr>
        <w:pStyle w:val="Normal"/>
        <w:tabs>
          <w:tab w:val="clear" w:pos="709"/>
          <w:tab w:val="left" w:pos="1418" w:leader="none"/>
        </w:tabs>
        <w:rPr>
          <w:lang w:val="ru-RU"/>
        </w:rPr>
      </w:pPr>
      <w:r>
        <w:rPr>
          <w:lang w:val="ru-RU"/>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3"/>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jc w:val="both"/>
        <w:rPr>
          <w:highlight w:val="lightGray"/>
          <w:lang w:val="ru-RU"/>
        </w:rPr>
      </w:pPr>
      <w:r>
        <w:rPr>
          <w:highlight w:val="lightGray"/>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20"/>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20"/>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20"/>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r>
        <w:rPr>
          <w:bCs/>
        </w:rPr>
        <w:t xml:space="preserve">. </w:t>
      </w:r>
    </w:p>
    <w:p>
      <w:pPr>
        <w:pStyle w:val="ListParagraph"/>
        <w:numPr>
          <w:ilvl w:val="2"/>
          <w:numId w:val="20"/>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20"/>
        </w:numPr>
        <w:shd w:val="clear" w:color="auto" w:fill="FFFFFF"/>
        <w:tabs>
          <w:tab w:val="clear" w:pos="709"/>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0"/>
        </w:numPr>
        <w:ind w:left="0" w:firstLine="710"/>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20"/>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20"/>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20"/>
        </w:numPr>
        <w:shd w:val="clear" w:color="auto" w:fill="FFFFFF"/>
        <w:tabs>
          <w:tab w:val="clear" w:pos="709"/>
          <w:tab w:val="left" w:pos="1701" w:leader="none"/>
        </w:tabs>
        <w:ind w:left="0" w:firstLine="709"/>
        <w:jc w:val="both"/>
        <w:rPr/>
      </w:pPr>
      <w:r>
        <w:rPr/>
        <w:t xml:space="preserve">отклонения от требований действующих норм и правил, </w:t>
      </w:r>
      <w:r>
        <w:rPr>
          <w:highlight w:val="lightGray"/>
        </w:rPr>
        <w:t>технической и иной документации,</w:t>
      </w:r>
      <w:r>
        <w:rPr/>
        <w:t xml:space="preserve">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20"/>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0"/>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6 Договора.</w:t>
      </w:r>
    </w:p>
    <w:p>
      <w:pPr>
        <w:pStyle w:val="ListParagraph"/>
        <w:numPr>
          <w:ilvl w:val="2"/>
          <w:numId w:val="20"/>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20"/>
        </w:numPr>
        <w:shd w:val="clear" w:color="auto" w:fill="FFFFFF"/>
        <w:tabs>
          <w:tab w:val="clear" w:pos="709"/>
          <w:tab w:val="left" w:pos="1418" w:leader="none"/>
        </w:tabs>
        <w:ind w:left="0" w:firstLine="709"/>
        <w:jc w:val="both"/>
        <w:rPr>
          <w:bCs/>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 </w:t>
      </w:r>
    </w:p>
    <w:p>
      <w:pPr>
        <w:pStyle w:val="ListParagraph"/>
        <w:numPr>
          <w:ilvl w:val="2"/>
          <w:numId w:val="20"/>
        </w:numPr>
        <w:shd w:val="clear" w:color="auto" w:fill="FFFFFF"/>
        <w:tabs>
          <w:tab w:val="clear" w:pos="709"/>
          <w:tab w:val="left" w:pos="1418" w:leader="none"/>
        </w:tabs>
        <w:ind w:left="0" w:firstLine="710"/>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20"/>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7" w:name="_GoBack"/>
      <w:bookmarkEnd w:id="7"/>
    </w:p>
    <w:p>
      <w:pPr>
        <w:pStyle w:val="ListParagraph"/>
        <w:numPr>
          <w:ilvl w:val="2"/>
          <w:numId w:val="20"/>
        </w:numPr>
        <w:shd w:val="clear" w:color="auto" w:fill="FFFFFF"/>
        <w:tabs>
          <w:tab w:val="clear" w:pos="709"/>
          <w:tab w:val="left" w:pos="1418" w:leader="none"/>
        </w:tabs>
        <w:ind w:left="0" w:firstLine="709"/>
        <w:jc w:val="both"/>
        <w:rPr/>
      </w:pPr>
      <w:r>
        <w:rPr/>
        <w:t xml:space="preserve">Выполнять иные обязанности, предусмотренные Договором и законодательством Российской Федерации. </w:t>
      </w:r>
    </w:p>
    <w:p>
      <w:pPr>
        <w:pStyle w:val="ListParagraph"/>
        <w:shd w:val="clear" w:color="auto" w:fill="FFFFFF"/>
        <w:tabs>
          <w:tab w:val="clear" w:pos="709"/>
          <w:tab w:val="left" w:pos="1418" w:leader="none"/>
        </w:tabs>
        <w:ind w:left="0" w:hanging="0"/>
        <w:jc w:val="both"/>
        <w:rPr/>
      </w:pPr>
      <w:r>
        <w:rPr/>
      </w:r>
    </w:p>
    <w:p>
      <w:pPr>
        <w:pStyle w:val="ListParagraph"/>
        <w:numPr>
          <w:ilvl w:val="1"/>
          <w:numId w:val="20"/>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20"/>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20"/>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7"/>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7"/>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7"/>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6"/>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20"/>
        </w:numPr>
        <w:tabs>
          <w:tab w:val="clear" w:pos="709"/>
          <w:tab w:val="left" w:pos="1418" w:leader="none"/>
        </w:tabs>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6 к Договору</w:t>
      </w:r>
      <w:r>
        <w:rPr>
          <w:rStyle w:val="FootnoteReference"/>
          <w:bCs/>
          <w:highlight w:val="lightGray"/>
        </w:rPr>
        <w:footnoteReference w:id="3"/>
      </w:r>
      <w:r>
        <w:rPr>
          <w:bCs/>
        </w:rPr>
        <w:t>.</w:t>
      </w:r>
    </w:p>
    <w:p>
      <w:pPr>
        <w:pStyle w:val="ListParagraph"/>
        <w:numPr>
          <w:ilvl w:val="1"/>
          <w:numId w:val="20"/>
        </w:numPr>
        <w:shd w:val="clear" w:color="auto" w:fill="FFFFFF"/>
        <w:tabs>
          <w:tab w:val="clear" w:pos="709"/>
          <w:tab w:val="left" w:pos="1134" w:leader="none"/>
        </w:tabs>
        <w:ind w:left="0" w:firstLine="709"/>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4"/>
      </w:r>
      <w:r>
        <w:rPr>
          <w:bCs/>
          <w:highlight w:val="lightGray"/>
          <w:u w:val="single"/>
        </w:rPr>
        <w:t>:</w:t>
      </w:r>
    </w:p>
    <w:p>
      <w:pPr>
        <w:pStyle w:val="ListParagraph"/>
        <w:numPr>
          <w:ilvl w:val="2"/>
          <w:numId w:val="20"/>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20"/>
        </w:numPr>
        <w:tabs>
          <w:tab w:val="left" w:pos="709" w:leader="none"/>
          <w:tab w:val="left" w:pos="851" w:leader="none"/>
          <w:tab w:val="left" w:pos="1418"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20"/>
        </w:numPr>
        <w:tabs>
          <w:tab w:val="left" w:pos="709" w:leader="none"/>
          <w:tab w:val="left" w:pos="851" w:leader="none"/>
          <w:tab w:val="left" w:pos="1418"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6 к Договору</w:t>
      </w:r>
      <w:r>
        <w:rPr>
          <w:rStyle w:val="FootnoteReference"/>
          <w:highlight w:val="lightGray"/>
        </w:rPr>
        <w:footnoteReference w:id="5"/>
      </w:r>
      <w:r>
        <w:rPr>
          <w:highlight w:val="lightGray"/>
        </w:rPr>
        <w:t>.</w:t>
      </w:r>
    </w:p>
    <w:p>
      <w:pPr>
        <w:pStyle w:val="ListParagraph"/>
        <w:numPr>
          <w:ilvl w:val="1"/>
          <w:numId w:val="20"/>
        </w:numPr>
        <w:tabs>
          <w:tab w:val="left" w:pos="709" w:leader="none"/>
          <w:tab w:val="left" w:pos="851" w:leader="none"/>
          <w:tab w:val="left" w:pos="1418"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ListParagraph"/>
        <w:shd w:val="clear" w:color="auto" w:fill="FFFFFF"/>
        <w:tabs>
          <w:tab w:val="clear" w:pos="709"/>
          <w:tab w:val="left" w:pos="1134" w:leader="none"/>
        </w:tabs>
        <w:ind w:left="0" w:hanging="0"/>
        <w:jc w:val="both"/>
        <w:rPr/>
      </w:pPr>
      <w:r>
        <w:rPr/>
      </w:r>
    </w:p>
    <w:p>
      <w:pPr>
        <w:pStyle w:val="ListParagraph"/>
        <w:numPr>
          <w:ilvl w:val="0"/>
          <w:numId w:val="14"/>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17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21"/>
        </w:numPr>
        <w:ind w:left="0" w:firstLine="709"/>
        <w:jc w:val="both"/>
        <w:rPr/>
      </w:pPr>
      <w:r>
        <w:rPr/>
        <w:t>подтверждает Исполнителю согласие с Расчетом стоимости;</w:t>
      </w:r>
    </w:p>
    <w:p>
      <w:pPr>
        <w:pStyle w:val="ListParagraph"/>
        <w:numPr>
          <w:ilvl w:val="0"/>
          <w:numId w:val="21"/>
        </w:numPr>
        <w:ind w:left="0" w:firstLine="709"/>
        <w:jc w:val="both"/>
        <w:rPr/>
      </w:pPr>
      <w:r>
        <w:rPr/>
        <w:t>направляет Исполнителю свои возражения (замечания) к Расчету стоимости;</w:t>
      </w:r>
    </w:p>
    <w:p>
      <w:pPr>
        <w:pStyle w:val="ListParagraph"/>
        <w:numPr>
          <w:ilvl w:val="0"/>
          <w:numId w:val="21"/>
        </w:numPr>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17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rFonts w:ascii="Arial" w:hAnsi="Arial" w:cs="Arial"/>
          <w:sz w:val="20"/>
          <w:szCs w:val="20"/>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22"/>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22"/>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2"/>
        </w:numPr>
        <w:shd w:val="clear" w:color="auto" w:fill="FFFFFF"/>
        <w:tabs>
          <w:tab w:val="clear" w:pos="709"/>
          <w:tab w:val="left" w:pos="1134" w:leader="none"/>
        </w:tabs>
        <w:ind w:left="0" w:firstLine="709"/>
        <w:jc w:val="both"/>
        <w:rPr/>
      </w:pPr>
      <w:bookmarkStart w:id="8"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8"/>
      <w:r>
        <w:rPr/>
        <w:t xml:space="preserve"> </w:t>
      </w:r>
    </w:p>
    <w:p>
      <w:pPr>
        <w:pStyle w:val="ListParagraph"/>
        <w:numPr>
          <w:ilvl w:val="1"/>
          <w:numId w:val="22"/>
        </w:numPr>
        <w:shd w:val="clear" w:color="auto" w:fill="FFFFFF"/>
        <w:tabs>
          <w:tab w:val="clear" w:pos="709"/>
          <w:tab w:val="left" w:pos="1134" w:leader="none"/>
        </w:tabs>
        <w:ind w:left="0" w:firstLine="709"/>
        <w:jc w:val="both"/>
        <w:rPr/>
      </w:pPr>
      <w:bookmarkStart w:id="9"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0" w:name="_Ref361337525"/>
      <w:bookmarkEnd w:id="9"/>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22"/>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2"/>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0"/>
    </w:p>
    <w:p>
      <w:pPr>
        <w:pStyle w:val="ListParagraph"/>
        <w:shd w:val="clear" w:color="auto" w:fill="FFFFFF"/>
        <w:tabs>
          <w:tab w:val="clear" w:pos="709"/>
          <w:tab w:val="left" w:pos="1134" w:leader="none"/>
        </w:tabs>
        <w:ind w:left="709"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ListParagraph"/>
        <w:widowControl w:val="false"/>
        <w:numPr>
          <w:ilvl w:val="1"/>
          <w:numId w:val="23"/>
        </w:numPr>
        <w:tabs>
          <w:tab w:val="clear" w:pos="709"/>
          <w:tab w:val="left" w:pos="1134" w:leader="none"/>
        </w:tabs>
        <w:ind w:left="0" w:firstLine="709"/>
        <w:jc w:val="both"/>
        <w:rPr/>
      </w:pPr>
      <w:r>
        <w:rPr/>
        <w:t xml:space="preserve">Стоимость Услуг по Договору (Цена Договора) </w:t>
      </w:r>
      <w:r>
        <w:rPr>
          <w:highlight w:val="lightGray"/>
        </w:rPr>
        <w:t>в соответствии с Расчетом стоимости Услуг (Приложение № 3 к Договору)</w:t>
      </w:r>
      <w:r>
        <w:rPr>
          <w:rStyle w:val="FootnoteReference"/>
          <w:highlight w:val="lightGray"/>
        </w:rPr>
        <w:footnoteReference w:id="6"/>
      </w:r>
      <w:r>
        <w:rPr/>
        <w:t xml:space="preserve"> </w:t>
      </w:r>
      <w:r>
        <w:rPr>
          <w:bCs/>
        </w:rPr>
        <w:t>является предельной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widowControl w:val="false"/>
        <w:numPr>
          <w:ilvl w:val="1"/>
          <w:numId w:val="23"/>
        </w:numPr>
        <w:tabs>
          <w:tab w:val="clear" w:pos="709"/>
          <w:tab w:val="left" w:pos="1134" w:leader="none"/>
        </w:tabs>
        <w:ind w:left="0" w:firstLine="709"/>
        <w:jc w:val="both"/>
        <w:rPr/>
      </w:pPr>
      <w:r>
        <w:rP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23"/>
        </w:numPr>
        <w:shd w:val="clear" w:color="auto" w:fill="FFFFFF"/>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23"/>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3"/>
        </w:numPr>
        <w:shd w:val="clear" w:color="auto" w:fill="FFFFFF"/>
        <w:tabs>
          <w:tab w:val="clear" w:pos="709"/>
          <w:tab w:val="left" w:pos="1418" w:leader="none"/>
        </w:tabs>
        <w:ind w:left="0" w:firstLine="709"/>
        <w:jc w:val="both"/>
        <w:rPr>
          <w:highlight w:val="lightGray"/>
        </w:rPr>
      </w:pPr>
      <w:r>
        <w:rPr>
          <w:highlight w:val="lightGray"/>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3"/>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3"/>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2"/>
          <w:numId w:val="23"/>
        </w:numPr>
        <w:shd w:val="clear" w:color="auto" w:fill="FFFFFF"/>
        <w:tabs>
          <w:tab w:val="clear" w:pos="709"/>
          <w:tab w:val="left" w:pos="1418"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9"/>
          <w:tab w:val="left" w:pos="1134" w:leader="none"/>
        </w:tabs>
        <w:ind w:left="0" w:firstLine="709"/>
        <w:jc w:val="both"/>
        <w:rPr/>
      </w:pPr>
      <w:r>
        <w:rPr/>
        <w:t xml:space="preserve">Оплата по Договору осуществляется Заказчиком в следующем порядке: </w:t>
      </w:r>
    </w:p>
    <w:p>
      <w:pPr>
        <w:pStyle w:val="ListParagraph"/>
        <w:numPr>
          <w:ilvl w:val="2"/>
          <w:numId w:val="17"/>
        </w:numPr>
        <w:shd w:val="clear" w:color="auto" w:fill="FFFFFF"/>
        <w:tabs>
          <w:tab w:val="left" w:pos="709" w:leader="none"/>
        </w:tabs>
        <w:ind w:left="0" w:firstLine="709"/>
        <w:jc w:val="both"/>
        <w:rPr/>
      </w:pPr>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7"/>
        </w:numPr>
        <w:shd w:val="clear" w:color="auto" w:fill="FFFFFF"/>
        <w:tabs>
          <w:tab w:val="clear" w:pos="709"/>
          <w:tab w:val="left" w:pos="1418" w:leader="none"/>
        </w:tabs>
        <w:ind w:left="0" w:firstLine="709"/>
        <w:jc w:val="both"/>
        <w:rPr/>
      </w:pPr>
      <w:r>
        <w:rPr>
          <w:bCs/>
        </w:rPr>
        <w:t xml:space="preserve">Авансовые платежи </w:t>
      </w:r>
      <w:r>
        <w:rPr/>
        <w:t xml:space="preserve">в размере </w:t>
      </w:r>
      <w:r>
        <w:rPr>
          <w:highlight w:val="lightGray"/>
        </w:rPr>
        <w:t>10 (десяти) процентов</w:t>
      </w:r>
      <w:r>
        <w:rPr/>
        <w:t xml:space="preserve">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услуг по Заявке и с учетом пунктов 4.4.1 и 4.4.4 Договора, но не ранее 30 (тридцати) дней до даты начала оказания Услуг. </w:t>
      </w:r>
    </w:p>
    <w:p>
      <w:pPr>
        <w:pStyle w:val="ListParagraph"/>
        <w:numPr>
          <w:ilvl w:val="2"/>
          <w:numId w:val="17"/>
        </w:numPr>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7"/>
      </w:r>
      <w:r>
        <w:rPr>
          <w:highlight w:val="lightGray"/>
        </w:rPr>
        <w:t xml:space="preserve"> /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4.4.4 Договора.</w:t>
      </w:r>
    </w:p>
    <w:p>
      <w:pPr>
        <w:pStyle w:val="ListParagraph"/>
        <w:numPr>
          <w:ilvl w:val="2"/>
          <w:numId w:val="17"/>
        </w:numPr>
        <w:shd w:val="clear" w:color="auto" w:fill="FFFFFF"/>
        <w:tabs>
          <w:tab w:val="left" w:pos="709" w:leader="none"/>
        </w:tabs>
        <w:ind w:left="0" w:firstLine="709"/>
        <w:jc w:val="both"/>
        <w:rPr/>
      </w:pPr>
      <w:r>
        <w:rP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7"/>
        </w:numPr>
        <w:shd w:val="clear" w:color="auto" w:fill="FFFFFF"/>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4.4.1 Договора, в установленный срок и при этом не приступил к исполнению обязательств по Договору.</w:t>
      </w:r>
    </w:p>
    <w:p>
      <w:pPr>
        <w:pStyle w:val="ListParagraph"/>
        <w:numPr>
          <w:ilvl w:val="1"/>
          <w:numId w:val="18"/>
        </w:numPr>
        <w:shd w:val="clear" w:color="auto" w:fill="FFFFFF"/>
        <w:tabs>
          <w:tab w:val="clear" w:pos="709"/>
          <w:tab w:val="left" w:pos="1134" w:leader="none"/>
        </w:tabs>
        <w:ind w:left="0" w:firstLine="709"/>
        <w:jc w:val="both"/>
        <w:rPr/>
      </w:pPr>
      <w:r>
        <w:rPr/>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8"/>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8"/>
        </w:numPr>
        <w:shd w:val="clear" w:color="auto" w:fill="FFFFFF"/>
        <w:tabs>
          <w:tab w:val="clear" w:pos="709"/>
          <w:tab w:val="left" w:pos="1134" w:leader="none"/>
        </w:tabs>
        <w:ind w:left="0" w:firstLine="709"/>
        <w:jc w:val="both"/>
        <w:rPr/>
      </w:pPr>
      <w:bookmarkStart w:id="11" w:name="_Ref361337635"/>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bookmarkEnd w:id="11"/>
    </w:p>
    <w:p>
      <w:pPr>
        <w:pStyle w:val="ListParagraph"/>
        <w:numPr>
          <w:ilvl w:val="1"/>
          <w:numId w:val="18"/>
        </w:numPr>
        <w:shd w:val="clear" w:color="auto" w:fill="FFFFFF"/>
        <w:tabs>
          <w:tab w:val="clear" w:pos="709"/>
          <w:tab w:val="left" w:pos="1418"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8"/>
        </w:numPr>
        <w:shd w:val="clear" w:color="auto" w:fill="FFFFFF"/>
        <w:tabs>
          <w:tab w:val="clear" w:pos="709"/>
          <w:tab w:val="left" w:pos="1418" w:leader="none"/>
        </w:tabs>
        <w:ind w:left="0" w:firstLine="709"/>
        <w:jc w:val="both"/>
        <w:rPr/>
      </w:pPr>
      <w:r>
        <w:rPr/>
        <w:t>Индексация Цены Договора не допускается.</w:t>
      </w:r>
    </w:p>
    <w:p>
      <w:pPr>
        <w:pStyle w:val="ListParagraph"/>
        <w:numPr>
          <w:ilvl w:val="1"/>
          <w:numId w:val="18"/>
        </w:numPr>
        <w:shd w:val="clear" w:color="auto" w:fill="FFFFFF"/>
        <w:tabs>
          <w:tab w:val="clear" w:pos="709"/>
          <w:tab w:val="left" w:pos="1418"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418" w:leader="none"/>
        </w:tabs>
        <w:ind w:left="0" w:hanging="0"/>
        <w:jc w:val="both"/>
        <w:rPr/>
      </w:pPr>
      <w:r>
        <w:rPr/>
      </w:r>
    </w:p>
    <w:p>
      <w:pPr>
        <w:pStyle w:val="ListParagraph"/>
        <w:numPr>
          <w:ilvl w:val="0"/>
          <w:numId w:val="15"/>
        </w:numPr>
        <w:shd w:val="clear" w:color="auto" w:fill="FFFFFF"/>
        <w:tabs>
          <w:tab w:val="clear" w:pos="709"/>
          <w:tab w:val="left" w:pos="284" w:leader="none"/>
        </w:tabs>
        <w:ind w:left="0" w:hanging="540"/>
        <w:jc w:val="center"/>
        <w:rPr>
          <w:b/>
        </w:rPr>
      </w:pPr>
      <w:r>
        <w:rPr>
          <w:b/>
        </w:rPr>
        <w:t>Банковская гарантия</w:t>
      </w:r>
    </w:p>
    <w:p>
      <w:pPr>
        <w:pStyle w:val="ListParagraph"/>
        <w:numPr>
          <w:ilvl w:val="1"/>
          <w:numId w:val="24"/>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4"/>
        </w:numPr>
        <w:shd w:val="clear" w:color="auto" w:fill="FFFFFF"/>
        <w:tabs>
          <w:tab w:val="clear" w:pos="709"/>
          <w:tab w:val="left" w:pos="1418"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4"/>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1"/>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1"/>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1"/>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1"/>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1"/>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1"/>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1"/>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1"/>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Банка-Гаранта об исполнении.</w:t>
      </w:r>
    </w:p>
    <w:p>
      <w:pPr>
        <w:pStyle w:val="ListParagraph"/>
        <w:numPr>
          <w:ilvl w:val="2"/>
          <w:numId w:val="24"/>
        </w:numPr>
        <w:shd w:val="clear" w:color="auto" w:fill="FFFFFF"/>
        <w:tabs>
          <w:tab w:val="clear" w:pos="709"/>
          <w:tab w:val="left" w:pos="1418" w:leader="none"/>
        </w:tabs>
        <w:ind w:left="0" w:firstLine="709"/>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4"/>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оказания Услуг, установленной Договором;</w:t>
      </w:r>
    </w:p>
    <w:p>
      <w:pPr>
        <w:pStyle w:val="ListParagraph"/>
        <w:numPr>
          <w:ilvl w:val="2"/>
          <w:numId w:val="24"/>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4"/>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numPr>
          <w:ilvl w:val="1"/>
          <w:numId w:val="24"/>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5 к Договору.</w:t>
      </w:r>
    </w:p>
    <w:p>
      <w:pPr>
        <w:pStyle w:val="ListParagraph"/>
        <w:numPr>
          <w:ilvl w:val="1"/>
          <w:numId w:val="24"/>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4"/>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4"/>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4"/>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2"/>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rPr>
        <w:footnoteReference w:id="10"/>
      </w:r>
      <w:r>
        <w:rPr>
          <w:bCs/>
        </w:rPr>
        <w:t xml:space="preserve"> при выплате каждого платежа, причитающегося Исполнителю, до полного зачета неотработанного аванса</w:t>
      </w:r>
      <w:r>
        <w:rPr/>
        <w:t>.</w:t>
      </w:r>
    </w:p>
    <w:p>
      <w:pPr>
        <w:pStyle w:val="ListParagraph"/>
        <w:numPr>
          <w:ilvl w:val="1"/>
          <w:numId w:val="24"/>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4"/>
        </w:numPr>
        <w:shd w:val="clear" w:color="auto" w:fill="FFFFFF"/>
        <w:tabs>
          <w:tab w:val="clear" w:pos="709"/>
          <w:tab w:val="left" w:pos="1134" w:leader="none"/>
        </w:tabs>
        <w:ind w:left="0" w:firstLine="709"/>
        <w:jc w:val="both"/>
        <w:rPr>
          <w:bCs/>
        </w:rPr>
      </w:pPr>
      <w:r>
        <w:rPr>
          <w:bCs/>
        </w:rPr>
        <w:t xml:space="preserve">Положения пункта 4.4.1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4"/>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11"/>
      </w:r>
      <w:r>
        <w:rPr>
          <w:highlight w:val="lightGray"/>
        </w:rPr>
        <w:t>.</w:t>
      </w:r>
    </w:p>
    <w:p>
      <w:pPr>
        <w:pStyle w:val="ListParagraph"/>
        <w:numPr>
          <w:ilvl w:val="1"/>
          <w:numId w:val="24"/>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284" w:leader="none"/>
        </w:tabs>
        <w:jc w:val="center"/>
        <w:rPr>
          <w:b/>
          <w:lang w:val="ru-RU"/>
        </w:rPr>
      </w:pPr>
      <w:r>
        <w:rPr>
          <w:b/>
          <w:lang w:val="ru-RU"/>
        </w:rPr>
      </w:r>
    </w:p>
    <w:p>
      <w:pPr>
        <w:pStyle w:val="ListParagraph"/>
        <w:numPr>
          <w:ilvl w:val="0"/>
          <w:numId w:val="24"/>
        </w:numPr>
        <w:shd w:val="clear" w:color="auto" w:fill="FFFFFF"/>
        <w:tabs>
          <w:tab w:val="clear" w:pos="709"/>
          <w:tab w:val="left" w:pos="284" w:leader="none"/>
        </w:tabs>
        <w:ind w:left="0" w:hanging="360"/>
        <w:jc w:val="center"/>
        <w:rPr>
          <w:b/>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6.1.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5"/>
        </w:numPr>
        <w:tabs>
          <w:tab w:val="clear" w:pos="709"/>
          <w:tab w:val="left" w:pos="496" w:leader="none"/>
          <w:tab w:val="left" w:pos="1134" w:leader="none"/>
        </w:tabs>
        <w:ind w:left="0" w:firstLine="709"/>
        <w:jc w:val="both"/>
        <w:rPr>
          <w:bCs/>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5"/>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5"/>
        </w:numPr>
        <w:shd w:val="clear" w:color="auto" w:fill="FFFFFF" w:themeFill="background1"/>
        <w:tabs>
          <w:tab w:val="left" w:pos="0" w:leader="none"/>
          <w:tab w:val="left" w:pos="709" w:leader="none"/>
          <w:tab w:val="left" w:pos="1276" w:leader="none"/>
        </w:tabs>
        <w:ind w:left="0" w:firstLine="709"/>
        <w:jc w:val="both"/>
        <w:rPr/>
      </w:pPr>
      <w:r>
        <w:rPr/>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Normal"/>
        <w:numPr>
          <w:ilvl w:val="1"/>
          <w:numId w:val="25"/>
        </w:numPr>
        <w:tabs>
          <w:tab w:val="clear" w:pos="709"/>
          <w:tab w:val="left" w:pos="1276" w:leader="none"/>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5"/>
        </w:numPr>
        <w:shd w:val="clear" w:color="auto" w:fill="FFFFFF"/>
        <w:tabs>
          <w:tab w:val="clear" w:pos="709"/>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5"/>
        </w:numPr>
        <w:shd w:val="clear" w:color="auto" w:fill="FFFFFF"/>
        <w:tabs>
          <w:tab w:val="clear" w:pos="709"/>
          <w:tab w:val="left" w:pos="1276"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5"/>
        </w:numPr>
        <w:shd w:val="clear" w:color="auto" w:fill="FFFFFF"/>
        <w:tabs>
          <w:tab w:val="clear" w:pos="709"/>
          <w:tab w:val="left" w:pos="1276"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5"/>
        </w:numPr>
        <w:shd w:val="clear" w:color="auto" w:fill="FFFFFF"/>
        <w:tabs>
          <w:tab w:val="clear" w:pos="709"/>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5"/>
        </w:numPr>
        <w:shd w:val="clear" w:color="auto" w:fill="FFFFFF"/>
        <w:tabs>
          <w:tab w:val="clear" w:pos="709"/>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5"/>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5"/>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5"/>
        </w:numPr>
        <w:shd w:val="clear" w:color="auto" w:fill="FFFFFF"/>
        <w:tabs>
          <w:tab w:val="clear" w:pos="709"/>
          <w:tab w:val="left" w:pos="284" w:leader="none"/>
        </w:tabs>
        <w:ind w:left="0" w:hanging="360"/>
        <w:jc w:val="center"/>
        <w:rPr>
          <w:b/>
        </w:rPr>
      </w:pPr>
      <w:r>
        <w:rPr>
          <w:b/>
        </w:rPr>
        <w:t>Исключительные права и патенты</w:t>
      </w:r>
    </w:p>
    <w:p>
      <w:pPr>
        <w:pStyle w:val="Normal"/>
        <w:shd w:val="clear" w:color="auto" w:fill="FFFFFF"/>
        <w:tabs>
          <w:tab w:val="clear" w:pos="709"/>
          <w:tab w:val="left" w:pos="1134" w:leader="none"/>
        </w:tabs>
        <w:ind w:firstLine="709"/>
        <w:jc w:val="both"/>
        <w:rPr>
          <w:bCs/>
          <w:lang w:val="ru-RU"/>
        </w:rPr>
      </w:pPr>
      <w:r>
        <w:rPr>
          <w:lang w:val="ru-RU"/>
        </w:rPr>
        <w:t xml:space="preserve">7.1. </w:t>
      </w:r>
      <w:r>
        <w:rPr>
          <w:bCs/>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lang w:val="ru-RU"/>
        </w:rPr>
        <w:t xml:space="preserve"> </w:t>
      </w:r>
      <w:r>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6"/>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6"/>
        </w:numPr>
        <w:shd w:val="clear" w:color="auto" w:fill="FFFFFF"/>
        <w:tabs>
          <w:tab w:val="clear" w:pos="709"/>
          <w:tab w:val="left" w:pos="426" w:leader="none"/>
        </w:tabs>
        <w:ind w:left="0" w:hanging="360"/>
        <w:jc w:val="center"/>
        <w:rPr>
          <w:b/>
          <w:bCs/>
        </w:rPr>
      </w:pPr>
      <w:r>
        <w:rPr>
          <w:b/>
          <w:bCs/>
        </w:rPr>
        <w:t>Конфиденциальность</w:t>
      </w:r>
    </w:p>
    <w:p>
      <w:pPr>
        <w:pStyle w:val="ListParagraph"/>
        <w:shd w:val="clear" w:color="auto" w:fill="FFFFFF"/>
        <w:tabs>
          <w:tab w:val="clear" w:pos="709"/>
          <w:tab w:val="left" w:pos="1134" w:leader="none"/>
        </w:tabs>
        <w:ind w:left="0" w:firstLine="709"/>
        <w:jc w:val="both"/>
        <w:rPr>
          <w:bCs/>
        </w:rPr>
      </w:pPr>
      <w:r>
        <w:rPr>
          <w:bCs/>
        </w:rPr>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276" w:leader="none"/>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276" w:leader="none"/>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shd w:val="clear" w:color="auto" w:fill="FFFFFF"/>
        <w:tabs>
          <w:tab w:val="clear" w:pos="709"/>
          <w:tab w:val="left" w:pos="1134" w:leader="none"/>
        </w:tabs>
        <w:ind w:left="0" w:firstLine="709"/>
        <w:jc w:val="both"/>
        <w:rPr>
          <w:bCs/>
        </w:rPr>
      </w:pPr>
      <w:r>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shd w:val="clear" w:color="auto" w:fill="FFFFFF"/>
        <w:tabs>
          <w:tab w:val="clear" w:pos="709"/>
          <w:tab w:val="left" w:pos="1134" w:leader="none"/>
        </w:tabs>
        <w:ind w:left="0" w:firstLine="709"/>
        <w:jc w:val="both"/>
        <w:rPr>
          <w:bCs/>
        </w:rPr>
      </w:pPr>
      <w:r>
        <w:rPr>
          <w:bCs/>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shd w:val="clear" w:color="auto" w:fill="FFFFFF"/>
        <w:tabs>
          <w:tab w:val="clear" w:pos="709"/>
          <w:tab w:val="left" w:pos="1134" w:leader="none"/>
        </w:tabs>
        <w:ind w:left="0" w:firstLine="709"/>
        <w:jc w:val="both"/>
        <w:rPr>
          <w:bCs/>
        </w:rPr>
      </w:pPr>
      <w:r>
        <w:rPr>
          <w:bCs/>
        </w:rPr>
        <w:t>8.4. 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shd w:val="clear" w:color="auto" w:fill="FFFFFF"/>
        <w:tabs>
          <w:tab w:val="clear" w:pos="709"/>
          <w:tab w:val="left" w:pos="1134" w:leader="none"/>
        </w:tabs>
        <w:ind w:left="0" w:firstLine="709"/>
        <w:jc w:val="both"/>
        <w:rPr>
          <w:bCs/>
        </w:rPr>
      </w:pPr>
      <w:r>
        <w:rPr>
          <w:bCs/>
        </w:rPr>
        <w:t>8.5. Информация может включать в себя, в том числе, но не ограничиваясь:</w:t>
      </w:r>
    </w:p>
    <w:p>
      <w:pPr>
        <w:pStyle w:val="Normal"/>
        <w:numPr>
          <w:ilvl w:val="0"/>
          <w:numId w:val="4"/>
        </w:numPr>
        <w:tabs>
          <w:tab w:val="clear" w:pos="709"/>
          <w:tab w:val="left" w:pos="1276"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276"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276" w:leader="none"/>
        </w:tabs>
        <w:ind w:left="0" w:firstLine="709"/>
        <w:jc w:val="both"/>
        <w:rPr>
          <w:bCs/>
        </w:rPr>
      </w:pPr>
      <w:r>
        <w:rPr>
          <w:bCs/>
        </w:rPr>
        <w:t>бизнес-планы;</w:t>
      </w:r>
    </w:p>
    <w:p>
      <w:pPr>
        <w:pStyle w:val="Normal"/>
        <w:numPr>
          <w:ilvl w:val="0"/>
          <w:numId w:val="4"/>
        </w:numPr>
        <w:tabs>
          <w:tab w:val="clear" w:pos="709"/>
          <w:tab w:val="left" w:pos="1276"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276"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276"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276"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276"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276"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shd w:val="clear" w:color="auto" w:fill="FFFFFF"/>
        <w:tabs>
          <w:tab w:val="clear" w:pos="709"/>
          <w:tab w:val="left" w:pos="1276" w:leader="none"/>
        </w:tabs>
        <w:ind w:left="0" w:firstLine="709"/>
        <w:jc w:val="both"/>
        <w:rPr>
          <w:bCs/>
        </w:rPr>
      </w:pPr>
      <w:bookmarkStart w:id="12" w:name="_Ref361337849"/>
      <w:r>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2"/>
      <w:r>
        <w:rPr>
          <w:bCs/>
        </w:rPr>
        <w:t xml:space="preserve"> </w:t>
      </w:r>
    </w:p>
    <w:p>
      <w:pPr>
        <w:pStyle w:val="ListParagraph"/>
        <w:shd w:val="clear" w:color="auto" w:fill="FFFFFF"/>
        <w:tabs>
          <w:tab w:val="clear" w:pos="709"/>
          <w:tab w:val="left" w:pos="1418" w:leader="none"/>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shd w:val="clear" w:color="auto" w:fill="FFFFFF"/>
        <w:tabs>
          <w:tab w:val="clear" w:pos="709"/>
          <w:tab w:val="left" w:pos="1418" w:leader="none"/>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09"/>
          <w:tab w:val="left" w:pos="1418" w:leader="none"/>
        </w:tabs>
        <w:ind w:left="0" w:firstLine="709"/>
        <w:jc w:val="both"/>
        <w:rPr>
          <w:bCs/>
        </w:rPr>
      </w:pPr>
      <w:r>
        <w:rPr>
          <w:bCs/>
        </w:rPr>
        <w:t xml:space="preserve">8.6.3. использовать Информацию исключительно для целей, для которых она была предоставлена; </w:t>
      </w:r>
    </w:p>
    <w:p>
      <w:pPr>
        <w:pStyle w:val="ListParagraph"/>
        <w:shd w:val="clear" w:color="auto" w:fill="FFFFFF"/>
        <w:tabs>
          <w:tab w:val="clear" w:pos="709"/>
          <w:tab w:val="left" w:pos="1418" w:leader="none"/>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9"/>
          <w:tab w:val="left" w:pos="1418" w:leader="none"/>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9"/>
          <w:tab w:val="left" w:pos="1418" w:leader="none"/>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9"/>
          <w:tab w:val="left" w:pos="1418" w:leader="none"/>
        </w:tabs>
        <w:ind w:left="0" w:firstLine="709"/>
        <w:jc w:val="both"/>
        <w:rPr>
          <w:bCs/>
        </w:rPr>
      </w:pPr>
      <w:bookmarkStart w:id="13"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3"/>
    </w:p>
    <w:p>
      <w:pPr>
        <w:pStyle w:val="ListParagraph"/>
        <w:shd w:val="clear" w:color="auto" w:fill="FFFFFF"/>
        <w:tabs>
          <w:tab w:val="clear" w:pos="709"/>
          <w:tab w:val="left" w:pos="1418" w:leader="none"/>
        </w:tabs>
        <w:ind w:left="0" w:firstLine="709"/>
        <w:jc w:val="both"/>
        <w:rPr>
          <w:bCs/>
        </w:rPr>
      </w:pPr>
      <w:r>
        <w:rPr>
          <w:bCs/>
        </w:rPr>
        <w:t>8.6.8. не разглашать третьим лицам факты передачи или получения Информации.</w:t>
      </w:r>
    </w:p>
    <w:p>
      <w:pPr>
        <w:pStyle w:val="ListParagraph"/>
        <w:shd w:val="clear" w:color="auto" w:fill="FFFFFF"/>
        <w:tabs>
          <w:tab w:val="clear" w:pos="709"/>
          <w:tab w:val="left" w:pos="1134" w:leader="none"/>
        </w:tabs>
        <w:ind w:left="0" w:firstLine="709"/>
        <w:jc w:val="both"/>
        <w:rPr>
          <w:bCs/>
        </w:rPr>
      </w:pPr>
      <w:bookmarkStart w:id="14" w:name="_Ref361337863"/>
      <w:r>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4"/>
    </w:p>
    <w:p>
      <w:pPr>
        <w:pStyle w:val="ListParagraph"/>
        <w:shd w:val="clear" w:color="auto" w:fill="FFFFFF"/>
        <w:tabs>
          <w:tab w:val="clear" w:pos="709"/>
          <w:tab w:val="left" w:pos="1134" w:leader="none"/>
        </w:tabs>
        <w:ind w:left="0" w:firstLine="709"/>
        <w:jc w:val="both"/>
        <w:rPr>
          <w:bCs/>
        </w:rPr>
      </w:pPr>
      <w:r>
        <w:rPr>
          <w:bCs/>
        </w:rPr>
        <w:t>8.8. 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shd w:val="clear" w:color="auto" w:fill="FFFFFF"/>
        <w:tabs>
          <w:tab w:val="clear" w:pos="709"/>
          <w:tab w:val="left" w:pos="1134" w:leader="none"/>
        </w:tabs>
        <w:ind w:left="0" w:firstLine="709"/>
        <w:jc w:val="both"/>
        <w:rPr>
          <w:bCs/>
        </w:rPr>
      </w:pPr>
      <w:r>
        <w:rPr>
          <w:bCs/>
        </w:rPr>
        <w:t xml:space="preserve">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16"/>
        </w:numPr>
        <w:shd w:val="clear" w:color="auto" w:fill="FFFFFF"/>
        <w:tabs>
          <w:tab w:val="clear" w:pos="709"/>
          <w:tab w:val="left" w:pos="426" w:leader="none"/>
        </w:tabs>
        <w:ind w:left="0" w:hanging="0"/>
        <w:jc w:val="center"/>
        <w:rPr>
          <w:bCs/>
        </w:rPr>
      </w:pPr>
      <w:r>
        <w:rPr>
          <w:b/>
          <w:bCs/>
        </w:rPr>
        <w:t>Разрешение споров</w:t>
      </w:r>
    </w:p>
    <w:p>
      <w:pPr>
        <w:pStyle w:val="ListParagraph"/>
        <w:shd w:val="clear" w:color="auto" w:fill="FFFFFF"/>
        <w:tabs>
          <w:tab w:val="clear" w:pos="709"/>
          <w:tab w:val="left" w:pos="1134" w:leader="none"/>
          <w:tab w:val="left" w:pos="1418" w:leader="none"/>
        </w:tabs>
        <w:ind w:left="0" w:firstLine="709"/>
        <w:jc w:val="both"/>
        <w:rPr>
          <w:bCs/>
        </w:rPr>
      </w:pPr>
      <w:r>
        <w:rPr>
          <w:bCs/>
        </w:rPr>
        <w:t>9.1.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shd w:val="clear" w:color="auto" w:fill="FFFFFF"/>
        <w:tabs>
          <w:tab w:val="clear" w:pos="709"/>
          <w:tab w:val="left" w:pos="1134" w:leader="none"/>
          <w:tab w:val="left" w:pos="1418" w:leader="none"/>
        </w:tabs>
        <w:ind w:left="0" w:firstLine="709"/>
        <w:jc w:val="both"/>
        <w:rPr>
          <w:bCs/>
        </w:rPr>
      </w:pPr>
      <w:r>
        <w:rPr>
          <w:bCs/>
        </w:rPr>
        <w:t xml:space="preserve">9.2. 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shd w:val="clear" w:color="auto" w:fill="FFFFFF"/>
        <w:tabs>
          <w:tab w:val="clear" w:pos="709"/>
          <w:tab w:val="left" w:pos="1134" w:leader="none"/>
          <w:tab w:val="left" w:pos="1418" w:leader="none"/>
        </w:tabs>
        <w:ind w:left="0" w:firstLine="709"/>
        <w:jc w:val="both"/>
        <w:rPr>
          <w:bCs/>
        </w:rPr>
      </w:pPr>
      <w:r>
        <w:rPr>
          <w:bCs/>
        </w:rPr>
        <w:t xml:space="preserve">9.3.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pPr>
        <w:pStyle w:val="ListParagraph"/>
        <w:shd w:val="clear" w:color="auto" w:fill="FFFFFF"/>
        <w:tabs>
          <w:tab w:val="clear" w:pos="709"/>
          <w:tab w:val="left" w:pos="1134" w:leader="none"/>
          <w:tab w:val="left" w:pos="1418" w:leader="none"/>
        </w:tabs>
        <w:ind w:left="0" w:firstLine="709"/>
        <w:jc w:val="both"/>
        <w:rPr>
          <w:bCs/>
        </w:rPr>
      </w:pPr>
      <w:r>
        <w:rPr>
          <w:bCs/>
        </w:rPr>
        <w:t>9.4.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shd w:val="clear" w:color="auto" w:fill="FFFFFF"/>
        <w:tabs>
          <w:tab w:val="clear" w:pos="709"/>
          <w:tab w:val="left" w:pos="1134" w:leader="none"/>
          <w:tab w:val="left" w:pos="1418" w:leader="none"/>
        </w:tabs>
        <w:ind w:left="0" w:firstLine="709"/>
        <w:jc w:val="both"/>
        <w:rPr>
          <w:bCs/>
        </w:rPr>
      </w:pPr>
      <w:r>
        <w:rPr>
          <w:bCs/>
        </w:rPr>
        <w:t>9.5. 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16"/>
        </w:numPr>
        <w:shd w:val="clear" w:color="auto" w:fill="FFFFFF"/>
        <w:tabs>
          <w:tab w:val="clear" w:pos="709"/>
          <w:tab w:val="left" w:pos="426" w:leader="none"/>
        </w:tabs>
        <w:ind w:left="0" w:hanging="0"/>
        <w:jc w:val="center"/>
        <w:rPr>
          <w:b/>
          <w:bCs/>
        </w:rPr>
      </w:pPr>
      <w:r>
        <w:rPr>
          <w:b/>
          <w:bCs/>
        </w:rPr>
        <w:t>Антикоррупционная оговорка</w:t>
      </w:r>
    </w:p>
    <w:p>
      <w:pPr>
        <w:pStyle w:val="Normal"/>
        <w:widowControl w:val="false"/>
        <w:shd w:val="clear" w:color="auto" w:fill="FFFFFF"/>
        <w:tabs>
          <w:tab w:val="clear" w:pos="709"/>
          <w:tab w:val="left" w:pos="1134" w:leader="none"/>
        </w:tabs>
        <w:ind w:firstLine="709"/>
        <w:jc w:val="both"/>
        <w:rPr>
          <w:bCs/>
          <w:color w:val="000000"/>
          <w:lang w:val="ru-RU"/>
        </w:rPr>
      </w:pPr>
      <w:r>
        <w:rPr>
          <w:lang w:val="ru-RU"/>
        </w:rPr>
        <w:t xml:space="preserve">10.1. </w:t>
      </w:r>
      <w:r>
        <w:rPr>
          <w:color w:val="000000"/>
          <w:lang w:val="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1134" w:leader="none"/>
        </w:tabs>
        <w:ind w:left="0" w:firstLine="709"/>
        <w:jc w:val="both"/>
        <w:rPr>
          <w:b/>
          <w:bCs/>
        </w:rPr>
      </w:pPr>
      <w:r>
        <w:rPr>
          <w:b/>
          <w:bCs/>
        </w:rPr>
      </w:r>
    </w:p>
    <w:p>
      <w:pPr>
        <w:pStyle w:val="ListParagraph"/>
        <w:numPr>
          <w:ilvl w:val="0"/>
          <w:numId w:val="16"/>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shd w:val="clear" w:color="auto" w:fill="FFFFFF"/>
        <w:tabs>
          <w:tab w:val="left" w:pos="709" w:leader="none"/>
        </w:tabs>
        <w:ind w:left="0" w:firstLine="709"/>
        <w:jc w:val="both"/>
        <w:rPr>
          <w:bCs/>
        </w:rPr>
      </w:pPr>
      <w:r>
        <w:rPr>
          <w:bCs/>
        </w:rPr>
        <w:t>11.1.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shd w:val="clear" w:color="auto" w:fill="FFFFFF"/>
        <w:tabs>
          <w:tab w:val="left" w:pos="709" w:leader="none"/>
        </w:tabs>
        <w:ind w:left="0" w:firstLine="709"/>
        <w:jc w:val="both"/>
        <w:rPr>
          <w:bCs/>
        </w:rPr>
      </w:pPr>
      <w:r>
        <w:rPr>
          <w:bCs/>
        </w:rPr>
        <w:t>11.2.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shd w:val="clear" w:color="auto" w:fill="FFFFFF"/>
        <w:tabs>
          <w:tab w:val="left" w:pos="709" w:leader="none"/>
        </w:tabs>
        <w:ind w:left="0" w:firstLine="709"/>
        <w:jc w:val="both"/>
        <w:rPr>
          <w:bCs/>
        </w:rPr>
      </w:pPr>
      <w:r>
        <w:rPr>
          <w:bCs/>
        </w:rPr>
        <w:t>11.3.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Annotationtext"/>
        <w:ind w:firstLine="709"/>
        <w:jc w:val="both"/>
        <w:rPr>
          <w:sz w:val="24"/>
          <w:szCs w:val="24"/>
          <w:lang w:val="ru-RU"/>
        </w:rPr>
      </w:pPr>
      <w:r>
        <w:rPr>
          <w:bCs/>
          <w:sz w:val="24"/>
          <w:szCs w:val="24"/>
          <w:lang w:val="ru-RU"/>
        </w:rPr>
        <w:t xml:space="preserve">11.4. </w:t>
      </w:r>
      <w:r>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shd w:val="clear" w:color="auto" w:fill="FFFFFF"/>
        <w:tabs>
          <w:tab w:val="left" w:pos="709" w:leader="none"/>
        </w:tabs>
        <w:ind w:left="0" w:firstLine="709"/>
        <w:jc w:val="both"/>
        <w:rPr>
          <w:bCs/>
        </w:rPr>
      </w:pPr>
      <w:r>
        <w:rPr>
          <w:bCs/>
        </w:rPr>
        <w:t xml:space="preserve">11.5.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shd w:val="clear" w:color="auto" w:fill="FFFFFF"/>
        <w:tabs>
          <w:tab w:val="left" w:pos="709" w:leader="none"/>
        </w:tabs>
        <w:ind w:left="0" w:firstLine="709"/>
        <w:jc w:val="both"/>
        <w:rPr>
          <w:bCs/>
        </w:rPr>
      </w:pPr>
      <w:r>
        <w:rPr>
          <w:bCs/>
        </w:rPr>
        <w:t>11.6.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b/>
          <w:bCs/>
        </w:rPr>
      </w:pPr>
      <w:r>
        <w:rPr>
          <w:b/>
          <w:bCs/>
        </w:rPr>
        <w:t>Особые положения</w:t>
      </w:r>
    </w:p>
    <w:p>
      <w:pPr>
        <w:pStyle w:val="ListParagraph"/>
        <w:shd w:val="clear" w:color="auto" w:fill="FFFFFF"/>
        <w:tabs>
          <w:tab w:val="clear" w:pos="709"/>
          <w:tab w:val="left" w:pos="1134" w:leader="none"/>
        </w:tabs>
        <w:ind w:left="0" w:firstLine="709"/>
        <w:jc w:val="both"/>
        <w:rPr>
          <w:bCs/>
        </w:rPr>
      </w:pPr>
      <w:r>
        <w:rPr>
          <w:bCs/>
        </w:rPr>
        <w:t>12.1. 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shd w:val="clear" w:color="auto" w:fill="FFFFFF"/>
        <w:tabs>
          <w:tab w:val="clear" w:pos="709"/>
          <w:tab w:val="left" w:pos="1134" w:leader="none"/>
        </w:tabs>
        <w:ind w:left="0" w:firstLine="709"/>
        <w:jc w:val="both"/>
        <w:rPr>
          <w:bCs/>
        </w:rPr>
      </w:pPr>
      <w:r>
        <w:rPr>
          <w:bCs/>
        </w:rPr>
        <w:t>12.2. 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shd w:val="clear" w:color="auto" w:fill="FFFFFF"/>
        <w:tabs>
          <w:tab w:val="clear" w:pos="709"/>
          <w:tab w:val="left" w:pos="1134" w:leader="none"/>
        </w:tabs>
        <w:ind w:left="0" w:firstLine="709"/>
        <w:jc w:val="both"/>
        <w:rPr>
          <w:bCs/>
        </w:rPr>
      </w:pPr>
      <w:r>
        <w:rPr>
          <w:bCs/>
        </w:rPr>
        <w:t>12.3. 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shd w:val="clear" w:color="auto" w:fill="FFFFFF"/>
        <w:tabs>
          <w:tab w:val="clear" w:pos="709"/>
          <w:tab w:val="left" w:pos="1134" w:leader="none"/>
        </w:tabs>
        <w:ind w:left="0" w:firstLine="709"/>
        <w:jc w:val="both"/>
        <w:rPr>
          <w:bCs/>
        </w:rPr>
      </w:pPr>
      <w:r>
        <w:rPr>
          <w:bCs/>
        </w:rPr>
        <w:t>12.4.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shd w:val="clear" w:color="auto" w:fill="FFFFFF"/>
        <w:tabs>
          <w:tab w:val="clear" w:pos="709"/>
          <w:tab w:val="left" w:pos="1134" w:leader="none"/>
        </w:tabs>
        <w:ind w:left="0" w:firstLine="709"/>
        <w:jc w:val="both"/>
        <w:rPr>
          <w:bCs/>
        </w:rPr>
      </w:pPr>
      <w:bookmarkStart w:id="15" w:name="_Ref373243071"/>
      <w:r>
        <w:rPr>
          <w:bCs/>
        </w:rPr>
        <w:t>12.5. 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5"/>
    </w:p>
    <w:p>
      <w:pPr>
        <w:pStyle w:val="ListParagraph"/>
        <w:shd w:val="clear" w:color="auto" w:fill="FFFFFF"/>
        <w:tabs>
          <w:tab w:val="clear" w:pos="709"/>
          <w:tab w:val="left" w:pos="1134" w:leader="none"/>
        </w:tabs>
        <w:ind w:left="0" w:firstLine="709"/>
        <w:jc w:val="both"/>
        <w:rPr>
          <w:bCs/>
        </w:rPr>
      </w:pPr>
      <w:r>
        <w:rPr>
          <w:bCs/>
        </w:rPr>
        <w:t>12.6.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shd w:val="clear" w:color="auto" w:fill="FFFFFF"/>
        <w:tabs>
          <w:tab w:val="clear" w:pos="709"/>
          <w:tab w:val="left" w:pos="1134" w:leader="none"/>
        </w:tabs>
        <w:ind w:left="0" w:firstLine="709"/>
        <w:jc w:val="both"/>
        <w:rPr>
          <w:bCs/>
        </w:rPr>
      </w:pPr>
      <w:r>
        <w:rPr>
          <w:bCs/>
        </w:rPr>
        <w:t>12.7. 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16"/>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13.1. 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13.2.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13.4.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shd w:val="clear" w:color="auto" w:fill="FFFFFF"/>
        <w:tabs>
          <w:tab w:val="clear" w:pos="709"/>
          <w:tab w:val="left" w:pos="1134" w:leader="none"/>
          <w:tab w:val="left" w:pos="1418" w:leader="none"/>
        </w:tabs>
        <w:ind w:left="0" w:firstLine="709"/>
        <w:jc w:val="both"/>
        <w:rPr/>
      </w:pPr>
      <w:r>
        <w:rPr/>
        <w:t>13.5.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6"/>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shd w:val="clear" w:color="auto" w:fill="FFFFFF"/>
        <w:tabs>
          <w:tab w:val="clear" w:pos="709"/>
          <w:tab w:val="left" w:pos="1134" w:leader="none"/>
        </w:tabs>
        <w:ind w:left="0" w:firstLine="709"/>
        <w:jc w:val="both"/>
        <w:rPr/>
      </w:pPr>
      <w:r>
        <w:rPr/>
        <w:t xml:space="preserve">14.1.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shd w:val="clear" w:color="auto" w:fill="FFFFFF"/>
        <w:tabs>
          <w:tab w:val="clear" w:pos="709"/>
          <w:tab w:val="left" w:pos="1134" w:leader="none"/>
        </w:tabs>
        <w:ind w:left="0" w:firstLine="709"/>
        <w:jc w:val="both"/>
        <w:rPr/>
      </w:pPr>
      <w:r>
        <w:rPr/>
        <w:t xml:space="preserve">14.2.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shd w:val="clear" w:color="auto" w:fill="FFFFFF"/>
        <w:tabs>
          <w:tab w:val="clear" w:pos="709"/>
          <w:tab w:val="left" w:pos="1134" w:leader="none"/>
        </w:tabs>
        <w:ind w:left="0" w:firstLine="709"/>
        <w:jc w:val="both"/>
        <w:rPr/>
      </w:pPr>
      <w:r>
        <w:rPr/>
        <w:t>14.3.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shd w:val="clear" w:color="auto" w:fill="FFFFFF"/>
        <w:tabs>
          <w:tab w:val="clear" w:pos="709"/>
          <w:tab w:val="left" w:pos="1134" w:leader="none"/>
        </w:tabs>
        <w:ind w:left="0" w:firstLine="709"/>
        <w:jc w:val="both"/>
        <w:rPr/>
      </w:pPr>
      <w:r>
        <w:rPr/>
        <w:t>14.4. 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134" w:leader="none"/>
        </w:tabs>
        <w:ind w:left="0" w:firstLine="709"/>
        <w:jc w:val="both"/>
        <w:rPr/>
      </w:pPr>
      <w:r>
        <w:rPr/>
        <w:t xml:space="preserve">14.5. 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14.6. 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shd w:val="clear" w:color="auto" w:fill="FFFFFF"/>
        <w:tabs>
          <w:tab w:val="clear" w:pos="709"/>
          <w:tab w:val="left" w:pos="1134" w:leader="none"/>
        </w:tabs>
        <w:ind w:left="0" w:firstLine="709"/>
        <w:jc w:val="both"/>
        <w:rPr/>
      </w:pPr>
      <w:r>
        <w:rPr/>
        <w:t>14.7.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hanging="0"/>
        <w:jc w:val="both"/>
        <w:rPr/>
      </w:pPr>
      <w:r>
        <w:rPr/>
      </w:r>
    </w:p>
    <w:p>
      <w:pPr>
        <w:pStyle w:val="ListParagraph"/>
        <w:numPr>
          <w:ilvl w:val="0"/>
          <w:numId w:val="16"/>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shd w:val="clear" w:color="auto" w:fill="FFFFFF"/>
        <w:tabs>
          <w:tab w:val="clear" w:pos="709"/>
          <w:tab w:val="left" w:pos="1134" w:leader="none"/>
        </w:tabs>
        <w:ind w:left="0" w:firstLine="709"/>
        <w:jc w:val="both"/>
        <w:rPr/>
      </w:pPr>
      <w:r>
        <w:rPr/>
        <w:t xml:space="preserve">15.1. 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ListParagraph"/>
        <w:numPr>
          <w:ilvl w:val="1"/>
          <w:numId w:val="16"/>
        </w:numPr>
        <w:snapToGrid w:val="false"/>
        <w:ind w:left="0" w:firstLine="709"/>
        <w:jc w:val="both"/>
        <w:rPr>
          <w:highlight w:val="lightGray"/>
          <w:lang w:eastAsia="en-US"/>
        </w:rPr>
      </w:pPr>
      <w:r>
        <w:rPr>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2"/>
      </w:r>
      <w:r>
        <w:rPr>
          <w:highlight w:val="lightGray"/>
          <w:lang w:val="ru-RU" w:eastAsia="en-US"/>
        </w:rPr>
        <w:t>.</w:t>
      </w:r>
    </w:p>
    <w:p>
      <w:pPr>
        <w:pStyle w:val="ListParagraph"/>
        <w:shd w:val="clear" w:color="auto" w:fill="FFFFFF"/>
        <w:tabs>
          <w:tab w:val="clear" w:pos="709"/>
          <w:tab w:val="left" w:pos="1134" w:leader="none"/>
        </w:tabs>
        <w:ind w:left="0" w:firstLine="709"/>
        <w:jc w:val="both"/>
        <w:rPr/>
      </w:pPr>
      <w:r>
        <w:rPr/>
        <w:t xml:space="preserve">15.3.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rPr/>
        <w:t xml:space="preserve"> Договора. </w:t>
      </w:r>
    </w:p>
    <w:p>
      <w:pPr>
        <w:pStyle w:val="ListParagraph"/>
        <w:shd w:val="clear" w:color="auto" w:fill="FFFFFF"/>
        <w:tabs>
          <w:tab w:val="clear" w:pos="709"/>
          <w:tab w:val="left" w:pos="1134" w:leader="none"/>
        </w:tabs>
        <w:ind w:left="0" w:firstLine="709"/>
        <w:jc w:val="both"/>
        <w:rPr/>
      </w:pPr>
      <w:r>
        <w:rPr/>
        <w:t>15.4. 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15.5. В случае наличия любых расхождений между содержанием Договора и приложений к нему, приоритет имеет текст Договора.</w:t>
      </w:r>
    </w:p>
    <w:p>
      <w:pPr>
        <w:pStyle w:val="ListParagraph"/>
        <w:shd w:val="clear" w:color="auto" w:fill="FFFFFF"/>
        <w:tabs>
          <w:tab w:val="clear" w:pos="709"/>
          <w:tab w:val="left" w:pos="1134" w:leader="none"/>
        </w:tabs>
        <w:ind w:left="0" w:firstLine="709"/>
        <w:jc w:val="both"/>
        <w:rPr/>
      </w:pPr>
      <w:r>
        <w:rPr/>
        <w:t xml:space="preserve">15.6.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shd w:val="clear" w:color="auto" w:fill="FFFFFF"/>
        <w:tabs>
          <w:tab w:val="clear" w:pos="709"/>
          <w:tab w:val="left" w:pos="1134" w:leader="none"/>
        </w:tabs>
        <w:ind w:left="0" w:firstLine="709"/>
        <w:jc w:val="both"/>
        <w:rPr/>
      </w:pPr>
      <w:r>
        <w:rPr/>
        <w:t xml:space="preserve">15.7. 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rPr/>
        <w:t xml:space="preserve"> Договора. </w:t>
      </w:r>
    </w:p>
    <w:p>
      <w:pPr>
        <w:pStyle w:val="Normal"/>
        <w:shd w:val="clear" w:color="auto" w:fill="FFFFFF"/>
        <w:tabs>
          <w:tab w:val="clear" w:pos="709"/>
          <w:tab w:val="left" w:pos="0" w:leader="none"/>
          <w:tab w:val="left" w:pos="1560" w:leader="none"/>
          <w:tab w:val="left" w:pos="1708" w:leader="none"/>
        </w:tabs>
        <w:ind w:firstLine="709"/>
        <w:jc w:val="both"/>
        <w:rPr>
          <w:bCs/>
          <w:lang w:val="ru-RU"/>
        </w:rPr>
      </w:pPr>
      <w:r>
        <w:rPr>
          <w:lang w:val="ru-RU"/>
        </w:rPr>
        <w:t xml:space="preserve">15.8. 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15.8.1.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17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bookmarkStart w:id="16" w:name="_Ref361338032"/>
      <w:r>
        <w:rPr>
          <w:bCs/>
        </w:rPr>
        <w:t xml:space="preserve">15.8.2.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17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7" w:name="_Ref361338032"/>
      <w:r>
        <w:rPr>
          <w:bCs/>
        </w:rPr>
        <w:t xml:space="preserve">15.8.3. </w:t>
      </w:r>
      <w:bookmarkEnd w:id="17"/>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15.8.1, 15.8.2</w:t>
      </w:r>
      <w:r>
        <w:rPr>
          <w:bCs/>
        </w:rPr>
        <w:t xml:space="preserve"> Договора. </w:t>
      </w:r>
    </w:p>
    <w:p>
      <w:pPr>
        <w:pStyle w:val="ListParagraph"/>
        <w:shd w:val="clear" w:color="auto" w:fill="FFFFFF"/>
        <w:tabs>
          <w:tab w:val="clear" w:pos="709"/>
          <w:tab w:val="left" w:pos="1134" w:leader="none"/>
        </w:tabs>
        <w:ind w:left="0" w:firstLine="709"/>
        <w:jc w:val="both"/>
        <w:rPr>
          <w:bCs/>
        </w:rPr>
      </w:pPr>
      <w:r>
        <w:rPr>
          <w:bCs/>
        </w:rPr>
        <w:t xml:space="preserve">15.9. 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shd w:val="clear" w:color="auto" w:fill="FFFFFF"/>
        <w:tabs>
          <w:tab w:val="clear" w:pos="709"/>
          <w:tab w:val="left" w:pos="1134" w:leader="none"/>
        </w:tabs>
        <w:ind w:left="0" w:firstLine="709"/>
        <w:jc w:val="both"/>
        <w:rPr>
          <w:bCs/>
        </w:rPr>
      </w:pPr>
      <w:r>
        <w:rPr/>
        <w:t>15.10. 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shd w:val="clear" w:color="auto" w:fill="FFFFFF"/>
        <w:tabs>
          <w:tab w:val="clear" w:pos="709"/>
          <w:tab w:val="left" w:pos="1134" w:leader="none"/>
        </w:tabs>
        <w:ind w:left="0" w:firstLine="709"/>
        <w:jc w:val="both"/>
        <w:rPr/>
      </w:pPr>
      <w:r>
        <w:rPr/>
        <w:t xml:space="preserve">15.11. 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15.12.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3"/>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Форма заявки на оказание Услуг;</w:t>
      </w:r>
    </w:p>
    <w:p>
      <w:pPr>
        <w:pStyle w:val="Normal"/>
        <w:jc w:val="both"/>
        <w:rPr>
          <w:lang w:val="ru-RU"/>
        </w:rPr>
      </w:pPr>
      <w:r>
        <w:rPr>
          <w:lang w:val="ru-RU"/>
        </w:rPr>
        <w:t xml:space="preserve">Приложение № 2.2 –  Форма расчета стоимости Услуг по заявке; </w:t>
      </w:r>
    </w:p>
    <w:p>
      <w:pPr>
        <w:pStyle w:val="Normal"/>
        <w:tabs>
          <w:tab w:val="clear" w:pos="709"/>
          <w:tab w:val="left" w:pos="2127" w:leader="none"/>
          <w:tab w:val="left" w:pos="2410" w:leader="none"/>
        </w:tabs>
        <w:jc w:val="both"/>
        <w:rPr>
          <w:lang w:val="ru-RU" w:eastAsia="en-US"/>
        </w:rPr>
      </w:pPr>
      <w:r>
        <w:rPr>
          <w:highlight w:val="lightGray"/>
          <w:lang w:val="ru-RU"/>
        </w:rPr>
        <w:t xml:space="preserve">Приложение № 3 – </w:t>
      </w:r>
      <w:r>
        <w:rPr>
          <w:highlight w:val="lightGray"/>
          <w:lang w:val="ru-RU" w:eastAsia="en-US"/>
        </w:rPr>
        <w:t>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ListParagraph"/>
        <w:shd w:val="clear" w:color="auto" w:fill="FFFFFF"/>
        <w:tabs>
          <w:tab w:val="clear" w:pos="709"/>
          <w:tab w:val="left" w:pos="1134" w:leader="none"/>
          <w:tab w:val="left" w:pos="2127" w:leader="none"/>
          <w:tab w:val="left" w:pos="2410" w:leader="none"/>
        </w:tabs>
        <w:ind w:left="0" w:hanging="0"/>
        <w:jc w:val="both"/>
        <w:rPr/>
      </w:pPr>
      <w:r>
        <w:rPr>
          <w:bCs/>
        </w:rPr>
        <w:t>П</w:t>
      </w:r>
      <w:r>
        <w:rPr>
          <w:lang w:eastAsia="en-US"/>
        </w:rPr>
        <w:t xml:space="preserve">риложение № 5 – </w:t>
      </w:r>
      <w:r>
        <w:rPr>
          <w:bCs/>
        </w:rPr>
        <w:t>Критерии отбора Банков-Гарантов.</w:t>
      </w:r>
      <w:r>
        <w:rPr>
          <w:lang w:eastAsia="en-US"/>
        </w:rPr>
        <w:t xml:space="preserve"> </w:t>
      </w:r>
    </w:p>
    <w:p>
      <w:pPr>
        <w:pStyle w:val="Normal"/>
        <w:jc w:val="both"/>
        <w:rPr>
          <w:lang w:val="ru-RU"/>
        </w:rPr>
      </w:pPr>
      <w:r>
        <w:rPr>
          <w:lang w:val="ru-RU"/>
        </w:rPr>
        <w:t xml:space="preserve">Приложение № 6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16"/>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p>
            <w:pPr>
              <w:pStyle w:val="Normal"/>
              <w:widowControl w:val="false"/>
              <w:rPr/>
            </w:pPr>
            <w:r>
              <w:rPr/>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r>
          </w:p>
          <w:p>
            <w:pPr>
              <w:pStyle w:val="Normal"/>
              <w:widowControl w:val="false"/>
              <w:rPr>
                <w:lang w:val="ru-RU"/>
              </w:rPr>
            </w:pPr>
            <w:r>
              <w:rPr>
                <w:lang w:val="ru-RU"/>
              </w:rPr>
              <w:t xml:space="preserve">Место нахождения: </w:t>
            </w:r>
          </w:p>
          <w:p>
            <w:pPr>
              <w:pStyle w:val="Normal"/>
              <w:widowControl w:val="false"/>
              <w:rPr>
                <w:lang w:val="ru-RU"/>
              </w:rPr>
            </w:pPr>
            <w:r>
              <w:rPr>
                <w:lang w:val="ru-RU"/>
              </w:rPr>
              <w:t>660017, Красноярский край, г. Красноярск,</w:t>
            </w:r>
          </w:p>
          <w:p>
            <w:pPr>
              <w:pStyle w:val="Normal"/>
              <w:widowControl w:val="false"/>
              <w:rPr>
                <w:lang w:val="ru-RU"/>
              </w:rPr>
            </w:pPr>
            <w:r>
              <w:rPr>
                <w:lang w:val="ru-RU"/>
              </w:rPr>
              <w:t>ул. Дубровинского, д. 43, стр. 1</w:t>
            </w:r>
          </w:p>
          <w:p>
            <w:pPr>
              <w:pStyle w:val="Normal"/>
              <w:widowControl w:val="false"/>
              <w:rPr>
                <w:lang w:val="ru-RU"/>
              </w:rPr>
            </w:pPr>
            <w:r>
              <w:rPr>
                <w:lang w:val="ru-RU"/>
              </w:rPr>
            </w:r>
          </w:p>
          <w:p>
            <w:pPr>
              <w:pStyle w:val="Normal"/>
              <w:widowControl w:val="false"/>
              <w:rPr>
                <w:lang w:val="ru-RU"/>
              </w:rPr>
            </w:pPr>
            <w:r>
              <w:rPr>
                <w:lang w:val="ru-RU"/>
              </w:rPr>
              <w:t xml:space="preserve">Почтовый адрес: </w:t>
            </w:r>
          </w:p>
          <w:p>
            <w:pPr>
              <w:pStyle w:val="Normal"/>
              <w:widowControl w:val="false"/>
              <w:rPr>
                <w:lang w:val="ru-RU"/>
              </w:rPr>
            </w:pPr>
            <w:r>
              <w:rPr>
                <w:lang w:val="ru-RU"/>
              </w:rPr>
              <w:t>________________________</w:t>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t>_________________________________</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643" w:type="dxa"/>
            <w:tcBorders/>
            <w:shd w:color="auto" w:fill="auto"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sz w:val="22"/>
          <w:szCs w:val="22"/>
          <w:lang w:val="ru-RU"/>
        </w:rPr>
      </w:pPr>
      <w:r>
        <w:rPr>
          <w:sz w:val="22"/>
          <w:szCs w:val="22"/>
          <w:lang w:val="ru-RU"/>
        </w:rPr>
      </w:r>
      <w:r>
        <w:br w:type="page"/>
      </w:r>
    </w:p>
    <w:p>
      <w:pPr>
        <w:pStyle w:val="Normal"/>
        <w:ind w:firstLine="709"/>
        <w:jc w:val="right"/>
        <w:rPr>
          <w:lang w:val="ru-RU"/>
        </w:rPr>
      </w:pPr>
      <w:r>
        <w:rPr>
          <w:lang w:val="ru-RU"/>
        </w:rPr>
        <w:t>Приложение № 1</w:t>
      </w:r>
    </w:p>
    <w:p>
      <w:pPr>
        <w:pStyle w:val="Normal"/>
        <w:ind w:firstLine="709"/>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77"/>
        <w:gridCol w:w="4677"/>
      </w:tblGrid>
      <w:tr>
        <w:trPr/>
        <w:tc>
          <w:tcPr>
            <w:tcW w:w="4677" w:type="dxa"/>
            <w:tcBorders/>
          </w:tcPr>
          <w:p>
            <w:pPr>
              <w:pStyle w:val="Normal"/>
              <w:widowControl w:val="false"/>
              <w:rPr>
                <w:b/>
              </w:rPr>
            </w:pPr>
            <w:r>
              <w:rPr>
                <w:b/>
              </w:rPr>
              <w:t>Заказчик:</w:t>
            </w:r>
          </w:p>
        </w:tc>
        <w:tc>
          <w:tcPr>
            <w:tcW w:w="4677" w:type="dxa"/>
            <w:tcBorders/>
          </w:tcPr>
          <w:p>
            <w:pPr>
              <w:pStyle w:val="Normal"/>
              <w:widowControl w:val="false"/>
              <w:rPr>
                <w:b/>
              </w:rPr>
            </w:pPr>
            <w:r>
              <w:rPr>
                <w:b/>
                <w:lang w:val="ru-RU"/>
              </w:rPr>
              <w:t>Исполнитель</w:t>
            </w:r>
            <w:r>
              <w:rPr>
                <w:b/>
              </w:rPr>
              <w:t>:</w:t>
            </w:r>
          </w:p>
        </w:tc>
      </w:tr>
      <w:tr>
        <w:trPr/>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lang w:val="ru-RU"/>
        </w:rPr>
      </w:pPr>
      <w:r>
        <w:br w:type="page"/>
      </w:r>
      <w:r>
        <w:rPr/>
        <w:t>Приложение № 2</w:t>
      </w:r>
      <w:r>
        <w:rPr>
          <w:lang w:val="ru-RU"/>
        </w:rPr>
        <w:t>.1</w:t>
      </w:r>
    </w:p>
    <w:p>
      <w:pPr>
        <w:pStyle w:val="Normal"/>
        <w:jc w:val="right"/>
        <w:rPr>
          <w:lang w:val="ru-RU"/>
        </w:rPr>
      </w:pPr>
      <w:r>
        <w:rPr>
          <w:lang w:val="ru-RU"/>
        </w:rPr>
        <w:t xml:space="preserve">          </w:t>
      </w:r>
      <w:r>
        <w:rPr>
          <w:lang w:val="ru-RU"/>
        </w:rPr>
        <w:t xml:space="preserve">к     Договору возмездного оказания услуг </w:t>
      </w:r>
    </w:p>
    <w:p>
      <w:pPr>
        <w:pStyle w:val="Normal"/>
        <w:ind w:firstLine="709"/>
        <w:jc w:val="right"/>
        <w:rPr>
          <w:lang w:val="ru-RU"/>
        </w:rPr>
      </w:pPr>
      <w:r>
        <w:rPr>
          <w:lang w:val="ru-RU"/>
        </w:rPr>
        <w:t>от ___________ 20___ года</w:t>
      </w:r>
    </w:p>
    <w:p>
      <w:pPr>
        <w:pStyle w:val="Normal"/>
        <w:tabs>
          <w:tab w:val="clear" w:pos="709"/>
          <w:tab w:val="left" w:pos="2700" w:leader="none"/>
        </w:tabs>
        <w:jc w:val="center"/>
        <w:rPr>
          <w:b/>
          <w:lang w:val="ru-RU"/>
        </w:rPr>
      </w:pPr>
      <w:r>
        <w:rPr>
          <w:b/>
          <w:lang w:val="ru-RU"/>
        </w:rPr>
      </w:r>
    </w:p>
    <w:p>
      <w:pPr>
        <w:pStyle w:val="Normal"/>
        <w:tabs>
          <w:tab w:val="clear" w:pos="709"/>
          <w:tab w:val="left" w:pos="2700" w:leader="none"/>
        </w:tabs>
        <w:jc w:val="center"/>
        <w:rPr>
          <w:b/>
          <w:lang w:val="ru-RU"/>
        </w:rPr>
      </w:pPr>
      <w:r>
        <w:rPr>
          <w:b/>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___.20__ №______________</w:t>
      </w:r>
    </w:p>
    <w:p>
      <w:pPr>
        <w:pStyle w:val="Normal"/>
        <w:tabs>
          <w:tab w:val="clear" w:pos="709"/>
          <w:tab w:val="left" w:pos="2700" w:leader="none"/>
        </w:tabs>
        <w:jc w:val="center"/>
        <w:rPr>
          <w:lang w:val="ru-RU"/>
        </w:rPr>
      </w:pPr>
      <w:r>
        <w:rPr>
          <w:lang w:val="ru-RU"/>
        </w:rPr>
      </w:r>
    </w:p>
    <w:p>
      <w:pPr>
        <w:pStyle w:val="ListParagraph"/>
        <w:numPr>
          <w:ilvl w:val="0"/>
          <w:numId w:val="19"/>
        </w:numPr>
        <w:ind w:left="0" w:hanging="360"/>
        <w:rPr/>
      </w:pPr>
      <w:r>
        <w:rPr/>
        <w:t>Виды услуг:</w:t>
      </w:r>
    </w:p>
    <w:p>
      <w:pPr>
        <w:pStyle w:val="ListParagraph"/>
        <w:numPr>
          <w:ilvl w:val="0"/>
          <w:numId w:val="19"/>
        </w:numPr>
        <w:ind w:left="0" w:hanging="360"/>
        <w:rPr>
          <w:highlight w:val="lightGray"/>
        </w:rPr>
      </w:pPr>
      <w:r>
        <w:rPr>
          <w:highlight w:val="lightGray"/>
        </w:rPr>
        <w:t>Характеристика:</w:t>
        <w:tab/>
      </w:r>
    </w:p>
    <w:p>
      <w:pPr>
        <w:pStyle w:val="ListParagraph"/>
        <w:numPr>
          <w:ilvl w:val="0"/>
          <w:numId w:val="19"/>
        </w:numPr>
        <w:ind w:left="0" w:hanging="360"/>
        <w:rPr>
          <w:highlight w:val="lightGray"/>
        </w:rPr>
      </w:pPr>
      <w:r>
        <w:rPr>
          <w:highlight w:val="lightGray"/>
        </w:rPr>
        <w:t xml:space="preserve">Объем: </w:t>
      </w:r>
    </w:p>
    <w:p>
      <w:pPr>
        <w:pStyle w:val="ListParagraph"/>
        <w:numPr>
          <w:ilvl w:val="0"/>
          <w:numId w:val="19"/>
        </w:numPr>
        <w:ind w:left="0" w:hanging="360"/>
        <w:rPr>
          <w:highlight w:val="lightGray"/>
        </w:rPr>
      </w:pPr>
      <w:r>
        <w:rPr>
          <w:highlight w:val="lightGray"/>
        </w:rPr>
        <w:t>Качество:</w:t>
      </w:r>
    </w:p>
    <w:p>
      <w:pPr>
        <w:pStyle w:val="ListParagraph"/>
        <w:numPr>
          <w:ilvl w:val="0"/>
          <w:numId w:val="19"/>
        </w:numPr>
        <w:ind w:left="0" w:hanging="360"/>
        <w:rPr/>
      </w:pPr>
      <w:r>
        <w:rPr>
          <w:highlight w:val="lightGray"/>
        </w:rPr>
        <w:t>Дополнительные параметры (при наличии):</w:t>
      </w:r>
    </w:p>
    <w:p>
      <w:pPr>
        <w:pStyle w:val="ListParagraph"/>
        <w:numPr>
          <w:ilvl w:val="0"/>
          <w:numId w:val="19"/>
        </w:numPr>
        <w:ind w:left="0" w:hanging="360"/>
        <w:rPr/>
      </w:pPr>
      <w:r>
        <w:rPr/>
        <w:t>Срок оказания:</w:t>
      </w:r>
    </w:p>
    <w:p>
      <w:pPr>
        <w:pStyle w:val="Normal"/>
        <w:rPr/>
      </w:pPr>
      <w:r>
        <w:rPr/>
      </w:r>
    </w:p>
    <w:p>
      <w:pPr>
        <w:pStyle w:val="Normal"/>
        <w:rPr/>
      </w:pPr>
      <w:r>
        <w:rPr/>
      </w:r>
    </w:p>
    <w:p>
      <w:pPr>
        <w:pStyle w:val="Normal"/>
        <w:rPr/>
      </w:pPr>
      <w:r>
        <w:rPr/>
      </w:r>
    </w:p>
    <w:p>
      <w:pPr>
        <w:pStyle w:val="Normal"/>
        <w:rPr/>
      </w:pPr>
      <w:r>
        <w:rPr/>
        <w:t xml:space="preserve"> </w:t>
      </w:r>
    </w:p>
    <w:p>
      <w:pPr>
        <w:pStyle w:val="Normal"/>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77"/>
        <w:gridCol w:w="4677"/>
      </w:tblGrid>
      <w:tr>
        <w:trPr/>
        <w:tc>
          <w:tcPr>
            <w:tcW w:w="4677" w:type="dxa"/>
            <w:tcBorders/>
          </w:tcPr>
          <w:p>
            <w:pPr>
              <w:pStyle w:val="Normal"/>
              <w:widowControl w:val="false"/>
              <w:rPr>
                <w:b/>
              </w:rPr>
            </w:pPr>
            <w:r>
              <w:rPr>
                <w:b/>
              </w:rPr>
              <w:t>Заказчик:</w:t>
            </w:r>
          </w:p>
        </w:tc>
        <w:tc>
          <w:tcPr>
            <w:tcW w:w="4677" w:type="dxa"/>
            <w:tcBorders/>
          </w:tcPr>
          <w:p>
            <w:pPr>
              <w:pStyle w:val="Normal"/>
              <w:widowControl w:val="false"/>
              <w:rPr>
                <w:b/>
              </w:rPr>
            </w:pPr>
            <w:r>
              <w:rPr>
                <w:b/>
                <w:lang w:val="ru-RU"/>
              </w:rPr>
              <w:t>Исполнитель</w:t>
            </w:r>
            <w:r>
              <w:rPr>
                <w:b/>
              </w:rPr>
              <w:t>:</w:t>
            </w:r>
          </w:p>
        </w:tc>
      </w:tr>
      <w:tr>
        <w:trPr/>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ind w:firstLine="709"/>
        <w:jc w:val="right"/>
        <w:rPr>
          <w:lang w:val="ru-RU"/>
        </w:rPr>
      </w:pPr>
      <w:r>
        <w:rPr>
          <w:sz w:val="22"/>
          <w:szCs w:val="22"/>
          <w:lang w:val="ru-RU"/>
        </w:rPr>
        <w:t xml:space="preserve">                                                                                        </w:t>
      </w:r>
      <w:r>
        <w:rPr/>
        <w:t>Приложение № 2</w:t>
      </w:r>
      <w:r>
        <w:rPr>
          <w:lang w:val="ru-RU"/>
        </w:rPr>
        <w:t>.2</w:t>
      </w:r>
    </w:p>
    <w:p>
      <w:pPr>
        <w:pStyle w:val="Normal"/>
        <w:jc w:val="right"/>
        <w:rPr>
          <w:lang w:val="ru-RU"/>
        </w:rPr>
      </w:pPr>
      <w:r>
        <w:rPr>
          <w:lang w:val="ru-RU"/>
        </w:rPr>
        <w:t xml:space="preserve">            </w:t>
      </w:r>
      <w:r>
        <w:rPr>
          <w:lang w:val="ru-RU"/>
        </w:rPr>
        <w:t xml:space="preserve">к   Договору возмездного оказания услуг </w:t>
      </w:r>
    </w:p>
    <w:p>
      <w:pPr>
        <w:pStyle w:val="Normal"/>
        <w:ind w:firstLine="709"/>
        <w:jc w:val="right"/>
        <w:rPr>
          <w:lang w:val="ru-RU"/>
        </w:rPr>
      </w:pPr>
      <w:r>
        <w:rPr>
          <w:lang w:val="ru-RU"/>
        </w:rPr>
        <w:t>от ___________ 20___ года</w:t>
      </w:r>
    </w:p>
    <w:p>
      <w:pPr>
        <w:pStyle w:val="Normal"/>
        <w:rPr>
          <w:b/>
          <w:lang w:val="ru-RU"/>
        </w:rPr>
      </w:pPr>
      <w:r>
        <w:rPr>
          <w:b/>
          <w:lang w:val="ru-RU"/>
        </w:rPr>
      </w:r>
    </w:p>
    <w:p>
      <w:pPr>
        <w:pStyle w:val="Normal"/>
        <w:rPr>
          <w:b/>
          <w:lang w:val="ru-RU"/>
        </w:rPr>
      </w:pPr>
      <w:r>
        <w:rPr>
          <w:b/>
          <w:lang w:val="ru-RU"/>
        </w:rPr>
      </w:r>
    </w:p>
    <w:p>
      <w:pPr>
        <w:pStyle w:val="Normal"/>
        <w:jc w:val="center"/>
        <w:rPr>
          <w:b/>
          <w:lang w:val="ru-RU"/>
        </w:rPr>
      </w:pPr>
      <w:r>
        <w:rPr>
          <w:b/>
          <w:lang w:val="ru-RU"/>
        </w:rPr>
        <w:t xml:space="preserve">Расчет стоимости Услуг </w:t>
      </w:r>
    </w:p>
    <w:p>
      <w:pPr>
        <w:pStyle w:val="Normal"/>
        <w:jc w:val="center"/>
        <w:rPr>
          <w:b/>
          <w:lang w:val="ru-RU"/>
        </w:rPr>
      </w:pPr>
      <w:r>
        <w:rPr>
          <w:b/>
          <w:lang w:val="ru-RU"/>
        </w:rPr>
        <w:t>по Заявке №___ от «___»_____________________</w:t>
      </w:r>
    </w:p>
    <w:p>
      <w:pPr>
        <w:pStyle w:val="Normal"/>
        <w:tabs>
          <w:tab w:val="clear" w:pos="709"/>
          <w:tab w:val="left" w:pos="0" w:leader="none"/>
        </w:tabs>
        <w:rPr>
          <w:lang w:val="ru-RU"/>
        </w:rPr>
      </w:pPr>
      <w:r>
        <w:rPr>
          <w:lang w:val="ru-RU"/>
        </w:rPr>
      </w:r>
    </w:p>
    <w:tbl>
      <w:tblPr>
        <w:tblW w:w="9722" w:type="dxa"/>
        <w:jc w:val="left"/>
        <w:tblInd w:w="54" w:type="dxa"/>
        <w:tblLayout w:type="fixed"/>
        <w:tblCellMar>
          <w:top w:w="0" w:type="dxa"/>
          <w:left w:w="108" w:type="dxa"/>
          <w:bottom w:w="0" w:type="dxa"/>
          <w:right w:w="108" w:type="dxa"/>
        </w:tblCellMar>
        <w:tblLook w:val="01e0" w:noVBand="0" w:noHBand="0" w:lastColumn="1" w:firstColumn="1" w:lastRow="1" w:firstRow="1"/>
      </w:tblPr>
      <w:tblGrid>
        <w:gridCol w:w="2208"/>
        <w:gridCol w:w="1644"/>
        <w:gridCol w:w="2185"/>
        <w:gridCol w:w="1416"/>
        <w:gridCol w:w="2269"/>
      </w:tblGrid>
      <w:tr>
        <w:trPr/>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w:t>
            </w:r>
          </w:p>
        </w:tc>
        <w:tc>
          <w:tcPr>
            <w:tcW w:w="21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 xml:space="preserve">Стоимость </w:t>
            </w:r>
          </w:p>
          <w:p>
            <w:pPr>
              <w:pStyle w:val="Normal"/>
              <w:widowControl w:val="false"/>
              <w:tabs>
                <w:tab w:val="clear" w:pos="709"/>
                <w:tab w:val="left" w:pos="2700" w:leader="none"/>
              </w:tabs>
              <w:jc w:val="center"/>
              <w:rPr>
                <w:lang w:val="ru-RU"/>
              </w:rPr>
            </w:pPr>
            <w:r>
              <w:rPr>
                <w:lang w:val="ru-RU"/>
              </w:rPr>
              <w:t xml:space="preserve">за единицу, </w:t>
            </w:r>
          </w:p>
          <w:p>
            <w:pPr>
              <w:pStyle w:val="Normal"/>
              <w:widowControl w:val="false"/>
              <w:tabs>
                <w:tab w:val="clear" w:pos="709"/>
                <w:tab w:val="left" w:pos="2700" w:leader="none"/>
              </w:tabs>
              <w:jc w:val="center"/>
              <w:rPr>
                <w:lang w:val="ru-RU"/>
              </w:rPr>
            </w:pPr>
            <w:r>
              <w:rPr>
                <w:lang w:val="ru-RU"/>
              </w:rPr>
              <w:t>руб. без НДС</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t>____%</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 xml:space="preserve">Стоимость </w:t>
            </w:r>
          </w:p>
          <w:p>
            <w:pPr>
              <w:pStyle w:val="Normal"/>
              <w:widowControl w:val="false"/>
              <w:tabs>
                <w:tab w:val="clear" w:pos="709"/>
                <w:tab w:val="left" w:pos="2700" w:leader="none"/>
              </w:tabs>
              <w:jc w:val="center"/>
              <w:rPr>
                <w:lang w:val="ru-RU"/>
              </w:rPr>
            </w:pPr>
            <w:r>
              <w:rPr>
                <w:lang w:val="ru-RU"/>
              </w:rPr>
              <w:t>в руб. с учетом НДС</w:t>
            </w:r>
          </w:p>
        </w:tc>
      </w:tr>
      <w:tr>
        <w:trPr/>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1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r>
        <w:trPr/>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1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r>
        <w:trPr/>
        <w:tc>
          <w:tcPr>
            <w:tcW w:w="22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1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77"/>
        <w:gridCol w:w="4677"/>
      </w:tblGrid>
      <w:tr>
        <w:trPr/>
        <w:tc>
          <w:tcPr>
            <w:tcW w:w="4677" w:type="dxa"/>
            <w:tcBorders/>
          </w:tcPr>
          <w:p>
            <w:pPr>
              <w:pStyle w:val="Normal"/>
              <w:widowControl w:val="false"/>
              <w:rPr>
                <w:b/>
                <w:lang w:val="ru-RU"/>
              </w:rPr>
            </w:pPr>
            <w:r>
              <w:rPr>
                <w:b/>
                <w:lang w:val="ru-RU"/>
              </w:rPr>
              <w:t>Заказчик:</w:t>
            </w:r>
          </w:p>
        </w:tc>
        <w:tc>
          <w:tcPr>
            <w:tcW w:w="4677" w:type="dxa"/>
            <w:tcBorders/>
          </w:tcPr>
          <w:p>
            <w:pPr>
              <w:pStyle w:val="Normal"/>
              <w:widowControl w:val="false"/>
              <w:rPr>
                <w:b/>
                <w:lang w:val="ru-RU"/>
              </w:rPr>
            </w:pPr>
            <w:r>
              <w:rPr>
                <w:b/>
                <w:lang w:val="ru-RU"/>
              </w:rPr>
              <w:t>Исполнитель:</w:t>
            </w:r>
          </w:p>
        </w:tc>
      </w:tr>
      <w:tr>
        <w:trPr/>
        <w:tc>
          <w:tcPr>
            <w:tcW w:w="4677" w:type="dxa"/>
            <w:tcBorders/>
          </w:tcPr>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 / __________</w:t>
            </w:r>
            <w:r>
              <w:rPr>
                <w:sz w:val="22"/>
                <w:szCs w:val="22"/>
              </w:rPr>
              <w:t xml:space="preserve">_____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ind w:firstLine="709"/>
        <w:jc w:val="right"/>
        <w:rPr>
          <w:lang w:val="ru-RU"/>
        </w:rPr>
      </w:pPr>
      <w:r>
        <w:rPr>
          <w:lang w:val="ru-RU"/>
        </w:rPr>
        <w:t>Приложение № 3</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77"/>
        <w:gridCol w:w="4677"/>
      </w:tblGrid>
      <w:tr>
        <w:trPr/>
        <w:tc>
          <w:tcPr>
            <w:tcW w:w="4677" w:type="dxa"/>
            <w:tcBorders/>
          </w:tcPr>
          <w:p>
            <w:pPr>
              <w:pStyle w:val="Normal"/>
              <w:widowControl w:val="false"/>
              <w:rPr>
                <w:b/>
              </w:rPr>
            </w:pPr>
            <w:r>
              <w:rPr>
                <w:b/>
              </w:rPr>
              <w:t>Заказчик:</w:t>
            </w:r>
          </w:p>
        </w:tc>
        <w:tc>
          <w:tcPr>
            <w:tcW w:w="4677" w:type="dxa"/>
            <w:tcBorders/>
          </w:tcPr>
          <w:p>
            <w:pPr>
              <w:pStyle w:val="Normal"/>
              <w:widowControl w:val="false"/>
              <w:rPr>
                <w:b/>
              </w:rPr>
            </w:pPr>
            <w:r>
              <w:rPr>
                <w:b/>
                <w:lang w:val="ru-RU"/>
              </w:rPr>
              <w:t>Исполнитель</w:t>
            </w:r>
            <w:r>
              <w:rPr>
                <w:b/>
              </w:rPr>
              <w:t>:</w:t>
            </w:r>
          </w:p>
        </w:tc>
      </w:tr>
      <w:tr>
        <w:trPr/>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ind w:firstLine="709"/>
        <w:jc w:val="right"/>
        <w:rPr>
          <w:lang w:val="ru-RU"/>
        </w:rPr>
      </w:pPr>
      <w:r>
        <w:rPr>
          <w:lang w:val="ru-RU"/>
        </w:rPr>
        <w:t>Приложение № 4</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w:t>
      </w:r>
      <w:r>
        <w:rPr>
          <w:iCs/>
          <w:lang w:val="ru-RU"/>
        </w:rPr>
        <w:t>У</w:t>
      </w:r>
      <w:r>
        <w:rPr>
          <w:iCs/>
        </w:rPr>
        <w:t>слуг</w:t>
      </w:r>
    </w:p>
    <w:p>
      <w:pPr>
        <w:pStyle w:val="Title"/>
        <w:rPr>
          <w:iCs/>
        </w:rPr>
      </w:pPr>
      <w:r>
        <w:rPr>
          <w:iCs/>
        </w:rPr>
      </w:r>
    </w:p>
    <w:tbl>
      <w:tblPr>
        <w:tblW w:w="934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355"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77"/>
        <w:gridCol w:w="4677"/>
      </w:tblGrid>
      <w:tr>
        <w:trPr/>
        <w:tc>
          <w:tcPr>
            <w:tcW w:w="4677" w:type="dxa"/>
            <w:tcBorders/>
          </w:tcPr>
          <w:p>
            <w:pPr>
              <w:pStyle w:val="Normal"/>
              <w:widowControl w:val="false"/>
              <w:rPr>
                <w:b/>
              </w:rPr>
            </w:pPr>
            <w:r>
              <w:rPr>
                <w:b/>
              </w:rPr>
              <w:t>Заказчик:</w:t>
            </w:r>
          </w:p>
        </w:tc>
        <w:tc>
          <w:tcPr>
            <w:tcW w:w="4677" w:type="dxa"/>
            <w:tcBorders/>
          </w:tcPr>
          <w:p>
            <w:pPr>
              <w:pStyle w:val="Normal"/>
              <w:widowControl w:val="false"/>
              <w:rPr>
                <w:b/>
              </w:rPr>
            </w:pPr>
            <w:r>
              <w:rPr>
                <w:b/>
                <w:lang w:val="ru-RU"/>
              </w:rPr>
              <w:t>Исполнитель</w:t>
            </w:r>
            <w:r>
              <w:rPr>
                <w:b/>
              </w:rPr>
              <w:t>:</w:t>
            </w:r>
          </w:p>
        </w:tc>
      </w:tr>
      <w:tr>
        <w:trPr/>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67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lang w:val="ru-RU"/>
        </w:rPr>
      </w:pPr>
      <w:r>
        <w:br w:type="page"/>
      </w:r>
      <w:r>
        <w:rPr>
          <w:lang w:val="ru-RU"/>
        </w:rPr>
        <w:t>Приложение № 5</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rPr>
          <w:lang w:val="ru-RU"/>
        </w:rPr>
      </w:pPr>
      <w:r>
        <w:rPr>
          <w:lang w:val="ru-RU"/>
        </w:rPr>
      </w:r>
    </w:p>
    <w:p>
      <w:pPr>
        <w:pStyle w:val="Normal"/>
        <w:jc w:val="center"/>
        <w:rPr>
          <w:b/>
          <w:lang w:val="ru-RU"/>
        </w:rPr>
      </w:pPr>
      <w:r>
        <w:rPr>
          <w:b/>
          <w:lang w:val="ru-RU"/>
        </w:rPr>
        <w:t>Критерии отбора Банков-Гарантов</w:t>
      </w:r>
    </w:p>
    <w:p>
      <w:pPr>
        <w:pStyle w:val="Normal"/>
        <w:jc w:val="center"/>
        <w:rPr>
          <w:b/>
          <w:lang w:val="ru-RU"/>
        </w:rPr>
      </w:pPr>
      <w:r>
        <w:rPr>
          <w:b/>
          <w:lang w:val="ru-RU"/>
        </w:rPr>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14"/>
      </w:r>
      <w:r>
        <w:rPr>
          <w:lang w:val="ru-RU"/>
        </w:rPr>
        <w:t>, а также соответствовать следующим критериям:</w:t>
      </w:r>
    </w:p>
    <w:p>
      <w:pPr>
        <w:pStyle w:val="Normal"/>
        <w:numPr>
          <w:ilvl w:val="1"/>
          <w:numId w:val="28"/>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8"/>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8"/>
        </w:numPr>
        <w:tabs>
          <w:tab w:val="clear" w:pos="709"/>
          <w:tab w:val="left" w:pos="1134" w:leader="none"/>
        </w:tabs>
        <w:ind w:left="0" w:firstLine="710"/>
        <w:jc w:val="both"/>
        <w:rPr>
          <w:lang w:val="ru-RU"/>
        </w:rPr>
      </w:pPr>
      <w:r>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t>www</w:t>
      </w:r>
      <w:r>
        <w:rPr>
          <w:lang w:val="ru-RU"/>
        </w:rPr>
        <w:t>.</w:t>
      </w:r>
      <w:r>
        <w:rPr/>
        <w:t>cbr</w:t>
      </w:r>
      <w:r>
        <w:rPr>
          <w:lang w:val="ru-RU"/>
        </w:rPr>
        <w:t>.</w:t>
      </w:r>
      <w:r>
        <w:rPr/>
        <w:t>ru</w:t>
      </w:r>
      <w:r>
        <w:rPr>
          <w:lang w:val="ru-RU"/>
        </w:rPr>
        <w:t xml:space="preserve">) по строке 000 «Расчет собственных средств (капитала) («Базель </w:t>
      </w:r>
      <w:r>
        <w:rPr/>
        <w:t>III</w:t>
      </w:r>
      <w:r>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t>III</w:t>
      </w:r>
      <w:r>
        <w:rPr>
          <w:lang w:val="ru-RU"/>
        </w:rPr>
        <w:t>»)» (далее – Методика ЦБ РФ) или иным документом, его заменяющим (в случае изменения или отмены указанного Положения).</w:t>
      </w:r>
    </w:p>
    <w:p>
      <w:pPr>
        <w:pStyle w:val="Normal"/>
        <w:numPr>
          <w:ilvl w:val="1"/>
          <w:numId w:val="28"/>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15"/>
      </w:r>
      <w:r>
        <w:rPr>
          <w:lang w:val="ru-RU"/>
        </w:rPr>
        <w:t xml:space="preserve">. </w:t>
      </w:r>
    </w:p>
    <w:p>
      <w:pPr>
        <w:pStyle w:val="Normal"/>
        <w:numPr>
          <w:ilvl w:val="1"/>
          <w:numId w:val="28"/>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16"/>
      </w:r>
      <w:r>
        <w:rPr>
          <w:lang w:val="ru-RU"/>
        </w:rPr>
        <w:t>.</w:t>
      </w:r>
    </w:p>
    <w:p>
      <w:pPr>
        <w:pStyle w:val="Normal"/>
        <w:numPr>
          <w:ilvl w:val="1"/>
          <w:numId w:val="28"/>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28"/>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28"/>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7"/>
      </w:r>
      <w:r>
        <w:rPr>
          <w:lang w:val="ru-RU"/>
        </w:rPr>
        <w:t>.</w:t>
      </w:r>
    </w:p>
    <w:p>
      <w:pPr>
        <w:pStyle w:val="Normal"/>
        <w:numPr>
          <w:ilvl w:val="1"/>
          <w:numId w:val="28"/>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29"/>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9"/>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9"/>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9"/>
        </w:numPr>
        <w:tabs>
          <w:tab w:val="clear" w:pos="709"/>
          <w:tab w:val="left" w:pos="1134" w:leader="none"/>
        </w:tabs>
        <w:ind w:left="0" w:firstLine="709"/>
        <w:jc w:val="both"/>
        <w:rPr/>
      </w:pPr>
      <w:r>
        <w:rPr>
          <w:lang w:val="ru-RU"/>
        </w:rPr>
        <w:t xml:space="preserve"> </w:t>
      </w:r>
      <w:r>
        <w:rPr/>
        <w:t>ВЭБ.РФ.</w:t>
      </w:r>
    </w:p>
    <w:p>
      <w:pPr>
        <w:pStyle w:val="Normal"/>
        <w:numPr>
          <w:ilvl w:val="1"/>
          <w:numId w:val="28"/>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83"/>
        <w:gridCol w:w="8506"/>
      </w:tblGrid>
      <w:tr>
        <w:trPr>
          <w:trHeight w:val="426" w:hRule="atLeast"/>
        </w:trPr>
        <w:tc>
          <w:tcPr>
            <w:tcW w:w="817" w:type="dxa"/>
            <w:tcBorders/>
            <w:shd w:color="auto" w:fill="auto" w:val="clear"/>
          </w:tcPr>
          <w:p>
            <w:pPr>
              <w:pStyle w:val="Normal"/>
              <w:widowControl w:val="false"/>
              <w:ind w:right="-108" w:hanging="0"/>
              <w:jc w:val="both"/>
              <w:rPr>
                <w:color w:val="000000"/>
              </w:rPr>
            </w:pPr>
            <w:r>
              <w:rPr>
                <w:b/>
                <w:i/>
                <w:color w:val="000000"/>
              </w:rPr>
              <w:t>Lim</w:t>
            </w:r>
            <w:r>
              <w:rPr>
                <w:b/>
                <w:i/>
                <w:color w:val="000000"/>
                <w:vertAlign w:val="subscript"/>
                <w:lang w:val="en-US"/>
              </w:rPr>
              <w:t xml:space="preserve">Ai </w:t>
            </w:r>
          </w:p>
        </w:tc>
        <w:tc>
          <w:tcPr>
            <w:tcW w:w="283" w:type="dxa"/>
            <w:tcBorders/>
            <w:shd w:color="auto" w:fill="auto" w:val="clear"/>
          </w:tcPr>
          <w:p>
            <w:pPr>
              <w:pStyle w:val="Normal"/>
              <w:widowControl w:val="false"/>
              <w:ind w:left="317" w:right="-108" w:hanging="317"/>
              <w:jc w:val="both"/>
              <w:rPr>
                <w:color w:val="000000"/>
              </w:rPr>
            </w:pPr>
            <w:r>
              <w:rPr/>
              <w:t xml:space="preserve">-  </w:t>
            </w:r>
          </w:p>
        </w:tc>
        <w:tc>
          <w:tcPr>
            <w:tcW w:w="8506" w:type="dxa"/>
            <w:tcBorders/>
            <w:shd w:color="auto" w:fill="auto" w:val="clear"/>
          </w:tcPr>
          <w:p>
            <w:pPr>
              <w:pStyle w:val="Normal"/>
              <w:widowControl w:val="false"/>
              <w:ind w:left="-75" w:right="-108" w:hanging="0"/>
              <w:jc w:val="both"/>
              <w:rPr>
                <w:color w:val="000000"/>
                <w:lang w:val="ru-RU"/>
              </w:rPr>
            </w:pPr>
            <w:r>
              <w:rPr>
                <w:lang w:val="ru-RU"/>
              </w:rPr>
              <w:t xml:space="preserve">Лимит риска для </w:t>
            </w:r>
            <w:r>
              <w:rPr/>
              <w:t>i</w:t>
            </w:r>
            <w:r>
              <w:rPr>
                <w:lang w:val="ru-RU"/>
              </w:rPr>
              <w:t>-ой кредитной организации</w:t>
            </w:r>
            <w:r>
              <w:rPr>
                <w:rStyle w:val="FootnoteReference"/>
                <w:vertAlign w:val="superscript"/>
              </w:rPr>
              <w:footnoteReference w:id="18"/>
            </w:r>
            <w:r>
              <w:rPr>
                <w:vertAlign w:val="superscript"/>
                <w:lang w:val="ru-RU"/>
              </w:rPr>
              <w:t>.</w:t>
            </w:r>
            <w:r>
              <w:rPr>
                <w:lang w:val="ru-RU"/>
              </w:rPr>
              <w:t xml:space="preserve"> </w:t>
            </w:r>
          </w:p>
        </w:tc>
      </w:tr>
      <w:tr>
        <w:trPr>
          <w:trHeight w:val="280" w:hRule="atLeast"/>
        </w:trPr>
        <w:tc>
          <w:tcPr>
            <w:tcW w:w="817" w:type="dxa"/>
            <w:tcBorders/>
            <w:shd w:color="auto" w:fill="auto" w:val="clear"/>
          </w:tcPr>
          <w:p>
            <w:pPr>
              <w:pStyle w:val="Normal"/>
              <w:widowControl w:val="false"/>
              <w:ind w:right="-108" w:hanging="0"/>
              <w:jc w:val="both"/>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widowControl w:val="false"/>
              <w:ind w:right="-108" w:hanging="0"/>
              <w:jc w:val="both"/>
              <w:rPr>
                <w:color w:val="000000"/>
              </w:rPr>
            </w:pPr>
            <w:r>
              <w:rPr>
                <w:color w:val="000000"/>
              </w:rPr>
            </w:r>
          </w:p>
        </w:tc>
        <w:tc>
          <w:tcPr>
            <w:tcW w:w="283" w:type="dxa"/>
            <w:tcBorders/>
            <w:shd w:color="auto" w:fill="auto" w:val="clear"/>
          </w:tcPr>
          <w:p>
            <w:pPr>
              <w:pStyle w:val="Normal"/>
              <w:widowControl w:val="false"/>
              <w:ind w:right="-108" w:hanging="0"/>
              <w:jc w:val="both"/>
              <w:rPr>
                <w:color w:val="000000"/>
              </w:rPr>
            </w:pPr>
            <w:r>
              <w:rPr/>
              <w:t>-</w:t>
            </w:r>
            <w:r>
              <w:rPr>
                <w:color w:val="000000"/>
              </w:rPr>
              <w:t xml:space="preserve">  </w:t>
            </w:r>
          </w:p>
        </w:tc>
        <w:tc>
          <w:tcPr>
            <w:tcW w:w="8506" w:type="dxa"/>
            <w:tcBorders/>
            <w:shd w:color="auto" w:fill="auto" w:val="clear"/>
          </w:tcPr>
          <w:p>
            <w:pPr>
              <w:pStyle w:val="Normal"/>
              <w:widowControl w:val="false"/>
              <w:ind w:left="-75" w:right="-108" w:hanging="0"/>
              <w:jc w:val="both"/>
              <w:rPr>
                <w:color w:val="000000"/>
                <w:lang w:val="ru-RU"/>
              </w:rPr>
            </w:pPr>
            <w:r>
              <w:rPr>
                <w:lang w:val="ru-RU"/>
              </w:rPr>
              <w:t xml:space="preserve">размер собственных средств (капитала) </w:t>
            </w:r>
            <w:r>
              <w:rPr/>
              <w:t>i</w:t>
            </w:r>
            <w:r>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5">
              <w:r>
                <w:rPr>
                  <w:u w:val="single"/>
                </w:rPr>
                <w:t>www</w:t>
              </w:r>
              <w:r>
                <w:rPr>
                  <w:u w:val="single"/>
                  <w:lang w:val="ru-RU"/>
                </w:rPr>
                <w:t>.</w:t>
              </w:r>
              <w:r>
                <w:rPr>
                  <w:u w:val="single"/>
                </w:rPr>
                <w:t>cbr</w:t>
              </w:r>
              <w:r>
                <w:rPr>
                  <w:u w:val="single"/>
                  <w:lang w:val="ru-RU"/>
                </w:rPr>
                <w:t>.</w:t>
              </w:r>
              <w:r>
                <w:rPr>
                  <w:u w:val="single"/>
                </w:rPr>
                <w:t>ru</w:t>
              </w:r>
            </w:hyperlink>
            <w:r>
              <w:rPr>
                <w:lang w:val="ru-RU"/>
              </w:rPr>
              <w:t>) по строке 000 «Расчет собственных средств (капитала) («Базель</w:t>
            </w:r>
            <w:r>
              <w:rPr/>
              <w:t> III</w:t>
            </w:r>
            <w:r>
              <w:rPr>
                <w:lang w:val="ru-RU"/>
              </w:rPr>
              <w:t>»)», код формы 0409123;</w:t>
            </w:r>
          </w:p>
        </w:tc>
      </w:tr>
      <w:tr>
        <w:trPr>
          <w:trHeight w:val="993" w:hRule="atLeast"/>
        </w:trPr>
        <w:tc>
          <w:tcPr>
            <w:tcW w:w="817" w:type="dxa"/>
            <w:tcBorders/>
          </w:tcPr>
          <w:p>
            <w:pPr>
              <w:pStyle w:val="Normal"/>
              <w:widowControl w:val="false"/>
              <w:ind w:right="-108" w:hanging="0"/>
              <w:jc w:val="both"/>
              <w:rPr>
                <w:b/>
                <w:i/>
                <w:i/>
                <w:color w:val="000000"/>
              </w:rPr>
            </w:pPr>
            <w:r>
              <w:rPr>
                <w:b/>
                <w:i/>
                <w:color w:val="000000"/>
              </w:rPr>
              <w:t>r</w:t>
            </w:r>
            <w:r>
              <w:rPr>
                <w:b/>
                <w:i/>
                <w:color w:val="000000"/>
                <w:vertAlign w:val="subscript"/>
              </w:rPr>
              <w:t>i</w:t>
            </w:r>
          </w:p>
        </w:tc>
        <w:tc>
          <w:tcPr>
            <w:tcW w:w="283" w:type="dxa"/>
            <w:tcBorders/>
          </w:tcPr>
          <w:p>
            <w:pPr>
              <w:pStyle w:val="Normal"/>
              <w:widowControl w:val="false"/>
              <w:ind w:right="-108" w:hanging="0"/>
              <w:jc w:val="both"/>
              <w:rPr/>
            </w:pPr>
            <w:r>
              <w:rPr/>
              <w:t>-</w:t>
            </w:r>
          </w:p>
        </w:tc>
        <w:tc>
          <w:tcPr>
            <w:tcW w:w="8506" w:type="dxa"/>
            <w:tcBorders/>
          </w:tcPr>
          <w:p>
            <w:pPr>
              <w:pStyle w:val="Normal"/>
              <w:widowControl w:val="false"/>
              <w:tabs>
                <w:tab w:val="clear" w:pos="709"/>
                <w:tab w:val="left" w:pos="7130" w:leader="none"/>
              </w:tabs>
              <w:ind w:right="-108" w:hanging="0"/>
              <w:jc w:val="both"/>
              <w:rPr>
                <w:lang w:val="ru-RU"/>
              </w:rPr>
            </w:pPr>
            <w:r>
              <w:rPr>
                <w:lang w:val="ru-RU"/>
              </w:rPr>
              <w:t>рейтинговый коэффициент</w:t>
            </w:r>
            <w:r>
              <w:rPr>
                <w:rStyle w:val="FootnoteReference"/>
              </w:rPr>
              <w:footnoteReference w:id="19"/>
            </w:r>
            <w:r>
              <w:rPr>
                <w:lang w:val="ru-RU"/>
              </w:rPr>
              <w:t xml:space="preserve"> для </w:t>
            </w:r>
            <w:r>
              <w:rPr/>
              <w:t>i</w:t>
            </w:r>
            <w:r>
              <w:rPr>
                <w:lang w:val="ru-RU"/>
              </w:rPr>
              <w:t>-ой кредитной организации, равный:</w:t>
            </w:r>
          </w:p>
          <w:p>
            <w:pPr>
              <w:pStyle w:val="Normal"/>
              <w:widowControl w:val="false"/>
              <w:ind w:firstLine="492"/>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 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ind w:left="67" w:firstLine="425"/>
              <w:jc w:val="both"/>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ind w:firstLine="492"/>
              <w:jc w:val="both"/>
              <w:rPr>
                <w:lang w:val="ru-RU"/>
              </w:rPr>
            </w:pPr>
            <w:r>
              <w:rPr>
                <w:b/>
                <w:lang w:val="ru-RU"/>
              </w:rPr>
              <w:t>0,015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bl>
    <w:p>
      <w:pPr>
        <w:pStyle w:val="Normal"/>
        <w:jc w:val="center"/>
        <w:rPr>
          <w:i/>
          <w:i/>
          <w:color w:val="FF0000"/>
          <w:lang w:val="ru-RU"/>
        </w:rPr>
      </w:pPr>
      <w:r>
        <w:rPr>
          <w:i/>
          <w:color w:val="FF0000"/>
          <w:lang w:val="ru-RU"/>
        </w:rPr>
      </w:r>
    </w:p>
    <w:tbl>
      <w:tblPr>
        <w:tblW w:w="1375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jc w:val="center"/>
        <w:rPr>
          <w:i/>
          <w:i/>
          <w:color w:val="FF0000"/>
          <w:lang w:val="ru-RU"/>
        </w:rPr>
      </w:pPr>
      <w:r>
        <w:rPr>
          <w:i/>
          <w:color w:val="FF0000"/>
          <w:lang w:val="ru-RU"/>
        </w:rPr>
      </w:r>
    </w:p>
    <w:p>
      <w:pPr>
        <w:pStyle w:val="Normal"/>
        <w:jc w:val="center"/>
        <w:rPr>
          <w:i/>
          <w:i/>
          <w:color w:val="FF0000"/>
          <w:lang w:val="ru-RU"/>
        </w:rPr>
      </w:pPr>
      <w:r>
        <w:rPr>
          <w:i/>
          <w:color w:val="FF0000"/>
          <w:lang w:val="ru-RU"/>
        </w:rPr>
      </w:r>
    </w:p>
    <w:p>
      <w:pPr>
        <w:sectPr>
          <w:headerReference w:type="default" r:id="rId6"/>
          <w:headerReference w:type="first" r:id="rId7"/>
          <w:footerReference w:type="default" r:id="rId8"/>
          <w:footnotePr>
            <w:numFmt w:val="decimal"/>
          </w:footnotePr>
          <w:type w:val="nextPage"/>
          <w:pgSz w:w="11906" w:h="16838"/>
          <w:pgMar w:left="1701" w:right="850" w:gutter="0" w:header="709" w:top="1134" w:footer="0" w:bottom="1134"/>
          <w:pgNumType w:fmt="decimal"/>
          <w:formProt w:val="false"/>
          <w:titlePg/>
          <w:textDirection w:val="lrTb"/>
          <w:docGrid w:type="default" w:linePitch="312" w:charSpace="4294961151"/>
        </w:sectPr>
      </w:pPr>
    </w:p>
    <w:p>
      <w:pPr>
        <w:pStyle w:val="Normal"/>
        <w:ind w:firstLine="709"/>
        <w:jc w:val="right"/>
        <w:rPr>
          <w:lang w:val="ru-RU"/>
        </w:rPr>
      </w:pPr>
      <w:r>
        <w:rPr>
          <w:lang w:val="ru-RU"/>
        </w:rPr>
        <w:t>Приложение № 6</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61"/>
        <w:gridCol w:w="775"/>
        <w:gridCol w:w="1142"/>
        <w:gridCol w:w="1365"/>
        <w:gridCol w:w="2320"/>
        <w:gridCol w:w="2864"/>
        <w:gridCol w:w="2730"/>
        <w:gridCol w:w="957"/>
        <w:gridCol w:w="2043"/>
      </w:tblGrid>
      <w:tr>
        <w:trPr>
          <w:trHeight w:val="1327" w:hRule="atLeast"/>
        </w:trPr>
        <w:tc>
          <w:tcPr>
            <w:tcW w:w="2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380"/>
        <w:gridCol w:w="1651"/>
        <w:gridCol w:w="1104"/>
        <w:gridCol w:w="1101"/>
        <w:gridCol w:w="1240"/>
        <w:gridCol w:w="2066"/>
        <w:gridCol w:w="1791"/>
        <w:gridCol w:w="1238"/>
        <w:gridCol w:w="2886"/>
      </w:tblGrid>
      <w:tr>
        <w:trPr>
          <w:trHeight w:val="1289" w:hRule="atLeast"/>
        </w:trPr>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20"/>
              <w:t></w:t>
            </w:r>
          </w:p>
        </w:tc>
        <w:tc>
          <w:tcPr>
            <w:tcW w:w="17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7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7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441"/>
        <w:gridCol w:w="1732"/>
        <w:gridCol w:w="1155"/>
        <w:gridCol w:w="1154"/>
        <w:gridCol w:w="1300"/>
        <w:gridCol w:w="1154"/>
        <w:gridCol w:w="1877"/>
        <w:gridCol w:w="1010"/>
        <w:gridCol w:w="1156"/>
        <w:gridCol w:w="863"/>
        <w:gridCol w:w="723"/>
        <w:gridCol w:w="893"/>
      </w:tblGrid>
      <w:tr>
        <w:trPr>
          <w:trHeight w:val="566" w:hRule="atLeast"/>
        </w:trPr>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89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8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89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widowControl w:val="false"/>
        <w:rPr>
          <w:highlight w:val="lightGray"/>
        </w:rPr>
      </w:pPr>
      <w:r>
        <w:rPr>
          <w:highlight w:val="lightGray"/>
        </w:rPr>
      </w:r>
    </w:p>
    <w:p>
      <w:pPr>
        <w:pStyle w:val="Normal"/>
        <w:jc w:val="center"/>
        <w:rPr>
          <w:i/>
          <w:i/>
          <w:color w:val="FF0000"/>
          <w:lang w:val="ru-RU"/>
        </w:rPr>
      </w:pPr>
      <w:r>
        <w:rPr/>
      </w:r>
    </w:p>
    <w:sectPr>
      <w:headerReference w:type="default" r:id="rId9"/>
      <w:headerReference w:type="first" r:id="rId10"/>
      <w:footerReference w:type="default" r:id="rId11"/>
      <w:footerReference w:type="first" r:id="rId12"/>
      <w:footnotePr>
        <w:numFmt w:val="decimal"/>
      </w:footnotePr>
      <w:type w:val="nextPage"/>
      <w:pgSz w:orient="landscape" w:w="16838" w:h="11906"/>
      <w:pgMar w:left="1701" w:right="678"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30</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31</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11">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13">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4">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15">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16">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17">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18">
    <w:p>
      <w:pPr>
        <w:pStyle w:val="FootnoteText"/>
        <w:jc w:val="both"/>
        <w:rPr>
          <w:lang w:val="ru-RU"/>
        </w:rPr>
      </w:pPr>
      <w:r>
        <w:rPr>
          <w:rStyle w:val="Style6"/>
        </w:rPr>
        <w:footnoteRef/>
      </w:r>
      <w:r>
        <w:rPr>
          <w:lang w:val="ru-RU"/>
        </w:rPr>
        <w:t xml:space="preserve"> </w:t>
      </w:r>
      <w:r>
        <w:rPr>
          <w:lang w:val="ru-RU"/>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val="ru-RU"/>
        </w:rPr>
        <w:t>440 млн. руб., лимит к установлению - 5</w:t>
      </w:r>
      <w:r>
        <w:rPr/>
        <w:t> </w:t>
      </w:r>
      <w:r>
        <w:rPr>
          <w:lang w:val="ru-RU"/>
        </w:rPr>
        <w:t>400 млн. руб.; расчетное значение лимита - 5</w:t>
      </w:r>
      <w:r>
        <w:rPr/>
        <w:t> </w:t>
      </w:r>
      <w:r>
        <w:rPr>
          <w:lang w:val="ru-RU"/>
        </w:rPr>
        <w:t>450 млн. руб., лимит к установлению - 5</w:t>
      </w:r>
      <w:r>
        <w:rPr/>
        <w:t> </w:t>
      </w:r>
      <w:r>
        <w:rPr>
          <w:lang w:val="ru-RU"/>
        </w:rPr>
        <w:t>500 млн. руб.</w:t>
      </w:r>
    </w:p>
  </w:footnote>
  <w:footnote w:id="19">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20">
    <w:p>
      <w:pPr>
        <w:pStyle w:val="Normal"/>
        <w:jc w:val="both"/>
        <w:rPr>
          <w:lang w:val="ru-RU"/>
        </w:rPr>
      </w:pP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ind w:firstLine="709"/>
      <w:jc w:val="right"/>
      <w:rPr>
        <w:sz w:val="20"/>
        <w:szCs w:val="20"/>
        <w:lang w:val="ru-RU"/>
      </w:rPr>
    </w:pPr>
    <w:r>
      <w:rPr>
        <w:sz w:val="20"/>
        <w:szCs w:val="20"/>
        <w:lang w:val="ru-RU"/>
      </w:rPr>
      <w:t>ТФД 5.3.1.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ind w:firstLine="709"/>
      <w:jc w:val="right"/>
      <w:rPr>
        <w:sz w:val="20"/>
        <w:szCs w:val="20"/>
        <w:lang w:val="ru-RU"/>
      </w:rPr>
    </w:pPr>
    <w:r>
      <w:rPr>
        <w:sz w:val="20"/>
        <w:szCs w:val="20"/>
        <w:lang w:val="ru-RU"/>
      </w:rPr>
      <w:t>ТФД 5.3.1.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4"/>
      <w:numFmt w:val="decimal"/>
      <w:lvlText w:val="%1."/>
      <w:lvlJc w:val="left"/>
      <w:pPr>
        <w:tabs>
          <w:tab w:val="num" w:pos="0"/>
        </w:tabs>
        <w:ind w:left="360" w:hanging="360"/>
      </w:pPr>
      <w:rPr/>
    </w:lvl>
    <w:lvl w:ilvl="1">
      <w:start w:val="4"/>
      <w:numFmt w:val="decimal"/>
      <w:lvlText w:val="%1.%2."/>
      <w:lvlJc w:val="left"/>
      <w:pPr>
        <w:tabs>
          <w:tab w:val="num" w:pos="0"/>
        </w:tabs>
        <w:ind w:left="1211"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4"/>
      <w:numFmt w:val="decimal"/>
      <w:lvlText w:val="%1."/>
      <w:lvlJc w:val="left"/>
      <w:pPr>
        <w:tabs>
          <w:tab w:val="num" w:pos="0"/>
        </w:tabs>
        <w:ind w:left="360" w:hanging="360"/>
      </w:pPr>
      <w:rPr/>
    </w:lvl>
    <w:lvl w:ilvl="1">
      <w:start w:val="7"/>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20">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2">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4"/>
      <w:numFmt w:val="decimal"/>
      <w:lvlText w:val="%1."/>
      <w:lvlJc w:val="left"/>
      <w:pPr>
        <w:tabs>
          <w:tab w:val="num" w:pos="0"/>
        </w:tabs>
        <w:ind w:left="360" w:hanging="360"/>
      </w:pPr>
      <w:rPr/>
    </w:lvl>
    <w:lvl w:ilvl="1">
      <w:start w:val="1"/>
      <w:numFmt w:val="decimal"/>
      <w:lvlText w:val="%1.%2."/>
      <w:lvlJc w:val="left"/>
      <w:pPr>
        <w:tabs>
          <w:tab w:val="num" w:pos="0"/>
        </w:tabs>
        <w:ind w:left="720" w:hanging="360"/>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24">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6"/>
      <w:numFmt w:val="decimal"/>
      <w:lvlText w:val="%1."/>
      <w:lvlJc w:val="left"/>
      <w:pPr>
        <w:tabs>
          <w:tab w:val="num" w:pos="0"/>
        </w:tabs>
        <w:ind w:left="360" w:hanging="360"/>
      </w:pPr>
      <w:rPr/>
    </w:lvl>
    <w:lvl w:ilvl="1">
      <w:start w:val="2"/>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9">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3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Relationship Id="rId22" Type="http://schemas.openxmlformats.org/officeDocument/2006/relationships/customXml" Target="../customXml/item5.xml"/><Relationship Id="rId23" Type="http://schemas.openxmlformats.org/officeDocument/2006/relationships/customXml" Target="../customXml/item6.xml"/><Relationship Id="rId24"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9938D-827D-41A4-9EB6-ABDF51E17C11}">
  <ds:schemaRefs>
    <ds:schemaRef ds:uri="http://schemas.openxmlformats.org/officeDocument/2006/bibliography"/>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2655B6FA-7715-46B3-B6E1-DC18CD80D94D}">
  <ds:schemaRefs>
    <ds:schemaRef ds:uri="http://schemas.openxmlformats.org/officeDocument/2006/bibliography"/>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160DD0F-C07C-4D87-9516-C51747193256}">
  <ds:schemaRefs>
    <ds:schemaRef ds:uri="http://schemas.openxmlformats.org/officeDocument/2006/bibliography"/>
  </ds:schemaRefs>
</ds:datastoreItem>
</file>

<file path=customXml/itemProps6.xml><?xml version="1.0" encoding="utf-8"?>
<ds:datastoreItem xmlns:ds="http://schemas.openxmlformats.org/officeDocument/2006/customXml" ds:itemID="{53E9CEAD-0199-429F-A526-77B218560B57}">
  <ds:schemaRefs>
    <ds:schemaRef ds:uri="http://schemas.openxmlformats.org/officeDocument/2006/bibliography"/>
  </ds:schemaRefs>
</ds:datastoreItem>
</file>

<file path=customXml/itemProps7.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47</TotalTime>
  <Application>AlterOffice/3.4.0.9$Linux_X86_64 LibreOffice_project/b8daf9e823b1a5463a2f48435ddc2e8696e7d4fc</Application>
  <AppVersion>15.0000</AppVersion>
  <Pages>30</Pages>
  <Words>10503</Words>
  <Characters>74478</Characters>
  <CharactersWithSpaces>84953</CharactersWithSpaces>
  <Paragraphs>566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2022-12-27T07:24:00Z</dcterms:created>
  <dc:creator>UK VoHEC</dc:creator>
  <dc:description/>
  <dc:language>ru-RU</dc:language>
  <cp:lastModifiedBy>Вальков Владимир Алексеевич</cp:lastModifiedBy>
  <cp:lastPrinted>2016-12-15T13:00:00Z</cp:lastPrinted>
  <dcterms:modified xsi:type="dcterms:W3CDTF">2023-07-17T10:58:00Z</dcterms:modified>
  <cp:revision>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