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19.20.29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масла и смазок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для ремонта </w:t>
      </w:r>
      <w:r>
        <w:rPr>
          <w:rStyle w:val="Style11"/>
          <w:rFonts w:eastAsia="Calibri" w:cs="Arial Cyr" w:ascii="Times New Roman" w:hAnsi="Times New Roman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</w:t>
      </w:r>
      <w:r>
        <w:rPr>
          <w:szCs w:val="28"/>
        </w:rPr>
        <w:t>го перечня</w:t>
      </w:r>
      <w:r>
        <w:rPr>
          <w:szCs w:val="28"/>
        </w:rPr>
        <w:t>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Предпочтительный порядок оплаты: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Ref89649494_Копия_1"/>
      <w:bookmarkStart w:id="5" w:name="_Ref89649494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Application>AlterOffice/3.4.0.9$Linux_X86_64 LibreOffice_project/b8daf9e823b1a5463a2f48435ddc2e8696e7d4fc</Application>
  <AppVersion>15.0000</AppVersion>
  <Pages>1</Pages>
  <Words>268</Words>
  <Characters>1920</Characters>
  <CharactersWithSpaces>2168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2026-08-13T16:11:57Z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